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67E23">
      <w:pPr>
        <w:pStyle w:val="7"/>
        <w:wordWrap/>
        <w:overflowPunct w:val="0"/>
        <w:topLinePunct w:val="0"/>
        <w:autoSpaceDE w:val="0"/>
        <w:autoSpaceDN w:val="0"/>
        <w:jc w:val="left"/>
        <w:rPr>
          <w:rFonts w:hint="default" w:ascii="Times New Roman" w:hAnsi="Times New Roman" w:cs="Times New Roman"/>
          <w:sz w:val="20"/>
          <w:u w:val="none" w:color="auto"/>
        </w:rPr>
      </w:pPr>
    </w:p>
    <w:p w14:paraId="6711B3FE">
      <w:pPr>
        <w:pStyle w:val="7"/>
        <w:wordWrap/>
        <w:overflowPunct w:val="0"/>
        <w:topLinePunct w:val="0"/>
        <w:autoSpaceDE w:val="0"/>
        <w:autoSpaceDN w:val="0"/>
        <w:jc w:val="left"/>
        <w:rPr>
          <w:rFonts w:hint="default" w:ascii="Times New Roman" w:hAnsi="Times New Roman" w:cs="Times New Roman"/>
          <w:sz w:val="20"/>
          <w:u w:val="none" w:color="auto"/>
        </w:rPr>
      </w:pPr>
    </w:p>
    <w:p w14:paraId="2D3308B7">
      <w:pPr>
        <w:pStyle w:val="7"/>
        <w:wordWrap/>
        <w:overflowPunct w:val="0"/>
        <w:topLinePunct w:val="0"/>
        <w:autoSpaceDE w:val="0"/>
        <w:autoSpaceDN w:val="0"/>
        <w:jc w:val="left"/>
        <w:rPr>
          <w:rFonts w:hint="default" w:ascii="Times New Roman" w:hAnsi="Times New Roman" w:cs="Times New Roman"/>
          <w:sz w:val="20"/>
          <w:u w:val="none" w:color="auto"/>
        </w:rPr>
      </w:pPr>
    </w:p>
    <w:p w14:paraId="19E22E79">
      <w:pPr>
        <w:pStyle w:val="7"/>
        <w:wordWrap/>
        <w:overflowPunct w:val="0"/>
        <w:topLinePunct w:val="0"/>
        <w:autoSpaceDE w:val="0"/>
        <w:autoSpaceDN w:val="0"/>
        <w:spacing w:before="2"/>
        <w:ind w:firstLine="420"/>
        <w:jc w:val="left"/>
        <w:rPr>
          <w:rFonts w:hint="default" w:ascii="Times New Roman" w:hAnsi="Times New Roman" w:cs="Times New Roman"/>
          <w:sz w:val="21"/>
          <w:u w:val="none" w:color="auto"/>
        </w:rPr>
      </w:pPr>
    </w:p>
    <w:p w14:paraId="151D9135">
      <w:pPr>
        <w:ind w:firstLine="0" w:firstLineChars="0"/>
        <w:jc w:val="center"/>
        <w:rPr>
          <w:rFonts w:hint="default" w:ascii="Times New Roman" w:hAnsi="Times New Roman" w:cs="Times New Roman"/>
          <w:b/>
          <w:bCs/>
          <w:sz w:val="72"/>
          <w:szCs w:val="72"/>
          <w:u w:val="none" w:color="auto"/>
        </w:rPr>
      </w:pPr>
      <w:bookmarkStart w:id="0" w:name="_Toc12287"/>
      <w:bookmarkStart w:id="1" w:name="_Toc29865"/>
      <w:r>
        <w:rPr>
          <w:rFonts w:hint="default" w:ascii="Times New Roman" w:hAnsi="Times New Roman" w:cs="Times New Roman"/>
          <w:b/>
          <w:bCs/>
          <w:sz w:val="72"/>
          <w:szCs w:val="72"/>
          <w:u w:val="none" w:color="auto"/>
        </w:rPr>
        <w:t>建设项目环境影响报告表</w:t>
      </w:r>
      <w:bookmarkEnd w:id="0"/>
      <w:bookmarkEnd w:id="1"/>
    </w:p>
    <w:p w14:paraId="2A58490A">
      <w:pPr>
        <w:ind w:firstLine="0" w:firstLineChars="0"/>
        <w:jc w:val="center"/>
        <w:rPr>
          <w:rFonts w:hint="default" w:ascii="Times New Roman" w:hAnsi="Times New Roman" w:cs="Times New Roman"/>
          <w:b/>
          <w:bCs/>
          <w:sz w:val="44"/>
          <w:szCs w:val="44"/>
          <w:u w:val="none" w:color="auto"/>
        </w:rPr>
      </w:pPr>
      <w:bookmarkStart w:id="2" w:name="_Toc6928"/>
      <w:bookmarkStart w:id="3" w:name="_Toc16458"/>
      <w:r>
        <w:rPr>
          <w:rFonts w:hint="default" w:ascii="Times New Roman" w:hAnsi="Times New Roman" w:cs="Times New Roman"/>
          <w:b/>
          <w:bCs/>
          <w:sz w:val="44"/>
          <w:szCs w:val="44"/>
          <w:u w:val="none" w:color="auto"/>
        </w:rPr>
        <w:t>(污染影响类</w:t>
      </w:r>
      <w:bookmarkEnd w:id="2"/>
      <w:bookmarkEnd w:id="3"/>
      <w:r>
        <w:rPr>
          <w:rFonts w:hint="default" w:ascii="Times New Roman" w:hAnsi="Times New Roman" w:cs="Times New Roman"/>
          <w:b/>
          <w:bCs/>
          <w:sz w:val="44"/>
          <w:szCs w:val="44"/>
          <w:u w:val="none" w:color="auto"/>
        </w:rPr>
        <w:t>)</w:t>
      </w:r>
    </w:p>
    <w:p w14:paraId="17F6D39C">
      <w:pPr>
        <w:pStyle w:val="7"/>
        <w:wordWrap/>
        <w:overflowPunct w:val="0"/>
        <w:topLinePunct w:val="0"/>
        <w:autoSpaceDE w:val="0"/>
        <w:autoSpaceDN w:val="0"/>
        <w:ind w:firstLine="1240"/>
        <w:jc w:val="left"/>
        <w:rPr>
          <w:rFonts w:hint="default" w:ascii="Times New Roman" w:hAnsi="Times New Roman" w:cs="Times New Roman"/>
          <w:sz w:val="62"/>
          <w:u w:val="none" w:color="auto"/>
        </w:rPr>
      </w:pPr>
    </w:p>
    <w:p w14:paraId="7320CC61">
      <w:pPr>
        <w:adjustRightInd w:val="0"/>
        <w:snapToGrid w:val="0"/>
        <w:spacing w:line="480" w:lineRule="auto"/>
        <w:ind w:left="0" w:leftChars="0" w:firstLine="723" w:firstLineChars="225"/>
        <w:rPr>
          <w:rFonts w:hint="default" w:ascii="Times New Roman" w:hAnsi="Times New Roman" w:cs="Times New Roman"/>
          <w:b/>
          <w:bCs/>
          <w:sz w:val="32"/>
          <w:szCs w:val="32"/>
          <w:u w:val="single" w:color="auto"/>
          <w:lang w:val="en-US"/>
        </w:rPr>
      </w:pPr>
      <w:r>
        <w:rPr>
          <w:rFonts w:hint="default" w:ascii="Times New Roman" w:hAnsi="Times New Roman" w:cs="Times New Roman"/>
          <w:b/>
          <w:bCs/>
          <w:sz w:val="32"/>
          <w:szCs w:val="32"/>
          <w:u w:val="none" w:color="auto"/>
        </w:rPr>
        <w:t>项目名称：</w:t>
      </w:r>
      <w:r>
        <w:rPr>
          <w:rFonts w:hint="default" w:ascii="Times New Roman" w:hAnsi="Times New Roman" w:cs="Times New Roman"/>
          <w:b/>
          <w:bCs/>
          <w:sz w:val="32"/>
          <w:szCs w:val="32"/>
          <w:u w:val="single" w:color="auto"/>
          <w:lang w:val="en-US"/>
        </w:rPr>
        <w:t xml:space="preserve">          年产540吨湿米粉加工技术改造项目     </w:t>
      </w:r>
    </w:p>
    <w:p w14:paraId="4C4D94BB">
      <w:pPr>
        <w:tabs>
          <w:tab w:val="left" w:pos="7816"/>
        </w:tabs>
        <w:kinsoku w:val="0"/>
        <w:wordWrap/>
        <w:overflowPunct w:val="0"/>
        <w:adjustRightInd w:val="0"/>
        <w:snapToGrid w:val="0"/>
        <w:spacing w:line="480" w:lineRule="auto"/>
        <w:ind w:left="0" w:leftChars="0" w:firstLine="723" w:firstLineChars="225"/>
        <w:rPr>
          <w:rFonts w:hint="default" w:ascii="Times New Roman" w:hAnsi="Times New Roman" w:cs="Times New Roman"/>
          <w:b/>
          <w:sz w:val="32"/>
          <w:szCs w:val="32"/>
          <w:u w:val="single" w:color="auto"/>
          <w:lang w:val="en-US"/>
        </w:rPr>
      </w:pPr>
      <w:r>
        <w:rPr>
          <w:rFonts w:hint="default" w:ascii="Times New Roman" w:hAnsi="Times New Roman" w:cs="Times New Roman"/>
          <w:b/>
          <w:bCs/>
          <w:sz w:val="32"/>
          <w:szCs w:val="32"/>
          <w:u w:val="none" w:color="auto"/>
        </w:rPr>
        <w:t>建设单位</w:t>
      </w:r>
      <w:r>
        <w:rPr>
          <w:rFonts w:hint="default" w:ascii="Times New Roman" w:hAnsi="Times New Roman" w:cs="Times New Roman"/>
          <w:b/>
          <w:sz w:val="32"/>
          <w:szCs w:val="32"/>
          <w:u w:val="none" w:color="auto"/>
        </w:rPr>
        <w:t>：</w:t>
      </w:r>
      <w:r>
        <w:rPr>
          <w:rFonts w:hint="default" w:ascii="Times New Roman" w:hAnsi="Times New Roman" w:cs="Times New Roman"/>
          <w:b/>
          <w:sz w:val="32"/>
          <w:szCs w:val="32"/>
          <w:u w:val="single" w:color="auto"/>
          <w:lang w:val="en-US"/>
        </w:rPr>
        <w:t xml:space="preserve"> </w:t>
      </w:r>
      <w:r>
        <w:rPr>
          <w:rFonts w:hint="default" w:ascii="Times New Roman" w:hAnsi="Times New Roman" w:cs="Times New Roman"/>
          <w:b/>
          <w:bCs/>
          <w:sz w:val="32"/>
          <w:szCs w:val="32"/>
          <w:u w:val="single" w:color="auto"/>
          <w:lang w:val="en-US"/>
        </w:rPr>
        <w:t xml:space="preserve">                 祁阳市盛发食品厂                         </w:t>
      </w:r>
      <w:r>
        <w:rPr>
          <w:rFonts w:hint="eastAsia" w:cs="Times New Roman"/>
          <w:b/>
          <w:bCs/>
          <w:sz w:val="32"/>
          <w:szCs w:val="32"/>
          <w:u w:val="single" w:color="auto"/>
          <w:lang w:val="en-US" w:eastAsia="zh-CN"/>
        </w:rPr>
        <w:t xml:space="preserve"> </w:t>
      </w:r>
      <w:r>
        <w:rPr>
          <w:rFonts w:hint="default" w:ascii="Times New Roman" w:hAnsi="Times New Roman" w:cs="Times New Roman"/>
          <w:b/>
          <w:bCs/>
          <w:sz w:val="32"/>
          <w:szCs w:val="32"/>
          <w:u w:val="single" w:color="auto"/>
          <w:lang w:val="en-US"/>
        </w:rPr>
        <w:t xml:space="preserve">  </w:t>
      </w:r>
    </w:p>
    <w:p w14:paraId="574FAE90">
      <w:pPr>
        <w:tabs>
          <w:tab w:val="left" w:pos="7816"/>
        </w:tabs>
        <w:kinsoku w:val="0"/>
        <w:wordWrap/>
        <w:overflowPunct w:val="0"/>
        <w:adjustRightInd w:val="0"/>
        <w:snapToGrid w:val="0"/>
        <w:spacing w:line="480" w:lineRule="auto"/>
        <w:ind w:left="0" w:leftChars="0" w:firstLine="723" w:firstLineChars="225"/>
        <w:rPr>
          <w:rFonts w:hint="default" w:ascii="Times New Roman" w:hAnsi="Times New Roman" w:cs="Times New Roman"/>
          <w:b/>
          <w:bCs/>
          <w:sz w:val="32"/>
          <w:szCs w:val="32"/>
          <w:u w:val="none" w:color="auto"/>
          <w:lang w:val="en-US"/>
        </w:rPr>
      </w:pPr>
      <w:r>
        <w:rPr>
          <w:rFonts w:hint="default" w:ascii="Times New Roman" w:hAnsi="Times New Roman" w:cs="Times New Roman"/>
          <w:b/>
          <w:bCs/>
          <w:sz w:val="32"/>
          <w:szCs w:val="32"/>
          <w:u w:val="none" w:color="auto"/>
        </w:rPr>
        <w:t>编制日期：</w:t>
      </w:r>
      <w:r>
        <w:rPr>
          <w:rFonts w:hint="default" w:ascii="Times New Roman" w:hAnsi="Times New Roman" w:cs="Times New Roman"/>
          <w:b/>
          <w:bCs/>
          <w:sz w:val="32"/>
          <w:szCs w:val="32"/>
          <w:u w:val="single" w:color="auto"/>
        </w:rPr>
        <w:t xml:space="preserve"> </w:t>
      </w:r>
      <w:r>
        <w:rPr>
          <w:rFonts w:hint="default" w:ascii="Times New Roman" w:hAnsi="Times New Roman" w:cs="Times New Roman"/>
          <w:b/>
          <w:bCs/>
          <w:sz w:val="32"/>
          <w:szCs w:val="32"/>
          <w:u w:val="single" w:color="auto"/>
          <w:lang w:val="en-US"/>
        </w:rPr>
        <w:t xml:space="preserve">                2024</w:t>
      </w:r>
      <w:r>
        <w:rPr>
          <w:rFonts w:hint="default" w:ascii="Times New Roman" w:hAnsi="Times New Roman" w:cs="Times New Roman"/>
          <w:b/>
          <w:bCs/>
          <w:sz w:val="32"/>
          <w:szCs w:val="32"/>
          <w:u w:val="single" w:color="auto"/>
        </w:rPr>
        <w:t>年</w:t>
      </w:r>
      <w:r>
        <w:rPr>
          <w:rFonts w:hint="default" w:ascii="Times New Roman" w:hAnsi="Times New Roman" w:cs="Times New Roman"/>
          <w:b/>
          <w:bCs/>
          <w:sz w:val="32"/>
          <w:szCs w:val="32"/>
          <w:u w:val="single" w:color="auto"/>
          <w:lang w:val="en-US" w:eastAsia="zh-CN"/>
        </w:rPr>
        <w:t>1</w:t>
      </w:r>
      <w:r>
        <w:rPr>
          <w:rFonts w:hint="eastAsia" w:cs="Times New Roman"/>
          <w:b/>
          <w:bCs/>
          <w:sz w:val="32"/>
          <w:szCs w:val="32"/>
          <w:u w:val="single" w:color="auto"/>
          <w:lang w:val="en-US" w:eastAsia="zh-CN"/>
        </w:rPr>
        <w:t>1</w:t>
      </w:r>
      <w:r>
        <w:rPr>
          <w:rFonts w:hint="default" w:ascii="Times New Roman" w:hAnsi="Times New Roman" w:cs="Times New Roman"/>
          <w:b/>
          <w:bCs/>
          <w:sz w:val="32"/>
          <w:szCs w:val="32"/>
          <w:u w:val="single" w:color="auto"/>
        </w:rPr>
        <w:t>月</w:t>
      </w:r>
      <w:r>
        <w:rPr>
          <w:rFonts w:hint="default" w:ascii="Times New Roman" w:hAnsi="Times New Roman" w:cs="Times New Roman"/>
          <w:b/>
          <w:bCs/>
          <w:sz w:val="32"/>
          <w:szCs w:val="32"/>
          <w:u w:val="single" w:color="auto"/>
          <w:lang w:val="en-US"/>
        </w:rPr>
        <w:t xml:space="preserve">                             </w:t>
      </w:r>
      <w:r>
        <w:rPr>
          <w:rFonts w:hint="eastAsia" w:cs="Times New Roman"/>
          <w:b/>
          <w:bCs/>
          <w:sz w:val="32"/>
          <w:szCs w:val="32"/>
          <w:u w:val="single" w:color="auto"/>
          <w:lang w:val="en-US" w:eastAsia="zh-CN"/>
        </w:rPr>
        <w:t xml:space="preserve">      </w:t>
      </w:r>
      <w:r>
        <w:rPr>
          <w:rFonts w:hint="default" w:ascii="Times New Roman" w:hAnsi="Times New Roman" w:cs="Times New Roman"/>
          <w:b/>
          <w:bCs/>
          <w:sz w:val="32"/>
          <w:szCs w:val="32"/>
          <w:u w:val="single" w:color="auto"/>
          <w:lang w:val="en-US"/>
        </w:rPr>
        <w:t xml:space="preserve">  </w:t>
      </w:r>
      <w:r>
        <w:rPr>
          <w:rFonts w:hint="default" w:ascii="Times New Roman" w:hAnsi="Times New Roman" w:cs="Times New Roman"/>
          <w:b/>
          <w:bCs/>
          <w:sz w:val="32"/>
          <w:szCs w:val="32"/>
          <w:u w:val="none" w:color="auto"/>
          <w:lang w:val="en-US"/>
        </w:rPr>
        <w:t xml:space="preserve"> </w:t>
      </w:r>
    </w:p>
    <w:p w14:paraId="26E8A1FB">
      <w:pPr>
        <w:wordWrap/>
        <w:overflowPunct w:val="0"/>
        <w:topLinePunct w:val="0"/>
        <w:autoSpaceDE w:val="0"/>
        <w:autoSpaceDN w:val="0"/>
        <w:spacing w:before="183"/>
        <w:ind w:right="654" w:firstLine="0" w:firstLineChars="0"/>
        <w:jc w:val="left"/>
        <w:outlineLvl w:val="0"/>
        <w:rPr>
          <w:rFonts w:hint="default" w:ascii="Times New Roman" w:hAnsi="Times New Roman" w:eastAsia="微软雅黑" w:cs="Times New Roman"/>
          <w:sz w:val="36"/>
          <w:szCs w:val="36"/>
          <w:u w:val="none" w:color="auto"/>
          <w:lang w:val="en-US"/>
        </w:rPr>
      </w:pPr>
      <w:bookmarkStart w:id="4" w:name="_Toc29635"/>
      <w:bookmarkStart w:id="5" w:name="_Toc4197"/>
    </w:p>
    <w:p w14:paraId="459AE197">
      <w:pPr>
        <w:wordWrap/>
        <w:overflowPunct w:val="0"/>
        <w:topLinePunct w:val="0"/>
        <w:autoSpaceDE w:val="0"/>
        <w:autoSpaceDN w:val="0"/>
        <w:spacing w:before="183"/>
        <w:ind w:right="654" w:firstLine="0" w:firstLineChars="0"/>
        <w:jc w:val="left"/>
        <w:rPr>
          <w:rFonts w:hint="default" w:ascii="Times New Roman" w:hAnsi="Times New Roman" w:cs="Times New Roman"/>
          <w:u w:val="none" w:color="auto"/>
          <w:lang w:val="en-US"/>
        </w:rPr>
      </w:pPr>
    </w:p>
    <w:p w14:paraId="61CD3BAA">
      <w:pPr>
        <w:wordWrap/>
        <w:overflowPunct w:val="0"/>
        <w:topLinePunct w:val="0"/>
        <w:autoSpaceDE w:val="0"/>
        <w:autoSpaceDN w:val="0"/>
        <w:spacing w:before="183"/>
        <w:ind w:right="654" w:firstLine="0" w:firstLineChars="0"/>
        <w:jc w:val="left"/>
        <w:rPr>
          <w:rFonts w:hint="default" w:ascii="Times New Roman" w:hAnsi="Times New Roman" w:cs="Times New Roman"/>
          <w:u w:val="none" w:color="auto"/>
          <w:lang w:val="en-US"/>
        </w:rPr>
      </w:pPr>
    </w:p>
    <w:p w14:paraId="71B515F9">
      <w:pPr>
        <w:ind w:firstLine="0" w:firstLineChars="0"/>
        <w:jc w:val="center"/>
        <w:rPr>
          <w:rFonts w:hint="default" w:ascii="Times New Roman" w:hAnsi="Times New Roman" w:cs="Times New Roman"/>
          <w:b/>
          <w:bCs/>
          <w:sz w:val="36"/>
          <w:szCs w:val="36"/>
          <w:u w:val="none" w:color="auto"/>
        </w:rPr>
      </w:pPr>
      <w:bookmarkStart w:id="6" w:name="_Toc6197"/>
      <w:bookmarkStart w:id="7" w:name="_Toc8715"/>
    </w:p>
    <w:p w14:paraId="21494D46">
      <w:pPr>
        <w:ind w:firstLine="0" w:firstLineChars="0"/>
        <w:jc w:val="center"/>
        <w:rPr>
          <w:rFonts w:hint="default" w:ascii="Times New Roman" w:hAnsi="Times New Roman" w:cs="Times New Roman"/>
          <w:b/>
          <w:bCs/>
          <w:sz w:val="36"/>
          <w:szCs w:val="36"/>
          <w:u w:val="none" w:color="auto"/>
        </w:rPr>
      </w:pPr>
    </w:p>
    <w:p w14:paraId="7CB9FCCE">
      <w:pPr>
        <w:ind w:firstLine="0" w:firstLineChars="0"/>
        <w:jc w:val="center"/>
        <w:rPr>
          <w:rFonts w:hint="default" w:ascii="Times New Roman" w:hAnsi="Times New Roman" w:cs="Times New Roman"/>
          <w:b/>
          <w:bCs/>
          <w:sz w:val="36"/>
          <w:szCs w:val="36"/>
          <w:u w:val="none" w:color="auto"/>
        </w:rPr>
      </w:pPr>
    </w:p>
    <w:p w14:paraId="3400C7CC">
      <w:pPr>
        <w:ind w:firstLine="0" w:firstLineChars="0"/>
        <w:jc w:val="center"/>
        <w:rPr>
          <w:rFonts w:hint="default" w:ascii="Times New Roman" w:hAnsi="Times New Roman" w:cs="Times New Roman"/>
          <w:b/>
          <w:bCs/>
          <w:sz w:val="36"/>
          <w:szCs w:val="36"/>
          <w:u w:val="none" w:color="auto"/>
        </w:rPr>
        <w:sectPr>
          <w:headerReference r:id="rId7" w:type="first"/>
          <w:footerReference r:id="rId10" w:type="first"/>
          <w:headerReference r:id="rId5" w:type="default"/>
          <w:footerReference r:id="rId8" w:type="default"/>
          <w:headerReference r:id="rId6" w:type="even"/>
          <w:footerReference r:id="rId9" w:type="even"/>
          <w:pgSz w:w="11910" w:h="16840"/>
          <w:pgMar w:top="1580" w:right="1320" w:bottom="1240" w:left="1340" w:header="720" w:footer="1043" w:gutter="0"/>
          <w:pgNumType w:start="3"/>
          <w:cols w:space="720" w:num="1"/>
        </w:sectPr>
      </w:pPr>
      <w:r>
        <w:rPr>
          <w:rFonts w:hint="default" w:ascii="Times New Roman" w:hAnsi="Times New Roman" w:cs="Times New Roman"/>
          <w:b/>
          <w:bCs/>
          <w:sz w:val="36"/>
          <w:szCs w:val="36"/>
          <w:u w:val="none" w:color="auto"/>
        </w:rPr>
        <w:t>中华人民共和国生态环境部制</w:t>
      </w:r>
      <w:bookmarkEnd w:id="6"/>
      <w:bookmarkEnd w:id="7"/>
    </w:p>
    <w:sdt>
      <w:sdtPr>
        <w:rPr>
          <w:rFonts w:hint="default" w:ascii="Times New Roman" w:hAnsi="Times New Roman" w:cs="Times New Roman"/>
          <w:sz w:val="21"/>
          <w:u w:val="none" w:color="auto"/>
        </w:rPr>
        <w:id w:val="147451671"/>
        <w:docPartObj>
          <w:docPartGallery w:val="Table of Contents"/>
          <w:docPartUnique/>
        </w:docPartObj>
      </w:sdtPr>
      <w:sdtEndPr>
        <w:rPr>
          <w:rFonts w:hint="default" w:ascii="Times New Roman" w:hAnsi="Times New Roman" w:cs="Times New Roman"/>
          <w:sz w:val="21"/>
          <w:u w:val="none" w:color="auto"/>
        </w:rPr>
      </w:sdtEndPr>
      <w:sdtContent>
        <w:p w14:paraId="7E759DD5">
          <w:pPr>
            <w:spacing w:line="240" w:lineRule="auto"/>
            <w:ind w:firstLine="0" w:firstLineChars="0"/>
            <w:jc w:val="center"/>
            <w:rPr>
              <w:rFonts w:hint="default" w:ascii="Times New Roman" w:hAnsi="Times New Roman" w:cs="Times New Roman"/>
              <w:u w:val="none" w:color="auto"/>
            </w:rPr>
          </w:pPr>
          <w:r>
            <w:rPr>
              <w:rStyle w:val="80"/>
              <w:rFonts w:hint="default" w:ascii="Times New Roman" w:hAnsi="Times New Roman" w:cs="Times New Roman"/>
              <w:b/>
              <w:bCs/>
              <w:sz w:val="32"/>
              <w:szCs w:val="32"/>
              <w:u w:val="none" w:color="auto"/>
            </w:rPr>
            <w:t>目</w:t>
          </w:r>
          <w:r>
            <w:rPr>
              <w:rStyle w:val="80"/>
              <w:rFonts w:hint="default" w:ascii="Times New Roman" w:hAnsi="Times New Roman" w:cs="Times New Roman"/>
              <w:b/>
              <w:bCs/>
              <w:sz w:val="32"/>
              <w:szCs w:val="32"/>
              <w:u w:val="none" w:color="auto"/>
              <w:lang w:val="en-US"/>
            </w:rPr>
            <w:t xml:space="preserve">  </w:t>
          </w:r>
          <w:r>
            <w:rPr>
              <w:rStyle w:val="80"/>
              <w:rFonts w:hint="default" w:ascii="Times New Roman" w:hAnsi="Times New Roman" w:cs="Times New Roman"/>
              <w:b/>
              <w:bCs/>
              <w:sz w:val="32"/>
              <w:szCs w:val="32"/>
              <w:u w:val="none" w:color="auto"/>
            </w:rPr>
            <w:t>录</w:t>
          </w:r>
        </w:p>
        <w:p w14:paraId="0134FCD4">
          <w:pPr>
            <w:pStyle w:val="68"/>
            <w:tabs>
              <w:tab w:val="right" w:leader="dot" w:pos="9250"/>
            </w:tabs>
            <w:ind w:firstLine="602" w:firstLineChars="200"/>
            <w:rPr>
              <w:rFonts w:hint="default" w:ascii="Times New Roman" w:hAnsi="Times New Roman" w:cs="Times New Roman"/>
              <w:b/>
              <w:bCs/>
              <w:sz w:val="30"/>
              <w:szCs w:val="30"/>
              <w:u w:val="none" w:color="auto"/>
            </w:rPr>
          </w:pPr>
        </w:p>
        <w:p w14:paraId="68D3FBA6">
          <w:pPr>
            <w:pStyle w:val="20"/>
            <w:tabs>
              <w:tab w:val="right" w:leader="dot" w:pos="9250"/>
            </w:tabs>
            <w:spacing w:line="240" w:lineRule="auto"/>
            <w:ind w:firstLine="482"/>
            <w:rPr>
              <w:rFonts w:hint="default" w:ascii="Times New Roman" w:hAnsi="Times New Roman" w:cs="Times New Roman"/>
              <w:b/>
              <w:bCs/>
              <w:u w:val="none" w:color="auto"/>
            </w:rPr>
          </w:pPr>
          <w:r>
            <w:rPr>
              <w:rFonts w:hint="default" w:ascii="Times New Roman" w:hAnsi="Times New Roman" w:cs="Times New Roman"/>
              <w:b/>
              <w:bCs/>
              <w:u w:val="none" w:color="auto"/>
            </w:rPr>
            <w:fldChar w:fldCharType="begin"/>
          </w:r>
          <w:r>
            <w:rPr>
              <w:rFonts w:hint="default" w:ascii="Times New Roman" w:hAnsi="Times New Roman" w:cs="Times New Roman"/>
              <w:b/>
              <w:bCs/>
              <w:u w:val="none" w:color="auto"/>
            </w:rPr>
            <w:instrText xml:space="preserve">TOC \o "1-1" \h \u </w:instrText>
          </w:r>
          <w:r>
            <w:rPr>
              <w:rFonts w:hint="default" w:ascii="Times New Roman" w:hAnsi="Times New Roman" w:cs="Times New Roman"/>
              <w:b/>
              <w:bCs/>
              <w:u w:val="none" w:color="auto"/>
            </w:rPr>
            <w:fldChar w:fldCharType="separate"/>
          </w:r>
          <w:r>
            <w:rPr>
              <w:rFonts w:hint="default" w:ascii="Times New Roman" w:hAnsi="Times New Roman" w:cs="Times New Roman"/>
              <w:u w:val="none" w:color="auto"/>
            </w:rPr>
            <w:fldChar w:fldCharType="begin"/>
          </w:r>
          <w:r>
            <w:rPr>
              <w:rFonts w:hint="default" w:ascii="Times New Roman" w:hAnsi="Times New Roman" w:cs="Times New Roman"/>
              <w:u w:val="none" w:color="auto"/>
            </w:rPr>
            <w:instrText xml:space="preserve"> HYPERLINK \l "_Toc29635" </w:instrText>
          </w:r>
          <w:r>
            <w:rPr>
              <w:rFonts w:hint="default" w:ascii="Times New Roman" w:hAnsi="Times New Roman" w:cs="Times New Roman"/>
              <w:u w:val="none" w:color="auto"/>
            </w:rPr>
            <w:fldChar w:fldCharType="separate"/>
          </w:r>
          <w:r>
            <w:rPr>
              <w:rFonts w:hint="default" w:ascii="Times New Roman" w:hAnsi="Times New Roman" w:cs="Times New Roman"/>
              <w:b/>
              <w:bCs/>
              <w:u w:val="none" w:color="auto"/>
            </w:rPr>
            <w:t>一、建设项目基本情况</w:t>
          </w:r>
          <w:r>
            <w:rPr>
              <w:rFonts w:hint="default" w:ascii="Times New Roman" w:hAnsi="Times New Roman" w:cs="Times New Roman"/>
              <w:b/>
              <w:bCs/>
              <w:u w:val="none" w:color="auto"/>
            </w:rPr>
            <w:tab/>
          </w:r>
          <w:r>
            <w:rPr>
              <w:rFonts w:hint="default" w:ascii="Times New Roman" w:hAnsi="Times New Roman" w:cs="Times New Roman"/>
              <w:b/>
              <w:bCs/>
              <w:u w:val="none" w:color="auto"/>
              <w:lang w:val="en-US"/>
            </w:rPr>
            <w:t>1</w:t>
          </w:r>
          <w:r>
            <w:rPr>
              <w:rFonts w:hint="default" w:ascii="Times New Roman" w:hAnsi="Times New Roman" w:cs="Times New Roman"/>
              <w:b/>
              <w:bCs/>
              <w:u w:val="none" w:color="auto"/>
              <w:lang w:val="en-US"/>
            </w:rPr>
            <w:fldChar w:fldCharType="end"/>
          </w:r>
        </w:p>
        <w:p w14:paraId="2769F6B5">
          <w:pPr>
            <w:pStyle w:val="20"/>
            <w:tabs>
              <w:tab w:val="right" w:leader="dot" w:pos="9250"/>
            </w:tabs>
            <w:spacing w:line="240" w:lineRule="auto"/>
            <w:ind w:firstLine="480"/>
            <w:rPr>
              <w:rFonts w:hint="default" w:ascii="Times New Roman" w:hAnsi="Times New Roman" w:cs="Times New Roman"/>
              <w:b/>
              <w:bCs/>
              <w:u w:val="none" w:color="auto"/>
            </w:rPr>
          </w:pPr>
          <w:r>
            <w:rPr>
              <w:rFonts w:hint="default" w:ascii="Times New Roman" w:hAnsi="Times New Roman" w:cs="Times New Roman"/>
              <w:u w:val="none" w:color="auto"/>
            </w:rPr>
            <w:fldChar w:fldCharType="begin"/>
          </w:r>
          <w:r>
            <w:rPr>
              <w:rFonts w:hint="default" w:ascii="Times New Roman" w:hAnsi="Times New Roman" w:cs="Times New Roman"/>
              <w:u w:val="none" w:color="auto"/>
            </w:rPr>
            <w:instrText xml:space="preserve"> HYPERLINK \l "_Toc5098" </w:instrText>
          </w:r>
          <w:r>
            <w:rPr>
              <w:rFonts w:hint="default" w:ascii="Times New Roman" w:hAnsi="Times New Roman" w:cs="Times New Roman"/>
              <w:u w:val="none" w:color="auto"/>
            </w:rPr>
            <w:fldChar w:fldCharType="separate"/>
          </w:r>
          <w:r>
            <w:rPr>
              <w:rFonts w:hint="default" w:ascii="Times New Roman" w:hAnsi="Times New Roman" w:cs="Times New Roman" w:eastAsiaTheme="minorEastAsia"/>
              <w:b/>
              <w:bCs/>
              <w:u w:val="none" w:color="auto"/>
            </w:rPr>
            <w:t>二、建设项目工程分析</w:t>
          </w:r>
          <w:r>
            <w:rPr>
              <w:rFonts w:hint="default" w:ascii="Times New Roman" w:hAnsi="Times New Roman" w:cs="Times New Roman"/>
              <w:b/>
              <w:bCs/>
              <w:u w:val="none" w:color="auto"/>
            </w:rPr>
            <w:tab/>
          </w:r>
          <w:r>
            <w:rPr>
              <w:rFonts w:hint="default" w:ascii="Times New Roman" w:hAnsi="Times New Roman" w:cs="Times New Roman"/>
              <w:b/>
              <w:bCs/>
              <w:u w:val="none" w:color="auto"/>
            </w:rPr>
            <w:fldChar w:fldCharType="begin"/>
          </w:r>
          <w:r>
            <w:rPr>
              <w:rFonts w:hint="default" w:ascii="Times New Roman" w:hAnsi="Times New Roman" w:cs="Times New Roman"/>
              <w:b/>
              <w:bCs/>
              <w:u w:val="none" w:color="auto"/>
            </w:rPr>
            <w:instrText xml:space="preserve"> PAGEREF _Toc5098 \h </w:instrText>
          </w:r>
          <w:r>
            <w:rPr>
              <w:rFonts w:hint="default" w:ascii="Times New Roman" w:hAnsi="Times New Roman" w:cs="Times New Roman"/>
              <w:b/>
              <w:bCs/>
              <w:u w:val="none" w:color="auto"/>
            </w:rPr>
            <w:fldChar w:fldCharType="separate"/>
          </w:r>
          <w:r>
            <w:rPr>
              <w:rFonts w:hint="default" w:ascii="Times New Roman" w:hAnsi="Times New Roman" w:cs="Times New Roman"/>
              <w:b/>
              <w:bCs/>
              <w:u w:val="none" w:color="auto"/>
            </w:rPr>
            <w:t>9</w:t>
          </w:r>
          <w:r>
            <w:rPr>
              <w:rFonts w:hint="default" w:ascii="Times New Roman" w:hAnsi="Times New Roman" w:cs="Times New Roman"/>
              <w:b/>
              <w:bCs/>
              <w:u w:val="none" w:color="auto"/>
            </w:rPr>
            <w:fldChar w:fldCharType="end"/>
          </w:r>
          <w:r>
            <w:rPr>
              <w:rFonts w:hint="default" w:ascii="Times New Roman" w:hAnsi="Times New Roman" w:cs="Times New Roman"/>
              <w:b/>
              <w:bCs/>
              <w:u w:val="none" w:color="auto"/>
            </w:rPr>
            <w:fldChar w:fldCharType="end"/>
          </w:r>
        </w:p>
        <w:p w14:paraId="272A562C">
          <w:pPr>
            <w:pStyle w:val="20"/>
            <w:tabs>
              <w:tab w:val="right" w:leader="dot" w:pos="9250"/>
            </w:tabs>
            <w:spacing w:line="240" w:lineRule="auto"/>
            <w:ind w:firstLine="480"/>
            <w:rPr>
              <w:rFonts w:hint="default" w:ascii="Times New Roman" w:hAnsi="Times New Roman" w:cs="Times New Roman"/>
              <w:b/>
              <w:bCs/>
              <w:u w:val="none" w:color="auto"/>
            </w:rPr>
          </w:pPr>
          <w:r>
            <w:rPr>
              <w:rFonts w:hint="default" w:ascii="Times New Roman" w:hAnsi="Times New Roman" w:cs="Times New Roman"/>
              <w:u w:val="none" w:color="auto"/>
            </w:rPr>
            <w:fldChar w:fldCharType="begin"/>
          </w:r>
          <w:r>
            <w:rPr>
              <w:rFonts w:hint="default" w:ascii="Times New Roman" w:hAnsi="Times New Roman" w:cs="Times New Roman"/>
              <w:u w:val="none" w:color="auto"/>
            </w:rPr>
            <w:instrText xml:space="preserve"> HYPERLINK \l "_Toc20964" </w:instrText>
          </w:r>
          <w:r>
            <w:rPr>
              <w:rFonts w:hint="default" w:ascii="Times New Roman" w:hAnsi="Times New Roman" w:cs="Times New Roman"/>
              <w:u w:val="none" w:color="auto"/>
            </w:rPr>
            <w:fldChar w:fldCharType="separate"/>
          </w:r>
          <w:r>
            <w:rPr>
              <w:rFonts w:hint="default" w:ascii="Times New Roman" w:hAnsi="Times New Roman" w:cs="Times New Roman"/>
              <w:b/>
              <w:bCs/>
              <w:u w:val="none" w:color="auto"/>
            </w:rPr>
            <w:t>三、区域环境质量现状、环境保护目标及评价标准</w:t>
          </w:r>
          <w:r>
            <w:rPr>
              <w:rFonts w:hint="default" w:ascii="Times New Roman" w:hAnsi="Times New Roman" w:cs="Times New Roman"/>
              <w:b/>
              <w:bCs/>
              <w:u w:val="none" w:color="auto"/>
            </w:rPr>
            <w:tab/>
          </w:r>
          <w:r>
            <w:rPr>
              <w:rFonts w:hint="default" w:ascii="Times New Roman" w:hAnsi="Times New Roman" w:cs="Times New Roman"/>
              <w:b/>
              <w:bCs/>
              <w:u w:val="none" w:color="auto"/>
            </w:rPr>
            <w:fldChar w:fldCharType="begin"/>
          </w:r>
          <w:r>
            <w:rPr>
              <w:rFonts w:hint="default" w:ascii="Times New Roman" w:hAnsi="Times New Roman" w:cs="Times New Roman"/>
              <w:b/>
              <w:bCs/>
              <w:u w:val="none" w:color="auto"/>
            </w:rPr>
            <w:instrText xml:space="preserve"> PAGEREF _Toc20964 \h </w:instrText>
          </w:r>
          <w:r>
            <w:rPr>
              <w:rFonts w:hint="default" w:ascii="Times New Roman" w:hAnsi="Times New Roman" w:cs="Times New Roman"/>
              <w:b/>
              <w:bCs/>
              <w:u w:val="none" w:color="auto"/>
            </w:rPr>
            <w:fldChar w:fldCharType="separate"/>
          </w:r>
          <w:r>
            <w:rPr>
              <w:rFonts w:hint="default" w:ascii="Times New Roman" w:hAnsi="Times New Roman" w:cs="Times New Roman"/>
              <w:b/>
              <w:bCs/>
              <w:u w:val="none" w:color="auto"/>
            </w:rPr>
            <w:t>29</w:t>
          </w:r>
          <w:r>
            <w:rPr>
              <w:rFonts w:hint="default" w:ascii="Times New Roman" w:hAnsi="Times New Roman" w:cs="Times New Roman"/>
              <w:b/>
              <w:bCs/>
              <w:u w:val="none" w:color="auto"/>
            </w:rPr>
            <w:fldChar w:fldCharType="end"/>
          </w:r>
          <w:r>
            <w:rPr>
              <w:rFonts w:hint="default" w:ascii="Times New Roman" w:hAnsi="Times New Roman" w:cs="Times New Roman"/>
              <w:b/>
              <w:bCs/>
              <w:u w:val="none" w:color="auto"/>
            </w:rPr>
            <w:fldChar w:fldCharType="end"/>
          </w:r>
        </w:p>
        <w:p w14:paraId="1E38965A">
          <w:pPr>
            <w:pStyle w:val="20"/>
            <w:tabs>
              <w:tab w:val="right" w:leader="dot" w:pos="9250"/>
            </w:tabs>
            <w:spacing w:line="240" w:lineRule="auto"/>
            <w:ind w:firstLine="480"/>
            <w:rPr>
              <w:rFonts w:hint="default" w:ascii="Times New Roman" w:hAnsi="Times New Roman" w:cs="Times New Roman"/>
              <w:b/>
              <w:bCs/>
              <w:u w:val="none" w:color="auto"/>
            </w:rPr>
          </w:pPr>
          <w:r>
            <w:rPr>
              <w:rFonts w:hint="default" w:ascii="Times New Roman" w:hAnsi="Times New Roman" w:cs="Times New Roman"/>
              <w:u w:val="none" w:color="auto"/>
            </w:rPr>
            <w:fldChar w:fldCharType="begin"/>
          </w:r>
          <w:r>
            <w:rPr>
              <w:rFonts w:hint="default" w:ascii="Times New Roman" w:hAnsi="Times New Roman" w:cs="Times New Roman"/>
              <w:u w:val="none" w:color="auto"/>
            </w:rPr>
            <w:instrText xml:space="preserve"> HYPERLINK \l "_Toc23540" </w:instrText>
          </w:r>
          <w:r>
            <w:rPr>
              <w:rFonts w:hint="default" w:ascii="Times New Roman" w:hAnsi="Times New Roman" w:cs="Times New Roman"/>
              <w:u w:val="none" w:color="auto"/>
            </w:rPr>
            <w:fldChar w:fldCharType="separate"/>
          </w:r>
          <w:r>
            <w:rPr>
              <w:rFonts w:hint="default" w:ascii="Times New Roman" w:hAnsi="Times New Roman" w:cs="Times New Roman" w:eastAsiaTheme="minorEastAsia"/>
              <w:b/>
              <w:bCs/>
              <w:u w:val="none" w:color="auto"/>
            </w:rPr>
            <w:t>四、主要环境影响和保护措施</w:t>
          </w:r>
          <w:r>
            <w:rPr>
              <w:rFonts w:hint="default" w:ascii="Times New Roman" w:hAnsi="Times New Roman" w:cs="Times New Roman"/>
              <w:b/>
              <w:bCs/>
              <w:u w:val="none" w:color="auto"/>
            </w:rPr>
            <w:tab/>
          </w:r>
          <w:r>
            <w:rPr>
              <w:rFonts w:hint="default" w:ascii="Times New Roman" w:hAnsi="Times New Roman" w:cs="Times New Roman"/>
              <w:b/>
              <w:bCs/>
              <w:u w:val="none" w:color="auto"/>
            </w:rPr>
            <w:fldChar w:fldCharType="begin"/>
          </w:r>
          <w:r>
            <w:rPr>
              <w:rFonts w:hint="default" w:ascii="Times New Roman" w:hAnsi="Times New Roman" w:cs="Times New Roman"/>
              <w:b/>
              <w:bCs/>
              <w:u w:val="none" w:color="auto"/>
            </w:rPr>
            <w:instrText xml:space="preserve"> PAGEREF _Toc23540 \h </w:instrText>
          </w:r>
          <w:r>
            <w:rPr>
              <w:rFonts w:hint="default" w:ascii="Times New Roman" w:hAnsi="Times New Roman" w:cs="Times New Roman"/>
              <w:b/>
              <w:bCs/>
              <w:u w:val="none" w:color="auto"/>
            </w:rPr>
            <w:fldChar w:fldCharType="separate"/>
          </w:r>
          <w:r>
            <w:rPr>
              <w:rFonts w:hint="default" w:ascii="Times New Roman" w:hAnsi="Times New Roman" w:cs="Times New Roman"/>
              <w:b/>
              <w:bCs/>
              <w:u w:val="none" w:color="auto"/>
            </w:rPr>
            <w:t>36</w:t>
          </w:r>
          <w:r>
            <w:rPr>
              <w:rFonts w:hint="default" w:ascii="Times New Roman" w:hAnsi="Times New Roman" w:cs="Times New Roman"/>
              <w:b/>
              <w:bCs/>
              <w:u w:val="none" w:color="auto"/>
            </w:rPr>
            <w:fldChar w:fldCharType="end"/>
          </w:r>
          <w:r>
            <w:rPr>
              <w:rFonts w:hint="default" w:ascii="Times New Roman" w:hAnsi="Times New Roman" w:cs="Times New Roman"/>
              <w:b/>
              <w:bCs/>
              <w:u w:val="none" w:color="auto"/>
            </w:rPr>
            <w:fldChar w:fldCharType="end"/>
          </w:r>
        </w:p>
        <w:p w14:paraId="7BECAF4B">
          <w:pPr>
            <w:pStyle w:val="20"/>
            <w:tabs>
              <w:tab w:val="right" w:leader="dot" w:pos="9250"/>
            </w:tabs>
            <w:spacing w:line="240" w:lineRule="auto"/>
            <w:ind w:firstLine="480"/>
            <w:rPr>
              <w:rFonts w:hint="default" w:ascii="Times New Roman" w:hAnsi="Times New Roman" w:cs="Times New Roman"/>
              <w:b/>
              <w:bCs/>
              <w:u w:val="none" w:color="auto"/>
            </w:rPr>
          </w:pPr>
          <w:r>
            <w:rPr>
              <w:rFonts w:hint="default" w:ascii="Times New Roman" w:hAnsi="Times New Roman" w:cs="Times New Roman"/>
              <w:u w:val="none" w:color="auto"/>
            </w:rPr>
            <w:fldChar w:fldCharType="begin"/>
          </w:r>
          <w:r>
            <w:rPr>
              <w:rFonts w:hint="default" w:ascii="Times New Roman" w:hAnsi="Times New Roman" w:cs="Times New Roman"/>
              <w:u w:val="none" w:color="auto"/>
            </w:rPr>
            <w:instrText xml:space="preserve"> HYPERLINK \l "_Toc22725" </w:instrText>
          </w:r>
          <w:r>
            <w:rPr>
              <w:rFonts w:hint="default" w:ascii="Times New Roman" w:hAnsi="Times New Roman" w:cs="Times New Roman"/>
              <w:u w:val="none" w:color="auto"/>
            </w:rPr>
            <w:fldChar w:fldCharType="separate"/>
          </w:r>
          <w:r>
            <w:rPr>
              <w:rFonts w:hint="default" w:ascii="Times New Roman" w:hAnsi="Times New Roman" w:cs="Times New Roman" w:eastAsiaTheme="minorEastAsia"/>
              <w:b/>
              <w:bCs/>
              <w:u w:val="none" w:color="auto"/>
            </w:rPr>
            <w:t>五、环境保护措施监督检查清单</w:t>
          </w:r>
          <w:r>
            <w:rPr>
              <w:rFonts w:hint="default" w:ascii="Times New Roman" w:hAnsi="Times New Roman" w:cs="Times New Roman"/>
              <w:b/>
              <w:bCs/>
              <w:u w:val="none" w:color="auto"/>
            </w:rPr>
            <w:tab/>
          </w:r>
          <w:r>
            <w:rPr>
              <w:rFonts w:hint="default" w:ascii="Times New Roman" w:hAnsi="Times New Roman" w:cs="Times New Roman"/>
              <w:b/>
              <w:bCs/>
              <w:u w:val="none" w:color="auto"/>
            </w:rPr>
            <w:fldChar w:fldCharType="begin"/>
          </w:r>
          <w:r>
            <w:rPr>
              <w:rFonts w:hint="default" w:ascii="Times New Roman" w:hAnsi="Times New Roman" w:cs="Times New Roman"/>
              <w:b/>
              <w:bCs/>
              <w:u w:val="none" w:color="auto"/>
            </w:rPr>
            <w:instrText xml:space="preserve"> PAGEREF _Toc22725 \h </w:instrText>
          </w:r>
          <w:r>
            <w:rPr>
              <w:rFonts w:hint="default" w:ascii="Times New Roman" w:hAnsi="Times New Roman" w:cs="Times New Roman"/>
              <w:b/>
              <w:bCs/>
              <w:u w:val="none" w:color="auto"/>
            </w:rPr>
            <w:fldChar w:fldCharType="separate"/>
          </w:r>
          <w:r>
            <w:rPr>
              <w:rFonts w:hint="default" w:ascii="Times New Roman" w:hAnsi="Times New Roman" w:cs="Times New Roman"/>
              <w:b/>
              <w:bCs/>
              <w:u w:val="none" w:color="auto"/>
            </w:rPr>
            <w:t>63</w:t>
          </w:r>
          <w:r>
            <w:rPr>
              <w:rFonts w:hint="default" w:ascii="Times New Roman" w:hAnsi="Times New Roman" w:cs="Times New Roman"/>
              <w:b/>
              <w:bCs/>
              <w:u w:val="none" w:color="auto"/>
            </w:rPr>
            <w:fldChar w:fldCharType="end"/>
          </w:r>
          <w:r>
            <w:rPr>
              <w:rFonts w:hint="default" w:ascii="Times New Roman" w:hAnsi="Times New Roman" w:cs="Times New Roman"/>
              <w:b/>
              <w:bCs/>
              <w:u w:val="none" w:color="auto"/>
            </w:rPr>
            <w:fldChar w:fldCharType="end"/>
          </w:r>
        </w:p>
        <w:p w14:paraId="420DBDB7">
          <w:pPr>
            <w:pStyle w:val="20"/>
            <w:tabs>
              <w:tab w:val="right" w:leader="dot" w:pos="9250"/>
            </w:tabs>
            <w:spacing w:line="240" w:lineRule="auto"/>
            <w:ind w:firstLine="480"/>
            <w:rPr>
              <w:rFonts w:hint="default" w:ascii="Times New Roman" w:hAnsi="Times New Roman" w:cs="Times New Roman"/>
              <w:b/>
              <w:bCs/>
              <w:u w:val="none" w:color="auto"/>
            </w:rPr>
          </w:pPr>
          <w:r>
            <w:rPr>
              <w:rFonts w:hint="default" w:ascii="Times New Roman" w:hAnsi="Times New Roman" w:cs="Times New Roman"/>
              <w:u w:val="none" w:color="auto"/>
            </w:rPr>
            <w:fldChar w:fldCharType="begin"/>
          </w:r>
          <w:r>
            <w:rPr>
              <w:rFonts w:hint="default" w:ascii="Times New Roman" w:hAnsi="Times New Roman" w:cs="Times New Roman"/>
              <w:u w:val="none" w:color="auto"/>
            </w:rPr>
            <w:instrText xml:space="preserve"> HYPERLINK \l "_Toc11649" </w:instrText>
          </w:r>
          <w:r>
            <w:rPr>
              <w:rFonts w:hint="default" w:ascii="Times New Roman" w:hAnsi="Times New Roman" w:cs="Times New Roman"/>
              <w:u w:val="none" w:color="auto"/>
            </w:rPr>
            <w:fldChar w:fldCharType="separate"/>
          </w:r>
          <w:r>
            <w:rPr>
              <w:rFonts w:hint="default" w:ascii="Times New Roman" w:hAnsi="Times New Roman" w:cs="Times New Roman"/>
              <w:b/>
              <w:bCs/>
              <w:u w:val="none" w:color="auto"/>
            </w:rPr>
            <w:t>六、结论</w:t>
          </w:r>
          <w:r>
            <w:rPr>
              <w:rFonts w:hint="default" w:ascii="Times New Roman" w:hAnsi="Times New Roman" w:cs="Times New Roman"/>
              <w:b/>
              <w:bCs/>
              <w:u w:val="none" w:color="auto"/>
            </w:rPr>
            <w:tab/>
          </w:r>
          <w:r>
            <w:rPr>
              <w:rFonts w:hint="default" w:ascii="Times New Roman" w:hAnsi="Times New Roman" w:cs="Times New Roman"/>
              <w:b/>
              <w:bCs/>
              <w:u w:val="none" w:color="auto"/>
            </w:rPr>
            <w:fldChar w:fldCharType="begin"/>
          </w:r>
          <w:r>
            <w:rPr>
              <w:rFonts w:hint="default" w:ascii="Times New Roman" w:hAnsi="Times New Roman" w:cs="Times New Roman"/>
              <w:b/>
              <w:bCs/>
              <w:u w:val="none" w:color="auto"/>
            </w:rPr>
            <w:instrText xml:space="preserve"> PAGEREF _Toc11649 \h </w:instrText>
          </w:r>
          <w:r>
            <w:rPr>
              <w:rFonts w:hint="default" w:ascii="Times New Roman" w:hAnsi="Times New Roman" w:cs="Times New Roman"/>
              <w:b/>
              <w:bCs/>
              <w:u w:val="none" w:color="auto"/>
            </w:rPr>
            <w:fldChar w:fldCharType="separate"/>
          </w:r>
          <w:r>
            <w:rPr>
              <w:rFonts w:hint="default" w:ascii="Times New Roman" w:hAnsi="Times New Roman" w:cs="Times New Roman"/>
              <w:b/>
              <w:bCs/>
              <w:u w:val="none" w:color="auto"/>
            </w:rPr>
            <w:t>66</w:t>
          </w:r>
          <w:r>
            <w:rPr>
              <w:rFonts w:hint="default" w:ascii="Times New Roman" w:hAnsi="Times New Roman" w:cs="Times New Roman"/>
              <w:b/>
              <w:bCs/>
              <w:u w:val="none" w:color="auto"/>
            </w:rPr>
            <w:fldChar w:fldCharType="end"/>
          </w:r>
          <w:r>
            <w:rPr>
              <w:rFonts w:hint="default" w:ascii="Times New Roman" w:hAnsi="Times New Roman" w:cs="Times New Roman"/>
              <w:b/>
              <w:bCs/>
              <w:u w:val="none" w:color="auto"/>
            </w:rPr>
            <w:fldChar w:fldCharType="end"/>
          </w:r>
        </w:p>
        <w:p w14:paraId="2433FDDC">
          <w:pPr>
            <w:ind w:firstLine="482"/>
            <w:rPr>
              <w:rFonts w:hint="default" w:ascii="Times New Roman" w:hAnsi="Times New Roman" w:cs="Times New Roman"/>
              <w:b/>
              <w:bCs/>
              <w:u w:val="none" w:color="auto"/>
            </w:rPr>
          </w:pPr>
          <w:r>
            <w:rPr>
              <w:rFonts w:hint="default" w:ascii="Times New Roman" w:hAnsi="Times New Roman" w:cs="Times New Roman"/>
              <w:b/>
              <w:bCs/>
              <w:u w:val="none" w:color="auto"/>
              <w:lang w:val="en-US"/>
            </w:rPr>
            <w:t>附表：</w:t>
          </w:r>
          <w:bookmarkStart w:id="8" w:name="_Toc6144"/>
          <w:bookmarkStart w:id="9" w:name="_Toc17277"/>
          <w:bookmarkStart w:id="10" w:name="_Toc13921"/>
          <w:r>
            <w:rPr>
              <w:rFonts w:hint="default" w:ascii="Times New Roman" w:hAnsi="Times New Roman" w:cs="Times New Roman"/>
              <w:b/>
              <w:bCs/>
              <w:u w:val="none" w:color="auto"/>
              <w:lang w:val="en-US"/>
            </w:rPr>
            <w:t>建设项目污染物排放量汇总表</w:t>
          </w:r>
          <w:bookmarkEnd w:id="8"/>
          <w:bookmarkEnd w:id="9"/>
          <w:bookmarkEnd w:id="10"/>
        </w:p>
        <w:p w14:paraId="799E955E">
          <w:pPr>
            <w:spacing w:line="240" w:lineRule="auto"/>
            <w:ind w:firstLine="482"/>
            <w:rPr>
              <w:rFonts w:hint="default" w:ascii="Times New Roman" w:hAnsi="Times New Roman" w:cs="Times New Roman"/>
              <w:u w:val="none" w:color="auto"/>
            </w:rPr>
          </w:pPr>
          <w:r>
            <w:rPr>
              <w:rFonts w:hint="default" w:ascii="Times New Roman" w:hAnsi="Times New Roman" w:cs="Times New Roman"/>
              <w:b/>
              <w:bCs/>
              <w:u w:val="none" w:color="auto"/>
            </w:rPr>
            <w:fldChar w:fldCharType="end"/>
          </w:r>
        </w:p>
      </w:sdtContent>
    </w:sdt>
    <w:p w14:paraId="53D53D0B">
      <w:pPr>
        <w:rPr>
          <w:rFonts w:hint="default" w:ascii="Times New Roman" w:hAnsi="Times New Roman" w:cs="Times New Roman"/>
          <w:b/>
          <w:bCs/>
          <w:u w:val="none" w:color="auto"/>
          <w:lang w:val="en-US"/>
        </w:rPr>
      </w:pPr>
      <w:bookmarkStart w:id="11" w:name="_Toc11672"/>
      <w:r>
        <w:rPr>
          <w:rFonts w:hint="default" w:ascii="Times New Roman" w:hAnsi="Times New Roman" w:cs="Times New Roman"/>
          <w:b/>
          <w:bCs/>
          <w:u w:val="none" w:color="auto"/>
          <w:lang w:val="en-US"/>
        </w:rPr>
        <w:t>附件：</w:t>
      </w:r>
      <w:bookmarkEnd w:id="11"/>
    </w:p>
    <w:p w14:paraId="136F2539">
      <w:pPr>
        <w:keepNext w:val="0"/>
        <w:keepLines w:val="0"/>
        <w:pageBreakBefore w:val="0"/>
        <w:widowControl w:val="0"/>
        <w:kinsoku/>
        <w:wordWrap w:val="0"/>
        <w:overflowPunct/>
        <w:topLinePunct/>
        <w:autoSpaceDE/>
        <w:autoSpaceDN/>
        <w:bidi w:val="0"/>
        <w:adjustRightInd/>
        <w:snapToGrid/>
        <w:ind w:firstLine="480"/>
        <w:jc w:val="left"/>
        <w:textAlignment w:val="auto"/>
        <w:rPr>
          <w:rFonts w:hint="default" w:ascii="Times New Roman" w:hAnsi="Times New Roman" w:cs="Times New Roman"/>
          <w:u w:val="none" w:color="auto"/>
          <w:lang w:val="en-US"/>
        </w:rPr>
      </w:pPr>
      <w:bookmarkStart w:id="12" w:name="_Toc15864"/>
      <w:bookmarkStart w:id="13" w:name="_Toc15734"/>
      <w:bookmarkStart w:id="14" w:name="_Toc627"/>
      <w:r>
        <w:rPr>
          <w:rFonts w:hint="default" w:ascii="Times New Roman" w:hAnsi="Times New Roman" w:cs="Times New Roman"/>
          <w:u w:val="none" w:color="auto"/>
          <w:lang w:val="en-US"/>
        </w:rPr>
        <w:t>附件1：委托书</w:t>
      </w:r>
      <w:bookmarkEnd w:id="12"/>
      <w:bookmarkEnd w:id="13"/>
      <w:bookmarkEnd w:id="14"/>
    </w:p>
    <w:p w14:paraId="17304812">
      <w:pPr>
        <w:keepNext w:val="0"/>
        <w:keepLines w:val="0"/>
        <w:pageBreakBefore w:val="0"/>
        <w:widowControl w:val="0"/>
        <w:kinsoku/>
        <w:wordWrap w:val="0"/>
        <w:overflowPunct/>
        <w:topLinePunct/>
        <w:autoSpaceDE/>
        <w:autoSpaceDN/>
        <w:bidi w:val="0"/>
        <w:adjustRightInd/>
        <w:snapToGrid/>
        <w:ind w:firstLine="480"/>
        <w:jc w:val="left"/>
        <w:textAlignment w:val="auto"/>
        <w:rPr>
          <w:rFonts w:hint="eastAsia" w:cs="Times New Roman"/>
          <w:u w:val="none" w:color="auto"/>
          <w:lang w:val="en-US" w:eastAsia="zh-CN"/>
        </w:rPr>
      </w:pPr>
      <w:bookmarkStart w:id="15" w:name="_Toc2689"/>
      <w:bookmarkStart w:id="16" w:name="_Toc5425"/>
      <w:bookmarkStart w:id="17" w:name="_Toc30391"/>
      <w:bookmarkStart w:id="18" w:name="_Toc15596"/>
      <w:bookmarkStart w:id="19" w:name="_Toc15340"/>
      <w:bookmarkStart w:id="20" w:name="_Toc12116"/>
      <w:r>
        <w:rPr>
          <w:rFonts w:hint="default" w:ascii="Times New Roman" w:hAnsi="Times New Roman" w:cs="Times New Roman"/>
          <w:u w:val="none" w:color="auto"/>
          <w:lang w:val="en-US"/>
        </w:rPr>
        <w:t>附件2：</w:t>
      </w:r>
      <w:bookmarkEnd w:id="15"/>
      <w:bookmarkEnd w:id="16"/>
      <w:bookmarkEnd w:id="17"/>
      <w:r>
        <w:rPr>
          <w:rFonts w:hint="eastAsia" w:cs="Times New Roman"/>
          <w:u w:val="none" w:color="auto"/>
          <w:lang w:val="en-US" w:eastAsia="zh-CN"/>
        </w:rPr>
        <w:t>生产许可证</w:t>
      </w:r>
    </w:p>
    <w:p w14:paraId="4F010A7C">
      <w:pPr>
        <w:keepNext w:val="0"/>
        <w:keepLines w:val="0"/>
        <w:pageBreakBefore w:val="0"/>
        <w:widowControl w:val="0"/>
        <w:kinsoku/>
        <w:wordWrap w:val="0"/>
        <w:overflowPunct/>
        <w:topLinePunct/>
        <w:autoSpaceDE/>
        <w:autoSpaceDN/>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附件3：</w:t>
      </w:r>
      <w:bookmarkEnd w:id="18"/>
      <w:bookmarkEnd w:id="19"/>
      <w:bookmarkEnd w:id="20"/>
      <w:r>
        <w:rPr>
          <w:rFonts w:hint="default" w:ascii="Times New Roman" w:hAnsi="Times New Roman" w:cs="Times New Roman"/>
          <w:u w:val="none" w:color="auto"/>
          <w:lang w:val="en-US"/>
        </w:rPr>
        <w:t>用地文件</w:t>
      </w:r>
    </w:p>
    <w:p w14:paraId="3C79FFD7">
      <w:pPr>
        <w:keepNext w:val="0"/>
        <w:keepLines w:val="0"/>
        <w:pageBreakBefore w:val="0"/>
        <w:widowControl w:val="0"/>
        <w:kinsoku/>
        <w:wordWrap w:val="0"/>
        <w:overflowPunct/>
        <w:topLinePunct/>
        <w:autoSpaceDE/>
        <w:autoSpaceDN/>
        <w:bidi w:val="0"/>
        <w:adjustRightInd/>
        <w:snapToGrid/>
        <w:ind w:firstLine="480"/>
        <w:jc w:val="left"/>
        <w:textAlignment w:val="auto"/>
        <w:rPr>
          <w:rFonts w:hint="default" w:ascii="Times New Roman" w:hAnsi="Times New Roman" w:eastAsia="宋体" w:cs="Times New Roman"/>
          <w:u w:val="none" w:color="auto"/>
          <w:lang w:val="en-US" w:eastAsia="zh-CN"/>
        </w:rPr>
      </w:pPr>
      <w:r>
        <w:rPr>
          <w:rFonts w:hint="eastAsia" w:cs="Times New Roman"/>
          <w:u w:val="none" w:color="auto"/>
          <w:lang w:val="en-US" w:eastAsia="zh-CN"/>
        </w:rPr>
        <w:t>附件4：大米供货合同</w:t>
      </w:r>
    </w:p>
    <w:p w14:paraId="2BA531CA">
      <w:pPr>
        <w:keepNext w:val="0"/>
        <w:keepLines w:val="0"/>
        <w:pageBreakBefore w:val="0"/>
        <w:widowControl w:val="0"/>
        <w:kinsoku/>
        <w:wordWrap w:val="0"/>
        <w:overflowPunct/>
        <w:topLinePunct/>
        <w:autoSpaceDE/>
        <w:autoSpaceDN/>
        <w:bidi w:val="0"/>
        <w:adjustRightInd/>
        <w:snapToGrid/>
        <w:ind w:firstLine="480"/>
        <w:jc w:val="left"/>
        <w:textAlignment w:val="auto"/>
        <w:rPr>
          <w:rFonts w:hint="default" w:ascii="Times New Roman" w:hAnsi="Times New Roman" w:cs="Times New Roman"/>
          <w:u w:val="none" w:color="auto"/>
          <w:lang w:val="en-US"/>
        </w:rPr>
      </w:pPr>
      <w:bookmarkStart w:id="21" w:name="_Toc11610"/>
      <w:bookmarkStart w:id="22" w:name="_Toc15247"/>
      <w:bookmarkStart w:id="23" w:name="_Toc31930"/>
      <w:r>
        <w:rPr>
          <w:rFonts w:hint="default" w:ascii="Times New Roman" w:hAnsi="Times New Roman" w:cs="Times New Roman"/>
          <w:u w:val="none" w:color="auto"/>
          <w:lang w:val="en-US"/>
        </w:rPr>
        <w:t>附件</w:t>
      </w:r>
      <w:r>
        <w:rPr>
          <w:rFonts w:hint="eastAsia" w:cs="Times New Roman"/>
          <w:u w:val="none" w:color="auto"/>
          <w:lang w:val="en-US" w:eastAsia="zh-CN"/>
        </w:rPr>
        <w:t>5</w:t>
      </w:r>
      <w:r>
        <w:rPr>
          <w:rFonts w:hint="default" w:ascii="Times New Roman" w:hAnsi="Times New Roman" w:cs="Times New Roman"/>
          <w:u w:val="none" w:color="auto"/>
          <w:lang w:val="en-US"/>
        </w:rPr>
        <w:t>：</w:t>
      </w:r>
      <w:bookmarkEnd w:id="21"/>
      <w:bookmarkEnd w:id="22"/>
      <w:bookmarkEnd w:id="23"/>
      <w:bookmarkStart w:id="24" w:name="_Toc2838"/>
      <w:bookmarkStart w:id="25" w:name="_Toc24757"/>
      <w:bookmarkStart w:id="26" w:name="_Toc6854"/>
      <w:r>
        <w:rPr>
          <w:rFonts w:hint="default" w:ascii="Times New Roman" w:hAnsi="Times New Roman" w:cs="Times New Roman"/>
          <w:u w:val="none" w:color="auto"/>
          <w:lang w:val="en-US"/>
        </w:rPr>
        <w:t>监测报告及其质保单</w:t>
      </w:r>
    </w:p>
    <w:p w14:paraId="00F2BFF9">
      <w:pPr>
        <w:keepNext w:val="0"/>
        <w:keepLines w:val="0"/>
        <w:pageBreakBefore w:val="0"/>
        <w:widowControl w:val="0"/>
        <w:kinsoku/>
        <w:wordWrap w:val="0"/>
        <w:overflowPunct/>
        <w:topLinePunct/>
        <w:autoSpaceDE/>
        <w:autoSpaceDN/>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附件</w:t>
      </w:r>
      <w:r>
        <w:rPr>
          <w:rFonts w:hint="eastAsia" w:cs="Times New Roman"/>
          <w:u w:val="none" w:color="auto"/>
          <w:lang w:val="en-US" w:eastAsia="zh-CN"/>
        </w:rPr>
        <w:t>6</w:t>
      </w:r>
      <w:r>
        <w:rPr>
          <w:rFonts w:hint="default" w:ascii="Times New Roman" w:hAnsi="Times New Roman" w:cs="Times New Roman"/>
          <w:u w:val="none" w:color="auto"/>
          <w:lang w:val="en-US"/>
        </w:rPr>
        <w:t>：</w:t>
      </w:r>
      <w:bookmarkEnd w:id="24"/>
      <w:bookmarkEnd w:id="25"/>
      <w:bookmarkEnd w:id="26"/>
      <w:r>
        <w:rPr>
          <w:rFonts w:hint="default" w:ascii="Times New Roman" w:hAnsi="Times New Roman" w:cs="Times New Roman"/>
          <w:u w:val="none" w:color="auto"/>
          <w:lang w:val="en-US"/>
        </w:rPr>
        <w:t>原环评批复及总量交易文件</w:t>
      </w:r>
    </w:p>
    <w:p w14:paraId="6271D358">
      <w:pPr>
        <w:keepNext w:val="0"/>
        <w:keepLines w:val="0"/>
        <w:pageBreakBefore w:val="0"/>
        <w:widowControl w:val="0"/>
        <w:kinsoku/>
        <w:wordWrap w:val="0"/>
        <w:overflowPunct/>
        <w:topLinePunct/>
        <w:autoSpaceDE/>
        <w:autoSpaceDN/>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附件</w:t>
      </w:r>
      <w:r>
        <w:rPr>
          <w:rFonts w:hint="eastAsia" w:cs="Times New Roman"/>
          <w:u w:val="none" w:color="auto"/>
          <w:lang w:val="en-US" w:eastAsia="zh-CN"/>
        </w:rPr>
        <w:t>7</w:t>
      </w:r>
      <w:r>
        <w:rPr>
          <w:rFonts w:hint="default" w:ascii="Times New Roman" w:hAnsi="Times New Roman" w:cs="Times New Roman"/>
          <w:u w:val="none" w:color="auto"/>
          <w:lang w:val="en-US"/>
        </w:rPr>
        <w:t>：企业自行监测报告</w:t>
      </w:r>
    </w:p>
    <w:p w14:paraId="71BEC665">
      <w:pPr>
        <w:keepNext w:val="0"/>
        <w:keepLines w:val="0"/>
        <w:pageBreakBefore w:val="0"/>
        <w:widowControl w:val="0"/>
        <w:kinsoku/>
        <w:wordWrap w:val="0"/>
        <w:overflowPunct/>
        <w:topLinePunct/>
        <w:autoSpaceDE/>
        <w:autoSpaceDN/>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附件</w:t>
      </w:r>
      <w:r>
        <w:rPr>
          <w:rFonts w:hint="eastAsia" w:cs="Times New Roman"/>
          <w:u w:val="none" w:color="auto"/>
          <w:lang w:val="en-US" w:eastAsia="zh-CN"/>
        </w:rPr>
        <w:t>8</w:t>
      </w:r>
      <w:r>
        <w:rPr>
          <w:rFonts w:hint="default" w:ascii="Times New Roman" w:hAnsi="Times New Roman" w:cs="Times New Roman"/>
          <w:u w:val="none" w:color="auto"/>
          <w:lang w:val="en-US"/>
        </w:rPr>
        <w:t>：祁阳县盛发食品厂年产540吨湿米粉加工项目竣工环境保护验收意见</w:t>
      </w:r>
      <w:r>
        <w:rPr>
          <w:rFonts w:hint="eastAsia" w:cs="Times New Roman"/>
          <w:u w:val="none" w:color="auto"/>
          <w:lang w:val="en-US" w:eastAsia="zh-CN"/>
        </w:rPr>
        <w:t>及</w:t>
      </w:r>
      <w:r>
        <w:rPr>
          <w:rFonts w:hint="default" w:ascii="Times New Roman" w:hAnsi="Times New Roman" w:cs="Times New Roman"/>
          <w:u w:val="none" w:color="auto"/>
          <w:lang w:val="en-US"/>
        </w:rPr>
        <w:t>全国建设项目竣工环保验收系统备案信息</w:t>
      </w:r>
    </w:p>
    <w:p w14:paraId="454144DD">
      <w:pPr>
        <w:keepNext w:val="0"/>
        <w:keepLines w:val="0"/>
        <w:pageBreakBefore w:val="0"/>
        <w:widowControl w:val="0"/>
        <w:kinsoku/>
        <w:wordWrap w:val="0"/>
        <w:overflowPunct/>
        <w:topLinePunct/>
        <w:autoSpaceDE/>
        <w:autoSpaceDN/>
        <w:bidi w:val="0"/>
        <w:adjustRightInd/>
        <w:snapToGrid/>
        <w:ind w:firstLine="480"/>
        <w:jc w:val="left"/>
        <w:textAlignment w:val="auto"/>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附件</w:t>
      </w:r>
      <w:r>
        <w:rPr>
          <w:rFonts w:hint="eastAsia" w:cs="Times New Roman"/>
          <w:u w:val="none" w:color="auto"/>
          <w:lang w:val="en-US" w:eastAsia="zh-CN"/>
        </w:rPr>
        <w:t>9</w:t>
      </w:r>
      <w:r>
        <w:rPr>
          <w:rFonts w:hint="default" w:ascii="Times New Roman" w:hAnsi="Times New Roman" w:cs="Times New Roman"/>
          <w:u w:val="none" w:color="auto"/>
          <w:lang w:val="en-US" w:eastAsia="zh-CN"/>
        </w:rPr>
        <w:t>：排污许可证</w:t>
      </w:r>
    </w:p>
    <w:p w14:paraId="04648E7D">
      <w:pPr>
        <w:keepNext w:val="0"/>
        <w:keepLines w:val="0"/>
        <w:pageBreakBefore w:val="0"/>
        <w:widowControl w:val="0"/>
        <w:kinsoku/>
        <w:wordWrap w:val="0"/>
        <w:overflowPunct/>
        <w:topLinePunct/>
        <w:autoSpaceDE/>
        <w:autoSpaceDN/>
        <w:bidi w:val="0"/>
        <w:adjustRightInd/>
        <w:snapToGrid/>
        <w:ind w:firstLine="480"/>
        <w:jc w:val="left"/>
        <w:textAlignment w:val="auto"/>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附件</w:t>
      </w:r>
      <w:r>
        <w:rPr>
          <w:rFonts w:hint="eastAsia" w:cs="Times New Roman"/>
          <w:u w:val="none" w:color="auto"/>
          <w:lang w:val="en-US" w:eastAsia="zh-CN"/>
        </w:rPr>
        <w:t>10</w:t>
      </w:r>
      <w:r>
        <w:rPr>
          <w:rFonts w:hint="default" w:ascii="Times New Roman" w:hAnsi="Times New Roman" w:cs="Times New Roman"/>
          <w:u w:val="none" w:color="auto"/>
          <w:lang w:val="en-US" w:eastAsia="zh-CN"/>
        </w:rPr>
        <w:t>：生物质蒸汽锅炉改造方案及证明</w:t>
      </w:r>
    </w:p>
    <w:p w14:paraId="26AC0937">
      <w:pPr>
        <w:keepNext w:val="0"/>
        <w:keepLines w:val="0"/>
        <w:pageBreakBefore w:val="0"/>
        <w:widowControl w:val="0"/>
        <w:kinsoku/>
        <w:wordWrap w:val="0"/>
        <w:overflowPunct/>
        <w:topLinePunct/>
        <w:autoSpaceDE/>
        <w:autoSpaceDN/>
        <w:bidi w:val="0"/>
        <w:adjustRightInd/>
        <w:snapToGrid/>
        <w:ind w:firstLine="480"/>
        <w:jc w:val="left"/>
        <w:textAlignment w:val="auto"/>
        <w:rPr>
          <w:rFonts w:hint="default" w:ascii="Times New Roman" w:hAnsi="Times New Roman" w:cs="Times New Roman"/>
          <w:u w:val="none" w:color="auto"/>
          <w:lang w:val="en-US" w:eastAsia="zh-CN"/>
        </w:rPr>
      </w:pPr>
      <w:r>
        <w:rPr>
          <w:rFonts w:hint="eastAsia" w:cs="Times New Roman"/>
          <w:u w:val="none" w:color="auto"/>
          <w:lang w:val="en-US" w:eastAsia="zh-CN"/>
        </w:rPr>
        <w:t>附件11：</w:t>
      </w:r>
      <w:r>
        <w:rPr>
          <w:rFonts w:hint="default" w:ascii="Times New Roman" w:hAnsi="Times New Roman" w:cs="Times New Roman"/>
          <w:u w:val="none" w:color="auto"/>
          <w:lang w:val="en-US" w:eastAsia="zh-CN"/>
        </w:rPr>
        <w:t>专家评审意见及专家签名表</w:t>
      </w:r>
    </w:p>
    <w:p w14:paraId="5DFBBA98">
      <w:pPr>
        <w:ind w:firstLine="482"/>
        <w:rPr>
          <w:rFonts w:hint="default" w:ascii="Times New Roman" w:hAnsi="Times New Roman" w:cs="Times New Roman"/>
          <w:b/>
          <w:bCs/>
          <w:u w:val="none" w:color="auto"/>
          <w:lang w:val="en-US"/>
        </w:rPr>
      </w:pPr>
      <w:bookmarkStart w:id="27" w:name="_Toc8264"/>
    </w:p>
    <w:p w14:paraId="41100ACA">
      <w:pPr>
        <w:ind w:firstLine="482"/>
        <w:rPr>
          <w:rFonts w:hint="default" w:ascii="Times New Roman" w:hAnsi="Times New Roman" w:cs="Times New Roman"/>
          <w:b/>
          <w:bCs/>
          <w:u w:val="none" w:color="auto"/>
          <w:lang w:val="en-US"/>
        </w:rPr>
      </w:pPr>
    </w:p>
    <w:p w14:paraId="2403569B">
      <w:pPr>
        <w:ind w:firstLine="482"/>
        <w:rPr>
          <w:rFonts w:hint="default" w:ascii="Times New Roman" w:hAnsi="Times New Roman" w:cs="Times New Roman"/>
          <w:b/>
          <w:bCs/>
          <w:u w:val="none" w:color="auto"/>
          <w:lang w:val="en-US"/>
        </w:rPr>
      </w:pPr>
      <w:r>
        <w:rPr>
          <w:rFonts w:hint="default" w:ascii="Times New Roman" w:hAnsi="Times New Roman" w:cs="Times New Roman"/>
          <w:b/>
          <w:bCs/>
          <w:u w:val="none" w:color="auto"/>
          <w:lang w:val="en-US"/>
        </w:rPr>
        <w:t>附图：</w:t>
      </w:r>
      <w:bookmarkEnd w:id="27"/>
    </w:p>
    <w:p w14:paraId="274A073A">
      <w:pPr>
        <w:ind w:firstLine="480"/>
        <w:rPr>
          <w:rFonts w:hint="default" w:ascii="Times New Roman" w:hAnsi="Times New Roman" w:cs="Times New Roman"/>
          <w:u w:val="none" w:color="auto"/>
          <w:lang w:val="en-US"/>
        </w:rPr>
      </w:pPr>
      <w:bookmarkStart w:id="28" w:name="_Toc23556"/>
      <w:bookmarkStart w:id="29" w:name="_Toc8392"/>
      <w:bookmarkStart w:id="30" w:name="_Toc18227"/>
      <w:r>
        <w:rPr>
          <w:rFonts w:hint="default" w:ascii="Times New Roman" w:hAnsi="Times New Roman" w:cs="Times New Roman"/>
          <w:u w:val="none" w:color="auto"/>
          <w:lang w:val="en-US"/>
        </w:rPr>
        <w:t>附图1：项目地理位置图</w:t>
      </w:r>
      <w:bookmarkEnd w:id="28"/>
      <w:bookmarkEnd w:id="29"/>
      <w:bookmarkEnd w:id="30"/>
    </w:p>
    <w:p w14:paraId="671B9EA1">
      <w:pPr>
        <w:ind w:firstLine="480"/>
        <w:rPr>
          <w:rFonts w:hint="default" w:ascii="Times New Roman" w:hAnsi="Times New Roman" w:cs="Times New Roman"/>
          <w:u w:val="none" w:color="auto"/>
          <w:lang w:val="en-US"/>
        </w:rPr>
      </w:pPr>
      <w:bookmarkStart w:id="31" w:name="_Toc142"/>
      <w:bookmarkStart w:id="32" w:name="_Toc28243"/>
      <w:bookmarkStart w:id="33" w:name="_Toc11609"/>
      <w:r>
        <w:rPr>
          <w:rFonts w:hint="default" w:ascii="Times New Roman" w:hAnsi="Times New Roman" w:cs="Times New Roman"/>
          <w:u w:val="none" w:color="auto"/>
          <w:lang w:val="en-US"/>
        </w:rPr>
        <w:t>附图2：</w:t>
      </w:r>
      <w:bookmarkEnd w:id="31"/>
      <w:bookmarkEnd w:id="32"/>
      <w:bookmarkEnd w:id="33"/>
      <w:bookmarkStart w:id="34" w:name="_Toc6223"/>
      <w:bookmarkStart w:id="35" w:name="_Toc15927"/>
      <w:bookmarkStart w:id="36" w:name="_Toc1173"/>
      <w:r>
        <w:rPr>
          <w:rFonts w:hint="default" w:ascii="Times New Roman" w:hAnsi="Times New Roman" w:cs="Times New Roman"/>
          <w:u w:val="none" w:color="auto"/>
          <w:lang w:val="en-US"/>
        </w:rPr>
        <w:t>项目技改后总平面布置图</w:t>
      </w:r>
    </w:p>
    <w:p w14:paraId="5391EBFB">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附图3：</w:t>
      </w:r>
      <w:bookmarkEnd w:id="34"/>
      <w:bookmarkEnd w:id="35"/>
      <w:bookmarkEnd w:id="36"/>
      <w:r>
        <w:rPr>
          <w:rFonts w:hint="default" w:ascii="Times New Roman" w:hAnsi="Times New Roman" w:cs="Times New Roman"/>
          <w:u w:val="none" w:color="auto"/>
          <w:lang w:val="en-US"/>
        </w:rPr>
        <w:t>项目敏感目标及噪声监测布点图</w:t>
      </w:r>
    </w:p>
    <w:p w14:paraId="55E711E6">
      <w:pPr>
        <w:ind w:firstLine="480"/>
        <w:rPr>
          <w:rFonts w:hint="default" w:ascii="Times New Roman" w:hAnsi="Times New Roman" w:cs="Times New Roman"/>
          <w:u w:val="none" w:color="auto"/>
          <w:lang w:val="en-US"/>
        </w:rPr>
      </w:pPr>
      <w:bookmarkStart w:id="37" w:name="_Toc11162"/>
      <w:bookmarkStart w:id="38" w:name="_Toc30954"/>
      <w:bookmarkStart w:id="39" w:name="_Toc13396"/>
      <w:r>
        <w:rPr>
          <w:rFonts w:hint="default" w:ascii="Times New Roman" w:hAnsi="Times New Roman" w:cs="Times New Roman"/>
          <w:u w:val="none" w:color="auto"/>
          <w:lang w:val="en-US"/>
        </w:rPr>
        <w:t>附图4：</w:t>
      </w:r>
      <w:bookmarkEnd w:id="37"/>
      <w:bookmarkEnd w:id="38"/>
      <w:bookmarkEnd w:id="39"/>
      <w:r>
        <w:rPr>
          <w:rFonts w:hint="default" w:ascii="Times New Roman" w:hAnsi="Times New Roman" w:cs="Times New Roman"/>
          <w:u w:val="none" w:color="auto"/>
          <w:lang w:val="en-US"/>
        </w:rPr>
        <w:t>项目排水路线及水环境噪声监测布点图</w:t>
      </w:r>
    </w:p>
    <w:p w14:paraId="5E9D3A2D">
      <w:pPr>
        <w:ind w:firstLine="480"/>
        <w:rPr>
          <w:rFonts w:hint="eastAsia" w:ascii="Times New Roman" w:hAnsi="Times New Roman" w:eastAsia="宋体" w:cs="Times New Roman"/>
          <w:u w:val="none" w:color="auto"/>
          <w:lang w:val="en-US" w:eastAsia="zh-CN"/>
        </w:rPr>
      </w:pPr>
      <w:bookmarkStart w:id="40" w:name="_Toc7008"/>
      <w:bookmarkStart w:id="41" w:name="_Toc1456"/>
      <w:bookmarkStart w:id="42" w:name="_Toc7241"/>
      <w:r>
        <w:rPr>
          <w:rFonts w:hint="default" w:ascii="Times New Roman" w:hAnsi="Times New Roman" w:cs="Times New Roman"/>
          <w:u w:val="none" w:color="auto"/>
          <w:lang w:val="en-US"/>
        </w:rPr>
        <w:t>附图5：</w:t>
      </w:r>
      <w:bookmarkEnd w:id="40"/>
      <w:bookmarkEnd w:id="41"/>
      <w:bookmarkEnd w:id="42"/>
      <w:bookmarkStart w:id="43" w:name="_Toc12337"/>
      <w:bookmarkStart w:id="44" w:name="_Toc3493"/>
      <w:bookmarkStart w:id="45" w:name="_Toc32319"/>
      <w:r>
        <w:rPr>
          <w:rFonts w:hint="default" w:ascii="Times New Roman" w:hAnsi="Times New Roman" w:cs="Times New Roman"/>
          <w:u w:val="none" w:color="auto"/>
          <w:lang w:val="en-US"/>
        </w:rPr>
        <w:t>项目</w:t>
      </w:r>
      <w:bookmarkEnd w:id="43"/>
      <w:bookmarkEnd w:id="44"/>
      <w:bookmarkEnd w:id="45"/>
      <w:r>
        <w:rPr>
          <w:rFonts w:hint="default" w:ascii="Times New Roman" w:hAnsi="Times New Roman" w:cs="Times New Roman"/>
          <w:u w:val="none" w:color="auto"/>
          <w:lang w:val="en-US"/>
        </w:rPr>
        <w:t>现场</w:t>
      </w:r>
      <w:r>
        <w:rPr>
          <w:rFonts w:hint="eastAsia" w:cs="Times New Roman"/>
          <w:u w:val="none" w:color="auto"/>
          <w:lang w:val="en-US" w:eastAsia="zh-CN"/>
        </w:rPr>
        <w:t>图</w:t>
      </w:r>
    </w:p>
    <w:p w14:paraId="50FFCE14">
      <w:pPr>
        <w:ind w:firstLine="480"/>
        <w:rPr>
          <w:rFonts w:hint="default" w:ascii="Times New Roman" w:hAnsi="Times New Roman" w:cs="Times New Roman"/>
          <w:u w:val="none" w:color="auto"/>
          <w:lang w:val="en-US"/>
        </w:rPr>
      </w:pPr>
      <w:bookmarkStart w:id="46" w:name="_Toc4605"/>
    </w:p>
    <w:bookmarkEnd w:id="46"/>
    <w:p w14:paraId="5966F2BB">
      <w:pPr>
        <w:pStyle w:val="40"/>
        <w:rPr>
          <w:rFonts w:hint="default" w:ascii="Times New Roman" w:hAnsi="Times New Roman" w:cs="Times New Roman"/>
          <w:u w:val="none" w:color="auto"/>
        </w:rPr>
        <w:sectPr>
          <w:footerReference r:id="rId11" w:type="default"/>
          <w:pgSz w:w="11910" w:h="16840"/>
          <w:pgMar w:top="1580" w:right="1320" w:bottom="1240" w:left="1340" w:header="0" w:footer="1043" w:gutter="0"/>
          <w:pgNumType w:start="1"/>
          <w:cols w:space="720" w:num="1"/>
        </w:sectPr>
      </w:pPr>
    </w:p>
    <w:p w14:paraId="6E2005B0">
      <w:pPr>
        <w:pStyle w:val="7"/>
        <w:wordWrap/>
        <w:overflowPunct w:val="0"/>
        <w:topLinePunct w:val="0"/>
        <w:autoSpaceDE w:val="0"/>
        <w:autoSpaceDN w:val="0"/>
        <w:spacing w:before="58"/>
        <w:ind w:right="653" w:firstLine="0" w:firstLineChars="0"/>
        <w:outlineLvl w:val="0"/>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一、建设项目基本情况</w:t>
      </w:r>
      <w:bookmarkEnd w:id="4"/>
    </w:p>
    <w:tbl>
      <w:tblPr>
        <w:tblStyle w:val="28"/>
        <w:tblW w:w="5042"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49"/>
        <w:gridCol w:w="2602"/>
        <w:gridCol w:w="2028"/>
        <w:gridCol w:w="2869"/>
      </w:tblGrid>
      <w:tr w14:paraId="704BB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845" w:type="dxa"/>
            <w:tcBorders>
              <w:bottom w:val="single" w:color="000000" w:sz="4" w:space="0"/>
              <w:right w:val="single" w:color="000000" w:sz="4" w:space="0"/>
            </w:tcBorders>
          </w:tcPr>
          <w:p w14:paraId="5D872201">
            <w:pPr>
              <w:pStyle w:val="51"/>
              <w:wordWrap/>
              <w:overflowPunct w:val="0"/>
              <w:topLinePunct w:val="0"/>
              <w:autoSpaceDE w:val="0"/>
              <w:autoSpaceDN w:val="0"/>
              <w:spacing w:before="130"/>
              <w:ind w:right="210"/>
              <w:jc w:val="center"/>
              <w:rPr>
                <w:rFonts w:hint="default" w:ascii="Times New Roman" w:hAnsi="Times New Roman" w:cs="Times New Roman"/>
                <w:b/>
                <w:bCs/>
                <w:u w:val="none" w:color="auto"/>
              </w:rPr>
            </w:pPr>
            <w:r>
              <w:rPr>
                <w:rFonts w:hint="default" w:ascii="Times New Roman" w:hAnsi="Times New Roman" w:cs="Times New Roman"/>
                <w:b/>
                <w:bCs/>
                <w:u w:val="none" w:color="auto"/>
              </w:rPr>
              <w:t>建设项目名称</w:t>
            </w:r>
          </w:p>
        </w:tc>
        <w:tc>
          <w:tcPr>
            <w:tcW w:w="7484" w:type="dxa"/>
            <w:gridSpan w:val="3"/>
            <w:tcBorders>
              <w:left w:val="single" w:color="000000" w:sz="4" w:space="0"/>
              <w:bottom w:val="single" w:color="000000" w:sz="4" w:space="0"/>
            </w:tcBorders>
            <w:vAlign w:val="center"/>
          </w:tcPr>
          <w:p w14:paraId="2430697D">
            <w:pPr>
              <w:pStyle w:val="53"/>
              <w:rPr>
                <w:rFonts w:hint="default" w:ascii="Times New Roman" w:hAnsi="Times New Roman" w:eastAsia="宋体" w:cs="Times New Roman"/>
                <w:szCs w:val="24"/>
                <w:u w:val="none" w:color="auto"/>
                <w:lang w:val="en-US"/>
              </w:rPr>
            </w:pPr>
            <w:r>
              <w:rPr>
                <w:rFonts w:hint="default" w:ascii="Times New Roman" w:hAnsi="Times New Roman" w:eastAsia="宋体" w:cs="Times New Roman"/>
                <w:sz w:val="24"/>
                <w:szCs w:val="24"/>
                <w:u w:val="none" w:color="auto"/>
              </w:rPr>
              <w:t>年产540吨湿米粉加工技术改造项目</w:t>
            </w:r>
          </w:p>
        </w:tc>
      </w:tr>
      <w:tr w14:paraId="28C75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845" w:type="dxa"/>
            <w:tcBorders>
              <w:top w:val="single" w:color="000000" w:sz="4" w:space="0"/>
              <w:bottom w:val="single" w:color="000000" w:sz="4" w:space="0"/>
              <w:right w:val="single" w:color="000000" w:sz="4" w:space="0"/>
            </w:tcBorders>
            <w:vAlign w:val="center"/>
          </w:tcPr>
          <w:p w14:paraId="234C2566">
            <w:pPr>
              <w:pStyle w:val="51"/>
              <w:wordWrap/>
              <w:overflowPunct w:val="0"/>
              <w:topLinePunct w:val="0"/>
              <w:autoSpaceDE w:val="0"/>
              <w:autoSpaceDN w:val="0"/>
              <w:spacing w:before="130"/>
              <w:ind w:right="213"/>
              <w:jc w:val="center"/>
              <w:rPr>
                <w:rFonts w:hint="default" w:ascii="Times New Roman" w:hAnsi="Times New Roman" w:cs="Times New Roman"/>
                <w:b/>
                <w:bCs/>
                <w:u w:val="none" w:color="auto"/>
              </w:rPr>
            </w:pPr>
            <w:r>
              <w:rPr>
                <w:rFonts w:hint="default" w:ascii="Times New Roman" w:hAnsi="Times New Roman" w:cs="Times New Roman"/>
                <w:b/>
                <w:bCs/>
                <w:u w:val="none" w:color="auto"/>
              </w:rPr>
              <w:t>项目代码</w:t>
            </w:r>
          </w:p>
        </w:tc>
        <w:tc>
          <w:tcPr>
            <w:tcW w:w="7484" w:type="dxa"/>
            <w:gridSpan w:val="3"/>
            <w:tcBorders>
              <w:top w:val="single" w:color="000000" w:sz="4" w:space="0"/>
              <w:left w:val="single" w:color="000000" w:sz="4" w:space="0"/>
              <w:bottom w:val="single" w:color="000000" w:sz="4" w:space="0"/>
            </w:tcBorders>
          </w:tcPr>
          <w:p w14:paraId="3B43880E">
            <w:pPr>
              <w:pStyle w:val="51"/>
              <w:wordWrap/>
              <w:overflowPunct w:val="0"/>
              <w:topLinePunct w:val="0"/>
              <w:autoSpaceDE w:val="0"/>
              <w:autoSpaceDN w:val="0"/>
              <w:spacing w:before="130"/>
              <w:ind w:left="124"/>
              <w:jc w:val="center"/>
              <w:rPr>
                <w:rFonts w:hint="default" w:ascii="Times New Roman" w:hAnsi="Times New Roman" w:cs="Times New Roman"/>
                <w:u w:val="none" w:color="auto"/>
                <w:lang w:val="en-US"/>
              </w:rPr>
            </w:pPr>
            <w:r>
              <w:rPr>
                <w:rFonts w:hint="default" w:ascii="Times New Roman" w:hAnsi="Times New Roman" w:cs="Times New Roman"/>
                <w:u w:val="none" w:color="auto"/>
                <w:lang w:val="en-US"/>
              </w:rPr>
              <w:t>无</w:t>
            </w:r>
          </w:p>
        </w:tc>
      </w:tr>
      <w:tr w14:paraId="38C0F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845" w:type="dxa"/>
            <w:tcBorders>
              <w:top w:val="single" w:color="000000" w:sz="4" w:space="0"/>
              <w:bottom w:val="single" w:color="000000" w:sz="4" w:space="0"/>
              <w:right w:val="single" w:color="000000" w:sz="4" w:space="0"/>
            </w:tcBorders>
            <w:vAlign w:val="center"/>
          </w:tcPr>
          <w:p w14:paraId="037961F4">
            <w:pPr>
              <w:pStyle w:val="51"/>
              <w:wordWrap/>
              <w:overflowPunct w:val="0"/>
              <w:topLinePunct w:val="0"/>
              <w:autoSpaceDE w:val="0"/>
              <w:autoSpaceDN w:val="0"/>
              <w:spacing w:before="130"/>
              <w:ind w:left="124"/>
              <w:jc w:val="center"/>
              <w:rPr>
                <w:rFonts w:hint="default" w:ascii="Times New Roman" w:hAnsi="Times New Roman" w:cs="Times New Roman"/>
                <w:b/>
                <w:bCs/>
                <w:u w:val="none" w:color="auto"/>
              </w:rPr>
            </w:pPr>
            <w:r>
              <w:rPr>
                <w:rFonts w:hint="default" w:ascii="Times New Roman" w:hAnsi="Times New Roman" w:cs="Times New Roman"/>
                <w:b/>
                <w:bCs/>
                <w:u w:val="none" w:color="auto"/>
              </w:rPr>
              <w:t>建设单位联系人</w:t>
            </w:r>
          </w:p>
        </w:tc>
        <w:tc>
          <w:tcPr>
            <w:tcW w:w="2597" w:type="dxa"/>
            <w:tcBorders>
              <w:top w:val="single" w:color="000000" w:sz="4" w:space="0"/>
              <w:left w:val="single" w:color="000000" w:sz="4" w:space="0"/>
              <w:bottom w:val="single" w:color="000000" w:sz="4" w:space="0"/>
              <w:right w:val="single" w:color="000000" w:sz="4" w:space="0"/>
            </w:tcBorders>
            <w:vAlign w:val="center"/>
          </w:tcPr>
          <w:p w14:paraId="62AF8709">
            <w:pPr>
              <w:pStyle w:val="51"/>
              <w:wordWrap/>
              <w:overflowPunct w:val="0"/>
              <w:topLinePunct w:val="0"/>
              <w:autoSpaceDE w:val="0"/>
              <w:autoSpaceDN w:val="0"/>
              <w:spacing w:before="130"/>
              <w:ind w:left="124"/>
              <w:jc w:val="center"/>
              <w:rPr>
                <w:rFonts w:hint="default" w:ascii="Times New Roman" w:hAnsi="Times New Roman" w:cs="Times New Roman"/>
                <w:u w:val="none" w:color="auto"/>
                <w:lang w:val="en-US"/>
              </w:rPr>
            </w:pPr>
            <w:r>
              <w:rPr>
                <w:rFonts w:hint="default" w:ascii="Times New Roman" w:hAnsi="Times New Roman" w:cs="Times New Roman"/>
                <w:u w:val="none" w:color="auto"/>
                <w:shd w:val="clear" w:color="auto" w:fill="FFFFFF"/>
                <w:lang w:val="en-US"/>
              </w:rPr>
              <w:t>蒋泽鹏</w:t>
            </w:r>
          </w:p>
        </w:tc>
        <w:tc>
          <w:tcPr>
            <w:tcW w:w="2024" w:type="dxa"/>
            <w:tcBorders>
              <w:top w:val="single" w:color="000000" w:sz="4" w:space="0"/>
              <w:left w:val="single" w:color="000000" w:sz="4" w:space="0"/>
              <w:bottom w:val="single" w:color="000000" w:sz="4" w:space="0"/>
              <w:right w:val="single" w:color="000000" w:sz="4" w:space="0"/>
            </w:tcBorders>
            <w:vAlign w:val="center"/>
          </w:tcPr>
          <w:p w14:paraId="02DC435C">
            <w:pPr>
              <w:pStyle w:val="51"/>
              <w:wordWrap/>
              <w:overflowPunct w:val="0"/>
              <w:topLinePunct w:val="0"/>
              <w:autoSpaceDE w:val="0"/>
              <w:autoSpaceDN w:val="0"/>
              <w:spacing w:before="130"/>
              <w:ind w:left="124"/>
              <w:jc w:val="center"/>
              <w:rPr>
                <w:rFonts w:hint="default" w:ascii="Times New Roman" w:hAnsi="Times New Roman" w:cs="Times New Roman"/>
                <w:u w:val="none" w:color="auto"/>
              </w:rPr>
            </w:pPr>
            <w:r>
              <w:rPr>
                <w:rFonts w:hint="default" w:ascii="Times New Roman" w:hAnsi="Times New Roman" w:cs="Times New Roman"/>
                <w:b/>
                <w:bCs/>
                <w:u w:val="none" w:color="auto"/>
                <w:lang w:val="en-US"/>
              </w:rPr>
              <w:t>联系方式</w:t>
            </w:r>
          </w:p>
        </w:tc>
        <w:tc>
          <w:tcPr>
            <w:tcW w:w="2863" w:type="dxa"/>
            <w:tcBorders>
              <w:top w:val="single" w:color="000000" w:sz="4" w:space="0"/>
              <w:left w:val="single" w:color="000000" w:sz="4" w:space="0"/>
              <w:bottom w:val="single" w:color="000000" w:sz="4" w:space="0"/>
            </w:tcBorders>
            <w:vAlign w:val="center"/>
          </w:tcPr>
          <w:p w14:paraId="5710C0CA">
            <w:pPr>
              <w:pStyle w:val="51"/>
              <w:wordWrap/>
              <w:overflowPunct w:val="0"/>
              <w:topLinePunct w:val="0"/>
              <w:autoSpaceDE w:val="0"/>
              <w:autoSpaceDN w:val="0"/>
              <w:spacing w:before="130"/>
              <w:ind w:left="124"/>
              <w:jc w:val="center"/>
              <w:rPr>
                <w:rFonts w:hint="default" w:ascii="Times New Roman" w:hAnsi="Times New Roman" w:cs="Times New Roman"/>
                <w:u w:val="none" w:color="auto"/>
                <w:lang w:val="en-US"/>
              </w:rPr>
            </w:pPr>
            <w:r>
              <w:rPr>
                <w:rFonts w:hint="default" w:ascii="Times New Roman" w:hAnsi="Times New Roman" w:cs="Times New Roman"/>
                <w:u w:val="none" w:color="auto"/>
                <w:shd w:val="clear" w:color="auto" w:fill="FFFFFF"/>
                <w:lang w:val="en-US"/>
              </w:rPr>
              <w:t>138</w:t>
            </w:r>
            <w:r>
              <w:rPr>
                <w:rFonts w:hint="eastAsia" w:cs="Times New Roman"/>
                <w:u w:val="none" w:color="auto"/>
                <w:shd w:val="clear" w:color="auto" w:fill="FFFFFF"/>
                <w:lang w:val="en-US" w:eastAsia="zh-CN"/>
              </w:rPr>
              <w:t>****</w:t>
            </w:r>
            <w:bookmarkStart w:id="139" w:name="_GoBack"/>
            <w:bookmarkEnd w:id="139"/>
            <w:r>
              <w:rPr>
                <w:rFonts w:hint="default" w:ascii="Times New Roman" w:hAnsi="Times New Roman" w:cs="Times New Roman"/>
                <w:u w:val="none" w:color="auto"/>
                <w:shd w:val="clear" w:color="auto" w:fill="FFFFFF"/>
                <w:lang w:val="en-US"/>
              </w:rPr>
              <w:t>5768</w:t>
            </w:r>
          </w:p>
        </w:tc>
      </w:tr>
      <w:tr w14:paraId="1E4D4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845" w:type="dxa"/>
            <w:tcBorders>
              <w:top w:val="single" w:color="000000" w:sz="4" w:space="0"/>
              <w:bottom w:val="single" w:color="000000" w:sz="4" w:space="0"/>
              <w:right w:val="single" w:color="000000" w:sz="4" w:space="0"/>
            </w:tcBorders>
            <w:vAlign w:val="center"/>
          </w:tcPr>
          <w:p w14:paraId="5CF25758">
            <w:pPr>
              <w:pStyle w:val="51"/>
              <w:wordWrap/>
              <w:overflowPunct w:val="0"/>
              <w:topLinePunct w:val="0"/>
              <w:autoSpaceDE w:val="0"/>
              <w:autoSpaceDN w:val="0"/>
              <w:spacing w:before="130"/>
              <w:ind w:left="124"/>
              <w:jc w:val="center"/>
              <w:rPr>
                <w:rFonts w:hint="default" w:ascii="Times New Roman" w:hAnsi="Times New Roman" w:cs="Times New Roman"/>
                <w:b/>
                <w:bCs/>
                <w:u w:val="none" w:color="auto"/>
              </w:rPr>
            </w:pPr>
            <w:r>
              <w:rPr>
                <w:rFonts w:hint="default" w:ascii="Times New Roman" w:hAnsi="Times New Roman" w:cs="Times New Roman"/>
                <w:b/>
                <w:bCs/>
                <w:u w:val="none" w:color="auto"/>
              </w:rPr>
              <w:t>建设地点</w:t>
            </w:r>
          </w:p>
        </w:tc>
        <w:tc>
          <w:tcPr>
            <w:tcW w:w="7484" w:type="dxa"/>
            <w:gridSpan w:val="3"/>
            <w:tcBorders>
              <w:top w:val="single" w:color="000000" w:sz="4" w:space="0"/>
              <w:left w:val="single" w:color="000000" w:sz="4" w:space="0"/>
              <w:bottom w:val="nil"/>
            </w:tcBorders>
          </w:tcPr>
          <w:p w14:paraId="580DA3AF">
            <w:pPr>
              <w:pStyle w:val="51"/>
              <w:wordWrap/>
              <w:overflowPunct w:val="0"/>
              <w:topLinePunct w:val="0"/>
              <w:autoSpaceDE w:val="0"/>
              <w:autoSpaceDN w:val="0"/>
              <w:spacing w:before="130"/>
              <w:ind w:left="124"/>
              <w:jc w:val="center"/>
              <w:rPr>
                <w:rFonts w:hint="default" w:ascii="Times New Roman" w:hAnsi="Times New Roman" w:cs="Times New Roman"/>
                <w:u w:val="none" w:color="auto"/>
              </w:rPr>
            </w:pPr>
            <w:r>
              <w:rPr>
                <w:rFonts w:hint="default" w:ascii="Times New Roman" w:hAnsi="Times New Roman" w:cs="Times New Roman"/>
                <w:u w:val="none" w:color="auto"/>
              </w:rPr>
              <w:t>湖南省</w:t>
            </w:r>
            <w:r>
              <w:rPr>
                <w:rFonts w:hint="default" w:ascii="Times New Roman" w:hAnsi="Times New Roman" w:cs="Times New Roman"/>
                <w:u w:val="none" w:color="auto"/>
                <w:lang w:val="en-US"/>
              </w:rPr>
              <w:t>永州市祁阳市下马渡镇鹏飞大道旁</w:t>
            </w:r>
          </w:p>
        </w:tc>
      </w:tr>
      <w:tr w14:paraId="06BA8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845" w:type="dxa"/>
            <w:tcBorders>
              <w:top w:val="single" w:color="000000" w:sz="4" w:space="0"/>
              <w:bottom w:val="single" w:color="000000" w:sz="4" w:space="0"/>
              <w:right w:val="single" w:color="000000" w:sz="4" w:space="0"/>
            </w:tcBorders>
            <w:vAlign w:val="center"/>
          </w:tcPr>
          <w:p w14:paraId="1688920B">
            <w:pPr>
              <w:pStyle w:val="51"/>
              <w:wordWrap/>
              <w:overflowPunct w:val="0"/>
              <w:topLinePunct w:val="0"/>
              <w:autoSpaceDE w:val="0"/>
              <w:autoSpaceDN w:val="0"/>
              <w:spacing w:before="130"/>
              <w:ind w:left="124"/>
              <w:jc w:val="center"/>
              <w:rPr>
                <w:rFonts w:hint="default" w:ascii="Times New Roman" w:hAnsi="Times New Roman" w:cs="Times New Roman"/>
                <w:b/>
                <w:bCs/>
                <w:u w:val="none" w:color="auto"/>
              </w:rPr>
            </w:pPr>
            <w:r>
              <w:rPr>
                <w:rFonts w:hint="default" w:ascii="Times New Roman" w:hAnsi="Times New Roman" w:cs="Times New Roman"/>
                <w:b/>
                <w:bCs/>
                <w:u w:val="none" w:color="auto"/>
              </w:rPr>
              <w:t>地理坐标</w:t>
            </w:r>
          </w:p>
        </w:tc>
        <w:tc>
          <w:tcPr>
            <w:tcW w:w="7484" w:type="dxa"/>
            <w:gridSpan w:val="3"/>
            <w:tcBorders>
              <w:top w:val="single" w:color="000000" w:sz="4" w:space="0"/>
              <w:left w:val="single" w:color="000000" w:sz="4" w:space="0"/>
              <w:bottom w:val="single" w:color="000000" w:sz="4" w:space="0"/>
            </w:tcBorders>
          </w:tcPr>
          <w:p w14:paraId="1057789B">
            <w:pPr>
              <w:pStyle w:val="51"/>
              <w:wordWrap/>
              <w:overflowPunct w:val="0"/>
              <w:topLinePunct w:val="0"/>
              <w:autoSpaceDE w:val="0"/>
              <w:autoSpaceDN w:val="0"/>
              <w:spacing w:before="130"/>
              <w:ind w:left="124"/>
              <w:jc w:val="center"/>
              <w:rPr>
                <w:rFonts w:hint="default" w:ascii="Times New Roman" w:hAnsi="Times New Roman" w:cs="Times New Roman"/>
                <w:u w:val="none" w:color="auto"/>
                <w:lang w:val="en-US"/>
              </w:rPr>
            </w:pPr>
            <w:r>
              <w:rPr>
                <w:rFonts w:hint="default" w:ascii="Times New Roman" w:hAnsi="Times New Roman" w:cs="Times New Roman"/>
                <w:u w:val="none" w:color="auto"/>
                <w:lang w:val="en-US"/>
              </w:rPr>
              <w:t>(东经111°53′5.431″，北纬26°36′58.601″)</w:t>
            </w:r>
          </w:p>
        </w:tc>
      </w:tr>
      <w:tr w14:paraId="03548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845" w:type="dxa"/>
            <w:tcBorders>
              <w:top w:val="single" w:color="000000" w:sz="4" w:space="0"/>
              <w:bottom w:val="single" w:color="000000" w:sz="4" w:space="0"/>
              <w:right w:val="single" w:color="000000" w:sz="4" w:space="0"/>
            </w:tcBorders>
            <w:vAlign w:val="center"/>
          </w:tcPr>
          <w:p w14:paraId="3CB9A10C">
            <w:pPr>
              <w:pStyle w:val="51"/>
              <w:wordWrap/>
              <w:overflowPunct w:val="0"/>
              <w:topLinePunct w:val="0"/>
              <w:autoSpaceDE w:val="0"/>
              <w:autoSpaceDN w:val="0"/>
              <w:spacing w:before="130"/>
              <w:ind w:left="124"/>
              <w:jc w:val="center"/>
              <w:rPr>
                <w:rFonts w:hint="default" w:ascii="Times New Roman" w:hAnsi="Times New Roman" w:cs="Times New Roman"/>
                <w:b/>
                <w:bCs/>
                <w:u w:val="none" w:color="auto"/>
              </w:rPr>
            </w:pPr>
            <w:r>
              <w:rPr>
                <w:rFonts w:hint="default" w:ascii="Times New Roman" w:hAnsi="Times New Roman" w:cs="Times New Roman"/>
                <w:b/>
                <w:bCs/>
                <w:u w:val="none" w:color="auto"/>
              </w:rPr>
              <w:t>国民经济</w:t>
            </w:r>
          </w:p>
          <w:p w14:paraId="38640E25">
            <w:pPr>
              <w:pStyle w:val="51"/>
              <w:wordWrap/>
              <w:overflowPunct w:val="0"/>
              <w:topLinePunct w:val="0"/>
              <w:autoSpaceDE w:val="0"/>
              <w:autoSpaceDN w:val="0"/>
              <w:spacing w:before="130"/>
              <w:ind w:left="124"/>
              <w:jc w:val="center"/>
              <w:rPr>
                <w:rFonts w:hint="default" w:ascii="Times New Roman" w:hAnsi="Times New Roman" w:cs="Times New Roman"/>
                <w:b/>
                <w:bCs/>
                <w:u w:val="none" w:color="auto"/>
              </w:rPr>
            </w:pPr>
            <w:r>
              <w:rPr>
                <w:rFonts w:hint="default" w:ascii="Times New Roman" w:hAnsi="Times New Roman" w:cs="Times New Roman"/>
                <w:b/>
                <w:bCs/>
                <w:u w:val="none" w:color="auto"/>
              </w:rPr>
              <w:t>行业类别</w:t>
            </w:r>
          </w:p>
        </w:tc>
        <w:tc>
          <w:tcPr>
            <w:tcW w:w="2597" w:type="dxa"/>
            <w:tcBorders>
              <w:top w:val="single" w:color="000000" w:sz="4" w:space="0"/>
              <w:left w:val="single" w:color="000000" w:sz="4" w:space="0"/>
              <w:bottom w:val="single" w:color="000000" w:sz="4" w:space="0"/>
              <w:right w:val="single" w:color="000000" w:sz="4" w:space="0"/>
            </w:tcBorders>
            <w:vAlign w:val="center"/>
          </w:tcPr>
          <w:p w14:paraId="717F7189">
            <w:pPr>
              <w:pStyle w:val="51"/>
              <w:wordWrap/>
              <w:overflowPunct w:val="0"/>
              <w:topLinePunct w:val="0"/>
              <w:autoSpaceDE w:val="0"/>
              <w:autoSpaceDN w:val="0"/>
              <w:spacing w:before="130"/>
              <w:ind w:left="124"/>
              <w:jc w:val="left"/>
              <w:rPr>
                <w:rFonts w:hint="default" w:ascii="Times New Roman" w:hAnsi="Times New Roman" w:cs="Times New Roman"/>
                <w:u w:val="none" w:color="auto"/>
                <w:lang w:val="en-US"/>
              </w:rPr>
            </w:pPr>
            <w:bookmarkStart w:id="47" w:name="OLE_LINK7"/>
            <w:bookmarkStart w:id="48" w:name="OLE_LINK6"/>
            <w:bookmarkStart w:id="49" w:name="OLE_LINK77"/>
            <w:bookmarkStart w:id="50" w:name="OLE_LINK132"/>
            <w:r>
              <w:rPr>
                <w:rFonts w:hint="default" w:ascii="Times New Roman" w:hAnsi="Times New Roman" w:cs="Times New Roman"/>
                <w:u w:val="none" w:color="auto"/>
                <w:lang w:val="en-US"/>
              </w:rPr>
              <w:t>C</w:t>
            </w:r>
            <w:bookmarkEnd w:id="47"/>
            <w:bookmarkEnd w:id="48"/>
            <w:bookmarkEnd w:id="49"/>
            <w:bookmarkEnd w:id="50"/>
            <w:r>
              <w:rPr>
                <w:rFonts w:hint="default" w:ascii="Times New Roman" w:hAnsi="Times New Roman" w:cs="Times New Roman"/>
                <w:u w:val="none" w:color="auto"/>
              </w:rPr>
              <w:t>1431 米、面制品制造</w:t>
            </w:r>
          </w:p>
        </w:tc>
        <w:tc>
          <w:tcPr>
            <w:tcW w:w="2024" w:type="dxa"/>
            <w:tcBorders>
              <w:top w:val="single" w:color="000000" w:sz="4" w:space="0"/>
              <w:left w:val="single" w:color="000000" w:sz="4" w:space="0"/>
              <w:bottom w:val="single" w:color="000000" w:sz="4" w:space="0"/>
              <w:right w:val="single" w:color="000000" w:sz="4" w:space="0"/>
            </w:tcBorders>
            <w:vAlign w:val="center"/>
          </w:tcPr>
          <w:p w14:paraId="41339BA4">
            <w:pPr>
              <w:pStyle w:val="51"/>
              <w:wordWrap/>
              <w:overflowPunct w:val="0"/>
              <w:topLinePunct w:val="0"/>
              <w:autoSpaceDE w:val="0"/>
              <w:autoSpaceDN w:val="0"/>
              <w:spacing w:before="130"/>
              <w:ind w:left="124"/>
              <w:jc w:val="center"/>
              <w:rPr>
                <w:rFonts w:hint="default" w:ascii="Times New Roman" w:hAnsi="Times New Roman" w:cs="Times New Roman"/>
                <w:b/>
                <w:bCs/>
                <w:u w:val="none" w:color="auto"/>
                <w:lang w:val="en-US"/>
              </w:rPr>
            </w:pPr>
            <w:r>
              <w:rPr>
                <w:rFonts w:hint="default" w:ascii="Times New Roman" w:hAnsi="Times New Roman" w:cs="Times New Roman"/>
                <w:b/>
                <w:bCs/>
                <w:u w:val="none" w:color="auto"/>
                <w:lang w:val="en-US"/>
              </w:rPr>
              <w:t>建设项目</w:t>
            </w:r>
          </w:p>
          <w:p w14:paraId="73E6BA9E">
            <w:pPr>
              <w:pStyle w:val="51"/>
              <w:wordWrap/>
              <w:overflowPunct w:val="0"/>
              <w:topLinePunct w:val="0"/>
              <w:autoSpaceDE w:val="0"/>
              <w:autoSpaceDN w:val="0"/>
              <w:spacing w:before="130"/>
              <w:ind w:left="124"/>
              <w:jc w:val="center"/>
              <w:rPr>
                <w:rFonts w:hint="default" w:ascii="Times New Roman" w:hAnsi="Times New Roman" w:cs="Times New Roman"/>
                <w:b/>
                <w:bCs/>
                <w:u w:val="none" w:color="auto"/>
              </w:rPr>
            </w:pPr>
            <w:r>
              <w:rPr>
                <w:rFonts w:hint="default" w:ascii="Times New Roman" w:hAnsi="Times New Roman" w:cs="Times New Roman"/>
                <w:b/>
                <w:bCs/>
                <w:u w:val="none" w:color="auto"/>
                <w:lang w:val="en-US"/>
              </w:rPr>
              <w:t>行业类别</w:t>
            </w:r>
          </w:p>
        </w:tc>
        <w:tc>
          <w:tcPr>
            <w:tcW w:w="2863" w:type="dxa"/>
            <w:tcBorders>
              <w:top w:val="single" w:color="000000" w:sz="4" w:space="0"/>
              <w:left w:val="single" w:color="000000" w:sz="4" w:space="0"/>
              <w:bottom w:val="single" w:color="000000" w:sz="4" w:space="0"/>
            </w:tcBorders>
            <w:vAlign w:val="center"/>
          </w:tcPr>
          <w:p w14:paraId="759229A5">
            <w:pPr>
              <w:pStyle w:val="51"/>
              <w:wordWrap/>
              <w:overflowPunct w:val="0"/>
              <w:topLinePunct w:val="0"/>
              <w:autoSpaceDE w:val="0"/>
              <w:autoSpaceDN w:val="0"/>
              <w:spacing w:before="130"/>
              <w:ind w:left="124"/>
              <w:jc w:val="left"/>
              <w:rPr>
                <w:rFonts w:hint="default" w:ascii="Times New Roman" w:hAnsi="Times New Roman" w:cs="Times New Roman"/>
                <w:u w:val="none" w:color="auto"/>
                <w:lang w:val="en-US"/>
              </w:rPr>
            </w:pPr>
            <w:r>
              <w:rPr>
                <w:rFonts w:hint="default" w:ascii="Times New Roman" w:hAnsi="Times New Roman" w:cs="Times New Roman"/>
                <w:u w:val="none" w:color="auto"/>
                <w:lang w:val="en-US"/>
              </w:rPr>
              <w:t>十一、食品制造业-21.方便食品制造-除单纯分装外的</w:t>
            </w:r>
          </w:p>
        </w:tc>
      </w:tr>
      <w:tr w14:paraId="24DA0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845" w:type="dxa"/>
            <w:tcBorders>
              <w:top w:val="single" w:color="000000" w:sz="4" w:space="0"/>
              <w:bottom w:val="single" w:color="000000" w:sz="4" w:space="0"/>
              <w:right w:val="single" w:color="000000" w:sz="4" w:space="0"/>
            </w:tcBorders>
            <w:vAlign w:val="center"/>
          </w:tcPr>
          <w:p w14:paraId="5DF1BCA3">
            <w:pPr>
              <w:pStyle w:val="51"/>
              <w:wordWrap/>
              <w:overflowPunct w:val="0"/>
              <w:topLinePunct w:val="0"/>
              <w:autoSpaceDE w:val="0"/>
              <w:autoSpaceDN w:val="0"/>
              <w:spacing w:before="130"/>
              <w:ind w:left="124"/>
              <w:jc w:val="center"/>
              <w:rPr>
                <w:rFonts w:hint="default" w:ascii="Times New Roman" w:hAnsi="Times New Roman" w:cs="Times New Roman"/>
                <w:b/>
                <w:bCs/>
                <w:u w:val="none" w:color="auto"/>
              </w:rPr>
            </w:pPr>
            <w:r>
              <w:rPr>
                <w:rFonts w:hint="default" w:ascii="Times New Roman" w:hAnsi="Times New Roman" w:cs="Times New Roman"/>
                <w:b/>
                <w:bCs/>
                <w:u w:val="none" w:color="auto"/>
              </w:rPr>
              <w:t>建设性质</w:t>
            </w:r>
          </w:p>
        </w:tc>
        <w:tc>
          <w:tcPr>
            <w:tcW w:w="2597" w:type="dxa"/>
            <w:tcBorders>
              <w:top w:val="single" w:color="000000" w:sz="4" w:space="0"/>
              <w:left w:val="single" w:color="000000" w:sz="4" w:space="0"/>
              <w:bottom w:val="single" w:color="000000" w:sz="4" w:space="0"/>
              <w:right w:val="single" w:color="000000" w:sz="4" w:space="0"/>
            </w:tcBorders>
          </w:tcPr>
          <w:p w14:paraId="1DDEB1DB">
            <w:pPr>
              <w:pStyle w:val="51"/>
              <w:wordWrap/>
              <w:overflowPunct w:val="0"/>
              <w:topLinePunct w:val="0"/>
              <w:autoSpaceDE w:val="0"/>
              <w:autoSpaceDN w:val="0"/>
              <w:spacing w:before="130"/>
              <w:ind w:left="124"/>
              <w:jc w:val="left"/>
              <w:rPr>
                <w:rFonts w:hint="default" w:ascii="Times New Roman" w:hAnsi="Times New Roman" w:cs="Times New Roman"/>
                <w:u w:val="none" w:color="auto"/>
              </w:rPr>
            </w:pPr>
            <w:r>
              <w:rPr>
                <w:rFonts w:hint="default" w:ascii="Times New Roman" w:hAnsi="Times New Roman" w:cs="Times New Roman"/>
                <w:u w:val="none" w:color="auto"/>
              </w:rPr>
              <w:sym w:font="Wingdings 2" w:char="00A3"/>
            </w:r>
            <w:r>
              <w:rPr>
                <w:rFonts w:hint="default" w:ascii="Times New Roman" w:hAnsi="Times New Roman" w:cs="Times New Roman"/>
                <w:u w:val="none" w:color="auto"/>
              </w:rPr>
              <w:t>新建(迁建)</w:t>
            </w:r>
          </w:p>
          <w:p w14:paraId="0359D39D">
            <w:pPr>
              <w:pStyle w:val="51"/>
              <w:wordWrap/>
              <w:overflowPunct w:val="0"/>
              <w:topLinePunct w:val="0"/>
              <w:autoSpaceDE w:val="0"/>
              <w:autoSpaceDN w:val="0"/>
              <w:spacing w:before="130"/>
              <w:ind w:left="124"/>
              <w:jc w:val="left"/>
              <w:rPr>
                <w:rFonts w:hint="default" w:ascii="Times New Roman" w:hAnsi="Times New Roman" w:cs="Times New Roman"/>
                <w:u w:val="none" w:color="auto"/>
              </w:rPr>
            </w:pPr>
            <w:r>
              <w:rPr>
                <w:rFonts w:hint="default" w:ascii="Times New Roman" w:hAnsi="Times New Roman" w:cs="Times New Roman"/>
                <w:u w:val="none" w:color="auto"/>
              </w:rPr>
              <w:sym w:font="Wingdings 2" w:char="00A3"/>
            </w:r>
            <w:r>
              <w:rPr>
                <w:rFonts w:hint="default" w:ascii="Times New Roman" w:hAnsi="Times New Roman" w:cs="Times New Roman"/>
                <w:u w:val="none" w:color="auto"/>
              </w:rPr>
              <w:t>改建</w:t>
            </w:r>
          </w:p>
          <w:p w14:paraId="2817D23A">
            <w:pPr>
              <w:pStyle w:val="51"/>
              <w:wordWrap/>
              <w:overflowPunct w:val="0"/>
              <w:topLinePunct w:val="0"/>
              <w:autoSpaceDE w:val="0"/>
              <w:autoSpaceDN w:val="0"/>
              <w:spacing w:before="130"/>
              <w:ind w:left="124"/>
              <w:jc w:val="left"/>
              <w:rPr>
                <w:rFonts w:hint="default" w:ascii="Times New Roman" w:hAnsi="Times New Roman" w:cs="Times New Roman"/>
                <w:u w:val="none" w:color="auto"/>
              </w:rPr>
            </w:pPr>
            <w:r>
              <w:rPr>
                <w:rFonts w:hint="default" w:ascii="Times New Roman" w:hAnsi="Times New Roman" w:cs="Times New Roman"/>
                <w:u w:val="none" w:color="auto"/>
              </w:rPr>
              <w:sym w:font="Wingdings 2" w:char="00A3"/>
            </w:r>
            <w:r>
              <w:rPr>
                <w:rFonts w:hint="default" w:ascii="Times New Roman" w:hAnsi="Times New Roman" w:cs="Times New Roman"/>
                <w:u w:val="none" w:color="auto"/>
              </w:rPr>
              <w:t>扩建</w:t>
            </w:r>
          </w:p>
          <w:p w14:paraId="34E8CAA5">
            <w:pPr>
              <w:pStyle w:val="51"/>
              <w:wordWrap/>
              <w:overflowPunct w:val="0"/>
              <w:topLinePunct w:val="0"/>
              <w:autoSpaceDE w:val="0"/>
              <w:autoSpaceDN w:val="0"/>
              <w:spacing w:before="130"/>
              <w:ind w:left="124"/>
              <w:jc w:val="left"/>
              <w:rPr>
                <w:rFonts w:hint="default" w:ascii="Times New Roman" w:hAnsi="Times New Roman" w:cs="Times New Roman"/>
                <w:u w:val="none" w:color="auto"/>
              </w:rPr>
            </w:pPr>
            <w:r>
              <w:rPr>
                <w:rFonts w:hint="default" w:ascii="Times New Roman" w:hAnsi="Times New Roman" w:cs="Times New Roman"/>
                <w:u w:val="none" w:color="auto"/>
              </w:rPr>
              <w:sym w:font="Wingdings 2" w:char="0052"/>
            </w:r>
            <w:r>
              <w:rPr>
                <w:rFonts w:hint="default" w:ascii="Times New Roman" w:hAnsi="Times New Roman" w:cs="Times New Roman"/>
                <w:u w:val="none" w:color="auto"/>
              </w:rPr>
              <w:t>技术改造</w:t>
            </w:r>
          </w:p>
        </w:tc>
        <w:tc>
          <w:tcPr>
            <w:tcW w:w="2024" w:type="dxa"/>
            <w:tcBorders>
              <w:top w:val="single" w:color="000000" w:sz="4" w:space="0"/>
              <w:left w:val="single" w:color="000000" w:sz="4" w:space="0"/>
              <w:bottom w:val="single" w:color="000000" w:sz="4" w:space="0"/>
              <w:right w:val="single" w:color="000000" w:sz="4" w:space="0"/>
            </w:tcBorders>
            <w:vAlign w:val="center"/>
          </w:tcPr>
          <w:p w14:paraId="61B2F208">
            <w:pPr>
              <w:pStyle w:val="51"/>
              <w:wordWrap/>
              <w:overflowPunct w:val="0"/>
              <w:topLinePunct w:val="0"/>
              <w:autoSpaceDE w:val="0"/>
              <w:autoSpaceDN w:val="0"/>
              <w:spacing w:before="130"/>
              <w:ind w:left="124"/>
              <w:jc w:val="center"/>
              <w:rPr>
                <w:rFonts w:hint="default" w:ascii="Times New Roman" w:hAnsi="Times New Roman" w:cs="Times New Roman"/>
                <w:b/>
                <w:bCs/>
                <w:u w:val="none" w:color="auto"/>
              </w:rPr>
            </w:pPr>
            <w:r>
              <w:rPr>
                <w:rFonts w:hint="default" w:ascii="Times New Roman" w:hAnsi="Times New Roman" w:cs="Times New Roman"/>
                <w:b/>
                <w:bCs/>
                <w:u w:val="none" w:color="auto"/>
              </w:rPr>
              <w:t>建设项目</w:t>
            </w:r>
          </w:p>
          <w:p w14:paraId="28FC11CC">
            <w:pPr>
              <w:pStyle w:val="51"/>
              <w:wordWrap/>
              <w:overflowPunct w:val="0"/>
              <w:topLinePunct w:val="0"/>
              <w:autoSpaceDE w:val="0"/>
              <w:autoSpaceDN w:val="0"/>
              <w:spacing w:before="130"/>
              <w:ind w:left="124"/>
              <w:jc w:val="center"/>
              <w:rPr>
                <w:rFonts w:hint="default" w:ascii="Times New Roman" w:hAnsi="Times New Roman" w:cs="Times New Roman"/>
                <w:b/>
                <w:bCs/>
                <w:u w:val="none" w:color="auto"/>
              </w:rPr>
            </w:pPr>
            <w:r>
              <w:rPr>
                <w:rFonts w:hint="default" w:ascii="Times New Roman" w:hAnsi="Times New Roman" w:cs="Times New Roman"/>
                <w:b/>
                <w:bCs/>
                <w:u w:val="none" w:color="auto"/>
              </w:rPr>
              <w:t>申报情形</w:t>
            </w:r>
          </w:p>
        </w:tc>
        <w:tc>
          <w:tcPr>
            <w:tcW w:w="2863" w:type="dxa"/>
            <w:tcBorders>
              <w:top w:val="single" w:color="000000" w:sz="4" w:space="0"/>
              <w:left w:val="single" w:color="000000" w:sz="4" w:space="0"/>
              <w:bottom w:val="single" w:color="000000" w:sz="4" w:space="0"/>
            </w:tcBorders>
          </w:tcPr>
          <w:p w14:paraId="6943805F">
            <w:pPr>
              <w:pStyle w:val="51"/>
              <w:wordWrap/>
              <w:overflowPunct w:val="0"/>
              <w:topLinePunct w:val="0"/>
              <w:autoSpaceDE w:val="0"/>
              <w:autoSpaceDN w:val="0"/>
              <w:spacing w:before="130"/>
              <w:jc w:val="left"/>
              <w:rPr>
                <w:rFonts w:hint="default" w:ascii="Times New Roman" w:hAnsi="Times New Roman" w:cs="Times New Roman"/>
                <w:u w:val="none" w:color="auto"/>
              </w:rPr>
            </w:pPr>
            <w:r>
              <w:rPr>
                <w:rFonts w:hint="default" w:ascii="Times New Roman" w:hAnsi="Times New Roman" w:cs="Times New Roman"/>
                <w:u w:val="none" w:color="auto"/>
              </w:rPr>
              <w:sym w:font="Wingdings 2" w:char="0052"/>
            </w:r>
            <w:r>
              <w:rPr>
                <w:rFonts w:hint="default" w:ascii="Times New Roman" w:hAnsi="Times New Roman" w:cs="Times New Roman"/>
                <w:u w:val="none" w:color="auto"/>
              </w:rPr>
              <w:t>首次申报项目</w:t>
            </w:r>
          </w:p>
          <w:p w14:paraId="5DA09E5E">
            <w:pPr>
              <w:pStyle w:val="51"/>
              <w:wordWrap/>
              <w:overflowPunct w:val="0"/>
              <w:topLinePunct w:val="0"/>
              <w:autoSpaceDE w:val="0"/>
              <w:autoSpaceDN w:val="0"/>
              <w:spacing w:before="130"/>
              <w:jc w:val="left"/>
              <w:rPr>
                <w:rFonts w:hint="default" w:ascii="Times New Roman" w:hAnsi="Times New Roman" w:cs="Times New Roman"/>
                <w:u w:val="none" w:color="auto"/>
              </w:rPr>
            </w:pPr>
            <w:r>
              <w:rPr>
                <w:rFonts w:hint="default" w:ascii="Times New Roman" w:hAnsi="Times New Roman" w:cs="Times New Roman"/>
                <w:u w:val="none" w:color="auto"/>
              </w:rPr>
              <w:sym w:font="Wingdings 2" w:char="00A3"/>
            </w:r>
            <w:r>
              <w:rPr>
                <w:rFonts w:hint="default" w:ascii="Times New Roman" w:hAnsi="Times New Roman" w:cs="Times New Roman"/>
                <w:u w:val="none" w:color="auto"/>
              </w:rPr>
              <w:t>不予批准后再次申报项目</w:t>
            </w:r>
          </w:p>
          <w:p w14:paraId="75E85E87">
            <w:pPr>
              <w:pStyle w:val="51"/>
              <w:wordWrap/>
              <w:overflowPunct w:val="0"/>
              <w:topLinePunct w:val="0"/>
              <w:autoSpaceDE w:val="0"/>
              <w:autoSpaceDN w:val="0"/>
              <w:spacing w:before="130"/>
              <w:jc w:val="left"/>
              <w:rPr>
                <w:rFonts w:hint="default" w:ascii="Times New Roman" w:hAnsi="Times New Roman" w:cs="Times New Roman"/>
                <w:u w:val="none" w:color="auto"/>
              </w:rPr>
            </w:pPr>
            <w:r>
              <w:rPr>
                <w:rFonts w:hint="default" w:ascii="Times New Roman" w:hAnsi="Times New Roman" w:cs="Times New Roman"/>
                <w:u w:val="none" w:color="auto"/>
              </w:rPr>
              <w:sym w:font="Wingdings 2" w:char="00A3"/>
            </w:r>
            <w:r>
              <w:rPr>
                <w:rFonts w:hint="default" w:ascii="Times New Roman" w:hAnsi="Times New Roman" w:cs="Times New Roman"/>
                <w:u w:val="none" w:color="auto"/>
              </w:rPr>
              <w:t>超五年重新审核项目</w:t>
            </w:r>
          </w:p>
          <w:p w14:paraId="6E7F4DD6">
            <w:pPr>
              <w:pStyle w:val="51"/>
              <w:wordWrap/>
              <w:overflowPunct w:val="0"/>
              <w:topLinePunct w:val="0"/>
              <w:autoSpaceDE w:val="0"/>
              <w:autoSpaceDN w:val="0"/>
              <w:spacing w:before="130"/>
              <w:jc w:val="left"/>
              <w:rPr>
                <w:rFonts w:hint="default" w:ascii="Times New Roman" w:hAnsi="Times New Roman" w:cs="Times New Roman"/>
                <w:u w:val="none" w:color="auto"/>
              </w:rPr>
            </w:pPr>
            <w:r>
              <w:rPr>
                <w:rFonts w:hint="default" w:ascii="Times New Roman" w:hAnsi="Times New Roman" w:cs="Times New Roman"/>
                <w:u w:val="none" w:color="auto"/>
              </w:rPr>
              <w:sym w:font="Wingdings 2" w:char="00A3"/>
            </w:r>
            <w:r>
              <w:rPr>
                <w:rFonts w:hint="default" w:ascii="Times New Roman" w:hAnsi="Times New Roman" w:cs="Times New Roman"/>
                <w:u w:val="none" w:color="auto"/>
              </w:rPr>
              <w:t>重大变动重新报批项目</w:t>
            </w:r>
          </w:p>
        </w:tc>
      </w:tr>
      <w:tr w14:paraId="2B335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845" w:type="dxa"/>
            <w:tcBorders>
              <w:top w:val="single" w:color="000000" w:sz="4" w:space="0"/>
              <w:bottom w:val="single" w:color="000000" w:sz="4" w:space="0"/>
              <w:right w:val="single" w:color="000000" w:sz="4" w:space="0"/>
            </w:tcBorders>
            <w:vAlign w:val="center"/>
          </w:tcPr>
          <w:p w14:paraId="5A6748BB">
            <w:pPr>
              <w:pStyle w:val="51"/>
              <w:wordWrap/>
              <w:overflowPunct w:val="0"/>
              <w:topLinePunct w:val="0"/>
              <w:autoSpaceDE w:val="0"/>
              <w:autoSpaceDN w:val="0"/>
              <w:jc w:val="left"/>
              <w:rPr>
                <w:rFonts w:hint="default" w:ascii="Times New Roman" w:hAnsi="Times New Roman" w:cs="Times New Roman"/>
                <w:b/>
                <w:bCs/>
                <w:u w:val="none" w:color="auto"/>
              </w:rPr>
            </w:pPr>
            <w:r>
              <w:rPr>
                <w:rFonts w:hint="default" w:ascii="Times New Roman" w:hAnsi="Times New Roman" w:cs="Times New Roman"/>
                <w:b/>
                <w:bCs/>
                <w:u w:val="none" w:color="auto"/>
              </w:rPr>
              <w:t>项目审批(核准/</w:t>
            </w:r>
          </w:p>
          <w:p w14:paraId="475E152F">
            <w:pPr>
              <w:pStyle w:val="51"/>
              <w:wordWrap/>
              <w:overflowPunct w:val="0"/>
              <w:topLinePunct w:val="0"/>
              <w:autoSpaceDE w:val="0"/>
              <w:autoSpaceDN w:val="0"/>
              <w:jc w:val="left"/>
              <w:rPr>
                <w:rFonts w:hint="default" w:ascii="Times New Roman" w:hAnsi="Times New Roman" w:cs="Times New Roman"/>
                <w:b/>
                <w:bCs/>
                <w:u w:val="none" w:color="auto"/>
              </w:rPr>
            </w:pPr>
            <w:r>
              <w:rPr>
                <w:rFonts w:hint="default" w:ascii="Times New Roman" w:hAnsi="Times New Roman" w:cs="Times New Roman"/>
                <w:b/>
                <w:bCs/>
                <w:u w:val="none" w:color="auto"/>
              </w:rPr>
              <w:t>备案)部门(选填)</w:t>
            </w:r>
          </w:p>
        </w:tc>
        <w:tc>
          <w:tcPr>
            <w:tcW w:w="2597" w:type="dxa"/>
            <w:tcBorders>
              <w:top w:val="single" w:color="000000" w:sz="4" w:space="0"/>
              <w:left w:val="single" w:color="000000" w:sz="4" w:space="0"/>
              <w:bottom w:val="single" w:color="000000" w:sz="4" w:space="0"/>
              <w:right w:val="single" w:color="000000" w:sz="4" w:space="0"/>
            </w:tcBorders>
            <w:vAlign w:val="center"/>
          </w:tcPr>
          <w:p w14:paraId="7F5F9173">
            <w:pPr>
              <w:pStyle w:val="51"/>
              <w:wordWrap/>
              <w:overflowPunct w:val="0"/>
              <w:topLinePunct w:val="0"/>
              <w:autoSpaceDE w:val="0"/>
              <w:autoSpaceDN w:val="0"/>
              <w:jc w:val="center"/>
              <w:rPr>
                <w:rFonts w:hint="default" w:ascii="Times New Roman" w:hAnsi="Times New Roman" w:cs="Times New Roman"/>
                <w:u w:val="none" w:color="auto"/>
              </w:rPr>
            </w:pPr>
            <w:r>
              <w:rPr>
                <w:rFonts w:hint="default" w:ascii="Times New Roman" w:hAnsi="Times New Roman" w:cs="Times New Roman"/>
                <w:u w:val="none" w:color="auto"/>
                <w:lang w:val="en-US"/>
              </w:rPr>
              <w:t>/</w:t>
            </w:r>
          </w:p>
        </w:tc>
        <w:tc>
          <w:tcPr>
            <w:tcW w:w="2024" w:type="dxa"/>
            <w:tcBorders>
              <w:top w:val="single" w:color="000000" w:sz="4" w:space="0"/>
              <w:left w:val="single" w:color="000000" w:sz="4" w:space="0"/>
              <w:bottom w:val="single" w:color="000000" w:sz="4" w:space="0"/>
              <w:right w:val="single" w:color="000000" w:sz="4" w:space="0"/>
            </w:tcBorders>
            <w:vAlign w:val="center"/>
          </w:tcPr>
          <w:p w14:paraId="105BDFC4">
            <w:pPr>
              <w:pStyle w:val="51"/>
              <w:wordWrap/>
              <w:overflowPunct w:val="0"/>
              <w:topLinePunct w:val="0"/>
              <w:autoSpaceDE w:val="0"/>
              <w:autoSpaceDN w:val="0"/>
              <w:jc w:val="left"/>
              <w:rPr>
                <w:rFonts w:hint="default" w:ascii="Times New Roman" w:hAnsi="Times New Roman" w:cs="Times New Roman"/>
                <w:b/>
                <w:bCs/>
                <w:u w:val="none" w:color="auto"/>
              </w:rPr>
            </w:pPr>
            <w:r>
              <w:rPr>
                <w:rFonts w:hint="default" w:ascii="Times New Roman" w:hAnsi="Times New Roman" w:cs="Times New Roman"/>
                <w:b/>
                <w:bCs/>
                <w:u w:val="none" w:color="auto"/>
              </w:rPr>
              <w:t>项目审批(核准/</w:t>
            </w:r>
          </w:p>
          <w:p w14:paraId="2FA426C4">
            <w:pPr>
              <w:pStyle w:val="51"/>
              <w:wordWrap/>
              <w:overflowPunct w:val="0"/>
              <w:topLinePunct w:val="0"/>
              <w:autoSpaceDE w:val="0"/>
              <w:autoSpaceDN w:val="0"/>
              <w:jc w:val="left"/>
              <w:rPr>
                <w:rFonts w:hint="default" w:ascii="Times New Roman" w:hAnsi="Times New Roman" w:cs="Times New Roman"/>
                <w:b/>
                <w:bCs/>
                <w:u w:val="none" w:color="auto"/>
              </w:rPr>
            </w:pPr>
            <w:r>
              <w:rPr>
                <w:rFonts w:hint="default" w:ascii="Times New Roman" w:hAnsi="Times New Roman" w:cs="Times New Roman"/>
                <w:b/>
                <w:bCs/>
                <w:u w:val="none" w:color="auto"/>
              </w:rPr>
              <w:t>备案)文号(选填)</w:t>
            </w:r>
          </w:p>
        </w:tc>
        <w:tc>
          <w:tcPr>
            <w:tcW w:w="2863" w:type="dxa"/>
            <w:tcBorders>
              <w:top w:val="single" w:color="000000" w:sz="4" w:space="0"/>
              <w:left w:val="single" w:color="000000" w:sz="4" w:space="0"/>
              <w:bottom w:val="single" w:color="000000" w:sz="4" w:space="0"/>
            </w:tcBorders>
            <w:vAlign w:val="center"/>
          </w:tcPr>
          <w:p w14:paraId="476FE865">
            <w:pPr>
              <w:pStyle w:val="51"/>
              <w:wordWrap/>
              <w:overflowPunct w:val="0"/>
              <w:topLinePunct w:val="0"/>
              <w:autoSpaceDE w:val="0"/>
              <w:autoSpaceDN w:val="0"/>
              <w:jc w:val="center"/>
              <w:rPr>
                <w:rFonts w:hint="default" w:ascii="Times New Roman" w:hAnsi="Times New Roman" w:cs="Times New Roman"/>
                <w:u w:val="none" w:color="auto"/>
                <w:lang w:val="en-US"/>
              </w:rPr>
            </w:pPr>
            <w:r>
              <w:rPr>
                <w:rFonts w:hint="default" w:ascii="Times New Roman" w:hAnsi="Times New Roman" w:cs="Times New Roman"/>
                <w:u w:val="none" w:color="auto"/>
                <w:lang w:val="en-US"/>
              </w:rPr>
              <w:t>/</w:t>
            </w:r>
          </w:p>
        </w:tc>
      </w:tr>
      <w:tr w14:paraId="62531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845" w:type="dxa"/>
            <w:tcBorders>
              <w:top w:val="single" w:color="000000" w:sz="4" w:space="0"/>
              <w:bottom w:val="single" w:color="000000" w:sz="4" w:space="0"/>
              <w:right w:val="single" w:color="000000" w:sz="4" w:space="0"/>
            </w:tcBorders>
            <w:vAlign w:val="center"/>
          </w:tcPr>
          <w:p w14:paraId="6BB3063A">
            <w:pPr>
              <w:pStyle w:val="51"/>
              <w:wordWrap/>
              <w:overflowPunct w:val="0"/>
              <w:topLinePunct w:val="0"/>
              <w:autoSpaceDE w:val="0"/>
              <w:autoSpaceDN w:val="0"/>
              <w:spacing w:before="130"/>
              <w:ind w:left="124"/>
              <w:jc w:val="center"/>
              <w:rPr>
                <w:rFonts w:hint="default" w:ascii="Times New Roman" w:hAnsi="Times New Roman" w:cs="Times New Roman"/>
                <w:b/>
                <w:bCs/>
                <w:u w:val="none" w:color="auto"/>
              </w:rPr>
            </w:pPr>
            <w:r>
              <w:rPr>
                <w:rFonts w:hint="default" w:ascii="Times New Roman" w:hAnsi="Times New Roman" w:cs="Times New Roman"/>
                <w:b/>
                <w:bCs/>
                <w:u w:val="none" w:color="auto"/>
              </w:rPr>
              <w:t>总投资(万元)</w:t>
            </w:r>
          </w:p>
        </w:tc>
        <w:tc>
          <w:tcPr>
            <w:tcW w:w="2597" w:type="dxa"/>
            <w:tcBorders>
              <w:top w:val="single" w:color="000000" w:sz="4" w:space="0"/>
              <w:left w:val="single" w:color="000000" w:sz="4" w:space="0"/>
              <w:bottom w:val="single" w:color="000000" w:sz="4" w:space="0"/>
              <w:right w:val="single" w:color="000000" w:sz="4" w:space="0"/>
            </w:tcBorders>
            <w:vAlign w:val="center"/>
          </w:tcPr>
          <w:p w14:paraId="4E02D3E2">
            <w:pPr>
              <w:pStyle w:val="51"/>
              <w:wordWrap/>
              <w:overflowPunct w:val="0"/>
              <w:topLinePunct w:val="0"/>
              <w:autoSpaceDE w:val="0"/>
              <w:autoSpaceDN w:val="0"/>
              <w:spacing w:before="130"/>
              <w:ind w:left="124"/>
              <w:jc w:val="center"/>
              <w:rPr>
                <w:rFonts w:hint="default" w:ascii="Times New Roman" w:hAnsi="Times New Roman" w:cs="Times New Roman"/>
                <w:u w:val="none" w:color="auto"/>
                <w:lang w:val="en-US"/>
              </w:rPr>
            </w:pPr>
            <w:r>
              <w:rPr>
                <w:rFonts w:hint="default" w:ascii="Times New Roman" w:hAnsi="Times New Roman" w:cs="Times New Roman"/>
                <w:u w:val="none" w:color="auto"/>
                <w:lang w:val="en-US"/>
              </w:rPr>
              <w:t>200</w:t>
            </w:r>
          </w:p>
        </w:tc>
        <w:tc>
          <w:tcPr>
            <w:tcW w:w="2024" w:type="dxa"/>
            <w:tcBorders>
              <w:top w:val="single" w:color="000000" w:sz="4" w:space="0"/>
              <w:left w:val="single" w:color="000000" w:sz="4" w:space="0"/>
              <w:bottom w:val="single" w:color="000000" w:sz="4" w:space="0"/>
              <w:right w:val="single" w:color="000000" w:sz="4" w:space="0"/>
            </w:tcBorders>
            <w:vAlign w:val="center"/>
          </w:tcPr>
          <w:p w14:paraId="5D8765D5">
            <w:pPr>
              <w:pStyle w:val="51"/>
              <w:wordWrap/>
              <w:overflowPunct w:val="0"/>
              <w:topLinePunct w:val="0"/>
              <w:autoSpaceDE w:val="0"/>
              <w:autoSpaceDN w:val="0"/>
              <w:spacing w:before="130"/>
              <w:ind w:left="124"/>
              <w:jc w:val="center"/>
              <w:rPr>
                <w:rFonts w:hint="default" w:ascii="Times New Roman" w:hAnsi="Times New Roman" w:cs="Times New Roman"/>
                <w:b/>
                <w:bCs/>
                <w:u w:val="none" w:color="auto"/>
              </w:rPr>
            </w:pPr>
            <w:r>
              <w:rPr>
                <w:rFonts w:hint="default" w:ascii="Times New Roman" w:hAnsi="Times New Roman" w:cs="Times New Roman"/>
                <w:b/>
                <w:bCs/>
                <w:u w:val="none" w:color="auto"/>
              </w:rPr>
              <w:t>环保投资(万元)</w:t>
            </w:r>
          </w:p>
        </w:tc>
        <w:tc>
          <w:tcPr>
            <w:tcW w:w="2863" w:type="dxa"/>
            <w:tcBorders>
              <w:top w:val="single" w:color="000000" w:sz="4" w:space="0"/>
              <w:left w:val="single" w:color="000000" w:sz="4" w:space="0"/>
              <w:bottom w:val="single" w:color="000000" w:sz="4" w:space="0"/>
            </w:tcBorders>
            <w:vAlign w:val="center"/>
          </w:tcPr>
          <w:p w14:paraId="2E5A8953">
            <w:pPr>
              <w:pStyle w:val="51"/>
              <w:wordWrap/>
              <w:overflowPunct w:val="0"/>
              <w:topLinePunct w:val="0"/>
              <w:autoSpaceDE w:val="0"/>
              <w:autoSpaceDN w:val="0"/>
              <w:spacing w:before="130"/>
              <w:ind w:left="124"/>
              <w:jc w:val="center"/>
              <w:rPr>
                <w:rFonts w:hint="default" w:ascii="Times New Roman" w:hAnsi="Times New Roman" w:cs="Times New Roman"/>
                <w:u w:val="none" w:color="auto"/>
                <w:lang w:val="en-US"/>
              </w:rPr>
            </w:pPr>
            <w:r>
              <w:rPr>
                <w:rFonts w:hint="default" w:ascii="Times New Roman" w:hAnsi="Times New Roman" w:cs="Times New Roman"/>
                <w:u w:val="none" w:color="auto"/>
                <w:lang w:val="en-US"/>
              </w:rPr>
              <w:t>39.6</w:t>
            </w:r>
          </w:p>
        </w:tc>
      </w:tr>
      <w:tr w14:paraId="57797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845" w:type="dxa"/>
            <w:tcBorders>
              <w:top w:val="single" w:color="000000" w:sz="4" w:space="0"/>
              <w:bottom w:val="single" w:color="000000" w:sz="4" w:space="0"/>
              <w:right w:val="single" w:color="000000" w:sz="4" w:space="0"/>
            </w:tcBorders>
            <w:vAlign w:val="center"/>
          </w:tcPr>
          <w:p w14:paraId="280E30F7">
            <w:pPr>
              <w:pStyle w:val="51"/>
              <w:wordWrap/>
              <w:overflowPunct w:val="0"/>
              <w:topLinePunct w:val="0"/>
              <w:autoSpaceDE w:val="0"/>
              <w:autoSpaceDN w:val="0"/>
              <w:spacing w:before="130"/>
              <w:ind w:left="124"/>
              <w:jc w:val="center"/>
              <w:rPr>
                <w:rFonts w:hint="default" w:ascii="Times New Roman" w:hAnsi="Times New Roman" w:cs="Times New Roman"/>
                <w:b/>
                <w:bCs/>
                <w:u w:val="none" w:color="auto"/>
              </w:rPr>
            </w:pPr>
            <w:r>
              <w:rPr>
                <w:rFonts w:hint="default" w:ascii="Times New Roman" w:hAnsi="Times New Roman" w:cs="Times New Roman"/>
                <w:b/>
                <w:bCs/>
                <w:u w:val="none" w:color="auto"/>
              </w:rPr>
              <w:t>环保投资占比(%)</w:t>
            </w:r>
          </w:p>
        </w:tc>
        <w:tc>
          <w:tcPr>
            <w:tcW w:w="2597" w:type="dxa"/>
            <w:tcBorders>
              <w:top w:val="single" w:color="000000" w:sz="4" w:space="0"/>
              <w:left w:val="single" w:color="000000" w:sz="4" w:space="0"/>
              <w:bottom w:val="single" w:color="000000" w:sz="4" w:space="0"/>
              <w:right w:val="single" w:color="000000" w:sz="4" w:space="0"/>
            </w:tcBorders>
            <w:vAlign w:val="center"/>
          </w:tcPr>
          <w:p w14:paraId="43792E66">
            <w:pPr>
              <w:pStyle w:val="51"/>
              <w:wordWrap/>
              <w:overflowPunct w:val="0"/>
              <w:topLinePunct w:val="0"/>
              <w:autoSpaceDE w:val="0"/>
              <w:autoSpaceDN w:val="0"/>
              <w:spacing w:before="130"/>
              <w:ind w:left="124"/>
              <w:jc w:val="center"/>
              <w:rPr>
                <w:rFonts w:hint="default" w:ascii="Times New Roman" w:hAnsi="Times New Roman" w:cs="Times New Roman"/>
                <w:u w:val="none" w:color="auto"/>
                <w:lang w:val="en-US"/>
              </w:rPr>
            </w:pPr>
            <w:r>
              <w:rPr>
                <w:rFonts w:hint="default" w:ascii="Times New Roman" w:hAnsi="Times New Roman" w:cs="Times New Roman"/>
                <w:u w:val="none" w:color="auto"/>
                <w:lang w:val="en-US"/>
              </w:rPr>
              <w:t>19.8</w:t>
            </w:r>
          </w:p>
        </w:tc>
        <w:tc>
          <w:tcPr>
            <w:tcW w:w="2024" w:type="dxa"/>
            <w:tcBorders>
              <w:top w:val="single" w:color="000000" w:sz="4" w:space="0"/>
              <w:left w:val="single" w:color="000000" w:sz="4" w:space="0"/>
              <w:bottom w:val="single" w:color="000000" w:sz="4" w:space="0"/>
              <w:right w:val="single" w:color="000000" w:sz="4" w:space="0"/>
            </w:tcBorders>
            <w:vAlign w:val="center"/>
          </w:tcPr>
          <w:p w14:paraId="1AF5E183">
            <w:pPr>
              <w:pStyle w:val="51"/>
              <w:wordWrap/>
              <w:overflowPunct w:val="0"/>
              <w:topLinePunct w:val="0"/>
              <w:autoSpaceDE w:val="0"/>
              <w:autoSpaceDN w:val="0"/>
              <w:spacing w:before="130"/>
              <w:ind w:left="124"/>
              <w:jc w:val="center"/>
              <w:rPr>
                <w:rFonts w:hint="default" w:ascii="Times New Roman" w:hAnsi="Times New Roman" w:cs="Times New Roman"/>
                <w:b/>
                <w:bCs/>
                <w:u w:val="none" w:color="auto"/>
              </w:rPr>
            </w:pPr>
            <w:r>
              <w:rPr>
                <w:rFonts w:hint="default" w:ascii="Times New Roman" w:hAnsi="Times New Roman" w:cs="Times New Roman"/>
                <w:b/>
                <w:bCs/>
                <w:u w:val="none" w:color="auto"/>
              </w:rPr>
              <w:t>施工工期</w:t>
            </w:r>
          </w:p>
        </w:tc>
        <w:tc>
          <w:tcPr>
            <w:tcW w:w="2863" w:type="dxa"/>
            <w:tcBorders>
              <w:top w:val="single" w:color="000000" w:sz="4" w:space="0"/>
              <w:left w:val="single" w:color="000000" w:sz="4" w:space="0"/>
              <w:bottom w:val="single" w:color="000000" w:sz="4" w:space="0"/>
            </w:tcBorders>
            <w:vAlign w:val="center"/>
          </w:tcPr>
          <w:p w14:paraId="65D92BFD">
            <w:pPr>
              <w:pStyle w:val="51"/>
              <w:wordWrap/>
              <w:overflowPunct w:val="0"/>
              <w:topLinePunct w:val="0"/>
              <w:autoSpaceDE w:val="0"/>
              <w:autoSpaceDN w:val="0"/>
              <w:spacing w:before="130"/>
              <w:ind w:left="124"/>
              <w:jc w:val="center"/>
              <w:rPr>
                <w:rFonts w:hint="default" w:ascii="Times New Roman" w:hAnsi="Times New Roman" w:cs="Times New Roman"/>
                <w:u w:val="none" w:color="auto"/>
                <w:lang w:val="en-US"/>
              </w:rPr>
            </w:pPr>
            <w:r>
              <w:rPr>
                <w:rFonts w:hint="default" w:ascii="Times New Roman" w:hAnsi="Times New Roman" w:cs="Times New Roman"/>
                <w:u w:val="none" w:color="auto"/>
                <w:lang w:val="en-US"/>
              </w:rPr>
              <w:t>1个月</w:t>
            </w:r>
          </w:p>
        </w:tc>
      </w:tr>
      <w:tr w14:paraId="67450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845" w:type="dxa"/>
            <w:tcBorders>
              <w:top w:val="single" w:color="000000" w:sz="4" w:space="0"/>
              <w:bottom w:val="single" w:color="000000" w:sz="4" w:space="0"/>
              <w:right w:val="single" w:color="000000" w:sz="4" w:space="0"/>
            </w:tcBorders>
            <w:vAlign w:val="center"/>
          </w:tcPr>
          <w:p w14:paraId="6A746763">
            <w:pPr>
              <w:pStyle w:val="51"/>
              <w:wordWrap/>
              <w:overflowPunct w:val="0"/>
              <w:topLinePunct w:val="0"/>
              <w:autoSpaceDE w:val="0"/>
              <w:autoSpaceDN w:val="0"/>
              <w:jc w:val="center"/>
              <w:rPr>
                <w:rFonts w:hint="default" w:ascii="Times New Roman" w:hAnsi="Times New Roman" w:cs="Times New Roman"/>
                <w:b/>
                <w:bCs/>
                <w:u w:val="none" w:color="auto"/>
              </w:rPr>
            </w:pPr>
            <w:r>
              <w:rPr>
                <w:rFonts w:hint="default" w:ascii="Times New Roman" w:hAnsi="Times New Roman" w:cs="Times New Roman"/>
                <w:b/>
                <w:bCs/>
                <w:u w:val="none" w:color="auto"/>
              </w:rPr>
              <w:t>是否开工建设</w:t>
            </w:r>
          </w:p>
        </w:tc>
        <w:tc>
          <w:tcPr>
            <w:tcW w:w="2597" w:type="dxa"/>
            <w:tcBorders>
              <w:top w:val="single" w:color="000000" w:sz="4" w:space="0"/>
              <w:left w:val="single" w:color="000000" w:sz="4" w:space="0"/>
              <w:bottom w:val="single" w:color="000000" w:sz="4" w:space="0"/>
              <w:right w:val="single" w:color="000000" w:sz="4" w:space="0"/>
            </w:tcBorders>
            <w:vAlign w:val="center"/>
          </w:tcPr>
          <w:p w14:paraId="0EAF4418">
            <w:pPr>
              <w:pStyle w:val="51"/>
              <w:wordWrap/>
              <w:overflowPunct w:val="0"/>
              <w:topLinePunct w:val="0"/>
              <w:autoSpaceDE w:val="0"/>
              <w:autoSpaceDN w:val="0"/>
              <w:rPr>
                <w:rFonts w:hint="default" w:ascii="Times New Roman" w:hAnsi="Times New Roman" w:cs="Times New Roman"/>
                <w:u w:val="none" w:color="auto"/>
              </w:rPr>
            </w:pPr>
            <w:r>
              <w:rPr>
                <w:rFonts w:hint="default" w:ascii="Times New Roman" w:hAnsi="Times New Roman" w:cs="Times New Roman"/>
                <w:u w:val="none" w:color="auto"/>
              </w:rPr>
              <w:sym w:font="Wingdings 2" w:char="0052"/>
            </w:r>
            <w:r>
              <w:rPr>
                <w:rFonts w:hint="default" w:ascii="Times New Roman" w:hAnsi="Times New Roman" w:cs="Times New Roman"/>
                <w:u w:val="none" w:color="auto"/>
              </w:rPr>
              <w:t>否</w:t>
            </w:r>
          </w:p>
          <w:p w14:paraId="74D3FB3F">
            <w:pPr>
              <w:pStyle w:val="51"/>
              <w:wordWrap/>
              <w:overflowPunct w:val="0"/>
              <w:topLinePunct w:val="0"/>
              <w:autoSpaceDE w:val="0"/>
              <w:autoSpaceDN w:val="0"/>
              <w:rPr>
                <w:rFonts w:hint="default" w:ascii="Times New Roman" w:hAnsi="Times New Roman" w:cs="Times New Roman"/>
                <w:u w:val="none" w:color="auto"/>
                <w:lang w:val="en-US"/>
              </w:rPr>
            </w:pPr>
            <w:r>
              <w:rPr>
                <w:rFonts w:hint="default" w:ascii="Times New Roman" w:hAnsi="Times New Roman" w:cs="Times New Roman"/>
                <w:u w:val="none" w:color="auto"/>
              </w:rPr>
              <w:sym w:font="Wingdings 2" w:char="00A3"/>
            </w:r>
            <w:r>
              <w:rPr>
                <w:rFonts w:hint="default" w:ascii="Times New Roman" w:hAnsi="Times New Roman" w:cs="Times New Roman"/>
                <w:u w:val="none" w:color="auto"/>
              </w:rPr>
              <w:t>是：</w:t>
            </w:r>
            <w:r>
              <w:rPr>
                <w:rFonts w:hint="default" w:ascii="Times New Roman" w:hAnsi="Times New Roman" w:cs="Times New Roman"/>
                <w:u w:val="none" w:color="auto"/>
                <w:lang w:val="en-US"/>
              </w:rPr>
              <w:t xml:space="preserve">          </w:t>
            </w:r>
            <w:r>
              <w:rPr>
                <w:rFonts w:hint="default" w:ascii="Times New Roman" w:hAnsi="Times New Roman" w:cs="Times New Roman"/>
                <w:u w:val="none" w:color="auto"/>
                <w:lang w:val="en-US" w:eastAsia="zh-CN"/>
              </w:rPr>
              <w:t xml:space="preserve">             </w:t>
            </w:r>
            <w:r>
              <w:rPr>
                <w:rFonts w:hint="default" w:ascii="Times New Roman" w:hAnsi="Times New Roman" w:cs="Times New Roman"/>
                <w:u w:val="none" w:color="auto"/>
                <w:lang w:val="en-US"/>
              </w:rPr>
              <w:t xml:space="preserve">   </w:t>
            </w:r>
          </w:p>
        </w:tc>
        <w:tc>
          <w:tcPr>
            <w:tcW w:w="2024" w:type="dxa"/>
            <w:tcBorders>
              <w:top w:val="single" w:color="000000" w:sz="4" w:space="0"/>
              <w:left w:val="single" w:color="000000" w:sz="4" w:space="0"/>
              <w:bottom w:val="single" w:color="000000" w:sz="4" w:space="0"/>
              <w:right w:val="single" w:color="000000" w:sz="4" w:space="0"/>
            </w:tcBorders>
            <w:vAlign w:val="center"/>
          </w:tcPr>
          <w:p w14:paraId="035A9860">
            <w:pPr>
              <w:pStyle w:val="51"/>
              <w:wordWrap/>
              <w:overflowPunct w:val="0"/>
              <w:topLinePunct w:val="0"/>
              <w:autoSpaceDE w:val="0"/>
              <w:autoSpaceDN w:val="0"/>
              <w:jc w:val="center"/>
              <w:rPr>
                <w:rFonts w:hint="default" w:ascii="Times New Roman" w:hAnsi="Times New Roman" w:cs="Times New Roman"/>
                <w:b/>
                <w:bCs/>
                <w:u w:val="none" w:color="auto"/>
              </w:rPr>
            </w:pPr>
            <w:r>
              <w:rPr>
                <w:rFonts w:hint="default" w:ascii="Times New Roman" w:hAnsi="Times New Roman" w:cs="Times New Roman"/>
                <w:b/>
                <w:bCs/>
                <w:u w:val="none" w:color="auto"/>
              </w:rPr>
              <w:t>用地(用海)</w:t>
            </w:r>
          </w:p>
          <w:p w14:paraId="45945159">
            <w:pPr>
              <w:pStyle w:val="51"/>
              <w:wordWrap/>
              <w:overflowPunct w:val="0"/>
              <w:topLinePunct w:val="0"/>
              <w:autoSpaceDE w:val="0"/>
              <w:autoSpaceDN w:val="0"/>
              <w:jc w:val="center"/>
              <w:rPr>
                <w:rFonts w:hint="default" w:ascii="Times New Roman" w:hAnsi="Times New Roman" w:cs="Times New Roman"/>
                <w:b/>
                <w:bCs/>
                <w:u w:val="none" w:color="auto"/>
              </w:rPr>
            </w:pPr>
            <w:r>
              <w:rPr>
                <w:rFonts w:hint="default" w:ascii="Times New Roman" w:hAnsi="Times New Roman" w:cs="Times New Roman"/>
                <w:b/>
                <w:bCs/>
                <w:u w:val="none" w:color="auto"/>
              </w:rPr>
              <w:t>面积(m</w:t>
            </w:r>
            <w:r>
              <w:rPr>
                <w:rFonts w:hint="default" w:ascii="Times New Roman" w:hAnsi="Times New Roman" w:cs="Times New Roman"/>
                <w:b/>
                <w:bCs/>
                <w:u w:val="none" w:color="auto"/>
                <w:vertAlign w:val="superscript"/>
              </w:rPr>
              <w:t>2</w:t>
            </w:r>
            <w:r>
              <w:rPr>
                <w:rFonts w:hint="default" w:ascii="Times New Roman" w:hAnsi="Times New Roman" w:cs="Times New Roman"/>
                <w:b/>
                <w:bCs/>
                <w:u w:val="none" w:color="auto"/>
              </w:rPr>
              <w:t>)</w:t>
            </w:r>
          </w:p>
        </w:tc>
        <w:tc>
          <w:tcPr>
            <w:tcW w:w="2863" w:type="dxa"/>
            <w:tcBorders>
              <w:top w:val="single" w:color="000000" w:sz="4" w:space="0"/>
              <w:left w:val="single" w:color="000000" w:sz="4" w:space="0"/>
              <w:bottom w:val="single" w:color="000000" w:sz="4" w:space="0"/>
            </w:tcBorders>
            <w:vAlign w:val="center"/>
          </w:tcPr>
          <w:p w14:paraId="66019F31">
            <w:pPr>
              <w:pStyle w:val="51"/>
              <w:wordWrap/>
              <w:overflowPunct w:val="0"/>
              <w:topLinePunct w:val="0"/>
              <w:autoSpaceDE w:val="0"/>
              <w:autoSpaceDN w:val="0"/>
              <w:jc w:val="center"/>
              <w:rPr>
                <w:rFonts w:hint="default" w:ascii="Times New Roman" w:hAnsi="Times New Roman" w:cs="Times New Roman"/>
                <w:u w:val="none" w:color="auto"/>
                <w:lang w:val="en-US"/>
              </w:rPr>
            </w:pPr>
            <w:r>
              <w:rPr>
                <w:rFonts w:hint="default" w:ascii="Times New Roman" w:hAnsi="Times New Roman" w:cs="Times New Roman"/>
                <w:u w:val="none" w:color="auto"/>
                <w:lang w:val="en-US"/>
              </w:rPr>
              <w:t>6800</w:t>
            </w:r>
          </w:p>
        </w:tc>
      </w:tr>
      <w:tr w14:paraId="1C590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845" w:type="dxa"/>
            <w:tcBorders>
              <w:top w:val="single" w:color="000000" w:sz="4" w:space="0"/>
              <w:bottom w:val="single" w:color="000000" w:sz="4" w:space="0"/>
              <w:right w:val="single" w:color="000000" w:sz="4" w:space="0"/>
            </w:tcBorders>
            <w:vAlign w:val="center"/>
          </w:tcPr>
          <w:p w14:paraId="5F639B78">
            <w:pPr>
              <w:pStyle w:val="51"/>
              <w:wordWrap/>
              <w:overflowPunct w:val="0"/>
              <w:topLinePunct w:val="0"/>
              <w:autoSpaceDE w:val="0"/>
              <w:autoSpaceDN w:val="0"/>
              <w:spacing w:before="1"/>
              <w:ind w:right="208"/>
              <w:jc w:val="center"/>
              <w:rPr>
                <w:rFonts w:hint="default" w:ascii="Times New Roman" w:hAnsi="Times New Roman" w:cs="Times New Roman"/>
                <w:b/>
                <w:bCs/>
                <w:u w:val="none" w:color="auto"/>
              </w:rPr>
            </w:pPr>
            <w:r>
              <w:rPr>
                <w:rFonts w:hint="default" w:ascii="Times New Roman" w:hAnsi="Times New Roman" w:cs="Times New Roman"/>
                <w:b/>
                <w:bCs/>
                <w:u w:val="none" w:color="auto"/>
              </w:rPr>
              <w:t>专项评价设置情况</w:t>
            </w:r>
          </w:p>
        </w:tc>
        <w:tc>
          <w:tcPr>
            <w:tcW w:w="7484" w:type="dxa"/>
            <w:gridSpan w:val="3"/>
            <w:tcBorders>
              <w:top w:val="single" w:color="000000" w:sz="4" w:space="0"/>
              <w:left w:val="single" w:color="000000" w:sz="4" w:space="0"/>
              <w:bottom w:val="single" w:color="000000" w:sz="4" w:space="0"/>
            </w:tcBorders>
            <w:vAlign w:val="center"/>
          </w:tcPr>
          <w:p w14:paraId="0B5022F0">
            <w:pPr>
              <w:pStyle w:val="51"/>
              <w:wordWrap/>
              <w:overflowPunct w:val="0"/>
              <w:topLinePunct w:val="0"/>
              <w:autoSpaceDE w:val="0"/>
              <w:autoSpaceDN w:val="0"/>
              <w:spacing w:before="1"/>
              <w:jc w:val="center"/>
              <w:rPr>
                <w:rFonts w:hint="default" w:ascii="Times New Roman" w:hAnsi="Times New Roman" w:cs="Times New Roman"/>
                <w:u w:val="none" w:color="auto"/>
                <w:lang w:val="en-US"/>
              </w:rPr>
            </w:pPr>
            <w:r>
              <w:rPr>
                <w:rFonts w:hint="default" w:ascii="Times New Roman" w:hAnsi="Times New Roman" w:cs="Times New Roman"/>
                <w:u w:val="none" w:color="auto"/>
                <w:lang w:val="en-US"/>
              </w:rPr>
              <w:t>无</w:t>
            </w:r>
          </w:p>
        </w:tc>
      </w:tr>
      <w:tr w14:paraId="4439E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845" w:type="dxa"/>
            <w:tcBorders>
              <w:top w:val="single" w:color="000000" w:sz="4" w:space="0"/>
              <w:bottom w:val="single" w:color="000000" w:sz="4" w:space="0"/>
              <w:right w:val="single" w:color="000000" w:sz="4" w:space="0"/>
            </w:tcBorders>
            <w:vAlign w:val="center"/>
          </w:tcPr>
          <w:p w14:paraId="1EF7D537">
            <w:pPr>
              <w:pStyle w:val="51"/>
              <w:wordWrap/>
              <w:overflowPunct w:val="0"/>
              <w:topLinePunct w:val="0"/>
              <w:autoSpaceDE w:val="0"/>
              <w:autoSpaceDN w:val="0"/>
              <w:jc w:val="center"/>
              <w:rPr>
                <w:rFonts w:hint="default" w:ascii="Times New Roman" w:hAnsi="Times New Roman" w:cs="Times New Roman"/>
                <w:b/>
                <w:bCs/>
                <w:u w:val="none" w:color="auto"/>
              </w:rPr>
            </w:pPr>
            <w:r>
              <w:rPr>
                <w:rFonts w:hint="default" w:ascii="Times New Roman" w:hAnsi="Times New Roman" w:cs="Times New Roman"/>
                <w:b/>
                <w:bCs/>
                <w:u w:val="none" w:color="auto"/>
              </w:rPr>
              <w:t>规划情况</w:t>
            </w:r>
          </w:p>
        </w:tc>
        <w:tc>
          <w:tcPr>
            <w:tcW w:w="7484" w:type="dxa"/>
            <w:gridSpan w:val="3"/>
            <w:tcBorders>
              <w:top w:val="single" w:color="000000" w:sz="4" w:space="0"/>
              <w:left w:val="single" w:color="000000" w:sz="4" w:space="0"/>
              <w:bottom w:val="single" w:color="000000" w:sz="4" w:space="0"/>
            </w:tcBorders>
            <w:vAlign w:val="center"/>
          </w:tcPr>
          <w:p w14:paraId="24BB65B7">
            <w:pPr>
              <w:widowControl/>
              <w:wordWrap/>
              <w:spacing w:line="240" w:lineRule="auto"/>
              <w:ind w:firstLine="0" w:firstLineChars="0"/>
              <w:jc w:val="center"/>
              <w:rPr>
                <w:rFonts w:hint="default" w:ascii="Times New Roman" w:hAnsi="Times New Roman" w:cs="Times New Roman"/>
                <w:u w:val="none" w:color="auto"/>
                <w:lang w:val="en-US"/>
              </w:rPr>
            </w:pPr>
            <w:r>
              <w:rPr>
                <w:rFonts w:hint="default" w:ascii="Times New Roman" w:hAnsi="Times New Roman" w:cs="Times New Roman"/>
                <w:u w:val="none" w:color="auto"/>
                <w:lang w:val="en-US"/>
              </w:rPr>
              <w:t>无</w:t>
            </w:r>
          </w:p>
        </w:tc>
      </w:tr>
      <w:tr w14:paraId="2407E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845" w:type="dxa"/>
            <w:tcBorders>
              <w:top w:val="single" w:color="000000" w:sz="4" w:space="0"/>
              <w:bottom w:val="single" w:color="000000" w:sz="4" w:space="0"/>
              <w:right w:val="single" w:color="000000" w:sz="4" w:space="0"/>
            </w:tcBorders>
            <w:vAlign w:val="center"/>
          </w:tcPr>
          <w:p w14:paraId="7BC3F9A2">
            <w:pPr>
              <w:pStyle w:val="51"/>
              <w:wordWrap/>
              <w:overflowPunct w:val="0"/>
              <w:topLinePunct w:val="0"/>
              <w:autoSpaceDE w:val="0"/>
              <w:autoSpaceDN w:val="0"/>
              <w:jc w:val="center"/>
              <w:rPr>
                <w:rFonts w:hint="default" w:ascii="Times New Roman" w:hAnsi="Times New Roman" w:cs="Times New Roman"/>
                <w:b/>
                <w:bCs/>
                <w:u w:val="none" w:color="auto"/>
              </w:rPr>
            </w:pPr>
            <w:r>
              <w:rPr>
                <w:rFonts w:hint="default" w:ascii="Times New Roman" w:hAnsi="Times New Roman" w:cs="Times New Roman"/>
                <w:b/>
                <w:bCs/>
                <w:u w:val="none" w:color="auto"/>
              </w:rPr>
              <w:t>规划环境影响评价情况</w:t>
            </w:r>
          </w:p>
        </w:tc>
        <w:tc>
          <w:tcPr>
            <w:tcW w:w="7484" w:type="dxa"/>
            <w:gridSpan w:val="3"/>
            <w:tcBorders>
              <w:top w:val="single" w:color="000000" w:sz="4" w:space="0"/>
              <w:left w:val="single" w:color="000000" w:sz="4" w:space="0"/>
              <w:bottom w:val="single" w:color="000000" w:sz="4" w:space="0"/>
            </w:tcBorders>
            <w:vAlign w:val="center"/>
          </w:tcPr>
          <w:p w14:paraId="284CC3FF">
            <w:pPr>
              <w:spacing w:line="240" w:lineRule="auto"/>
              <w:ind w:firstLine="0" w:firstLineChars="0"/>
              <w:jc w:val="center"/>
              <w:rPr>
                <w:rFonts w:hint="default" w:ascii="Times New Roman" w:hAnsi="Times New Roman" w:cs="Times New Roman"/>
                <w:u w:val="none" w:color="auto"/>
                <w:lang w:val="en-US"/>
              </w:rPr>
            </w:pPr>
            <w:r>
              <w:rPr>
                <w:rFonts w:hint="default" w:ascii="Times New Roman" w:hAnsi="Times New Roman" w:cs="Times New Roman"/>
                <w:u w:val="none" w:color="auto"/>
                <w:lang w:val="en-US"/>
              </w:rPr>
              <w:t>无</w:t>
            </w:r>
          </w:p>
        </w:tc>
      </w:tr>
      <w:tr w14:paraId="0148F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845" w:type="dxa"/>
            <w:tcBorders>
              <w:top w:val="single" w:color="000000" w:sz="4" w:space="0"/>
              <w:bottom w:val="single" w:color="000000" w:sz="4" w:space="0"/>
              <w:right w:val="single" w:color="000000" w:sz="4" w:space="0"/>
            </w:tcBorders>
            <w:vAlign w:val="center"/>
          </w:tcPr>
          <w:p w14:paraId="5E874225">
            <w:pPr>
              <w:pStyle w:val="51"/>
              <w:wordWrap/>
              <w:overflowPunct w:val="0"/>
              <w:topLinePunct w:val="0"/>
              <w:autoSpaceDE w:val="0"/>
              <w:autoSpaceDN w:val="0"/>
              <w:jc w:val="center"/>
              <w:rPr>
                <w:rFonts w:hint="default" w:ascii="Times New Roman" w:hAnsi="Times New Roman" w:cs="Times New Roman"/>
                <w:b/>
                <w:bCs/>
                <w:u w:val="none" w:color="auto"/>
              </w:rPr>
            </w:pPr>
            <w:r>
              <w:rPr>
                <w:rFonts w:hint="default" w:ascii="Times New Roman" w:hAnsi="Times New Roman" w:cs="Times New Roman"/>
                <w:b/>
                <w:bCs/>
                <w:u w:val="none" w:color="auto"/>
              </w:rPr>
              <w:t>规划及规划环境影响评价符合性分析</w:t>
            </w:r>
          </w:p>
        </w:tc>
        <w:tc>
          <w:tcPr>
            <w:tcW w:w="7484" w:type="dxa"/>
            <w:gridSpan w:val="3"/>
            <w:tcBorders>
              <w:top w:val="single" w:color="000000" w:sz="4" w:space="0"/>
              <w:left w:val="single" w:color="000000" w:sz="4" w:space="0"/>
              <w:bottom w:val="single" w:color="000000" w:sz="4" w:space="0"/>
            </w:tcBorders>
            <w:vAlign w:val="center"/>
          </w:tcPr>
          <w:p w14:paraId="06017743">
            <w:pPr>
              <w:ind w:firstLine="0" w:firstLineChars="0"/>
              <w:jc w:val="center"/>
              <w:rPr>
                <w:rFonts w:hint="default" w:ascii="Times New Roman" w:hAnsi="Times New Roman" w:cs="Times New Roman"/>
                <w:u w:val="none" w:color="auto"/>
              </w:rPr>
            </w:pPr>
            <w:r>
              <w:rPr>
                <w:rFonts w:hint="default" w:ascii="Times New Roman" w:hAnsi="Times New Roman" w:cs="Times New Roman"/>
                <w:u w:val="none" w:color="auto"/>
                <w:lang w:val="en-US"/>
              </w:rPr>
              <w:t>无</w:t>
            </w:r>
          </w:p>
        </w:tc>
      </w:tr>
    </w:tbl>
    <w:tbl>
      <w:tblPr>
        <w:tblStyle w:val="28"/>
        <w:tblpPr w:leftFromText="180" w:rightFromText="180" w:vertAnchor="text" w:horzAnchor="page" w:tblpXSpec="center" w:tblpY="3"/>
        <w:tblOverlap w:val="never"/>
        <w:tblW w:w="5055"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47"/>
        <w:gridCol w:w="8525"/>
      </w:tblGrid>
      <w:tr w14:paraId="53FD8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1" w:hRule="atLeast"/>
          <w:jc w:val="center"/>
        </w:trPr>
        <w:tc>
          <w:tcPr>
            <w:tcW w:w="845" w:type="dxa"/>
            <w:tcBorders>
              <w:top w:val="single" w:color="000000" w:sz="4" w:space="0"/>
              <w:right w:val="single" w:color="000000" w:sz="4" w:space="0"/>
            </w:tcBorders>
            <w:vAlign w:val="center"/>
          </w:tcPr>
          <w:p w14:paraId="66FCE16A">
            <w:pPr>
              <w:pStyle w:val="51"/>
              <w:wordWrap/>
              <w:overflowPunct w:val="0"/>
              <w:topLinePunct w:val="0"/>
              <w:autoSpaceDE w:val="0"/>
              <w:autoSpaceDN w:val="0"/>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其</w:t>
            </w:r>
          </w:p>
          <w:p w14:paraId="0E6098E5">
            <w:pPr>
              <w:pStyle w:val="51"/>
              <w:wordWrap/>
              <w:overflowPunct w:val="0"/>
              <w:topLinePunct w:val="0"/>
              <w:autoSpaceDE w:val="0"/>
              <w:autoSpaceDN w:val="0"/>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他</w:t>
            </w:r>
          </w:p>
          <w:p w14:paraId="2AD65206">
            <w:pPr>
              <w:pStyle w:val="51"/>
              <w:wordWrap/>
              <w:overflowPunct w:val="0"/>
              <w:topLinePunct w:val="0"/>
              <w:autoSpaceDE w:val="0"/>
              <w:autoSpaceDN w:val="0"/>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符</w:t>
            </w:r>
          </w:p>
          <w:p w14:paraId="7B1578EF">
            <w:pPr>
              <w:pStyle w:val="51"/>
              <w:wordWrap/>
              <w:overflowPunct w:val="0"/>
              <w:topLinePunct w:val="0"/>
              <w:autoSpaceDE w:val="0"/>
              <w:autoSpaceDN w:val="0"/>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合</w:t>
            </w:r>
          </w:p>
          <w:p w14:paraId="01CD50FB">
            <w:pPr>
              <w:pStyle w:val="51"/>
              <w:wordWrap/>
              <w:overflowPunct w:val="0"/>
              <w:topLinePunct w:val="0"/>
              <w:autoSpaceDE w:val="0"/>
              <w:autoSpaceDN w:val="0"/>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性</w:t>
            </w:r>
          </w:p>
          <w:p w14:paraId="3CA84CE1">
            <w:pPr>
              <w:pStyle w:val="51"/>
              <w:wordWrap/>
              <w:overflowPunct w:val="0"/>
              <w:topLinePunct w:val="0"/>
              <w:autoSpaceDE w:val="0"/>
              <w:autoSpaceDN w:val="0"/>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分</w:t>
            </w:r>
          </w:p>
          <w:p w14:paraId="1F9A2737">
            <w:pPr>
              <w:pStyle w:val="51"/>
              <w:wordWrap/>
              <w:overflowPunct w:val="0"/>
              <w:topLinePunct w:val="0"/>
              <w:autoSpaceDE w:val="0"/>
              <w:autoSpaceDN w:val="0"/>
              <w:jc w:val="center"/>
              <w:rPr>
                <w:rFonts w:hint="default" w:ascii="Times New Roman" w:hAnsi="Times New Roman" w:cs="Times New Roman"/>
                <w:u w:val="none" w:color="auto"/>
              </w:rPr>
            </w:pPr>
            <w:r>
              <w:rPr>
                <w:rFonts w:hint="default" w:ascii="Times New Roman" w:hAnsi="Times New Roman" w:cs="Times New Roman"/>
                <w:b/>
                <w:bCs/>
                <w:sz w:val="30"/>
                <w:szCs w:val="30"/>
                <w:u w:val="none" w:color="auto"/>
              </w:rPr>
              <w:t>析</w:t>
            </w:r>
          </w:p>
        </w:tc>
        <w:tc>
          <w:tcPr>
            <w:tcW w:w="8508" w:type="dxa"/>
            <w:tcBorders>
              <w:top w:val="single" w:color="000000" w:sz="4" w:space="0"/>
              <w:left w:val="single" w:color="000000" w:sz="4" w:space="0"/>
            </w:tcBorders>
            <w:vAlign w:val="center"/>
          </w:tcPr>
          <w:p w14:paraId="77DF1A6E">
            <w:pPr>
              <w:pStyle w:val="4"/>
              <w:keepNext w:val="0"/>
              <w:keepLines w:val="0"/>
              <w:wordWrap/>
              <w:overflowPunct w:val="0"/>
              <w:topLinePunct w:val="0"/>
              <w:autoSpaceDE w:val="0"/>
              <w:autoSpaceDN w:val="0"/>
              <w:rPr>
                <w:rFonts w:hint="default" w:ascii="Times New Roman" w:hAnsi="Times New Roman" w:cs="Times New Roman"/>
                <w:u w:val="none" w:color="auto"/>
                <w:lang w:val="en-US"/>
              </w:rPr>
            </w:pPr>
            <w:r>
              <w:rPr>
                <w:rFonts w:hint="default" w:ascii="Times New Roman" w:hAnsi="Times New Roman" w:cs="Times New Roman"/>
                <w:u w:val="none" w:color="auto"/>
                <w:lang w:val="en-US"/>
              </w:rPr>
              <w:t>1.1</w:t>
            </w:r>
            <w:r>
              <w:rPr>
                <w:rFonts w:hint="default" w:ascii="Times New Roman" w:hAnsi="Times New Roman" w:cs="Times New Roman"/>
                <w:u w:val="none" w:color="auto"/>
              </w:rPr>
              <w:t>其他符合性分析</w:t>
            </w:r>
          </w:p>
          <w:p w14:paraId="4505E9AB">
            <w:pPr>
              <w:pStyle w:val="4"/>
              <w:rPr>
                <w:rFonts w:hint="default" w:ascii="Times New Roman" w:hAnsi="Times New Roman" w:cs="Times New Roman"/>
                <w:u w:val="none" w:color="auto"/>
              </w:rPr>
            </w:pPr>
            <w:r>
              <w:rPr>
                <w:rFonts w:hint="default" w:ascii="Times New Roman" w:hAnsi="Times New Roman" w:cs="Times New Roman"/>
                <w:u w:val="none" w:color="auto"/>
                <w:lang w:val="en-US"/>
              </w:rPr>
              <w:t>1.1.1</w:t>
            </w:r>
            <w:r>
              <w:rPr>
                <w:rFonts w:hint="default" w:ascii="Times New Roman" w:hAnsi="Times New Roman" w:cs="Times New Roman"/>
                <w:u w:val="none" w:color="auto"/>
              </w:rPr>
              <w:t xml:space="preserve">产业政策符合性分析 </w:t>
            </w:r>
          </w:p>
          <w:p w14:paraId="0EE21AC4">
            <w:pPr>
              <w:wordWrap/>
              <w:overflowPunct w:val="0"/>
              <w:topLinePunct w:val="0"/>
              <w:autoSpaceDE w:val="0"/>
              <w:autoSpaceDN w:val="0"/>
              <w:ind w:firstLine="480"/>
              <w:rPr>
                <w:rFonts w:hint="default" w:ascii="Times New Roman" w:hAnsi="Times New Roman" w:cs="Times New Roman"/>
                <w:u w:val="none" w:color="auto"/>
              </w:rPr>
            </w:pPr>
            <w:r>
              <w:rPr>
                <w:rFonts w:hint="default" w:ascii="Times New Roman" w:hAnsi="Times New Roman" w:cs="Times New Roman"/>
                <w:szCs w:val="24"/>
                <w:u w:val="single" w:color="auto"/>
              </w:rPr>
              <w:t>本项目</w:t>
            </w:r>
            <w:r>
              <w:rPr>
                <w:rFonts w:hint="default" w:ascii="Times New Roman" w:hAnsi="Times New Roman" w:cs="Times New Roman"/>
                <w:szCs w:val="24"/>
                <w:u w:val="single" w:color="auto"/>
                <w:lang w:val="en-US" w:eastAsia="zh-CN"/>
              </w:rPr>
              <w:t>主行业</w:t>
            </w:r>
            <w:r>
              <w:rPr>
                <w:rFonts w:hint="default" w:ascii="Times New Roman" w:hAnsi="Times New Roman" w:cs="Times New Roman"/>
                <w:szCs w:val="24"/>
                <w:u w:val="single" w:color="auto"/>
              </w:rPr>
              <w:t>属于《国民经济行业分类》</w:t>
            </w:r>
            <w:r>
              <w:rPr>
                <w:rFonts w:hint="default" w:ascii="Times New Roman" w:hAnsi="Times New Roman" w:cs="Times New Roman"/>
                <w:szCs w:val="24"/>
                <w:u w:val="single" w:color="auto"/>
                <w:lang w:eastAsia="zh-CN"/>
              </w:rPr>
              <w:t>(</w:t>
            </w:r>
            <w:r>
              <w:rPr>
                <w:rFonts w:hint="default" w:ascii="Times New Roman" w:hAnsi="Times New Roman" w:cs="Times New Roman"/>
                <w:szCs w:val="24"/>
                <w:u w:val="single" w:color="auto"/>
              </w:rPr>
              <w:t>GB/T4754-2017</w:t>
            </w:r>
            <w:r>
              <w:rPr>
                <w:rFonts w:hint="default" w:ascii="Times New Roman" w:hAnsi="Times New Roman" w:cs="Times New Roman"/>
                <w:szCs w:val="24"/>
                <w:u w:val="single" w:color="auto"/>
                <w:lang w:eastAsia="zh-CN"/>
              </w:rPr>
              <w:t>)</w:t>
            </w:r>
            <w:r>
              <w:rPr>
                <w:rFonts w:hint="default" w:ascii="Times New Roman" w:hAnsi="Times New Roman" w:cs="Times New Roman"/>
                <w:szCs w:val="24"/>
                <w:u w:val="single" w:color="auto"/>
              </w:rPr>
              <w:t>中的“C1431米、面制品制造”，</w:t>
            </w:r>
            <w:r>
              <w:rPr>
                <w:rFonts w:hint="default" w:ascii="Times New Roman" w:hAnsi="Times New Roman" w:cs="Times New Roman"/>
                <w:u w:val="single" w:color="auto"/>
                <w:lang w:eastAsia="zh-CN"/>
              </w:rPr>
              <w:t>本项目技改前后</w:t>
            </w:r>
            <w:r>
              <w:rPr>
                <w:rFonts w:hint="default" w:ascii="Times New Roman" w:hAnsi="Times New Roman" w:cs="Times New Roman"/>
                <w:u w:val="single" w:color="auto"/>
                <w:lang w:val="en-US"/>
              </w:rPr>
              <w:t>类别不变，仍</w:t>
            </w:r>
            <w:r>
              <w:rPr>
                <w:rFonts w:hint="default" w:ascii="Times New Roman" w:hAnsi="Times New Roman" w:cs="Times New Roman"/>
                <w:u w:val="single" w:color="auto"/>
              </w:rPr>
              <w:t>属于</w:t>
            </w:r>
            <w:r>
              <w:rPr>
                <w:rFonts w:hint="default" w:ascii="Times New Roman" w:hAnsi="Times New Roman" w:cs="Times New Roman"/>
                <w:u w:val="single" w:color="auto"/>
                <w:lang w:val="en-US"/>
              </w:rPr>
              <w:t>《产业结构调整指导目录(2024年本)》</w:t>
            </w:r>
            <w:r>
              <w:rPr>
                <w:rFonts w:hint="default" w:ascii="Times New Roman" w:hAnsi="Times New Roman" w:cs="Times New Roman"/>
                <w:u w:val="single" w:color="auto"/>
              </w:rPr>
              <w:t>中“鼓励类”第十九大类轻工中第21小类，“营养健康型大米、小麦粉(食品专用米、发芽糙米、留胚米、食品专用粉、全麦粉及营养强化产品等)及制品的开发生产，传统主食工业化生产，杂粮加工专用设备开发与生产，粮油加工副产物(稻壳、米糠、麸皮、胚芽、饼粕等)综合利用关键技术开发应用”，同时本项目生产设备及采用的生产工艺不属于</w:t>
            </w:r>
            <w:r>
              <w:rPr>
                <w:rFonts w:hint="default" w:ascii="Times New Roman" w:hAnsi="Times New Roman" w:cs="Times New Roman"/>
                <w:u w:val="single" w:color="auto"/>
                <w:lang w:val="en-US"/>
              </w:rPr>
              <w:t>《产业结构调整指导目录(2024年本)》</w:t>
            </w:r>
            <w:r>
              <w:rPr>
                <w:rFonts w:hint="default" w:ascii="Times New Roman" w:hAnsi="Times New Roman" w:cs="Times New Roman"/>
                <w:u w:val="single" w:color="auto"/>
              </w:rPr>
              <w:t>中规定的限制类和淘汰类设备和工艺，</w:t>
            </w:r>
            <w:r>
              <w:rPr>
                <w:rFonts w:hint="default" w:ascii="Times New Roman" w:hAnsi="Times New Roman" w:cs="Times New Roman"/>
                <w:u w:val="single" w:color="auto"/>
                <w:lang w:val="en-US"/>
              </w:rPr>
              <w:t>因此</w:t>
            </w:r>
            <w:r>
              <w:rPr>
                <w:rFonts w:hint="default" w:ascii="Times New Roman" w:hAnsi="Times New Roman" w:cs="Times New Roman"/>
                <w:u w:val="single" w:color="auto"/>
              </w:rPr>
              <w:t>，本项目建设符合国家产业政策</w:t>
            </w:r>
            <w:r>
              <w:rPr>
                <w:rFonts w:hint="default" w:ascii="Times New Roman" w:hAnsi="Times New Roman" w:cs="Times New Roman"/>
                <w:u w:val="none" w:color="auto"/>
              </w:rPr>
              <w:t>。</w:t>
            </w:r>
          </w:p>
          <w:p w14:paraId="13299C49">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1.1.2项目选址合理性</w:t>
            </w:r>
          </w:p>
          <w:p w14:paraId="3E5D5025">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本</w:t>
            </w:r>
            <w:r>
              <w:rPr>
                <w:rFonts w:hint="default" w:ascii="Times New Roman" w:hAnsi="Times New Roman" w:cs="Times New Roman"/>
                <w:u w:val="none" w:color="auto"/>
                <w:lang w:val="en-US" w:eastAsia="zh-CN"/>
              </w:rPr>
              <w:t>项目技改后</w:t>
            </w:r>
            <w:r>
              <w:rPr>
                <w:rFonts w:hint="default" w:ascii="Times New Roman" w:hAnsi="Times New Roman" w:cs="Times New Roman"/>
                <w:u w:val="none" w:color="auto"/>
                <w:lang w:val="en-US"/>
              </w:rPr>
              <w:t>位置不变，位于祁阳市下马渡镇鹏飞大道旁</w:t>
            </w:r>
            <w:r>
              <w:rPr>
                <w:rFonts w:hint="default" w:ascii="Times New Roman" w:hAnsi="Times New Roman" w:cs="Times New Roman"/>
                <w:u w:val="none" w:color="auto"/>
                <w:lang w:val="en-US" w:eastAsia="zh-CN"/>
              </w:rPr>
              <w:t>现有厂区内</w:t>
            </w:r>
            <w:r>
              <w:rPr>
                <w:rFonts w:hint="default" w:ascii="Times New Roman" w:hAnsi="Times New Roman" w:cs="Times New Roman"/>
                <w:u w:val="none" w:color="auto"/>
                <w:lang w:val="en-US"/>
              </w:rPr>
              <w:t>，占地面积</w:t>
            </w:r>
            <w:r>
              <w:rPr>
                <w:rFonts w:hint="default" w:ascii="Times New Roman" w:hAnsi="Times New Roman" w:cs="Times New Roman"/>
                <w:u w:val="none" w:color="auto"/>
                <w:lang w:val="en-US" w:eastAsia="zh-CN"/>
              </w:rPr>
              <w:t>不变，为</w:t>
            </w:r>
            <w:r>
              <w:rPr>
                <w:rFonts w:hint="default" w:ascii="Times New Roman" w:hAnsi="Times New Roman" w:cs="Times New Roman"/>
                <w:u w:val="none" w:color="auto"/>
              </w:rPr>
              <w:t>6800</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2</w:t>
            </w:r>
            <w:r>
              <w:rPr>
                <w:rFonts w:hint="default" w:ascii="Times New Roman" w:hAnsi="Times New Roman" w:cs="Times New Roman"/>
                <w:u w:val="none" w:color="auto"/>
                <w:lang w:val="en-US"/>
              </w:rPr>
              <w:t>，根据用地红线图，其用地性质为工业用地，相关证明详见附件，</w:t>
            </w:r>
            <w:r>
              <w:rPr>
                <w:rFonts w:hint="default" w:ascii="Times New Roman" w:hAnsi="Times New Roman" w:cs="Times New Roman"/>
                <w:u w:val="none" w:color="auto"/>
              </w:rPr>
              <w:t>项目地周围</w:t>
            </w:r>
            <w:r>
              <w:rPr>
                <w:rFonts w:hint="default" w:ascii="Times New Roman" w:hAnsi="Times New Roman" w:cs="Times New Roman"/>
                <w:u w:val="none" w:color="auto"/>
                <w:lang w:val="en-US"/>
              </w:rPr>
              <w:t>500m范围</w:t>
            </w:r>
            <w:r>
              <w:rPr>
                <w:rFonts w:hint="default" w:ascii="Times New Roman" w:hAnsi="Times New Roman" w:cs="Times New Roman"/>
                <w:u w:val="none" w:color="auto"/>
              </w:rPr>
              <w:t>无文物保护单位、自然保护区，风景名胜区</w:t>
            </w:r>
            <w:r>
              <w:rPr>
                <w:rFonts w:hint="default" w:ascii="Times New Roman" w:hAnsi="Times New Roman" w:cs="Times New Roman"/>
                <w:u w:val="none" w:color="auto"/>
                <w:lang w:val="en-US" w:eastAsia="zh-CN"/>
              </w:rPr>
              <w:t>等</w:t>
            </w:r>
            <w:r>
              <w:rPr>
                <w:rFonts w:hint="default" w:ascii="Times New Roman" w:hAnsi="Times New Roman" w:cs="Times New Roman"/>
                <w:u w:val="none" w:color="auto"/>
              </w:rPr>
              <w:t>环境敏感区</w:t>
            </w:r>
            <w:r>
              <w:rPr>
                <w:rFonts w:hint="default" w:ascii="Times New Roman" w:hAnsi="Times New Roman" w:cs="Times New Roman"/>
                <w:u w:val="none" w:color="auto"/>
                <w:lang w:val="en-US"/>
              </w:rPr>
              <w:t>。</w:t>
            </w:r>
          </w:p>
          <w:p w14:paraId="1CD87B0D">
            <w:pPr>
              <w:ind w:firstLine="480"/>
              <w:rPr>
                <w:rFonts w:hint="default" w:ascii="Times New Roman" w:hAnsi="Times New Roman" w:cs="Times New Roman"/>
                <w:u w:val="none" w:color="auto"/>
              </w:rPr>
            </w:pPr>
            <w:r>
              <w:rPr>
                <w:rFonts w:hint="default" w:ascii="Times New Roman" w:hAnsi="Times New Roman" w:cs="Times New Roman"/>
                <w:u w:val="none" w:color="auto"/>
              </w:rPr>
              <w:t>根据环境质量现状调查可知：环境空气</w:t>
            </w:r>
            <w:r>
              <w:rPr>
                <w:rFonts w:hint="eastAsia" w:cs="Times New Roman"/>
                <w:u w:val="none" w:color="auto"/>
                <w:lang w:val="en-US" w:eastAsia="zh-CN"/>
              </w:rPr>
              <w:t>各</w:t>
            </w:r>
            <w:r>
              <w:rPr>
                <w:rFonts w:hint="default" w:ascii="Times New Roman" w:hAnsi="Times New Roman" w:cs="Times New Roman"/>
                <w:u w:val="none" w:color="auto"/>
              </w:rPr>
              <w:t>监测</w:t>
            </w:r>
            <w:r>
              <w:rPr>
                <w:rFonts w:hint="eastAsia" w:cs="Times New Roman"/>
                <w:u w:val="none" w:color="auto"/>
                <w:lang w:val="en-US" w:eastAsia="zh-CN"/>
              </w:rPr>
              <w:t>因子</w:t>
            </w:r>
            <w:r>
              <w:rPr>
                <w:rFonts w:hint="default" w:ascii="Times New Roman" w:hAnsi="Times New Roman" w:cs="Times New Roman"/>
                <w:u w:val="none" w:color="auto"/>
              </w:rPr>
              <w:t>达到《环境空气质量标准》(GB3095-2012)</w:t>
            </w:r>
            <w:r>
              <w:rPr>
                <w:rFonts w:hint="default" w:ascii="Times New Roman" w:hAnsi="Times New Roman" w:cs="Times New Roman"/>
                <w:u w:val="none" w:color="auto"/>
                <w:lang w:val="en-US"/>
              </w:rPr>
              <w:t>及其修改单</w:t>
            </w:r>
            <w:r>
              <w:rPr>
                <w:rFonts w:hint="default" w:ascii="Times New Roman" w:hAnsi="Times New Roman" w:cs="Times New Roman"/>
                <w:u w:val="none" w:color="auto"/>
              </w:rPr>
              <w:t>中的二级标准；项目</w:t>
            </w:r>
            <w:r>
              <w:rPr>
                <w:rFonts w:hint="default" w:ascii="Times New Roman" w:hAnsi="Times New Roman" w:cs="Times New Roman"/>
                <w:u w:val="none" w:color="auto"/>
                <w:lang w:val="en-US"/>
              </w:rPr>
              <w:t>四周</w:t>
            </w:r>
            <w:r>
              <w:rPr>
                <w:rFonts w:hint="default" w:ascii="Times New Roman" w:hAnsi="Times New Roman" w:cs="Times New Roman"/>
                <w:u w:val="none" w:color="auto"/>
              </w:rPr>
              <w:t>厂界声环境监测点在昼夜间声环境能达到《声环境质量标准》</w:t>
            </w:r>
            <w:r>
              <w:rPr>
                <w:rFonts w:hint="default" w:ascii="Times New Roman" w:hAnsi="Times New Roman" w:cs="Times New Roman"/>
                <w:u w:val="none" w:color="auto"/>
                <w:lang w:val="en-US"/>
              </w:rPr>
              <w:t>(</w:t>
            </w:r>
            <w:r>
              <w:rPr>
                <w:rFonts w:hint="default" w:ascii="Times New Roman" w:hAnsi="Times New Roman" w:cs="Times New Roman"/>
                <w:u w:val="none" w:color="auto"/>
              </w:rPr>
              <w:t>GB3096-2008)中的</w:t>
            </w:r>
            <w:r>
              <w:rPr>
                <w:rFonts w:hint="default" w:ascii="Times New Roman" w:hAnsi="Times New Roman" w:cs="Times New Roman"/>
                <w:u w:val="none" w:color="auto"/>
                <w:lang w:val="en-US"/>
              </w:rPr>
              <w:t>2</w:t>
            </w:r>
            <w:r>
              <w:rPr>
                <w:rFonts w:hint="default" w:ascii="Times New Roman" w:hAnsi="Times New Roman" w:cs="Times New Roman"/>
                <w:u w:val="none" w:color="auto"/>
              </w:rPr>
              <w:t>类标准；地表水满足《地表水环境质量标准》</w:t>
            </w:r>
            <w:r>
              <w:rPr>
                <w:rFonts w:hint="default" w:ascii="Times New Roman" w:hAnsi="Times New Roman" w:cs="Times New Roman"/>
                <w:u w:val="none" w:color="auto"/>
                <w:lang w:val="en-US"/>
              </w:rPr>
              <w:t>(</w:t>
            </w:r>
            <w:r>
              <w:rPr>
                <w:rFonts w:hint="default" w:ascii="Times New Roman" w:hAnsi="Times New Roman" w:cs="Times New Roman"/>
                <w:u w:val="none" w:color="auto"/>
              </w:rPr>
              <w:t>GB3838-2002</w:t>
            </w:r>
            <w:r>
              <w:rPr>
                <w:rFonts w:hint="default" w:ascii="Times New Roman" w:hAnsi="Times New Roman" w:cs="Times New Roman"/>
                <w:u w:val="none" w:color="auto"/>
                <w:lang w:val="en-US"/>
              </w:rPr>
              <w:t>)</w:t>
            </w:r>
            <w:r>
              <w:rPr>
                <w:rFonts w:hint="default" w:ascii="Times New Roman" w:hAnsi="Times New Roman" w:cs="Times New Roman"/>
                <w:u w:val="none" w:color="auto"/>
              </w:rPr>
              <w:t>中Ⅲ类标准要求，该区域原有环境质量较好。同时根据影响分析可知本项目所产生的各项污染物采取有效的治理，不会改变其环境功能区划，符合其环境功能区划要求。</w:t>
            </w:r>
          </w:p>
          <w:p w14:paraId="37F572DF">
            <w:pPr>
              <w:ind w:firstLine="480"/>
              <w:rPr>
                <w:rFonts w:hint="default" w:ascii="Times New Roman" w:hAnsi="Times New Roman" w:cs="Times New Roman"/>
                <w:u w:val="none" w:color="auto"/>
              </w:rPr>
            </w:pPr>
            <w:r>
              <w:rPr>
                <w:rFonts w:hint="default" w:ascii="Times New Roman" w:hAnsi="Times New Roman" w:cs="Times New Roman"/>
                <w:u w:val="none" w:color="auto"/>
              </w:rPr>
              <w:t>综上所述，项目选址可行。</w:t>
            </w:r>
          </w:p>
          <w:p w14:paraId="5E44A3FC">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1.1.3 “三线一单”控制要求符合性分析</w:t>
            </w:r>
          </w:p>
          <w:p w14:paraId="0A53E59F">
            <w:pPr>
              <w:ind w:firstLine="482"/>
              <w:rPr>
                <w:rFonts w:hint="default" w:ascii="Times New Roman" w:hAnsi="Times New Roman" w:cs="Times New Roman"/>
                <w:b/>
                <w:bCs/>
                <w:u w:val="none" w:color="auto"/>
              </w:rPr>
            </w:pPr>
            <w:r>
              <w:rPr>
                <w:rFonts w:hint="default" w:ascii="Times New Roman" w:hAnsi="Times New Roman" w:cs="Times New Roman"/>
                <w:b/>
                <w:bCs/>
                <w:u w:val="none" w:color="auto"/>
              </w:rPr>
              <w:t>(1)与原环保部(环评〔2016〕150 号文)“三线一单”符合性分析</w:t>
            </w:r>
          </w:p>
          <w:p w14:paraId="4F9CCDE4">
            <w:pPr>
              <w:ind w:firstLine="480"/>
              <w:rPr>
                <w:rFonts w:hint="default" w:ascii="Times New Roman" w:hAnsi="Times New Roman" w:cs="Times New Roman"/>
                <w:u w:val="none" w:color="auto"/>
              </w:rPr>
            </w:pPr>
            <w:r>
              <w:rPr>
                <w:rFonts w:hint="default" w:ascii="Times New Roman" w:hAnsi="Times New Roman" w:cs="Times New Roman"/>
                <w:u w:val="none" w:color="auto"/>
              </w:rPr>
              <w:t>根据原环境保护部《关于以改善环境质量为核心加强环境影响评价管理的通知》(环评〔2016〕150 号文)(2016 年 10 月 26 日)中“为适应以改善环境质量为核心的环境管理要求，切实加强环境影响评价管理，落实生态保护红线、环境质量底线、资源利用上线和环境准入负面清单(以下简称“三线一单”)约束，建立项目环评审批与规划环评、现有项目环境管理、区域环境质量联动机制，更好地发挥环评制度从源头防范环境污染和生态破坏的作用，加快推进改善环境质量”的要求，本项目与原环保部关于“三线一单”要求符合性如下：</w:t>
            </w:r>
          </w:p>
          <w:p w14:paraId="4D938875">
            <w:pPr>
              <w:ind w:firstLine="480"/>
              <w:rPr>
                <w:rFonts w:hint="default" w:ascii="Times New Roman" w:hAnsi="Times New Roman" w:cs="Times New Roman"/>
                <w:u w:val="none" w:color="auto"/>
              </w:rPr>
            </w:pPr>
            <w:r>
              <w:rPr>
                <w:rFonts w:hint="default" w:ascii="Times New Roman" w:hAnsi="Times New Roman" w:cs="Times New Roman"/>
                <w:u w:val="none" w:color="auto"/>
              </w:rPr>
              <w:t>①生态保护红线</w:t>
            </w:r>
          </w:p>
          <w:p w14:paraId="2FE6C82C">
            <w:pPr>
              <w:ind w:firstLine="480"/>
              <w:rPr>
                <w:rFonts w:hint="default" w:ascii="Times New Roman" w:hAnsi="Times New Roman" w:cs="Times New Roman"/>
                <w:u w:val="none" w:color="auto"/>
              </w:rPr>
            </w:pPr>
            <w:r>
              <w:rPr>
                <w:rFonts w:hint="default" w:ascii="Times New Roman" w:hAnsi="Times New Roman" w:cs="Times New Roman"/>
                <w:u w:val="none" w:color="auto"/>
              </w:rPr>
              <w:t>本</w:t>
            </w:r>
            <w:r>
              <w:rPr>
                <w:rFonts w:hint="default" w:ascii="Times New Roman" w:hAnsi="Times New Roman" w:cs="Times New Roman"/>
                <w:u w:val="none" w:color="auto"/>
                <w:lang w:eastAsia="zh-CN"/>
              </w:rPr>
              <w:t>项目技改后</w:t>
            </w:r>
            <w:r>
              <w:rPr>
                <w:rFonts w:hint="default" w:ascii="Times New Roman" w:hAnsi="Times New Roman" w:cs="Times New Roman"/>
                <w:u w:val="none" w:color="auto"/>
                <w:lang w:val="en-US"/>
              </w:rPr>
              <w:t>位置不变，仍</w:t>
            </w:r>
            <w:r>
              <w:rPr>
                <w:rFonts w:hint="default" w:ascii="Times New Roman" w:hAnsi="Times New Roman" w:cs="Times New Roman"/>
                <w:u w:val="none" w:color="auto"/>
              </w:rPr>
              <w:t>选址于</w:t>
            </w:r>
            <w:r>
              <w:rPr>
                <w:rFonts w:hint="default" w:ascii="Times New Roman" w:hAnsi="Times New Roman" w:cs="Times New Roman"/>
                <w:u w:val="none" w:color="auto"/>
                <w:lang w:val="en-US" w:eastAsia="zh-CN"/>
              </w:rPr>
              <w:t>祁阳市下马渡镇鹏飞大道旁现有厂区内</w:t>
            </w:r>
            <w:r>
              <w:rPr>
                <w:rFonts w:hint="default" w:ascii="Times New Roman" w:hAnsi="Times New Roman" w:cs="Times New Roman"/>
                <w:u w:val="none" w:color="auto"/>
              </w:rPr>
              <w:t>，根据《湖南省人民政府关于印发&lt;湖南省生态保护红线&gt;的通知》(湘政发〔2018〕20号)和湖南省自然资源厅关于正式启用“三区三线”划定成果的通知，</w:t>
            </w:r>
            <w:r>
              <w:rPr>
                <w:rFonts w:hint="default" w:ascii="Times New Roman" w:hAnsi="Times New Roman" w:cs="Times New Roman"/>
                <w:u w:val="none" w:color="auto"/>
                <w:lang w:val="en-US"/>
              </w:rPr>
              <w:t>经核实，</w:t>
            </w:r>
            <w:r>
              <w:rPr>
                <w:rFonts w:hint="default" w:ascii="Times New Roman" w:hAnsi="Times New Roman" w:cs="Times New Roman"/>
                <w:u w:val="none" w:color="auto"/>
              </w:rPr>
              <w:t>本项目不在</w:t>
            </w:r>
            <w:r>
              <w:rPr>
                <w:rFonts w:hint="default" w:ascii="Times New Roman" w:hAnsi="Times New Roman" w:cs="Times New Roman"/>
                <w:u w:val="none" w:color="auto"/>
                <w:lang w:val="en-US"/>
              </w:rPr>
              <w:t>祁阳市</w:t>
            </w:r>
            <w:r>
              <w:rPr>
                <w:rFonts w:hint="default" w:ascii="Times New Roman" w:hAnsi="Times New Roman" w:cs="Times New Roman"/>
                <w:u w:val="none" w:color="auto"/>
              </w:rPr>
              <w:t>生态保护红线范围内，</w:t>
            </w:r>
            <w:r>
              <w:rPr>
                <w:rFonts w:hint="default" w:ascii="Times New Roman" w:hAnsi="Times New Roman" w:cs="Times New Roman"/>
                <w:u w:val="none" w:color="auto"/>
                <w:lang w:val="en-US"/>
              </w:rPr>
              <w:t>经营场所证明详见附件3</w:t>
            </w:r>
            <w:r>
              <w:rPr>
                <w:rFonts w:hint="default" w:ascii="Times New Roman" w:hAnsi="Times New Roman" w:cs="Times New Roman"/>
                <w:u w:val="none" w:color="auto"/>
              </w:rPr>
              <w:t>。</w:t>
            </w:r>
          </w:p>
          <w:p w14:paraId="439A0764">
            <w:pPr>
              <w:ind w:firstLine="480"/>
              <w:rPr>
                <w:rFonts w:hint="default" w:ascii="Times New Roman" w:hAnsi="Times New Roman" w:cs="Times New Roman"/>
                <w:u w:val="none" w:color="auto"/>
              </w:rPr>
            </w:pPr>
            <w:r>
              <w:rPr>
                <w:rFonts w:hint="default" w:ascii="Times New Roman" w:hAnsi="Times New Roman" w:cs="Times New Roman"/>
                <w:u w:val="none" w:color="auto"/>
              </w:rPr>
              <w:t>②环境质量底线</w:t>
            </w:r>
          </w:p>
          <w:p w14:paraId="071A6524">
            <w:pPr>
              <w:ind w:firstLine="480"/>
              <w:rPr>
                <w:rFonts w:hint="default" w:ascii="Times New Roman" w:hAnsi="Times New Roman" w:cs="Times New Roman"/>
                <w:u w:val="none" w:color="auto"/>
              </w:rPr>
            </w:pPr>
            <w:r>
              <w:rPr>
                <w:rFonts w:hint="default" w:ascii="Times New Roman" w:hAnsi="Times New Roman" w:cs="Times New Roman"/>
                <w:u w:val="none" w:color="auto"/>
              </w:rPr>
              <w:t>项目所在区域的环境空气质量目标为《环境空气质量标准》(GB3095-2012)</w:t>
            </w:r>
            <w:r>
              <w:rPr>
                <w:rFonts w:hint="default" w:ascii="Times New Roman" w:hAnsi="Times New Roman" w:cs="Times New Roman"/>
                <w:u w:val="none" w:color="auto"/>
                <w:lang w:val="en-US"/>
              </w:rPr>
              <w:t>及2018年修改单中的</w:t>
            </w:r>
            <w:r>
              <w:rPr>
                <w:rFonts w:hint="default" w:ascii="Times New Roman" w:hAnsi="Times New Roman" w:cs="Times New Roman"/>
                <w:u w:val="none" w:color="auto"/>
              </w:rPr>
              <w:t>二级，水环境质量目标为《地表水环境质量标准》(GB3838-2002)Ⅲ类标准，声环境质量目标为《声环境质量标准》(GB3096-2008)</w:t>
            </w:r>
            <w:r>
              <w:rPr>
                <w:rFonts w:hint="default" w:ascii="Times New Roman" w:hAnsi="Times New Roman" w:cs="Times New Roman"/>
                <w:u w:val="none" w:color="auto"/>
                <w:lang w:val="en-US"/>
              </w:rPr>
              <w:t>2</w:t>
            </w:r>
            <w:r>
              <w:rPr>
                <w:rFonts w:hint="default" w:ascii="Times New Roman" w:hAnsi="Times New Roman" w:cs="Times New Roman"/>
                <w:u w:val="none" w:color="auto"/>
              </w:rPr>
              <w:t>类。本项目所产生的废气、废水、噪声经采取措施后能够满足相应标准要求，项目的实施不会导致区域环境质量等级发生改变，不会因本项目的建设而导致区域环境质量突破底线。项目的建设能够满足区域环境质量改善目标的管理要求。</w:t>
            </w:r>
          </w:p>
          <w:p w14:paraId="1AA6D971">
            <w:pPr>
              <w:ind w:firstLine="480"/>
              <w:rPr>
                <w:rFonts w:hint="default" w:ascii="Times New Roman" w:hAnsi="Times New Roman" w:cs="Times New Roman"/>
                <w:u w:val="none" w:color="auto"/>
              </w:rPr>
            </w:pPr>
            <w:r>
              <w:rPr>
                <w:rFonts w:hint="default" w:ascii="Times New Roman" w:hAnsi="Times New Roman" w:cs="Times New Roman"/>
                <w:u w:val="none" w:color="auto"/>
              </w:rPr>
              <w:t>③资源利用上线</w:t>
            </w:r>
          </w:p>
          <w:p w14:paraId="0DF082D8">
            <w:pPr>
              <w:ind w:firstLine="480"/>
              <w:rPr>
                <w:rFonts w:hint="default" w:ascii="Times New Roman" w:hAnsi="Times New Roman" w:cs="Times New Roman"/>
                <w:u w:val="none" w:color="auto"/>
              </w:rPr>
            </w:pPr>
            <w:r>
              <w:rPr>
                <w:rFonts w:hint="default" w:ascii="Times New Roman" w:hAnsi="Times New Roman" w:cs="Times New Roman"/>
                <w:u w:val="none" w:color="auto"/>
              </w:rPr>
              <w:t>项目用水来源为市政自来水，地区供水能够满足本项目的新鲜水使用要求。本项目用电由区域电网供应，能够满足本项目的用电要求。</w:t>
            </w:r>
            <w:r>
              <w:rPr>
                <w:rFonts w:hint="default" w:ascii="Times New Roman" w:hAnsi="Times New Roman" w:cs="Times New Roman"/>
                <w:szCs w:val="22"/>
                <w:u w:val="none" w:color="auto"/>
              </w:rPr>
              <w:t>项目建设不涉及基本农田，符合项目用地属性。</w:t>
            </w:r>
            <w:r>
              <w:rPr>
                <w:rFonts w:hint="default" w:ascii="Times New Roman" w:hAnsi="Times New Roman" w:cs="Times New Roman"/>
                <w:u w:val="none" w:color="auto"/>
              </w:rPr>
              <w:t>因此，项目与资源利用上线符合。</w:t>
            </w:r>
          </w:p>
          <w:p w14:paraId="5ED8542F">
            <w:pPr>
              <w:ind w:firstLine="480"/>
              <w:rPr>
                <w:rFonts w:hint="default" w:ascii="Times New Roman" w:hAnsi="Times New Roman" w:cs="Times New Roman"/>
                <w:u w:val="none" w:color="auto"/>
              </w:rPr>
            </w:pPr>
            <w:r>
              <w:rPr>
                <w:rFonts w:hint="default" w:ascii="Times New Roman" w:hAnsi="Times New Roman" w:cs="Times New Roman"/>
                <w:u w:val="none" w:color="auto"/>
              </w:rPr>
              <w:t>④环境准入负面清单</w:t>
            </w:r>
          </w:p>
          <w:p w14:paraId="2C22865D">
            <w:pPr>
              <w:ind w:firstLine="480"/>
              <w:rPr>
                <w:rFonts w:hint="default" w:ascii="Times New Roman" w:hAnsi="Times New Roman" w:cs="Times New Roman"/>
                <w:u w:val="none" w:color="auto"/>
              </w:rPr>
            </w:pPr>
            <w:r>
              <w:rPr>
                <w:rFonts w:hint="default" w:ascii="Times New Roman" w:hAnsi="Times New Roman" w:cs="Times New Roman"/>
                <w:u w:val="none" w:color="auto"/>
              </w:rPr>
              <w:t>根据国家发展改革委、商务部印发《市场准入负面清单》(202</w:t>
            </w:r>
            <w:r>
              <w:rPr>
                <w:rFonts w:hint="default" w:ascii="Times New Roman" w:hAnsi="Times New Roman" w:cs="Times New Roman"/>
                <w:u w:val="none" w:color="auto"/>
                <w:lang w:val="en-US"/>
              </w:rPr>
              <w:t>2</w:t>
            </w:r>
            <w:r>
              <w:rPr>
                <w:rFonts w:hint="default" w:ascii="Times New Roman" w:hAnsi="Times New Roman" w:cs="Times New Roman"/>
                <w:u w:val="none" w:color="auto"/>
              </w:rPr>
              <w:t>年版)发改体改规﹝202</w:t>
            </w:r>
            <w:r>
              <w:rPr>
                <w:rFonts w:hint="default" w:ascii="Times New Roman" w:hAnsi="Times New Roman" w:cs="Times New Roman"/>
                <w:u w:val="none" w:color="auto"/>
                <w:lang w:val="en-US"/>
              </w:rPr>
              <w:t>2</w:t>
            </w:r>
            <w:r>
              <w:rPr>
                <w:rFonts w:hint="default" w:ascii="Times New Roman" w:hAnsi="Times New Roman" w:cs="Times New Roman"/>
                <w:u w:val="none" w:color="auto"/>
              </w:rPr>
              <w:t>﹞</w:t>
            </w:r>
            <w:r>
              <w:rPr>
                <w:rFonts w:hint="default" w:ascii="Times New Roman" w:hAnsi="Times New Roman" w:cs="Times New Roman"/>
                <w:u w:val="none" w:color="auto"/>
                <w:lang w:val="en-US"/>
              </w:rPr>
              <w:t>397</w:t>
            </w:r>
            <w:r>
              <w:rPr>
                <w:rFonts w:hint="default" w:ascii="Times New Roman" w:hAnsi="Times New Roman" w:cs="Times New Roman"/>
                <w:u w:val="none" w:color="auto"/>
              </w:rPr>
              <w:t>号，本项目不属于禁止准入类项目；根据《产业结构调整指导目录(2024年本)》，项目属于其中的</w:t>
            </w:r>
            <w:r>
              <w:rPr>
                <w:rFonts w:hint="default" w:ascii="Times New Roman" w:hAnsi="Times New Roman" w:cs="Times New Roman"/>
                <w:u w:val="none" w:color="auto"/>
                <w:lang w:val="en-US"/>
              </w:rPr>
              <w:t>鼓励</w:t>
            </w:r>
            <w:r>
              <w:rPr>
                <w:rFonts w:hint="default" w:ascii="Times New Roman" w:hAnsi="Times New Roman" w:cs="Times New Roman"/>
                <w:u w:val="none" w:color="auto"/>
              </w:rPr>
              <w:t>类</w:t>
            </w:r>
            <w:r>
              <w:rPr>
                <w:rFonts w:hint="default" w:ascii="Times New Roman" w:hAnsi="Times New Roman" w:cs="Times New Roman"/>
                <w:u w:val="none" w:color="auto"/>
                <w:lang w:val="en-US"/>
              </w:rPr>
              <w:t>项目</w:t>
            </w:r>
            <w:r>
              <w:rPr>
                <w:rFonts w:hint="default" w:ascii="Times New Roman" w:hAnsi="Times New Roman" w:cs="Times New Roman"/>
                <w:u w:val="none" w:color="auto"/>
              </w:rPr>
              <w:t>；根据湖南省发展和改革委员会关于印发《湖南省国家重点生态功能区产业准入负面清单》</w:t>
            </w:r>
            <w:r>
              <w:rPr>
                <w:rFonts w:hint="default" w:ascii="Times New Roman" w:hAnsi="Times New Roman" w:cs="Times New Roman"/>
                <w:u w:val="none" w:color="auto"/>
                <w:lang w:val="en-US"/>
              </w:rPr>
              <w:t>(</w:t>
            </w:r>
            <w:r>
              <w:rPr>
                <w:rFonts w:hint="default" w:ascii="Times New Roman" w:hAnsi="Times New Roman" w:cs="Times New Roman"/>
                <w:u w:val="none" w:color="auto"/>
              </w:rPr>
              <w:t>湘发改规划(20</w:t>
            </w:r>
            <w:r>
              <w:rPr>
                <w:rFonts w:hint="default" w:ascii="Times New Roman" w:hAnsi="Times New Roman" w:cs="Times New Roman"/>
                <w:u w:val="none" w:color="auto"/>
                <w:lang w:val="en-US"/>
              </w:rPr>
              <w:t>18</w:t>
            </w:r>
            <w:r>
              <w:rPr>
                <w:rFonts w:hint="default" w:ascii="Times New Roman" w:hAnsi="Times New Roman" w:cs="Times New Roman"/>
                <w:u w:val="none" w:color="auto"/>
              </w:rPr>
              <w:t>)</w:t>
            </w:r>
            <w:r>
              <w:rPr>
                <w:rFonts w:hint="default" w:ascii="Times New Roman" w:hAnsi="Times New Roman" w:cs="Times New Roman"/>
                <w:u w:val="none" w:color="auto"/>
                <w:lang w:val="en-US"/>
              </w:rPr>
              <w:t>373</w:t>
            </w:r>
            <w:r>
              <w:rPr>
                <w:rFonts w:hint="default" w:ascii="Times New Roman" w:hAnsi="Times New Roman" w:cs="Times New Roman"/>
                <w:u w:val="none" w:color="auto"/>
              </w:rPr>
              <w:t>号</w:t>
            </w:r>
            <w:r>
              <w:rPr>
                <w:rFonts w:hint="default" w:ascii="Times New Roman" w:hAnsi="Times New Roman" w:cs="Times New Roman"/>
                <w:u w:val="none" w:color="auto"/>
                <w:lang w:val="en-US"/>
              </w:rPr>
              <w:t>)</w:t>
            </w:r>
            <w:r>
              <w:rPr>
                <w:rFonts w:hint="default" w:ascii="Times New Roman" w:hAnsi="Times New Roman" w:cs="Times New Roman"/>
                <w:u w:val="none" w:color="auto"/>
              </w:rPr>
              <w:t>，项目不属于</w:t>
            </w:r>
            <w:r>
              <w:rPr>
                <w:rFonts w:hint="default" w:ascii="Times New Roman" w:hAnsi="Times New Roman" w:cs="Times New Roman"/>
                <w:u w:val="none" w:color="auto"/>
                <w:lang w:val="en-US"/>
              </w:rPr>
              <w:t>祁阳市</w:t>
            </w:r>
            <w:r>
              <w:rPr>
                <w:rFonts w:hint="default" w:ascii="Times New Roman" w:hAnsi="Times New Roman" w:cs="Times New Roman"/>
                <w:u w:val="none" w:color="auto"/>
              </w:rPr>
              <w:t>产业准入负面清单项目。综上，本项目不属于国家和地方产业准入负面清单项目。</w:t>
            </w:r>
          </w:p>
          <w:p w14:paraId="438957DB">
            <w:pPr>
              <w:ind w:firstLine="482"/>
              <w:jc w:val="left"/>
              <w:rPr>
                <w:rFonts w:hint="default" w:ascii="Times New Roman" w:hAnsi="Times New Roman" w:cs="Times New Roman"/>
                <w:b/>
                <w:bCs/>
                <w:szCs w:val="22"/>
                <w:u w:val="none" w:color="auto"/>
              </w:rPr>
            </w:pPr>
            <w:r>
              <w:rPr>
                <w:rFonts w:hint="default" w:ascii="Times New Roman" w:hAnsi="Times New Roman" w:cs="Times New Roman"/>
                <w:b/>
                <w:bCs/>
                <w:u w:val="none" w:color="auto"/>
              </w:rPr>
              <w:t>(2)</w:t>
            </w:r>
            <w:r>
              <w:rPr>
                <w:rFonts w:hint="default" w:ascii="Times New Roman" w:hAnsi="Times New Roman" w:cs="Times New Roman"/>
                <w:b/>
                <w:bCs/>
                <w:szCs w:val="22"/>
                <w:u w:val="none" w:color="auto"/>
              </w:rPr>
              <w:t>与永州市“三线一单”符合性分析</w:t>
            </w:r>
          </w:p>
          <w:p w14:paraId="06FC3DA3">
            <w:pPr>
              <w:ind w:firstLine="480"/>
              <w:rPr>
                <w:rFonts w:hint="default" w:ascii="Times New Roman" w:hAnsi="Times New Roman" w:cs="Times New Roman"/>
                <w:u w:val="none" w:color="auto"/>
              </w:rPr>
            </w:pPr>
            <w:r>
              <w:rPr>
                <w:rFonts w:hint="default" w:ascii="Times New Roman" w:hAnsi="Times New Roman" w:cs="Times New Roman"/>
                <w:u w:val="none" w:color="auto"/>
              </w:rPr>
              <w:t>根据《湖南省环境保护条例》《关于加快实施长江经济带11省(市)及青海省“三线一单”生态环境分区管控的指导意见》、《湖南省人民政府关于实施“三线一单”生态环境分区管控的意见》(湘政发〔2020〕12号)等有关规定，永州市人民政府组织编制了关于“三线一单”生态环境分区管控的实施意见，永州市人民政府关于实施“三线一单”生态环境分区管控的意见中指出：</w:t>
            </w:r>
          </w:p>
          <w:p w14:paraId="15D537DC">
            <w:pPr>
              <w:ind w:firstLine="480"/>
              <w:rPr>
                <w:rFonts w:hint="default" w:ascii="Times New Roman" w:hAnsi="Times New Roman" w:cs="Times New Roman"/>
                <w:u w:val="none" w:color="auto"/>
              </w:rPr>
            </w:pPr>
            <w:r>
              <w:rPr>
                <w:rFonts w:hint="default" w:ascii="Times New Roman" w:hAnsi="Times New Roman" w:cs="Times New Roman"/>
                <w:u w:val="none" w:color="auto"/>
              </w:rPr>
              <w:t>一、总体要求</w:t>
            </w:r>
          </w:p>
          <w:p w14:paraId="2FCCBBC1">
            <w:pPr>
              <w:ind w:firstLine="480"/>
              <w:rPr>
                <w:rFonts w:hint="default" w:ascii="Times New Roman" w:hAnsi="Times New Roman" w:cs="Times New Roman"/>
                <w:u w:val="none" w:color="auto"/>
              </w:rPr>
            </w:pPr>
            <w:r>
              <w:rPr>
                <w:rFonts w:hint="default" w:ascii="Times New Roman" w:hAnsi="Times New Roman" w:cs="Times New Roman"/>
                <w:u w:val="none" w:color="auto"/>
              </w:rPr>
              <w:t>(一)指导思想</w:t>
            </w:r>
          </w:p>
          <w:p w14:paraId="5C4BA3DE">
            <w:pPr>
              <w:ind w:firstLine="480"/>
              <w:rPr>
                <w:rFonts w:hint="default" w:ascii="Times New Roman" w:hAnsi="Times New Roman" w:cs="Times New Roman"/>
                <w:u w:val="none" w:color="auto"/>
              </w:rPr>
            </w:pPr>
            <w:r>
              <w:rPr>
                <w:rFonts w:hint="default" w:ascii="Times New Roman" w:hAnsi="Times New Roman" w:cs="Times New Roman"/>
                <w:u w:val="none" w:color="auto"/>
              </w:rPr>
              <w:t>以习近平新时代中国特色社会主义思想为指导，深入践行习近平生态文明思想，全面贯彻党的十九大和十九届二中、三中、四中全会精神，坚定不移走生态优先、绿色发展之路，坚持“守底线、优格局、提质量、保安全”的总体思路，建立以“三线一单”为核心的生态环境分区管控体系，提升生态环境治理体系和治理能力现代化水平，推动生态文明建设迈上新台阶，加快建设美丽开放幸福新湘西。</w:t>
            </w:r>
          </w:p>
          <w:p w14:paraId="5CDA63CC">
            <w:pPr>
              <w:ind w:firstLine="480"/>
              <w:rPr>
                <w:rFonts w:hint="default" w:ascii="Times New Roman" w:hAnsi="Times New Roman" w:cs="Times New Roman"/>
                <w:u w:val="none" w:color="auto"/>
              </w:rPr>
            </w:pPr>
            <w:r>
              <w:rPr>
                <w:rFonts w:hint="default" w:ascii="Times New Roman" w:hAnsi="Times New Roman" w:cs="Times New Roman"/>
                <w:u w:val="none" w:color="auto"/>
              </w:rPr>
              <w:t>(二)基本原则</w:t>
            </w:r>
          </w:p>
          <w:p w14:paraId="41337562">
            <w:pPr>
              <w:ind w:firstLine="480"/>
              <w:rPr>
                <w:rFonts w:hint="default" w:ascii="Times New Roman" w:hAnsi="Times New Roman" w:cs="Times New Roman"/>
                <w:u w:val="none" w:color="auto"/>
              </w:rPr>
            </w:pPr>
            <w:r>
              <w:rPr>
                <w:rFonts w:hint="default" w:ascii="Times New Roman" w:hAnsi="Times New Roman" w:cs="Times New Roman"/>
                <w:u w:val="none" w:color="auto"/>
              </w:rPr>
              <w:t>保护优先。落实生态保护红线、环境质量底线、资源利用上线硬约束，推动形成绿色发展方式和生活方式，筑牢生态安全屏障，促进精准脱贫和经济社会高质量发展。</w:t>
            </w:r>
          </w:p>
          <w:p w14:paraId="6E2AF622">
            <w:pPr>
              <w:ind w:firstLine="480"/>
              <w:rPr>
                <w:rFonts w:hint="default" w:ascii="Times New Roman" w:hAnsi="Times New Roman" w:cs="Times New Roman"/>
                <w:u w:val="none" w:color="auto"/>
              </w:rPr>
            </w:pPr>
            <w:r>
              <w:rPr>
                <w:rFonts w:hint="default" w:ascii="Times New Roman" w:hAnsi="Times New Roman" w:cs="Times New Roman"/>
                <w:u w:val="none" w:color="auto"/>
              </w:rPr>
              <w:t>分区管控。根据经济与社会发展实际、生态环境功能、自然资源禀赋，聚焦区域生态环境重点问题和主要保护目标，实施差异化生态环境准入管理，精准发力推动生态环境质持续改善。</w:t>
            </w:r>
          </w:p>
          <w:p w14:paraId="013165C6">
            <w:pPr>
              <w:ind w:firstLine="480"/>
              <w:rPr>
                <w:rFonts w:hint="default" w:ascii="Times New Roman" w:hAnsi="Times New Roman" w:cs="Times New Roman"/>
                <w:u w:val="none" w:color="auto"/>
              </w:rPr>
            </w:pPr>
            <w:r>
              <w:rPr>
                <w:rFonts w:hint="default" w:ascii="Times New Roman" w:hAnsi="Times New Roman" w:cs="Times New Roman"/>
                <w:u w:val="none" w:color="auto"/>
              </w:rPr>
              <w:t>动态管理。坚持区域协调、上 下联动，衔接社会发展新战略和生态环境保护新要求，建立和完善生态环境数据共享体系及成果应用机制，按程序实施“三线-单"定期评估和动态更新。</w:t>
            </w:r>
          </w:p>
          <w:p w14:paraId="5F1A144D">
            <w:pPr>
              <w:pStyle w:val="51"/>
              <w:spacing w:before="4" w:line="364" w:lineRule="auto"/>
              <w:ind w:left="108" w:right="90" w:firstLine="480"/>
              <w:rPr>
                <w:rFonts w:hint="default" w:ascii="Times New Roman" w:hAnsi="Times New Roman" w:cs="Times New Roman"/>
                <w:u w:val="none" w:color="auto"/>
              </w:rPr>
            </w:pPr>
            <w:r>
              <w:rPr>
                <w:rFonts w:hint="default" w:ascii="Times New Roman" w:hAnsi="Times New Roman" w:cs="Times New Roman"/>
                <w:spacing w:val="-3"/>
                <w:u w:val="none" w:color="auto"/>
              </w:rPr>
              <w:t>本项目选址于</w:t>
            </w:r>
            <w:r>
              <w:rPr>
                <w:rFonts w:hint="default" w:ascii="Times New Roman" w:hAnsi="Times New Roman" w:cs="Times New Roman"/>
                <w:u w:val="none" w:color="auto"/>
                <w:lang w:val="en-US"/>
              </w:rPr>
              <w:t>祁阳市下马渡镇鹏飞大道旁</w:t>
            </w:r>
            <w:r>
              <w:rPr>
                <w:rFonts w:hint="default" w:ascii="Times New Roman" w:hAnsi="Times New Roman" w:cs="Times New Roman"/>
                <w:u w:val="none" w:color="auto"/>
                <w:lang w:val="en-US" w:eastAsia="zh-CN"/>
              </w:rPr>
              <w:t>现有厂内</w:t>
            </w:r>
            <w:r>
              <w:rPr>
                <w:rFonts w:hint="default" w:ascii="Times New Roman" w:hAnsi="Times New Roman" w:cs="Times New Roman"/>
                <w:spacing w:val="-36"/>
                <w:u w:val="none" w:color="auto"/>
              </w:rPr>
              <w:t>，</w:t>
            </w:r>
            <w:r>
              <w:rPr>
                <w:rFonts w:hint="default" w:ascii="Times New Roman" w:hAnsi="Times New Roman" w:cs="Times New Roman"/>
                <w:spacing w:val="-12"/>
                <w:u w:val="none" w:color="auto"/>
              </w:rPr>
              <w:t>选址所在地属于</w:t>
            </w:r>
            <w:r>
              <w:rPr>
                <w:rFonts w:hint="default" w:ascii="Times New Roman" w:hAnsi="Times New Roman" w:cs="Times New Roman"/>
                <w:spacing w:val="-12"/>
                <w:u w:val="none" w:color="auto"/>
                <w:lang w:val="en-US"/>
              </w:rPr>
              <w:t>重点管控单元</w:t>
            </w:r>
            <w:r>
              <w:rPr>
                <w:rFonts w:hint="default" w:ascii="Times New Roman" w:hAnsi="Times New Roman" w:cs="Times New Roman"/>
                <w:spacing w:val="-12"/>
                <w:u w:val="none" w:color="auto"/>
              </w:rPr>
              <w:t>，建设单位在落实本环评提出的污</w:t>
            </w:r>
            <w:r>
              <w:rPr>
                <w:rFonts w:hint="default" w:ascii="Times New Roman" w:hAnsi="Times New Roman" w:cs="Times New Roman"/>
                <w:spacing w:val="-7"/>
                <w:u w:val="none" w:color="auto"/>
              </w:rPr>
              <w:t>染防治措施后污染物能够实现达标排放，对生态环境影响较小，符合永州市“三线</w:t>
            </w:r>
            <w:r>
              <w:rPr>
                <w:rFonts w:hint="default" w:ascii="Times New Roman" w:hAnsi="Times New Roman" w:cs="Times New Roman"/>
                <w:u w:val="none" w:color="auto"/>
              </w:rPr>
              <w:t>一单</w:t>
            </w:r>
            <w:r>
              <w:rPr>
                <w:rFonts w:hint="default" w:ascii="Times New Roman" w:hAnsi="Times New Roman" w:cs="Times New Roman"/>
                <w:spacing w:val="-7"/>
                <w:u w:val="none" w:color="auto"/>
              </w:rPr>
              <w:t>”</w:t>
            </w:r>
            <w:r>
              <w:rPr>
                <w:rFonts w:hint="default" w:ascii="Times New Roman" w:hAnsi="Times New Roman" w:cs="Times New Roman"/>
                <w:u w:val="none" w:color="auto"/>
              </w:rPr>
              <w:t>分区管控要求。</w:t>
            </w:r>
          </w:p>
          <w:p w14:paraId="0689B0BC">
            <w:pPr>
              <w:wordWrap/>
              <w:topLinePunct w:val="0"/>
              <w:ind w:firstLine="422"/>
              <w:rPr>
                <w:rFonts w:hint="default" w:ascii="Times New Roman" w:hAnsi="Times New Roman" w:cs="Times New Roman"/>
                <w:szCs w:val="22"/>
                <w:u w:val="none" w:color="auto"/>
              </w:rPr>
            </w:pPr>
            <w:r>
              <w:rPr>
                <w:rFonts w:hint="default" w:ascii="Times New Roman" w:hAnsi="Times New Roman" w:cs="Times New Roman"/>
                <w:spacing w:val="-29"/>
                <w:u w:val="none" w:color="auto"/>
              </w:rPr>
              <w:t>根据《永州市人民政府关于实施“三线一单”生态环境分区管控的意见》</w:t>
            </w:r>
            <w:r>
              <w:rPr>
                <w:rFonts w:hint="default" w:ascii="Times New Roman" w:hAnsi="Times New Roman" w:cs="Times New Roman"/>
                <w:spacing w:val="-29"/>
                <w:u w:val="none" w:color="auto"/>
                <w:lang w:val="en-US"/>
              </w:rPr>
              <w:t>(永政发〔2020〕11号)</w:t>
            </w:r>
            <w:r>
              <w:rPr>
                <w:rFonts w:hint="default" w:ascii="Times New Roman" w:hAnsi="Times New Roman" w:cs="Times New Roman"/>
                <w:spacing w:val="-29"/>
                <w:u w:val="none" w:color="auto"/>
              </w:rPr>
              <w:t>，</w:t>
            </w:r>
            <w:r>
              <w:rPr>
                <w:rFonts w:hint="default" w:ascii="Times New Roman" w:hAnsi="Times New Roman" w:cs="Times New Roman"/>
                <w:spacing w:val="-118"/>
                <w:u w:val="none" w:color="auto"/>
              </w:rPr>
              <w:t xml:space="preserve"> </w:t>
            </w:r>
            <w:r>
              <w:rPr>
                <w:rFonts w:hint="default" w:ascii="Times New Roman" w:hAnsi="Times New Roman" w:cs="Times New Roman"/>
                <w:u w:val="none" w:color="auto"/>
              </w:rPr>
              <w:t>本项目与永州市生态环境管控基本要求符合性分析以及永州市环境管控单元(</w:t>
            </w:r>
            <w:r>
              <w:rPr>
                <w:rFonts w:hint="default" w:ascii="Times New Roman" w:hAnsi="Times New Roman" w:cs="Times New Roman"/>
                <w:u w:val="none" w:color="auto"/>
                <w:lang w:val="en-US"/>
              </w:rPr>
              <w:t>祁阳市下马渡镇</w:t>
            </w:r>
            <w:r>
              <w:rPr>
                <w:rFonts w:hint="default" w:ascii="Times New Roman" w:hAnsi="Times New Roman" w:cs="Times New Roman"/>
                <w:u w:val="none" w:color="auto"/>
              </w:rPr>
              <w:t>)生态环境准入清单符合性分析见下表。</w:t>
            </w:r>
          </w:p>
          <w:p w14:paraId="6B4DC44E">
            <w:pPr>
              <w:pStyle w:val="46"/>
              <w:spacing w:line="240" w:lineRule="auto"/>
              <w:rPr>
                <w:rFonts w:hint="default" w:ascii="Times New Roman" w:hAnsi="Times New Roman" w:cs="Times New Roman"/>
                <w:u w:val="none" w:color="auto"/>
                <w:lang w:val="en-US"/>
              </w:rPr>
            </w:pPr>
            <w:r>
              <w:rPr>
                <w:rFonts w:hint="default" w:ascii="Times New Roman" w:hAnsi="Times New Roman" w:cs="Times New Roman"/>
                <w:u w:val="none" w:color="auto"/>
              </w:rPr>
              <w:t>表</w:t>
            </w:r>
            <w:r>
              <w:rPr>
                <w:rFonts w:hint="default" w:ascii="Times New Roman" w:hAnsi="Times New Roman" w:cs="Times New Roman"/>
                <w:u w:val="none" w:color="auto"/>
                <w:lang w:val="en-US"/>
              </w:rPr>
              <w:t xml:space="preserve"> 1.1-1  项目与永州市环境管控单元(祁阳市下马渡镇)生态环境准入清单符合性</w:t>
            </w:r>
          </w:p>
          <w:tbl>
            <w:tblPr>
              <w:tblStyle w:val="29"/>
              <w:tblW w:w="4941" w:type="pct"/>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44"/>
              <w:gridCol w:w="813"/>
              <w:gridCol w:w="934"/>
              <w:gridCol w:w="1356"/>
              <w:gridCol w:w="745"/>
              <w:gridCol w:w="1708"/>
              <w:gridCol w:w="924"/>
            </w:tblGrid>
            <w:tr w14:paraId="1579812D">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6" w:type="pct"/>
                  <w:tcBorders>
                    <w:tl2br w:val="nil"/>
                    <w:tr2bl w:val="nil"/>
                  </w:tcBorders>
                  <w:vAlign w:val="center"/>
                </w:tcPr>
                <w:p w14:paraId="2170E464">
                  <w:pPr>
                    <w:pStyle w:val="42"/>
                    <w:rPr>
                      <w:rFonts w:hint="default" w:ascii="Times New Roman" w:hAnsi="Times New Roman" w:cs="Times New Roman"/>
                      <w:b/>
                      <w:szCs w:val="21"/>
                      <w:u w:val="none" w:color="auto"/>
                      <w:lang w:val="en-US"/>
                    </w:rPr>
                  </w:pPr>
                  <w:r>
                    <w:rPr>
                      <w:rFonts w:hint="default" w:ascii="Times New Roman" w:hAnsi="Times New Roman" w:cs="Times New Roman"/>
                      <w:b/>
                      <w:szCs w:val="21"/>
                      <w:u w:val="none" w:color="auto"/>
                      <w:lang w:val="en-US"/>
                    </w:rPr>
                    <w:t>环境管控单元编码</w:t>
                  </w:r>
                </w:p>
              </w:tc>
              <w:tc>
                <w:tcPr>
                  <w:tcW w:w="561" w:type="pct"/>
                  <w:tcBorders>
                    <w:tl2br w:val="nil"/>
                    <w:tr2bl w:val="nil"/>
                  </w:tcBorders>
                  <w:vAlign w:val="center"/>
                </w:tcPr>
                <w:p w14:paraId="02F69424">
                  <w:pPr>
                    <w:pStyle w:val="42"/>
                    <w:rPr>
                      <w:rFonts w:hint="default" w:ascii="Times New Roman" w:hAnsi="Times New Roman" w:cs="Times New Roman"/>
                      <w:b/>
                      <w:szCs w:val="21"/>
                      <w:u w:val="none" w:color="auto"/>
                      <w:lang w:val="en-US"/>
                    </w:rPr>
                  </w:pPr>
                  <w:r>
                    <w:rPr>
                      <w:rFonts w:hint="default" w:ascii="Times New Roman" w:hAnsi="Times New Roman" w:cs="Times New Roman"/>
                      <w:b/>
                      <w:szCs w:val="21"/>
                      <w:u w:val="none" w:color="auto"/>
                      <w:lang w:val="en-US"/>
                    </w:rPr>
                    <w:t>行政区划</w:t>
                  </w:r>
                </w:p>
              </w:tc>
              <w:tc>
                <w:tcPr>
                  <w:tcW w:w="483" w:type="pct"/>
                  <w:tcBorders>
                    <w:tl2br w:val="nil"/>
                    <w:tr2bl w:val="nil"/>
                  </w:tcBorders>
                  <w:vAlign w:val="center"/>
                </w:tcPr>
                <w:p w14:paraId="489DEB51">
                  <w:pPr>
                    <w:pStyle w:val="42"/>
                    <w:rPr>
                      <w:rFonts w:hint="default" w:ascii="Times New Roman" w:hAnsi="Times New Roman" w:cs="Times New Roman"/>
                      <w:b/>
                      <w:szCs w:val="21"/>
                      <w:u w:val="none" w:color="auto"/>
                      <w:lang w:val="en-US"/>
                    </w:rPr>
                  </w:pPr>
                  <w:r>
                    <w:rPr>
                      <w:rFonts w:hint="default" w:ascii="Times New Roman" w:hAnsi="Times New Roman" w:cs="Times New Roman"/>
                      <w:b/>
                      <w:szCs w:val="21"/>
                      <w:u w:val="none" w:color="auto"/>
                      <w:lang w:val="en-US"/>
                    </w:rPr>
                    <w:t>单元分类</w:t>
                  </w:r>
                </w:p>
              </w:tc>
              <w:tc>
                <w:tcPr>
                  <w:tcW w:w="555" w:type="pct"/>
                  <w:tcBorders>
                    <w:tl2br w:val="nil"/>
                    <w:tr2bl w:val="nil"/>
                  </w:tcBorders>
                  <w:vAlign w:val="center"/>
                </w:tcPr>
                <w:p w14:paraId="6D594BC8">
                  <w:pPr>
                    <w:pStyle w:val="42"/>
                    <w:rPr>
                      <w:rFonts w:hint="default" w:ascii="Times New Roman" w:hAnsi="Times New Roman" w:cs="Times New Roman"/>
                      <w:b/>
                      <w:szCs w:val="21"/>
                      <w:u w:val="none" w:color="auto"/>
                      <w:lang w:val="en-US"/>
                    </w:rPr>
                  </w:pPr>
                  <w:r>
                    <w:rPr>
                      <w:rFonts w:hint="default" w:ascii="Times New Roman" w:hAnsi="Times New Roman" w:cs="Times New Roman"/>
                      <w:b/>
                      <w:szCs w:val="21"/>
                      <w:u w:val="none" w:color="auto"/>
                      <w:lang w:val="en-US"/>
                    </w:rPr>
                    <w:t>单元面积(km2)</w:t>
                  </w:r>
                </w:p>
              </w:tc>
              <w:tc>
                <w:tcPr>
                  <w:tcW w:w="805" w:type="pct"/>
                  <w:tcBorders>
                    <w:tl2br w:val="nil"/>
                    <w:tr2bl w:val="nil"/>
                  </w:tcBorders>
                  <w:vAlign w:val="center"/>
                </w:tcPr>
                <w:p w14:paraId="15BD21D5">
                  <w:pPr>
                    <w:pStyle w:val="42"/>
                    <w:rPr>
                      <w:rFonts w:hint="default" w:ascii="Times New Roman" w:hAnsi="Times New Roman" w:cs="Times New Roman"/>
                      <w:b/>
                      <w:szCs w:val="21"/>
                      <w:u w:val="none" w:color="auto"/>
                      <w:lang w:val="en-US"/>
                    </w:rPr>
                  </w:pPr>
                  <w:r>
                    <w:rPr>
                      <w:rFonts w:hint="default" w:ascii="Times New Roman" w:hAnsi="Times New Roman" w:cs="Times New Roman"/>
                      <w:b/>
                      <w:szCs w:val="21"/>
                      <w:u w:val="none" w:color="auto"/>
                      <w:lang w:val="en-US"/>
                    </w:rPr>
                    <w:t>涉及乡镇(街道)</w:t>
                  </w:r>
                </w:p>
              </w:tc>
              <w:tc>
                <w:tcPr>
                  <w:tcW w:w="443" w:type="pct"/>
                  <w:tcBorders>
                    <w:tl2br w:val="nil"/>
                    <w:tr2bl w:val="nil"/>
                  </w:tcBorders>
                  <w:vAlign w:val="center"/>
                </w:tcPr>
                <w:p w14:paraId="13C7AAB2">
                  <w:pPr>
                    <w:pStyle w:val="42"/>
                    <w:rPr>
                      <w:rFonts w:hint="default" w:ascii="Times New Roman" w:hAnsi="Times New Roman" w:cs="Times New Roman"/>
                      <w:b/>
                      <w:szCs w:val="21"/>
                      <w:u w:val="none" w:color="auto"/>
                      <w:lang w:val="en-US"/>
                    </w:rPr>
                  </w:pPr>
                  <w:r>
                    <w:rPr>
                      <w:rFonts w:hint="default" w:ascii="Times New Roman" w:hAnsi="Times New Roman" w:cs="Times New Roman"/>
                      <w:b/>
                      <w:szCs w:val="21"/>
                      <w:u w:val="none" w:color="auto"/>
                      <w:lang w:val="en-US"/>
                    </w:rPr>
                    <w:t>主体功能定位</w:t>
                  </w:r>
                </w:p>
              </w:tc>
              <w:tc>
                <w:tcPr>
                  <w:tcW w:w="1564" w:type="pct"/>
                  <w:gridSpan w:val="2"/>
                  <w:tcBorders>
                    <w:tl2br w:val="nil"/>
                    <w:tr2bl w:val="nil"/>
                  </w:tcBorders>
                  <w:vAlign w:val="center"/>
                </w:tcPr>
                <w:p w14:paraId="6DEC189F">
                  <w:pPr>
                    <w:pStyle w:val="42"/>
                    <w:rPr>
                      <w:rFonts w:hint="default" w:ascii="Times New Roman" w:hAnsi="Times New Roman" w:cs="Times New Roman"/>
                      <w:b/>
                      <w:szCs w:val="21"/>
                      <w:u w:val="none" w:color="auto"/>
                      <w:lang w:val="en-US"/>
                    </w:rPr>
                  </w:pPr>
                  <w:r>
                    <w:rPr>
                      <w:rFonts w:hint="default" w:ascii="Times New Roman" w:hAnsi="Times New Roman" w:cs="Times New Roman"/>
                      <w:b/>
                      <w:szCs w:val="21"/>
                      <w:u w:val="none" w:color="auto"/>
                      <w:lang w:val="en-US"/>
                    </w:rPr>
                    <w:t>经济产业布局</w:t>
                  </w:r>
                </w:p>
              </w:tc>
            </w:tr>
            <w:tr w14:paraId="6ABDF4D2">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6" w:type="pct"/>
                  <w:tcBorders>
                    <w:tl2br w:val="nil"/>
                    <w:tr2bl w:val="nil"/>
                  </w:tcBorders>
                  <w:vAlign w:val="center"/>
                </w:tcPr>
                <w:p w14:paraId="715D6719">
                  <w:pPr>
                    <w:pStyle w:val="42"/>
                    <w:widowControl/>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ZH43112120002</w:t>
                  </w:r>
                </w:p>
              </w:tc>
              <w:tc>
                <w:tcPr>
                  <w:tcW w:w="561" w:type="pct"/>
                  <w:tcBorders>
                    <w:tl2br w:val="nil"/>
                    <w:tr2bl w:val="nil"/>
                  </w:tcBorders>
                  <w:vAlign w:val="center"/>
                </w:tcPr>
                <w:p w14:paraId="27491C6D">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祁阳</w:t>
                  </w:r>
                </w:p>
              </w:tc>
              <w:tc>
                <w:tcPr>
                  <w:tcW w:w="483" w:type="pct"/>
                  <w:tcBorders>
                    <w:tl2br w:val="nil"/>
                    <w:tr2bl w:val="nil"/>
                  </w:tcBorders>
                  <w:vAlign w:val="center"/>
                </w:tcPr>
                <w:p w14:paraId="3AD43C44">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重点管控</w:t>
                  </w:r>
                </w:p>
                <w:p w14:paraId="7B18DF28">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单元</w:t>
                  </w:r>
                </w:p>
              </w:tc>
              <w:tc>
                <w:tcPr>
                  <w:tcW w:w="555" w:type="pct"/>
                  <w:tcBorders>
                    <w:tl2br w:val="nil"/>
                    <w:tr2bl w:val="nil"/>
                  </w:tcBorders>
                  <w:vAlign w:val="center"/>
                </w:tcPr>
                <w:p w14:paraId="0435F54D">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347.36</w:t>
                  </w:r>
                </w:p>
              </w:tc>
              <w:tc>
                <w:tcPr>
                  <w:tcW w:w="805" w:type="pct"/>
                  <w:tcBorders>
                    <w:tl2br w:val="nil"/>
                    <w:tr2bl w:val="nil"/>
                  </w:tcBorders>
                  <w:vAlign w:val="center"/>
                </w:tcPr>
                <w:p w14:paraId="25103084">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大村甸镇/观音滩镇/龙山街道/茅竹镇/七里桥镇/三口塘镇/浯溪街道/下马渡镇/长虹街道</w:t>
                  </w:r>
                </w:p>
              </w:tc>
              <w:tc>
                <w:tcPr>
                  <w:tcW w:w="443" w:type="pct"/>
                  <w:tcBorders>
                    <w:tl2br w:val="nil"/>
                    <w:tr2bl w:val="nil"/>
                  </w:tcBorders>
                  <w:vAlign w:val="center"/>
                </w:tcPr>
                <w:p w14:paraId="7921EB80">
                  <w:pPr>
                    <w:pStyle w:val="42"/>
                    <w:rPr>
                      <w:rFonts w:hint="default" w:ascii="Times New Roman" w:hAnsi="Times New Roman" w:cs="Times New Roman"/>
                      <w:bCs/>
                      <w:szCs w:val="21"/>
                      <w:u w:val="none" w:color="auto"/>
                      <w:lang w:val="en-US"/>
                    </w:rPr>
                  </w:pPr>
                </w:p>
                <w:p w14:paraId="25548C81">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国家级农产品主产区</w:t>
                  </w:r>
                </w:p>
              </w:tc>
              <w:tc>
                <w:tcPr>
                  <w:tcW w:w="1564" w:type="pct"/>
                  <w:gridSpan w:val="2"/>
                  <w:tcBorders>
                    <w:tl2br w:val="nil"/>
                    <w:tr2bl w:val="nil"/>
                  </w:tcBorders>
                  <w:vAlign w:val="center"/>
                </w:tcPr>
                <w:p w14:paraId="379F0635">
                  <w:pPr>
                    <w:pStyle w:val="42"/>
                    <w:widowControl/>
                    <w:jc w:val="left"/>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龙山街道、七里桥镇、三口塘镇、下马渡镇：农业，生态旅游</w:t>
                  </w:r>
                </w:p>
              </w:tc>
            </w:tr>
            <w:tr w14:paraId="79B44A8E">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6" w:type="pct"/>
                  <w:tcBorders>
                    <w:tl2br w:val="nil"/>
                    <w:tr2bl w:val="nil"/>
                  </w:tcBorders>
                  <w:vAlign w:val="center"/>
                </w:tcPr>
                <w:p w14:paraId="146606C4">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管控维度</w:t>
                  </w:r>
                </w:p>
              </w:tc>
              <w:tc>
                <w:tcPr>
                  <w:tcW w:w="2405" w:type="pct"/>
                  <w:gridSpan w:val="4"/>
                  <w:tcBorders>
                    <w:tl2br w:val="nil"/>
                    <w:tr2bl w:val="nil"/>
                  </w:tcBorders>
                  <w:vAlign w:val="center"/>
                </w:tcPr>
                <w:p w14:paraId="291E44F4">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管控要求</w:t>
                  </w:r>
                </w:p>
              </w:tc>
              <w:tc>
                <w:tcPr>
                  <w:tcW w:w="1458" w:type="pct"/>
                  <w:gridSpan w:val="2"/>
                  <w:tcBorders>
                    <w:tl2br w:val="nil"/>
                    <w:tr2bl w:val="nil"/>
                  </w:tcBorders>
                  <w:vAlign w:val="center"/>
                </w:tcPr>
                <w:p w14:paraId="0947FD84">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本项目</w:t>
                  </w:r>
                </w:p>
              </w:tc>
              <w:tc>
                <w:tcPr>
                  <w:tcW w:w="549" w:type="pct"/>
                  <w:tcBorders>
                    <w:tl2br w:val="nil"/>
                    <w:tr2bl w:val="nil"/>
                  </w:tcBorders>
                  <w:vAlign w:val="center"/>
                </w:tcPr>
                <w:p w14:paraId="29D55F43">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符合性</w:t>
                  </w:r>
                </w:p>
              </w:tc>
            </w:tr>
            <w:tr w14:paraId="63791750">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6" w:type="pct"/>
                  <w:tcBorders>
                    <w:tl2br w:val="nil"/>
                    <w:tr2bl w:val="nil"/>
                  </w:tcBorders>
                  <w:vAlign w:val="center"/>
                </w:tcPr>
                <w:p w14:paraId="149D12CA">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空间布局约束</w:t>
                  </w:r>
                </w:p>
              </w:tc>
              <w:tc>
                <w:tcPr>
                  <w:tcW w:w="2405" w:type="pct"/>
                  <w:gridSpan w:val="4"/>
                  <w:tcBorders>
                    <w:tl2br w:val="nil"/>
                    <w:tr2bl w:val="nil"/>
                  </w:tcBorders>
                  <w:vAlign w:val="center"/>
                </w:tcPr>
                <w:p w14:paraId="68E683C1">
                  <w:pPr>
                    <w:pStyle w:val="42"/>
                    <w:widowControl/>
                    <w:jc w:val="left"/>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(1.1)畜禽养殖产业布局应符合《祁阳县畜禽养殖禁养区限养区适养区划分方案》的规定。</w:t>
                  </w:r>
                </w:p>
                <w:p w14:paraId="6E59820A">
                  <w:pPr>
                    <w:pStyle w:val="42"/>
                    <w:widowControl/>
                    <w:jc w:val="left"/>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(1.2)湖南祁阳浯溪国家湿地公园：执行《湖南祁阳浯溪国家湿地公园保护管理办法》相关规定。</w:t>
                  </w:r>
                </w:p>
                <w:p w14:paraId="7ADEAE4B">
                  <w:pPr>
                    <w:pStyle w:val="42"/>
                    <w:widowControl/>
                    <w:jc w:val="left"/>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(1.3)祁阳经济开发区调区扩区原则上不应超出省级主管部门确定的拓展空间；对园区外的现有企业加强环境监管，确保污染物达标排放。</w:t>
                  </w:r>
                </w:p>
              </w:tc>
              <w:tc>
                <w:tcPr>
                  <w:tcW w:w="1458" w:type="pct"/>
                  <w:gridSpan w:val="2"/>
                  <w:tcBorders>
                    <w:tl2br w:val="nil"/>
                    <w:tr2bl w:val="nil"/>
                  </w:tcBorders>
                  <w:vAlign w:val="center"/>
                </w:tcPr>
                <w:p w14:paraId="4BD16C68">
                  <w:pPr>
                    <w:pStyle w:val="42"/>
                    <w:rPr>
                      <w:rFonts w:hint="default" w:ascii="Times New Roman" w:hAnsi="Times New Roman" w:cs="Times New Roman"/>
                      <w:bCs/>
                      <w:szCs w:val="21"/>
                      <w:highlight w:val="yellow"/>
                      <w:u w:val="none" w:color="auto"/>
                      <w:lang w:val="en-US"/>
                    </w:rPr>
                  </w:pPr>
                  <w:r>
                    <w:rPr>
                      <w:rFonts w:hint="default" w:ascii="Times New Roman" w:hAnsi="Times New Roman" w:cs="Times New Roman"/>
                      <w:bCs/>
                      <w:szCs w:val="21"/>
                      <w:u w:val="none" w:color="auto"/>
                      <w:lang w:val="en-US"/>
                    </w:rPr>
                    <w:t>本项目</w:t>
                  </w:r>
                  <w:r>
                    <w:rPr>
                      <w:rFonts w:hint="default" w:ascii="Times New Roman" w:hAnsi="Times New Roman" w:cs="Times New Roman"/>
                      <w:bCs/>
                      <w:szCs w:val="21"/>
                      <w:u w:val="none" w:color="auto"/>
                    </w:rPr>
                    <w:t>属</w:t>
                  </w:r>
                  <w:r>
                    <w:rPr>
                      <w:rFonts w:hint="default" w:ascii="Times New Roman" w:hAnsi="Times New Roman" w:cs="Times New Roman"/>
                      <w:bCs/>
                      <w:szCs w:val="21"/>
                      <w:u w:val="none" w:color="auto"/>
                      <w:lang w:val="en-US"/>
                    </w:rPr>
                    <w:t>于</w:t>
                  </w:r>
                  <w:r>
                    <w:rPr>
                      <w:rFonts w:hint="default" w:ascii="Times New Roman" w:hAnsi="Times New Roman" w:cs="Times New Roman"/>
                      <w:szCs w:val="21"/>
                      <w:u w:val="none" w:color="auto"/>
                    </w:rPr>
                    <w:t>“</w:t>
                  </w:r>
                  <w:r>
                    <w:rPr>
                      <w:rFonts w:hint="default" w:ascii="Times New Roman" w:hAnsi="Times New Roman" w:cs="Times New Roman"/>
                      <w:szCs w:val="21"/>
                      <w:u w:val="none" w:color="auto"/>
                      <w:lang w:val="en-US"/>
                    </w:rPr>
                    <w:t>十四</w:t>
                  </w:r>
                  <w:r>
                    <w:rPr>
                      <w:rFonts w:hint="default" w:ascii="Times New Roman" w:hAnsi="Times New Roman" w:cs="Times New Roman"/>
                      <w:szCs w:val="21"/>
                      <w:u w:val="none" w:color="auto"/>
                    </w:rPr>
                    <w:t>、</w:t>
                  </w:r>
                  <w:r>
                    <w:rPr>
                      <w:rFonts w:hint="default" w:ascii="Times New Roman" w:hAnsi="Times New Roman" w:cs="Times New Roman"/>
                      <w:szCs w:val="21"/>
                      <w:u w:val="none" w:color="auto"/>
                      <w:lang w:val="en-US"/>
                    </w:rPr>
                    <w:t>食品制造业</w:t>
                  </w:r>
                  <w:r>
                    <w:rPr>
                      <w:rFonts w:hint="default" w:ascii="Times New Roman" w:hAnsi="Times New Roman" w:cs="Times New Roman"/>
                      <w:szCs w:val="21"/>
                      <w:u w:val="none" w:color="auto"/>
                    </w:rPr>
                    <w:t>”中“</w:t>
                  </w:r>
                  <w:r>
                    <w:rPr>
                      <w:rFonts w:hint="default" w:ascii="Times New Roman" w:hAnsi="Times New Roman" w:cs="Times New Roman"/>
                      <w:szCs w:val="21"/>
                      <w:u w:val="none" w:color="auto"/>
                      <w:lang w:val="en-US"/>
                    </w:rPr>
                    <w:t>米、面制品制造</w:t>
                  </w:r>
                  <w:r>
                    <w:rPr>
                      <w:rFonts w:hint="default" w:ascii="Times New Roman" w:hAnsi="Times New Roman" w:cs="Times New Roman"/>
                      <w:szCs w:val="21"/>
                      <w:u w:val="none" w:color="auto"/>
                    </w:rPr>
                    <w:t>”</w:t>
                  </w:r>
                  <w:r>
                    <w:rPr>
                      <w:rFonts w:hint="default" w:ascii="Times New Roman" w:hAnsi="Times New Roman" w:cs="Times New Roman"/>
                      <w:bCs/>
                      <w:szCs w:val="21"/>
                      <w:u w:val="none" w:color="auto"/>
                      <w:lang w:val="en-US"/>
                    </w:rPr>
                    <w:t>，不属于《祁阳市产业准入负面清单》中规定的负面清单，不涉及畜禽养殖、湖南祁阳浯溪国家湿地公园</w:t>
                  </w:r>
                </w:p>
              </w:tc>
              <w:tc>
                <w:tcPr>
                  <w:tcW w:w="549" w:type="pct"/>
                  <w:tcBorders>
                    <w:tl2br w:val="nil"/>
                    <w:tr2bl w:val="nil"/>
                  </w:tcBorders>
                  <w:vAlign w:val="center"/>
                </w:tcPr>
                <w:p w14:paraId="3C38A0AE">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符合</w:t>
                  </w:r>
                </w:p>
              </w:tc>
            </w:tr>
            <w:tr w14:paraId="3F1BB3C0">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6" w:type="pct"/>
                  <w:tcBorders>
                    <w:tl2br w:val="nil"/>
                    <w:tr2bl w:val="nil"/>
                  </w:tcBorders>
                  <w:vAlign w:val="center"/>
                </w:tcPr>
                <w:p w14:paraId="37804BAD">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污染物排放管控</w:t>
                  </w:r>
                </w:p>
              </w:tc>
              <w:tc>
                <w:tcPr>
                  <w:tcW w:w="2405" w:type="pct"/>
                  <w:gridSpan w:val="4"/>
                  <w:tcBorders>
                    <w:tl2br w:val="nil"/>
                    <w:tr2bl w:val="nil"/>
                  </w:tcBorders>
                  <w:vAlign w:val="center"/>
                </w:tcPr>
                <w:p w14:paraId="4FE4101A">
                  <w:pPr>
                    <w:pStyle w:val="42"/>
                    <w:jc w:val="left"/>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(2.1)严禁秸秆、生活垃圾露天焚烧；积极推进生活面源防治，禁止露天烧烤直排。</w:t>
                  </w:r>
                </w:p>
                <w:p w14:paraId="7B4A90A1">
                  <w:pPr>
                    <w:pStyle w:val="42"/>
                    <w:jc w:val="left"/>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(2.2)畜禽养殖场(小区)应当根据养殖规模和污染防治需要，建设相应的畜禽粪便、污水与雨水分流设施，畜禽粪便、污水的贮存设施，粪污厌氧消化和堆沤、制取沼气、沼渣沼液分离和输送、污水处理、畜禽尸体处理等综合利用和无害化处理设施。对储存场所地面应采取水泥硬化等措施，防止畜禽废渣渗漏、散落、溢流、雨水淋失、恶臭气味等对周围环境造成污染和危害。已委托其他生产经营者对畜禽养殖废弃物进行无害化处理和综合利用的，可以不建设无害化处理和综合利用设施，只建设收集暂存设施。禁止向水体直接排放养殖废弃物，禁止以“农田利用”“林地利用”“果蔬地利用”等名义变相直接排放污染物。</w:t>
                  </w:r>
                </w:p>
              </w:tc>
              <w:tc>
                <w:tcPr>
                  <w:tcW w:w="1458" w:type="pct"/>
                  <w:gridSpan w:val="2"/>
                  <w:tcBorders>
                    <w:tl2br w:val="nil"/>
                    <w:tr2bl w:val="nil"/>
                  </w:tcBorders>
                  <w:vAlign w:val="center"/>
                </w:tcPr>
                <w:p w14:paraId="769B72DC">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rPr>
                    <w:t>项目</w:t>
                  </w:r>
                  <w:r>
                    <w:rPr>
                      <w:rFonts w:hint="default" w:ascii="Times New Roman" w:hAnsi="Times New Roman" w:cs="Times New Roman"/>
                      <w:bCs/>
                      <w:szCs w:val="21"/>
                      <w:u w:val="none" w:color="auto"/>
                      <w:lang w:val="en-US"/>
                    </w:rPr>
                    <w:t>营运期产生的生活污水经化粪池处理后，地面清洗废水、设备清洗废水、生产废水均进入调节桶+一体化废水处理设备处理后排入市政污水管网进入祁阳下马渡镇污水处理厂深度处理后达标外排；</w:t>
                  </w:r>
                  <w:r>
                    <w:rPr>
                      <w:rFonts w:hint="default" w:ascii="Times New Roman" w:hAnsi="Times New Roman" w:cs="Times New Roman"/>
                      <w:bCs/>
                      <w:szCs w:val="21"/>
                      <w:u w:val="none" w:color="auto"/>
                    </w:rPr>
                    <w:t>生活垃圾</w:t>
                  </w:r>
                  <w:r>
                    <w:rPr>
                      <w:rFonts w:hint="default" w:ascii="Times New Roman" w:hAnsi="Times New Roman" w:cs="Times New Roman"/>
                      <w:bCs/>
                      <w:szCs w:val="21"/>
                      <w:u w:val="none" w:color="auto"/>
                      <w:lang w:val="en-US"/>
                    </w:rPr>
                    <w:t>通过设置分类垃圾收集桶收集后交由环卫部门清运处置</w:t>
                  </w:r>
                  <w:r>
                    <w:rPr>
                      <w:rFonts w:hint="default" w:ascii="Times New Roman" w:hAnsi="Times New Roman" w:cs="Times New Roman"/>
                      <w:bCs/>
                      <w:szCs w:val="21"/>
                      <w:u w:val="none" w:color="auto"/>
                    </w:rPr>
                    <w:t>；项目</w:t>
                  </w:r>
                  <w:r>
                    <w:rPr>
                      <w:rFonts w:hint="default" w:ascii="Times New Roman" w:hAnsi="Times New Roman" w:cs="Times New Roman"/>
                      <w:bCs/>
                      <w:szCs w:val="21"/>
                      <w:u w:val="none" w:color="auto"/>
                      <w:lang w:val="en-US"/>
                    </w:rPr>
                    <w:t>不在厂内设置食堂</w:t>
                  </w:r>
                </w:p>
              </w:tc>
              <w:tc>
                <w:tcPr>
                  <w:tcW w:w="549" w:type="pct"/>
                  <w:tcBorders>
                    <w:tl2br w:val="nil"/>
                    <w:tr2bl w:val="nil"/>
                  </w:tcBorders>
                  <w:vAlign w:val="center"/>
                </w:tcPr>
                <w:p w14:paraId="44926439">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符合</w:t>
                  </w:r>
                </w:p>
              </w:tc>
            </w:tr>
            <w:tr w14:paraId="0723E49B">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6" w:type="pct"/>
                  <w:tcBorders>
                    <w:tl2br w:val="nil"/>
                    <w:tr2bl w:val="nil"/>
                  </w:tcBorders>
                  <w:vAlign w:val="center"/>
                </w:tcPr>
                <w:p w14:paraId="24CBACCF">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环境风险防控</w:t>
                  </w:r>
                </w:p>
              </w:tc>
              <w:tc>
                <w:tcPr>
                  <w:tcW w:w="2405" w:type="pct"/>
                  <w:gridSpan w:val="4"/>
                  <w:tcBorders>
                    <w:tl2br w:val="nil"/>
                    <w:tr2bl w:val="nil"/>
                  </w:tcBorders>
                  <w:vAlign w:val="center"/>
                </w:tcPr>
                <w:p w14:paraId="34B155CB">
                  <w:pPr>
                    <w:pStyle w:val="42"/>
                    <w:jc w:val="left"/>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(3.1)制定和完善饮用水水源地突发环境事件应急预案。</w:t>
                  </w:r>
                </w:p>
              </w:tc>
              <w:tc>
                <w:tcPr>
                  <w:tcW w:w="1458" w:type="pct"/>
                  <w:gridSpan w:val="2"/>
                  <w:tcBorders>
                    <w:tl2br w:val="nil"/>
                    <w:tr2bl w:val="nil"/>
                  </w:tcBorders>
                  <w:vAlign w:val="center"/>
                </w:tcPr>
                <w:p w14:paraId="1235295C">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不涉及</w:t>
                  </w:r>
                </w:p>
              </w:tc>
              <w:tc>
                <w:tcPr>
                  <w:tcW w:w="549" w:type="pct"/>
                  <w:tcBorders>
                    <w:tl2br w:val="nil"/>
                    <w:tr2bl w:val="nil"/>
                  </w:tcBorders>
                  <w:vAlign w:val="center"/>
                </w:tcPr>
                <w:p w14:paraId="1C807562">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符合</w:t>
                  </w:r>
                </w:p>
              </w:tc>
            </w:tr>
          </w:tbl>
          <w:p w14:paraId="0705C409">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综上所述，本项目符合</w:t>
            </w:r>
            <w:r>
              <w:rPr>
                <w:rFonts w:hint="default" w:ascii="Times New Roman" w:hAnsi="Times New Roman" w:cs="Times New Roman"/>
                <w:u w:val="none" w:color="auto"/>
              </w:rPr>
              <w:t>《永州市人民政府关于实施“三线一单”生态环境分区管控的意见》</w:t>
            </w:r>
            <w:r>
              <w:rPr>
                <w:rFonts w:hint="default" w:ascii="Times New Roman" w:hAnsi="Times New Roman" w:cs="Times New Roman"/>
                <w:u w:val="none" w:color="auto"/>
                <w:lang w:val="en-US"/>
              </w:rPr>
              <w:t>(永政发〔2020〕11号)的管理要求。</w:t>
            </w:r>
          </w:p>
          <w:p w14:paraId="033E49D1">
            <w:pPr>
              <w:ind w:firstLine="0" w:firstLineChars="0"/>
              <w:rPr>
                <w:rFonts w:hint="default" w:ascii="Times New Roman" w:hAnsi="Times New Roman" w:cs="Times New Roman"/>
                <w:b/>
                <w:bCs/>
                <w:kern w:val="2"/>
                <w:sz w:val="30"/>
                <w:szCs w:val="32"/>
                <w:u w:val="none" w:color="auto"/>
                <w:lang w:val="en-US" w:bidi="ar-SA"/>
              </w:rPr>
            </w:pPr>
            <w:r>
              <w:rPr>
                <w:rFonts w:hint="default" w:ascii="Times New Roman" w:hAnsi="Times New Roman" w:cs="Times New Roman"/>
                <w:b/>
                <w:bCs/>
                <w:kern w:val="2"/>
                <w:sz w:val="30"/>
                <w:szCs w:val="32"/>
                <w:u w:val="none" w:color="auto"/>
                <w:lang w:val="en-US" w:bidi="ar-SA"/>
              </w:rPr>
              <w:t>1.1.4项目与《永州市“十四五”生态环境保护规划》的符合性分析</w:t>
            </w:r>
          </w:p>
          <w:p w14:paraId="07A2816A">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结合《永州市“十四五”生态环境保护规划》中第五章 深入打好污染防治攻坚战推动生态文明建设行稳致远中与本项目相关的发展规划，本项目与《永州市“十四五”生态环境保护规划》的符合性分析见表</w:t>
            </w:r>
            <w:r>
              <w:rPr>
                <w:rFonts w:hint="default" w:ascii="Times New Roman" w:hAnsi="Times New Roman" w:cs="Times New Roman"/>
                <w:u w:val="none" w:color="auto"/>
                <w:lang w:val="en-US"/>
              </w:rPr>
              <w:t>1.1-2。</w:t>
            </w:r>
          </w:p>
          <w:p w14:paraId="004B729E">
            <w:pPr>
              <w:spacing w:line="240" w:lineRule="auto"/>
              <w:ind w:firstLine="0" w:firstLineChars="0"/>
              <w:jc w:val="center"/>
              <w:rPr>
                <w:rFonts w:hint="default" w:ascii="Times New Roman" w:hAnsi="Times New Roman" w:cs="Times New Roman"/>
                <w:b/>
                <w:bCs/>
                <w:sz w:val="21"/>
                <w:szCs w:val="21"/>
                <w:u w:val="none" w:color="auto"/>
                <w:lang w:val="en-US"/>
              </w:rPr>
            </w:pPr>
            <w:r>
              <w:rPr>
                <w:rFonts w:hint="default" w:ascii="Times New Roman" w:hAnsi="Times New Roman" w:cs="Times New Roman"/>
                <w:b/>
                <w:bCs/>
                <w:sz w:val="21"/>
                <w:szCs w:val="21"/>
                <w:u w:val="none" w:color="auto"/>
                <w:lang w:val="en-US"/>
              </w:rPr>
              <w:t>表1.1-2   项目与《永州市“十四五”生态环境保护规划》符合性分析</w:t>
            </w:r>
          </w:p>
          <w:tbl>
            <w:tblPr>
              <w:tblStyle w:val="29"/>
              <w:tblW w:w="496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778"/>
              <w:gridCol w:w="3090"/>
              <w:gridCol w:w="858"/>
            </w:tblGrid>
            <w:tr w14:paraId="19958D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15" w:type="pct"/>
                  <w:tcBorders>
                    <w:tl2br w:val="nil"/>
                    <w:tr2bl w:val="nil"/>
                  </w:tcBorders>
                  <w:vAlign w:val="center"/>
                </w:tcPr>
                <w:p w14:paraId="6978B6DB">
                  <w:pPr>
                    <w:pStyle w:val="42"/>
                    <w:rPr>
                      <w:rFonts w:hint="default" w:ascii="Times New Roman" w:hAnsi="Times New Roman" w:cs="Times New Roman"/>
                      <w:b/>
                      <w:bCs/>
                      <w:szCs w:val="21"/>
                      <w:u w:val="none" w:color="auto"/>
                      <w:lang w:val="en-US" w:bidi="ar-SA"/>
                    </w:rPr>
                  </w:pPr>
                  <w:r>
                    <w:rPr>
                      <w:rFonts w:hint="default" w:ascii="Times New Roman" w:hAnsi="Times New Roman" w:cs="Times New Roman"/>
                      <w:b/>
                      <w:bCs/>
                      <w:szCs w:val="21"/>
                      <w:u w:val="none" w:color="auto"/>
                      <w:lang w:val="en-US" w:bidi="ar-SA"/>
                    </w:rPr>
                    <w:t>序号</w:t>
                  </w:r>
                </w:p>
              </w:tc>
              <w:tc>
                <w:tcPr>
                  <w:tcW w:w="2242" w:type="pct"/>
                  <w:tcBorders>
                    <w:tl2br w:val="nil"/>
                    <w:tr2bl w:val="nil"/>
                  </w:tcBorders>
                  <w:vAlign w:val="center"/>
                </w:tcPr>
                <w:p w14:paraId="570BEB98">
                  <w:pPr>
                    <w:pStyle w:val="42"/>
                    <w:rPr>
                      <w:rFonts w:hint="default" w:ascii="Times New Roman" w:hAnsi="Times New Roman" w:cs="Times New Roman"/>
                      <w:b/>
                      <w:bCs/>
                      <w:szCs w:val="21"/>
                      <w:u w:val="none" w:color="auto"/>
                      <w:lang w:val="en-US" w:bidi="ar-SA"/>
                    </w:rPr>
                  </w:pPr>
                  <w:r>
                    <w:rPr>
                      <w:rFonts w:hint="default" w:ascii="Times New Roman" w:hAnsi="Times New Roman" w:cs="Times New Roman"/>
                      <w:b/>
                      <w:bCs/>
                      <w:szCs w:val="21"/>
                      <w:u w:val="none" w:color="auto"/>
                      <w:lang w:val="en-US" w:bidi="ar-SA"/>
                    </w:rPr>
                    <w:t>《永州市“十四五”生态环境保护规划》中与项目相关的发展规划</w:t>
                  </w:r>
                </w:p>
              </w:tc>
              <w:tc>
                <w:tcPr>
                  <w:tcW w:w="1834" w:type="pct"/>
                  <w:tcBorders>
                    <w:tl2br w:val="nil"/>
                    <w:tr2bl w:val="nil"/>
                  </w:tcBorders>
                  <w:vAlign w:val="center"/>
                </w:tcPr>
                <w:p w14:paraId="7F5A0719">
                  <w:pPr>
                    <w:pStyle w:val="42"/>
                    <w:rPr>
                      <w:rFonts w:hint="default" w:ascii="Times New Roman" w:hAnsi="Times New Roman" w:cs="Times New Roman"/>
                      <w:b/>
                      <w:bCs/>
                      <w:szCs w:val="21"/>
                      <w:u w:val="none" w:color="auto"/>
                      <w:lang w:val="en-US" w:bidi="ar-SA"/>
                    </w:rPr>
                  </w:pPr>
                  <w:r>
                    <w:rPr>
                      <w:rFonts w:hint="default" w:ascii="Times New Roman" w:hAnsi="Times New Roman" w:cs="Times New Roman"/>
                      <w:b/>
                      <w:bCs/>
                      <w:szCs w:val="21"/>
                      <w:u w:val="none" w:color="auto"/>
                      <w:lang w:val="en-US" w:bidi="ar-SA"/>
                    </w:rPr>
                    <w:t>本工程相关内容</w:t>
                  </w:r>
                </w:p>
              </w:tc>
              <w:tc>
                <w:tcPr>
                  <w:tcW w:w="507" w:type="pct"/>
                  <w:tcBorders>
                    <w:tl2br w:val="nil"/>
                    <w:tr2bl w:val="nil"/>
                  </w:tcBorders>
                  <w:vAlign w:val="center"/>
                </w:tcPr>
                <w:p w14:paraId="3BCF44F7">
                  <w:pPr>
                    <w:pStyle w:val="42"/>
                    <w:rPr>
                      <w:rFonts w:hint="default" w:ascii="Times New Roman" w:hAnsi="Times New Roman" w:cs="Times New Roman"/>
                      <w:b/>
                      <w:bCs/>
                      <w:szCs w:val="21"/>
                      <w:u w:val="none" w:color="auto"/>
                      <w:lang w:val="en-US" w:bidi="ar-SA"/>
                    </w:rPr>
                  </w:pPr>
                  <w:r>
                    <w:rPr>
                      <w:rFonts w:hint="default" w:ascii="Times New Roman" w:hAnsi="Times New Roman" w:cs="Times New Roman"/>
                      <w:b/>
                      <w:bCs/>
                      <w:szCs w:val="21"/>
                      <w:u w:val="none" w:color="auto"/>
                      <w:lang w:val="en-US" w:bidi="ar-SA"/>
                    </w:rPr>
                    <w:t>是否符合</w:t>
                  </w:r>
                </w:p>
              </w:tc>
            </w:tr>
            <w:tr w14:paraId="2F437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0" w:type="pct"/>
                  <w:gridSpan w:val="4"/>
                  <w:tcBorders>
                    <w:tl2br w:val="nil"/>
                    <w:tr2bl w:val="nil"/>
                  </w:tcBorders>
                  <w:vAlign w:val="center"/>
                </w:tcPr>
                <w:p w14:paraId="195D66F5">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第一节  深化系统治理，提升水生态环境质量</w:t>
                  </w:r>
                </w:p>
              </w:tc>
            </w:tr>
            <w:tr w14:paraId="5AB35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415" w:type="pct"/>
                  <w:tcBorders>
                    <w:tl2br w:val="nil"/>
                    <w:tr2bl w:val="nil"/>
                  </w:tcBorders>
                  <w:vAlign w:val="center"/>
                </w:tcPr>
                <w:p w14:paraId="4A779819">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1</w:t>
                  </w:r>
                </w:p>
              </w:tc>
              <w:tc>
                <w:tcPr>
                  <w:tcW w:w="2242" w:type="pct"/>
                  <w:tcBorders>
                    <w:tl2br w:val="nil"/>
                    <w:tr2bl w:val="nil"/>
                  </w:tcBorders>
                  <w:vAlign w:val="center"/>
                </w:tcPr>
                <w:p w14:paraId="6912C83A">
                  <w:pPr>
                    <w:pStyle w:val="42"/>
                    <w:jc w:val="both"/>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推进工业污染防治。认真落实《湖南省推进水污染重点行业实施清洁化改造方案》，加快推动相关企业按期完成改造任务，推动工业企业全面达标排放，建立完善“散乱污”企业整治动态管理机制，加快处置“散乱污”企业，积极利用环境保护等综合标准推动落后产能退出，持续开展专项执法行动，防止已取缔的“十小”企业反弹。依法开展排污许可监管工作，持续推进工业污染源达标计划、长江经济带化工污染整治等专项执法行动。持续开展省级及以上工业集聚区专项整治行动，重点排查整治管网不配套、雨污不分流、污水集中处理设施及自动监控运行不正常等问题，实现工业园区污水管网全覆盖，工业污水集中收集处理、达标排放，在线监控稳定运行。评估依托城镇生活污水处理设施处理园区工业废水对出水的影响，对导致出水不能稳定达标的，限期退出城镇污水处理设施，并采取其他措施加以整治。加强省级及以上工业园区环境管理水平，建立完善水环境管理档案，实现“一园一档”。</w:t>
                  </w:r>
                </w:p>
              </w:tc>
              <w:tc>
                <w:tcPr>
                  <w:tcW w:w="1834" w:type="pct"/>
                  <w:tcBorders>
                    <w:tl2br w:val="nil"/>
                    <w:tr2bl w:val="nil"/>
                  </w:tcBorders>
                  <w:vAlign w:val="center"/>
                </w:tcPr>
                <w:p w14:paraId="10984E69">
                  <w:pPr>
                    <w:pStyle w:val="42"/>
                    <w:jc w:val="both"/>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项目位于祁阳市下马渡镇鹏飞大道旁</w:t>
                  </w:r>
                  <w:r>
                    <w:rPr>
                      <w:rFonts w:hint="default" w:ascii="Times New Roman" w:hAnsi="Times New Roman" w:cs="Times New Roman"/>
                      <w:szCs w:val="21"/>
                      <w:u w:val="none" w:color="auto"/>
                      <w:lang w:bidi="ar-SA"/>
                    </w:rPr>
                    <w:t>，项目</w:t>
                  </w:r>
                  <w:r>
                    <w:rPr>
                      <w:rFonts w:hint="default" w:ascii="Times New Roman" w:hAnsi="Times New Roman" w:cs="Times New Roman"/>
                      <w:szCs w:val="21"/>
                      <w:u w:val="none" w:color="auto"/>
                      <w:lang w:val="en-US" w:bidi="ar-SA"/>
                    </w:rPr>
                    <w:t>周边无集中式污水处理设施及配套管网，项目运营期生活污水经化粪池处理后外排至市政污水管网进入祁阳下马渡镇污水处理厂深度处理后达标外排，生产废水通过自建一体化污水处理设施</w:t>
                  </w:r>
                  <w:r>
                    <w:rPr>
                      <w:rFonts w:hint="eastAsia" w:ascii="Times New Roman" w:hAnsi="Times New Roman" w:cs="Times New Roman"/>
                      <w:color w:val="auto"/>
                      <w:sz w:val="21"/>
                      <w:szCs w:val="21"/>
                      <w:u w:val="none" w:color="auto"/>
                      <w:lang w:val="en-US" w:eastAsia="zh-CN"/>
                    </w:rPr>
                    <w:t>+</w:t>
                  </w:r>
                  <w:r>
                    <w:rPr>
                      <w:rFonts w:hint="eastAsia" w:cs="Times New Roman"/>
                      <w:sz w:val="21"/>
                      <w:szCs w:val="21"/>
                      <w:u w:val="none"/>
                    </w:rPr>
                    <w:t>1个50m</w:t>
                  </w:r>
                  <w:r>
                    <w:rPr>
                      <w:rFonts w:hint="eastAsia" w:cs="Times New Roman"/>
                      <w:sz w:val="21"/>
                      <w:szCs w:val="21"/>
                      <w:u w:val="none"/>
                      <w:vertAlign w:val="superscript"/>
                    </w:rPr>
                    <w:t>3</w:t>
                  </w:r>
                  <w:r>
                    <w:rPr>
                      <w:rFonts w:hint="eastAsia" w:cs="Times New Roman"/>
                      <w:sz w:val="21"/>
                      <w:szCs w:val="21"/>
                      <w:u w:val="none"/>
                    </w:rPr>
                    <w:t>污水蓄水桶</w:t>
                  </w:r>
                  <w:r>
                    <w:rPr>
                      <w:rFonts w:hint="default" w:ascii="Times New Roman" w:hAnsi="Times New Roman" w:cs="Times New Roman"/>
                      <w:szCs w:val="21"/>
                      <w:u w:val="none" w:color="auto"/>
                      <w:lang w:val="en-US" w:bidi="ar-SA"/>
                    </w:rPr>
                    <w:t>处理后排至市政污水管网进入祁阳下马渡镇污水处理厂深度处理后达标外排。</w:t>
                  </w:r>
                </w:p>
              </w:tc>
              <w:tc>
                <w:tcPr>
                  <w:tcW w:w="507" w:type="pct"/>
                  <w:tcBorders>
                    <w:tl2br w:val="nil"/>
                    <w:tr2bl w:val="nil"/>
                  </w:tcBorders>
                  <w:vAlign w:val="center"/>
                </w:tcPr>
                <w:p w14:paraId="3E04D6DB">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符合</w:t>
                  </w:r>
                </w:p>
              </w:tc>
            </w:tr>
            <w:tr w14:paraId="13465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0" w:type="pct"/>
                  <w:gridSpan w:val="4"/>
                  <w:tcBorders>
                    <w:tl2br w:val="nil"/>
                    <w:tr2bl w:val="nil"/>
                  </w:tcBorders>
                  <w:vAlign w:val="center"/>
                </w:tcPr>
                <w:p w14:paraId="2D5E3C91">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第二节  深化土壤污染防治，保障土壤安全利用</w:t>
                  </w:r>
                </w:p>
              </w:tc>
            </w:tr>
            <w:tr w14:paraId="4E86A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5" w:hRule="atLeast"/>
                <w:jc w:val="center"/>
              </w:trPr>
              <w:tc>
                <w:tcPr>
                  <w:tcW w:w="415" w:type="pct"/>
                  <w:tcBorders>
                    <w:tl2br w:val="nil"/>
                    <w:tr2bl w:val="nil"/>
                  </w:tcBorders>
                  <w:vAlign w:val="center"/>
                </w:tcPr>
                <w:p w14:paraId="0D9E1D61">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2</w:t>
                  </w:r>
                </w:p>
              </w:tc>
              <w:tc>
                <w:tcPr>
                  <w:tcW w:w="2242" w:type="pct"/>
                  <w:tcBorders>
                    <w:tl2br w:val="nil"/>
                    <w:tr2bl w:val="nil"/>
                  </w:tcBorders>
                  <w:vAlign w:val="center"/>
                </w:tcPr>
                <w:p w14:paraId="05D9C9B0">
                  <w:pPr>
                    <w:pStyle w:val="42"/>
                    <w:jc w:val="both"/>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严格建设用地土壤污染风险管控。依法开展土壤污染状况调查和风险评估，严格污染地块再开发利用准入管理。加强重点地区危险化学品生产企业搬迁改造工作中腾退土地污染风险管控和治理修复，加强土壤污染重点行业企业搬迁改造过程中拆除活动的环境监管。通过土壤污染项目的治理逐步形成重金属污染综合防治和修复机制，历史遗留污染治理取得初步成效，重点防控区域环境质量有效改善，环境安全得到有效保障。</w:t>
                  </w:r>
                </w:p>
              </w:tc>
              <w:tc>
                <w:tcPr>
                  <w:tcW w:w="1834" w:type="pct"/>
                  <w:tcBorders>
                    <w:tl2br w:val="nil"/>
                    <w:tr2bl w:val="nil"/>
                  </w:tcBorders>
                  <w:vAlign w:val="center"/>
                </w:tcPr>
                <w:p w14:paraId="0F1B284D">
                  <w:pPr>
                    <w:pStyle w:val="42"/>
                    <w:jc w:val="both"/>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项目位于祁阳市下马渡镇鹏飞大道旁</w:t>
                  </w:r>
                  <w:r>
                    <w:rPr>
                      <w:rFonts w:hint="default" w:ascii="Times New Roman" w:hAnsi="Times New Roman" w:cs="Times New Roman"/>
                      <w:szCs w:val="21"/>
                      <w:u w:val="none" w:color="auto"/>
                      <w:lang w:bidi="ar-SA"/>
                    </w:rPr>
                    <w:t>，占地类型为工业用地，不占用农田等土壤敏感区，本项目营运期厂区地面均硬化，且进行分区防渗，故本项目对区域土壤环境影响较小。</w:t>
                  </w:r>
                </w:p>
              </w:tc>
              <w:tc>
                <w:tcPr>
                  <w:tcW w:w="507" w:type="pct"/>
                  <w:tcBorders>
                    <w:tl2br w:val="nil"/>
                    <w:tr2bl w:val="nil"/>
                  </w:tcBorders>
                  <w:vAlign w:val="center"/>
                </w:tcPr>
                <w:p w14:paraId="1FE5D0C4">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符合</w:t>
                  </w:r>
                </w:p>
              </w:tc>
            </w:tr>
            <w:tr w14:paraId="0BB83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0" w:type="pct"/>
                  <w:gridSpan w:val="4"/>
                  <w:tcBorders>
                    <w:tl2br w:val="nil"/>
                    <w:tr2bl w:val="nil"/>
                  </w:tcBorders>
                  <w:vAlign w:val="center"/>
                </w:tcPr>
                <w:p w14:paraId="1F57F0A9">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第三节  加强大气污染防治，改善大气环境质量</w:t>
                  </w:r>
                </w:p>
              </w:tc>
            </w:tr>
            <w:tr w14:paraId="0262A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5" w:hRule="atLeast"/>
                <w:jc w:val="center"/>
              </w:trPr>
              <w:tc>
                <w:tcPr>
                  <w:tcW w:w="415" w:type="pct"/>
                  <w:tcBorders>
                    <w:tl2br w:val="nil"/>
                    <w:tr2bl w:val="nil"/>
                  </w:tcBorders>
                  <w:vAlign w:val="center"/>
                </w:tcPr>
                <w:p w14:paraId="361ACF4E">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3</w:t>
                  </w:r>
                </w:p>
              </w:tc>
              <w:tc>
                <w:tcPr>
                  <w:tcW w:w="2242" w:type="pct"/>
                  <w:tcBorders>
                    <w:tl2br w:val="nil"/>
                    <w:tr2bl w:val="nil"/>
                  </w:tcBorders>
                  <w:vAlign w:val="center"/>
                </w:tcPr>
                <w:p w14:paraId="3D8FAB58">
                  <w:pPr>
                    <w:pStyle w:val="42"/>
                    <w:jc w:val="both"/>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优化能源结构，加强清洁能源使用</w:t>
                  </w:r>
                </w:p>
                <w:p w14:paraId="4BAD17CC">
                  <w:pPr>
                    <w:pStyle w:val="42"/>
                    <w:jc w:val="both"/>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整治锅炉超标排放，促进工业园集中供热。加快推进煤改气、煤改电、煤改清洁能源等工程实施，拓展天然气供应渠道，加快建设风能、太阳能、生物质能和地热等新能源应用示范项目，并逐步推广，减少煤炭使用量，到2025年煤炭占一次能源消费比重控制在50%以内。推进集中供热和工业余热利用，大幅度提高煤炭集中转化与集中治理，提高电煤占煤炭消费比重，2025 年发电用煤占煤炭消费的比重力争提高到45%以上。</w:t>
                  </w:r>
                </w:p>
              </w:tc>
              <w:tc>
                <w:tcPr>
                  <w:tcW w:w="1834" w:type="pct"/>
                  <w:tcBorders>
                    <w:tl2br w:val="nil"/>
                    <w:tr2bl w:val="nil"/>
                  </w:tcBorders>
                  <w:vAlign w:val="center"/>
                </w:tcPr>
                <w:p w14:paraId="4A76DC3A">
                  <w:pPr>
                    <w:pStyle w:val="42"/>
                    <w:jc w:val="both"/>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项目位于祁阳市下马渡镇鹏飞大道旁</w:t>
                  </w:r>
                  <w:r>
                    <w:rPr>
                      <w:rFonts w:hint="default" w:ascii="Times New Roman" w:hAnsi="Times New Roman" w:cs="Times New Roman"/>
                      <w:szCs w:val="21"/>
                      <w:u w:val="none" w:color="auto"/>
                      <w:lang w:bidi="ar-SA"/>
                    </w:rPr>
                    <w:t>，</w:t>
                  </w:r>
                  <w:r>
                    <w:rPr>
                      <w:rFonts w:hint="default" w:ascii="Times New Roman" w:hAnsi="Times New Roman" w:cs="Times New Roman"/>
                      <w:szCs w:val="21"/>
                      <w:u w:val="none" w:color="auto"/>
                      <w:lang w:val="en-US" w:bidi="ar-SA"/>
                    </w:rPr>
                    <w:t>锅炉废气采取湿式除尘器+布袋除尘器+30m排气筒处理达标后排放；污水处理设施恶臭气体将通过喷洒除臭剂得到有效控制；发酵废气及生产粉尘将通过加强绿化等措施</w:t>
                  </w:r>
                  <w:r>
                    <w:rPr>
                      <w:rFonts w:hint="default" w:ascii="Times New Roman" w:hAnsi="Times New Roman" w:cs="Times New Roman"/>
                      <w:u w:val="none" w:color="auto"/>
                      <w:lang w:val="en-US"/>
                    </w:rPr>
                    <w:t>；</w:t>
                  </w:r>
                  <w:r>
                    <w:rPr>
                      <w:rFonts w:hint="default" w:ascii="Times New Roman" w:hAnsi="Times New Roman" w:cs="Times New Roman"/>
                      <w:szCs w:val="21"/>
                      <w:u w:val="none" w:color="auto"/>
                      <w:lang w:bidi="ar-SA"/>
                    </w:rPr>
                    <w:t>采取以上措施后，厂区污染物均能达标排放对周边大气环境污染影响较小。</w:t>
                  </w:r>
                </w:p>
              </w:tc>
              <w:tc>
                <w:tcPr>
                  <w:tcW w:w="507" w:type="pct"/>
                  <w:tcBorders>
                    <w:tl2br w:val="nil"/>
                    <w:tr2bl w:val="nil"/>
                  </w:tcBorders>
                  <w:vAlign w:val="center"/>
                </w:tcPr>
                <w:p w14:paraId="4CEB8538">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符合</w:t>
                  </w:r>
                </w:p>
              </w:tc>
            </w:tr>
            <w:tr w14:paraId="05684E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415" w:type="pct"/>
                  <w:tcBorders>
                    <w:tl2br w:val="nil"/>
                    <w:tr2bl w:val="nil"/>
                  </w:tcBorders>
                  <w:vAlign w:val="center"/>
                </w:tcPr>
                <w:p w14:paraId="1CDEEFEF">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4</w:t>
                  </w:r>
                </w:p>
              </w:tc>
              <w:tc>
                <w:tcPr>
                  <w:tcW w:w="2242" w:type="pct"/>
                  <w:tcBorders>
                    <w:tl2br w:val="nil"/>
                    <w:tr2bl w:val="nil"/>
                  </w:tcBorders>
                  <w:vAlign w:val="center"/>
                </w:tcPr>
                <w:p w14:paraId="2FA76CE2">
                  <w:pPr>
                    <w:pStyle w:val="42"/>
                    <w:jc w:val="both"/>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在全市开展集中供热气试点，加强设施的购置和建设、管道铺设等工作。开展集中供热供气工程建设，进一步严格控制排放，对污染物不能稳定达到排放要求的，应对治理设施进行提质改造。改造方式可采用锅炉尾部加装高效除尘(布袋除尘)、脱硫、脱硝装置或更新为燃气锅炉、电锅炉。</w:t>
                  </w:r>
                </w:p>
              </w:tc>
              <w:tc>
                <w:tcPr>
                  <w:tcW w:w="1834" w:type="pct"/>
                  <w:tcBorders>
                    <w:tl2br w:val="nil"/>
                    <w:tr2bl w:val="nil"/>
                  </w:tcBorders>
                  <w:vAlign w:val="center"/>
                </w:tcPr>
                <w:p w14:paraId="4508E867">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本项目锅炉尾部加装高效除尘(布袋除尘)</w:t>
                  </w:r>
                </w:p>
              </w:tc>
              <w:tc>
                <w:tcPr>
                  <w:tcW w:w="507" w:type="pct"/>
                  <w:tcBorders>
                    <w:tl2br w:val="nil"/>
                    <w:tr2bl w:val="nil"/>
                  </w:tcBorders>
                  <w:vAlign w:val="center"/>
                </w:tcPr>
                <w:p w14:paraId="01C88A25">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符合</w:t>
                  </w:r>
                </w:p>
              </w:tc>
            </w:tr>
            <w:tr w14:paraId="62E8FA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9" w:hRule="atLeast"/>
                <w:jc w:val="center"/>
              </w:trPr>
              <w:tc>
                <w:tcPr>
                  <w:tcW w:w="415" w:type="pct"/>
                  <w:tcBorders>
                    <w:tl2br w:val="nil"/>
                    <w:tr2bl w:val="nil"/>
                  </w:tcBorders>
                  <w:vAlign w:val="center"/>
                </w:tcPr>
                <w:p w14:paraId="0DA90816">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5</w:t>
                  </w:r>
                </w:p>
              </w:tc>
              <w:tc>
                <w:tcPr>
                  <w:tcW w:w="2242" w:type="pct"/>
                  <w:tcBorders>
                    <w:tl2br w:val="nil"/>
                    <w:tr2bl w:val="nil"/>
                  </w:tcBorders>
                  <w:vAlign w:val="center"/>
                </w:tcPr>
                <w:p w14:paraId="28A7F59F">
                  <w:pPr>
                    <w:pStyle w:val="42"/>
                    <w:jc w:val="both"/>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持续加强施工扬尘管理。全市施工工地应当按照绿色建筑施工要求，在城市建成区内严格落实工地“六个不开工”(未领取施工许可证不开工、围档不合要求不开工、地面硬化不达标不开工、冲洗排放设备不到位不开工、保洁人员不到位不开工、不签订《市容环境卫生责任书》不开工)、“七个100%”(建筑工地100%标准化围档、工地砂土不用时100%覆盖、工地路面100%硬化、拆除工程100%洒水降尘、出工地车辆100%冲洗干净车轮车身、施工现场长期裸土100%覆盖或绿化、湿法作业和现场监管100%到位)。全力抓好建筑、市政、交通、水利、拆迁施工及预拌混凝土搅拌等场所产生的扬尘污染，强化环保设施运行监管，严查擅自停用降尘设施设备行为。为了进一步提升扬尘污染精细化管理水平，实行强化常态化的日常监管执法，加大违规处罚力度。</w:t>
                  </w:r>
                </w:p>
              </w:tc>
              <w:tc>
                <w:tcPr>
                  <w:tcW w:w="1834" w:type="pct"/>
                  <w:tcBorders>
                    <w:tl2br w:val="nil"/>
                    <w:tr2bl w:val="nil"/>
                  </w:tcBorders>
                  <w:vAlign w:val="center"/>
                </w:tcPr>
                <w:p w14:paraId="4E86A3D9">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由于本项目用地现状为祁阳县盛发食品厂旧厂，车间内部采取地面硬化。项目施工期将进行土石方开挖，会产生施工扬尘，企业承诺施工期按照本环评提出的环境保护措施进行施工，严格落实建筑工地施工“六个100%”，采取以上措施后，本项目施工期对区域大气环境影响较小。</w:t>
                  </w:r>
                </w:p>
              </w:tc>
              <w:tc>
                <w:tcPr>
                  <w:tcW w:w="507" w:type="pct"/>
                  <w:tcBorders>
                    <w:tl2br w:val="nil"/>
                    <w:tr2bl w:val="nil"/>
                  </w:tcBorders>
                  <w:vAlign w:val="center"/>
                </w:tcPr>
                <w:p w14:paraId="1E489E2E">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符合</w:t>
                  </w:r>
                </w:p>
              </w:tc>
            </w:tr>
            <w:tr w14:paraId="22CA9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5" w:type="pct"/>
                  <w:tcBorders>
                    <w:tl2br w:val="nil"/>
                    <w:tr2bl w:val="nil"/>
                  </w:tcBorders>
                  <w:vAlign w:val="center"/>
                </w:tcPr>
                <w:p w14:paraId="1EDF6F73">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6</w:t>
                  </w:r>
                </w:p>
              </w:tc>
              <w:tc>
                <w:tcPr>
                  <w:tcW w:w="2242" w:type="pct"/>
                  <w:tcBorders>
                    <w:tl2br w:val="nil"/>
                    <w:tr2bl w:val="nil"/>
                  </w:tcBorders>
                  <w:vAlign w:val="center"/>
                </w:tcPr>
                <w:p w14:paraId="7CC34BEA">
                  <w:pPr>
                    <w:pStyle w:val="42"/>
                    <w:jc w:val="both"/>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实施餐饮业油烟精细化管理。切实落实大中型餐饮企业、企事业机关食堂、学校食堂等饮食油烟净化措施，做到油烟净化100%。中心城区建成区规模以上的餐饮服务单位全部安装高效油烟净化设施。严格控制烟花爆竹燃放，中心城区全面禁止燃放烟花爆竹并外延至城区周边乡镇，各县(市)城区全面禁止燃放烟花爆竹，并逐步扩大到人口大镇。加强禁燃工作巡查，严肃查处违法违规行为</w:t>
                  </w:r>
                </w:p>
              </w:tc>
              <w:tc>
                <w:tcPr>
                  <w:tcW w:w="1834" w:type="pct"/>
                  <w:tcBorders>
                    <w:tl2br w:val="nil"/>
                    <w:tr2bl w:val="nil"/>
                  </w:tcBorders>
                  <w:vAlign w:val="center"/>
                </w:tcPr>
                <w:p w14:paraId="6B44589A">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本项目运营期依托现有食堂。</w:t>
                  </w:r>
                </w:p>
              </w:tc>
              <w:tc>
                <w:tcPr>
                  <w:tcW w:w="507" w:type="pct"/>
                  <w:tcBorders>
                    <w:tl2br w:val="nil"/>
                    <w:tr2bl w:val="nil"/>
                  </w:tcBorders>
                  <w:vAlign w:val="center"/>
                </w:tcPr>
                <w:p w14:paraId="3807EAE1">
                  <w:pPr>
                    <w:pStyle w:val="42"/>
                    <w:rPr>
                      <w:rFonts w:hint="default" w:ascii="Times New Roman" w:hAnsi="Times New Roman" w:cs="Times New Roman"/>
                      <w:szCs w:val="21"/>
                      <w:u w:val="none" w:color="auto"/>
                      <w:lang w:val="en-US" w:bidi="ar-SA"/>
                    </w:rPr>
                  </w:pPr>
                  <w:r>
                    <w:rPr>
                      <w:rFonts w:hint="default" w:ascii="Times New Roman" w:hAnsi="Times New Roman" w:cs="Times New Roman"/>
                      <w:szCs w:val="21"/>
                      <w:u w:val="none" w:color="auto"/>
                      <w:lang w:val="en-US" w:bidi="ar-SA"/>
                    </w:rPr>
                    <w:t>符合</w:t>
                  </w:r>
                </w:p>
              </w:tc>
            </w:tr>
          </w:tbl>
          <w:p w14:paraId="515B5D20">
            <w:pPr>
              <w:ind w:firstLine="480"/>
              <w:rPr>
                <w:rFonts w:hint="default" w:ascii="Times New Roman" w:hAnsi="Times New Roman" w:cs="Times New Roman"/>
                <w:u w:val="none" w:color="auto"/>
              </w:rPr>
            </w:pPr>
            <w:r>
              <w:rPr>
                <w:rFonts w:hint="default" w:ascii="Times New Roman" w:hAnsi="Times New Roman" w:cs="Times New Roman"/>
                <w:u w:val="none" w:color="auto"/>
              </w:rPr>
              <w:t>综上，本项目建设内容与《永州市“十四五”生态环境保护规划》中规划内容相符。</w:t>
            </w:r>
          </w:p>
          <w:p w14:paraId="39107835">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1.1.5</w:t>
            </w:r>
            <w:r>
              <w:rPr>
                <w:rFonts w:hint="default" w:ascii="Times New Roman" w:hAnsi="Times New Roman" w:cs="Times New Roman"/>
                <w:u w:val="none" w:color="auto"/>
              </w:rPr>
              <w:t>项目</w:t>
            </w:r>
            <w:r>
              <w:rPr>
                <w:rFonts w:hint="default" w:ascii="Times New Roman" w:hAnsi="Times New Roman" w:cs="Times New Roman"/>
                <w:u w:val="none" w:color="auto"/>
                <w:lang w:val="en-US"/>
              </w:rPr>
              <w:t>与</w:t>
            </w:r>
            <w:r>
              <w:rPr>
                <w:rFonts w:hint="default" w:ascii="Times New Roman" w:hAnsi="Times New Roman" w:cs="Times New Roman"/>
                <w:bCs/>
                <w:u w:val="none" w:color="auto"/>
                <w:lang w:val="en-US"/>
              </w:rPr>
              <w:t>《祁阳市国土空间总体规划(2021-2035)》</w:t>
            </w:r>
            <w:r>
              <w:rPr>
                <w:rFonts w:hint="default" w:ascii="Times New Roman" w:hAnsi="Times New Roman" w:cs="Times New Roman"/>
                <w:u w:val="none" w:color="auto"/>
                <w:lang w:val="en-US"/>
              </w:rPr>
              <w:t>的符合性分析</w:t>
            </w:r>
          </w:p>
          <w:p w14:paraId="47E04C17">
            <w:pPr>
              <w:ind w:firstLine="480"/>
              <w:rPr>
                <w:rFonts w:hint="default" w:ascii="Times New Roman" w:hAnsi="Times New Roman" w:cs="Times New Roman"/>
                <w:bCs/>
                <w:u w:val="none" w:color="auto"/>
                <w:lang w:val="en-US"/>
              </w:rPr>
            </w:pPr>
            <w:r>
              <w:rPr>
                <w:rFonts w:hint="default" w:ascii="Times New Roman" w:hAnsi="Times New Roman" w:cs="Times New Roman"/>
                <w:bCs/>
                <w:u w:val="none" w:color="auto"/>
                <w:lang w:val="en-US"/>
              </w:rPr>
              <w:t>《祁阳市国土空间总体规划(2021-2035)》提出落实三条控制线：严格保护永久基本农田：永久基本农田总面积: 41749.50公顷 (62.62万亩) 。永久基本农田一经划定，任何单位和个人不得擅自占用或改变用途，不得闲置、荒芜，坚决防止永久基本农田“非农化”。建立和完善永久基本农田保护负面清单;建立健全永久基本农出保护机制。</w:t>
            </w:r>
          </w:p>
          <w:p w14:paraId="02D3E919">
            <w:pPr>
              <w:ind w:firstLine="480"/>
              <w:rPr>
                <w:rFonts w:hint="default" w:ascii="Times New Roman" w:hAnsi="Times New Roman" w:cs="Times New Roman"/>
                <w:bCs/>
                <w:u w:val="none" w:color="auto"/>
                <w:lang w:val="en-US"/>
              </w:rPr>
            </w:pPr>
            <w:r>
              <w:rPr>
                <w:rFonts w:hint="default" w:ascii="Times New Roman" w:hAnsi="Times New Roman" w:cs="Times New Roman"/>
                <w:bCs/>
                <w:u w:val="none" w:color="auto"/>
                <w:lang w:val="en-US"/>
              </w:rPr>
              <w:t>优化生态保护红线布局：生态保护红线总面积: 41892.36公顷 (62.83万 亩)。坚持生态保护优先，结合生态功能重要区域及生态功能敏感脆弱区域分布，整合优化自然保护地，划定生态保护红线，巩固生态安全格局。</w:t>
            </w:r>
          </w:p>
          <w:p w14:paraId="16A21649">
            <w:pPr>
              <w:ind w:firstLine="480"/>
              <w:rPr>
                <w:rFonts w:hint="default" w:ascii="Times New Roman" w:hAnsi="Times New Roman" w:cs="Times New Roman"/>
                <w:bCs/>
                <w:u w:val="none" w:color="auto"/>
                <w:lang w:val="en-US"/>
              </w:rPr>
            </w:pPr>
            <w:r>
              <w:rPr>
                <w:rFonts w:hint="default" w:ascii="Times New Roman" w:hAnsi="Times New Roman" w:cs="Times New Roman"/>
                <w:bCs/>
                <w:u w:val="none" w:color="auto"/>
                <w:lang w:val="en-US"/>
              </w:rPr>
              <w:t>合理确定城镇开发边界：城镇开发边界总面积: 5409.82公顷(8.12万亩) 。遵循严控增量、盘活存量、优化结构、提升质量的要求，科学划定城镇开发边界，促进城镇空间结构和功能布局优化，引导城镇集约节约高质量发展。</w:t>
            </w:r>
          </w:p>
          <w:p w14:paraId="633DBCD2">
            <w:pPr>
              <w:ind w:firstLine="480"/>
              <w:rPr>
                <w:rFonts w:hint="default" w:ascii="Times New Roman" w:hAnsi="Times New Roman" w:cs="Times New Roman"/>
                <w:bCs/>
                <w:u w:val="none" w:color="auto"/>
                <w:lang w:val="en-US"/>
              </w:rPr>
            </w:pPr>
            <w:r>
              <w:rPr>
                <w:rFonts w:hint="default" w:ascii="Times New Roman" w:hAnsi="Times New Roman" w:cs="Times New Roman"/>
                <w:bCs/>
                <w:u w:val="none" w:color="auto"/>
                <w:lang w:val="en-US"/>
              </w:rPr>
              <w:t>经对比规划图及生态红线图，项目选址不涉及生态保护红线、永久基本农田，位于城镇开发边界内，</w:t>
            </w:r>
            <w:r>
              <w:rPr>
                <w:rFonts w:hint="default" w:ascii="Times New Roman" w:hAnsi="Times New Roman" w:cs="Times New Roman"/>
                <w:u w:val="none" w:color="auto"/>
                <w:lang w:val="en-US"/>
              </w:rPr>
              <w:t>与祁阳市三区三线和《祁阳市国土空间总体规划(2021-2035)》相符。</w:t>
            </w:r>
          </w:p>
          <w:p w14:paraId="5281AE03">
            <w:pPr>
              <w:ind w:firstLine="0" w:firstLineChars="0"/>
              <w:rPr>
                <w:rFonts w:hint="default" w:ascii="Times New Roman" w:hAnsi="Times New Roman" w:cs="Times New Roman"/>
                <w:u w:val="none" w:color="auto"/>
              </w:rPr>
            </w:pPr>
          </w:p>
        </w:tc>
      </w:tr>
    </w:tbl>
    <w:p w14:paraId="3E0EA0BF">
      <w:pPr>
        <w:wordWrap/>
        <w:overflowPunct w:val="0"/>
        <w:topLinePunct w:val="0"/>
        <w:autoSpaceDE w:val="0"/>
        <w:autoSpaceDN w:val="0"/>
        <w:ind w:firstLine="420"/>
        <w:jc w:val="left"/>
        <w:rPr>
          <w:rFonts w:hint="default" w:ascii="Times New Roman" w:hAnsi="Times New Roman" w:cs="Times New Roman"/>
          <w:sz w:val="21"/>
          <w:u w:val="none" w:color="auto"/>
        </w:rPr>
        <w:sectPr>
          <w:headerReference r:id="rId12" w:type="default"/>
          <w:footerReference r:id="rId14" w:type="default"/>
          <w:headerReference r:id="rId13" w:type="even"/>
          <w:footerReference r:id="rId15" w:type="even"/>
          <w:pgSz w:w="11910" w:h="16840"/>
          <w:pgMar w:top="1580" w:right="1320" w:bottom="1240" w:left="1340" w:header="0" w:footer="1043" w:gutter="0"/>
          <w:pgNumType w:start="1"/>
          <w:cols w:space="720" w:num="1"/>
        </w:sectPr>
      </w:pPr>
    </w:p>
    <w:p w14:paraId="52A4853B">
      <w:pPr>
        <w:pStyle w:val="7"/>
        <w:wordWrap/>
        <w:overflowPunct w:val="0"/>
        <w:topLinePunct w:val="0"/>
        <w:autoSpaceDE w:val="0"/>
        <w:autoSpaceDN w:val="0"/>
        <w:spacing w:before="58"/>
        <w:ind w:right="653" w:firstLine="0" w:firstLineChars="0"/>
        <w:outlineLvl w:val="0"/>
        <w:rPr>
          <w:rFonts w:hint="default" w:ascii="Times New Roman" w:hAnsi="Times New Roman" w:cs="Times New Roman" w:eastAsiaTheme="minorEastAsia"/>
          <w:b/>
          <w:bCs/>
          <w:u w:val="none" w:color="auto"/>
        </w:rPr>
      </w:pPr>
      <w:bookmarkStart w:id="51" w:name="_Toc5098"/>
      <w:r>
        <w:rPr>
          <w:rFonts w:hint="default" w:ascii="Times New Roman" w:hAnsi="Times New Roman" w:cs="Times New Roman" w:eastAsiaTheme="minorEastAsia"/>
          <w:b/>
          <w:bCs/>
          <w:u w:val="none" w:color="auto"/>
        </w:rPr>
        <w:t>二、建设项目工程分析</w:t>
      </w:r>
      <w:bookmarkEnd w:id="5"/>
      <w:bookmarkEnd w:id="51"/>
    </w:p>
    <w:tbl>
      <w:tblPr>
        <w:tblStyle w:val="28"/>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6"/>
        <w:gridCol w:w="8394"/>
      </w:tblGrid>
      <w:tr w14:paraId="65FAC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862" w:type="dxa"/>
            <w:tcBorders>
              <w:bottom w:val="single" w:color="000000" w:sz="4" w:space="0"/>
              <w:right w:val="single" w:color="000000" w:sz="4" w:space="0"/>
            </w:tcBorders>
            <w:vAlign w:val="center"/>
          </w:tcPr>
          <w:p w14:paraId="0C9808DF">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lang w:val="en-US"/>
              </w:rPr>
            </w:pPr>
            <w:r>
              <w:rPr>
                <w:rFonts w:hint="default" w:ascii="Times New Roman" w:hAnsi="Times New Roman" w:cs="Times New Roman"/>
                <w:b/>
                <w:bCs/>
                <w:sz w:val="30"/>
                <w:szCs w:val="30"/>
                <w:u w:val="none" w:color="auto"/>
              </w:rPr>
              <w:t>建</w:t>
            </w:r>
          </w:p>
          <w:p w14:paraId="3F98FDB9">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设</w:t>
            </w:r>
          </w:p>
          <w:p w14:paraId="6B4A6A36">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lang w:val="en-US"/>
              </w:rPr>
            </w:pPr>
            <w:r>
              <w:rPr>
                <w:rFonts w:hint="default" w:ascii="Times New Roman" w:hAnsi="Times New Roman" w:cs="Times New Roman"/>
                <w:b/>
                <w:bCs/>
                <w:sz w:val="30"/>
                <w:szCs w:val="30"/>
                <w:u w:val="none" w:color="auto"/>
              </w:rPr>
              <w:t>内</w:t>
            </w:r>
          </w:p>
          <w:p w14:paraId="20D988D0">
            <w:pPr>
              <w:pStyle w:val="51"/>
              <w:wordWrap/>
              <w:overflowPunct w:val="0"/>
              <w:topLinePunct w:val="0"/>
              <w:autoSpaceDE w:val="0"/>
              <w:autoSpaceDN w:val="0"/>
              <w:spacing w:line="242" w:lineRule="auto"/>
              <w:ind w:right="79"/>
              <w:jc w:val="center"/>
              <w:rPr>
                <w:rFonts w:hint="default" w:ascii="Times New Roman" w:hAnsi="Times New Roman" w:cs="Times New Roman"/>
                <w:sz w:val="21"/>
                <w:u w:val="none" w:color="auto"/>
              </w:rPr>
            </w:pPr>
            <w:r>
              <w:rPr>
                <w:rFonts w:hint="default" w:ascii="Times New Roman" w:hAnsi="Times New Roman" w:cs="Times New Roman"/>
                <w:b/>
                <w:bCs/>
                <w:sz w:val="30"/>
                <w:szCs w:val="30"/>
                <w:u w:val="none" w:color="auto"/>
              </w:rPr>
              <w:t>容</w:t>
            </w:r>
          </w:p>
        </w:tc>
        <w:tc>
          <w:tcPr>
            <w:tcW w:w="8257" w:type="dxa"/>
            <w:tcBorders>
              <w:left w:val="single" w:color="000000" w:sz="4" w:space="0"/>
              <w:bottom w:val="single" w:color="000000" w:sz="4" w:space="0"/>
            </w:tcBorders>
            <w:vAlign w:val="center"/>
          </w:tcPr>
          <w:p w14:paraId="54625C51">
            <w:pPr>
              <w:pStyle w:val="4"/>
              <w:keepNext w:val="0"/>
              <w:keepLines w:val="0"/>
              <w:wordWrap/>
              <w:overflowPunct w:val="0"/>
              <w:topLinePunct w:val="0"/>
              <w:autoSpaceDE w:val="0"/>
              <w:autoSpaceDN w:val="0"/>
              <w:rPr>
                <w:rFonts w:hint="default" w:ascii="Times New Roman" w:hAnsi="Times New Roman" w:cs="Times New Roman"/>
                <w:u w:val="single" w:color="auto"/>
                <w:lang w:val="en-US"/>
              </w:rPr>
            </w:pPr>
            <w:r>
              <w:rPr>
                <w:rFonts w:hint="default" w:ascii="Times New Roman" w:hAnsi="Times New Roman" w:cs="Times New Roman"/>
                <w:u w:val="single" w:color="auto"/>
                <w:lang w:val="en-US"/>
              </w:rPr>
              <w:t>2.1项目由来</w:t>
            </w:r>
          </w:p>
          <w:p w14:paraId="063098E9">
            <w:pPr>
              <w:ind w:firstLine="480"/>
              <w:rPr>
                <w:rFonts w:hint="default" w:ascii="Times New Roman" w:hAnsi="Times New Roman" w:cs="Times New Roman"/>
                <w:u w:val="none" w:color="auto"/>
              </w:rPr>
            </w:pPr>
            <w:r>
              <w:rPr>
                <w:rFonts w:hint="default" w:ascii="Times New Roman" w:hAnsi="Times New Roman" w:cs="Times New Roman"/>
                <w:u w:val="none" w:color="auto"/>
              </w:rPr>
              <w:t>祁阳县盛发食品厂</w:t>
            </w:r>
            <w:r>
              <w:rPr>
                <w:rFonts w:hint="default" w:ascii="Times New Roman" w:hAnsi="Times New Roman" w:cs="Times New Roman"/>
                <w:u w:val="none" w:color="auto"/>
                <w:lang w:val="en-US"/>
              </w:rPr>
              <w:t>于2016年12月</w:t>
            </w:r>
            <w:r>
              <w:rPr>
                <w:rFonts w:hint="default" w:ascii="Times New Roman" w:hAnsi="Times New Roman" w:cs="Times New Roman"/>
                <w:u w:val="none" w:color="auto"/>
              </w:rPr>
              <w:t>投资</w:t>
            </w:r>
            <w:r>
              <w:rPr>
                <w:rFonts w:hint="default" w:ascii="Times New Roman" w:hAnsi="Times New Roman" w:cs="Times New Roman"/>
                <w:u w:val="none" w:color="auto"/>
                <w:lang w:val="en-US"/>
              </w:rPr>
              <w:t>200</w:t>
            </w:r>
            <w:r>
              <w:rPr>
                <w:rFonts w:hint="default" w:ascii="Times New Roman" w:hAnsi="Times New Roman" w:cs="Times New Roman"/>
                <w:u w:val="none" w:color="auto"/>
              </w:rPr>
              <w:t>万元在</w:t>
            </w:r>
            <w:r>
              <w:rPr>
                <w:rFonts w:hint="default" w:ascii="Times New Roman" w:hAnsi="Times New Roman" w:cs="Times New Roman"/>
                <w:u w:val="none" w:color="auto"/>
                <w:lang w:val="en-US"/>
              </w:rPr>
              <w:t>永州市祁阳市下马渡镇鹏飞大道旁建设</w:t>
            </w:r>
            <w:r>
              <w:rPr>
                <w:rFonts w:hint="default" w:ascii="Times New Roman" w:hAnsi="Times New Roman" w:cs="Times New Roman"/>
                <w:u w:val="none" w:color="auto"/>
                <w:shd w:val="clear" w:color="auto" w:fill="FFFFFF"/>
                <w:lang w:val="en-US"/>
              </w:rPr>
              <w:t>年产540吨湿米粉加工项目</w:t>
            </w:r>
            <w:r>
              <w:rPr>
                <w:rFonts w:hint="default" w:ascii="Times New Roman" w:hAnsi="Times New Roman" w:cs="Times New Roman"/>
                <w:u w:val="none" w:color="auto"/>
                <w:lang w:val="en-US"/>
              </w:rPr>
              <w:t>，生产规模为年产湿米粉540t。项目</w:t>
            </w:r>
            <w:r>
              <w:rPr>
                <w:rFonts w:hint="default" w:ascii="Times New Roman" w:hAnsi="Times New Roman" w:cs="Times New Roman"/>
                <w:u w:val="none" w:color="auto"/>
              </w:rPr>
              <w:t>建设</w:t>
            </w:r>
            <w:r>
              <w:rPr>
                <w:rFonts w:hint="default" w:ascii="Times New Roman" w:hAnsi="Times New Roman" w:cs="Times New Roman"/>
                <w:u w:val="none" w:color="auto"/>
                <w:lang w:val="en-US"/>
              </w:rPr>
              <w:t>生产车间、原材料仓库、锅炉房、办公室及配套的污水处理站</w:t>
            </w:r>
            <w:r>
              <w:rPr>
                <w:rFonts w:hint="default" w:ascii="Times New Roman" w:hAnsi="Times New Roman" w:cs="Times New Roman"/>
                <w:u w:val="none" w:color="auto"/>
              </w:rPr>
              <w:t>等；祁阳县盛发食品厂</w:t>
            </w:r>
            <w:r>
              <w:rPr>
                <w:rFonts w:hint="default" w:ascii="Times New Roman" w:hAnsi="Times New Roman" w:cs="Times New Roman"/>
                <w:u w:val="none" w:color="auto"/>
                <w:lang w:val="en-US"/>
              </w:rPr>
              <w:t>于2016年12月委托湖南美景环保科技咨询服务有限公司编制完成了《年产540吨湿米粉加工项目</w:t>
            </w:r>
            <w:r>
              <w:rPr>
                <w:rFonts w:hint="default" w:ascii="Times New Roman" w:hAnsi="Times New Roman" w:cs="Times New Roman"/>
                <w:u w:val="none" w:color="auto"/>
              </w:rPr>
              <w:t>环境影响报告</w:t>
            </w:r>
            <w:r>
              <w:rPr>
                <w:rFonts w:hint="default" w:ascii="Times New Roman" w:hAnsi="Times New Roman" w:cs="Times New Roman"/>
                <w:u w:val="none" w:color="auto"/>
                <w:lang w:val="en-US"/>
              </w:rPr>
              <w:t>表》，并于2016年12月20日取得了</w:t>
            </w:r>
            <w:r>
              <w:rPr>
                <w:rFonts w:hint="default" w:ascii="Times New Roman" w:hAnsi="Times New Roman" w:cs="Times New Roman"/>
                <w:u w:val="none" w:color="auto"/>
              </w:rPr>
              <w:t>永州市</w:t>
            </w:r>
            <w:r>
              <w:rPr>
                <w:rFonts w:hint="default" w:ascii="Times New Roman" w:hAnsi="Times New Roman" w:cs="Times New Roman"/>
                <w:u w:val="none" w:color="auto"/>
                <w:lang w:val="en-US"/>
              </w:rPr>
              <w:t>环境保护</w:t>
            </w:r>
            <w:r>
              <w:rPr>
                <w:rFonts w:hint="default" w:ascii="Times New Roman" w:hAnsi="Times New Roman" w:cs="Times New Roman"/>
                <w:u w:val="none" w:color="auto"/>
              </w:rPr>
              <w:t>局关于年产540吨湿米粉加工项目环境影响报告</w:t>
            </w:r>
            <w:r>
              <w:rPr>
                <w:rFonts w:hint="default" w:ascii="Times New Roman" w:hAnsi="Times New Roman" w:cs="Times New Roman"/>
                <w:u w:val="none" w:color="auto"/>
                <w:lang w:val="en-US"/>
              </w:rPr>
              <w:t>表</w:t>
            </w:r>
            <w:r>
              <w:rPr>
                <w:rFonts w:hint="default" w:ascii="Times New Roman" w:hAnsi="Times New Roman" w:cs="Times New Roman"/>
                <w:u w:val="none" w:color="auto"/>
              </w:rPr>
              <w:t>的批复(</w:t>
            </w:r>
            <w:r>
              <w:rPr>
                <w:rFonts w:hint="default" w:ascii="Times New Roman" w:hAnsi="Times New Roman" w:cs="Times New Roman"/>
                <w:u w:val="none" w:color="auto"/>
                <w:lang w:val="en-US"/>
              </w:rPr>
              <w:t>永环评〔2016〕142</w:t>
            </w:r>
            <w:r>
              <w:rPr>
                <w:rFonts w:hint="default" w:ascii="Times New Roman" w:hAnsi="Times New Roman" w:cs="Times New Roman"/>
                <w:u w:val="none" w:color="auto"/>
              </w:rPr>
              <w:t>号，</w:t>
            </w:r>
            <w:r>
              <w:rPr>
                <w:rFonts w:hint="default" w:ascii="Times New Roman" w:hAnsi="Times New Roman" w:cs="Times New Roman"/>
                <w:u w:val="none" w:color="auto"/>
                <w:lang w:val="en-US"/>
              </w:rPr>
              <w:t>详见附件</w:t>
            </w:r>
            <w:r>
              <w:rPr>
                <w:rFonts w:hint="default" w:ascii="Times New Roman" w:hAnsi="Times New Roman" w:cs="Times New Roman"/>
                <w:u w:val="none" w:color="auto"/>
              </w:rPr>
              <w:t>)。并于</w:t>
            </w:r>
            <w:r>
              <w:rPr>
                <w:rFonts w:hint="default" w:ascii="Times New Roman" w:hAnsi="Times New Roman" w:cs="Times New Roman"/>
                <w:szCs w:val="24"/>
                <w:u w:val="none" w:color="auto"/>
              </w:rPr>
              <w:t>2018年5月26日</w:t>
            </w:r>
            <w:r>
              <w:rPr>
                <w:rFonts w:hint="default" w:ascii="Times New Roman" w:hAnsi="Times New Roman" w:cs="Times New Roman"/>
                <w:u w:val="none" w:color="auto"/>
              </w:rPr>
              <w:t>完成祁阳县盛发食品厂年产540吨湿米粉加工项目竣工</w:t>
            </w:r>
            <w:r>
              <w:rPr>
                <w:rFonts w:hint="default" w:ascii="Times New Roman" w:hAnsi="Times New Roman" w:cs="Times New Roman"/>
                <w:u w:val="none" w:color="auto"/>
                <w:lang w:val="en-US" w:eastAsia="zh-CN"/>
              </w:rPr>
              <w:t>环境保护</w:t>
            </w:r>
            <w:r>
              <w:rPr>
                <w:rFonts w:hint="default" w:ascii="Times New Roman" w:hAnsi="Times New Roman" w:cs="Times New Roman"/>
                <w:u w:val="none" w:color="auto"/>
              </w:rPr>
              <w:t>自主验收报告。</w:t>
            </w:r>
          </w:p>
          <w:p w14:paraId="5C7C7793">
            <w:pPr>
              <w:ind w:firstLine="480"/>
              <w:rPr>
                <w:rFonts w:hint="default" w:ascii="Times New Roman" w:hAnsi="Times New Roman" w:cs="Times New Roman"/>
                <w:u w:val="none" w:color="auto"/>
              </w:rPr>
            </w:pPr>
            <w:r>
              <w:rPr>
                <w:rFonts w:hint="eastAsia" w:cs="Times New Roman"/>
                <w:u w:val="none" w:color="auto"/>
                <w:lang w:val="en-US" w:eastAsia="zh-CN"/>
              </w:rPr>
              <w:t>根据建设单位提供的资料，</w:t>
            </w:r>
            <w:r>
              <w:rPr>
                <w:rFonts w:hint="default" w:ascii="Times New Roman" w:hAnsi="Times New Roman" w:cs="Times New Roman"/>
                <w:u w:val="none" w:color="auto"/>
              </w:rPr>
              <w:t>原有</w:t>
            </w:r>
            <w:r>
              <w:rPr>
                <w:rFonts w:hint="default" w:ascii="Times New Roman" w:hAnsi="Times New Roman" w:cs="Times New Roman"/>
                <w:u w:val="none" w:color="auto"/>
                <w:lang w:val="en-US"/>
              </w:rPr>
              <w:t>项目</w:t>
            </w:r>
            <w:r>
              <w:rPr>
                <w:rFonts w:hint="default" w:ascii="Times New Roman" w:hAnsi="Times New Roman" w:cs="Times New Roman"/>
                <w:u w:val="none" w:color="auto"/>
              </w:rPr>
              <w:t>的</w:t>
            </w:r>
            <w:r>
              <w:rPr>
                <w:rFonts w:hint="default" w:ascii="Times New Roman" w:hAnsi="Times New Roman" w:cs="Times New Roman"/>
                <w:u w:val="none" w:color="auto"/>
                <w:lang w:val="en-US"/>
              </w:rPr>
              <w:t>1</w:t>
            </w:r>
            <w:r>
              <w:rPr>
                <w:rFonts w:hint="default" w:ascii="Times New Roman" w:hAnsi="Times New Roman" w:cs="Times New Roman"/>
                <w:u w:val="none" w:color="auto"/>
              </w:rPr>
              <w:t>t/h生物质锅炉</w:t>
            </w:r>
            <w:r>
              <w:rPr>
                <w:rFonts w:hint="default" w:ascii="Times New Roman" w:hAnsi="Times New Roman" w:cs="Times New Roman"/>
                <w:szCs w:val="21"/>
                <w:u w:val="none" w:color="auto"/>
                <w:lang w:val="en-US"/>
              </w:rPr>
              <w:t>供蒸汽</w:t>
            </w:r>
            <w:r>
              <w:rPr>
                <w:rFonts w:hint="eastAsia" w:cs="Times New Roman"/>
                <w:u w:val="none" w:color="auto"/>
                <w:lang w:val="en-US" w:eastAsia="zh-CN"/>
              </w:rPr>
              <w:t>达不到</w:t>
            </w:r>
            <w:r>
              <w:rPr>
                <w:rFonts w:hint="default" w:ascii="Times New Roman" w:hAnsi="Times New Roman" w:cs="Times New Roman"/>
                <w:u w:val="none" w:color="auto"/>
              </w:rPr>
              <w:t>年产540吨湿米粉</w:t>
            </w:r>
            <w:r>
              <w:rPr>
                <w:rFonts w:hint="eastAsia" w:cs="Times New Roman"/>
                <w:u w:val="none" w:color="auto"/>
                <w:lang w:val="en-US" w:eastAsia="zh-CN"/>
              </w:rPr>
              <w:t>的生产能力</w:t>
            </w:r>
            <w:r>
              <w:rPr>
                <w:rFonts w:hint="eastAsia" w:cs="Times New Roman"/>
                <w:u w:val="none" w:color="auto"/>
                <w:lang w:eastAsia="zh-CN"/>
              </w:rPr>
              <w:t>，</w:t>
            </w:r>
            <w:r>
              <w:rPr>
                <w:rFonts w:hint="default" w:ascii="Times New Roman" w:hAnsi="Times New Roman" w:cs="Times New Roman"/>
                <w:u w:val="none" w:color="auto"/>
              </w:rPr>
              <w:t>根据</w:t>
            </w:r>
            <w:r>
              <w:rPr>
                <w:rFonts w:hint="default" w:ascii="Times New Roman" w:hAnsi="Times New Roman" w:cs="Times New Roman"/>
                <w:u w:val="none" w:color="auto"/>
                <w:lang w:val="en-US"/>
              </w:rPr>
              <w:t>《产业结构调整指导目录(2024年本)》</w:t>
            </w:r>
            <w:r>
              <w:rPr>
                <w:rFonts w:hint="default" w:ascii="Times New Roman" w:hAnsi="Times New Roman" w:cs="Times New Roman"/>
                <w:u w:val="none" w:color="auto"/>
              </w:rPr>
              <w:t>，</w:t>
            </w:r>
            <w:r>
              <w:rPr>
                <w:rFonts w:hint="default" w:ascii="Times New Roman" w:hAnsi="Times New Roman" w:cs="Times New Roman"/>
                <w:u w:val="none" w:color="auto"/>
                <w:lang w:val="en-US"/>
              </w:rPr>
              <w:t>1</w:t>
            </w:r>
            <w:r>
              <w:rPr>
                <w:rFonts w:hint="default" w:ascii="Times New Roman" w:hAnsi="Times New Roman" w:cs="Times New Roman"/>
                <w:u w:val="none" w:color="auto"/>
              </w:rPr>
              <w:t>t/h生物质锅炉属于淘汰类，无法</w:t>
            </w:r>
            <w:r>
              <w:rPr>
                <w:rFonts w:hint="default" w:ascii="Times New Roman" w:hAnsi="Times New Roman" w:cs="Times New Roman"/>
                <w:spacing w:val="-2"/>
                <w:szCs w:val="22"/>
                <w:u w:val="none" w:color="auto"/>
              </w:rPr>
              <w:t>为企业后续供热余量，</w:t>
            </w:r>
            <w:r>
              <w:rPr>
                <w:rFonts w:hint="default" w:ascii="Times New Roman" w:hAnsi="Times New Roman" w:cs="Times New Roman"/>
                <w:u w:val="none" w:color="auto"/>
              </w:rPr>
              <w:t>故公司经研究决定对锅炉大小进行调整，将原环评中的</w:t>
            </w:r>
            <w:r>
              <w:rPr>
                <w:rFonts w:hint="default" w:ascii="Times New Roman" w:hAnsi="Times New Roman" w:cs="Times New Roman"/>
                <w:u w:val="none" w:color="auto"/>
                <w:lang w:val="en-US"/>
              </w:rPr>
              <w:t>1台1t/h</w:t>
            </w:r>
            <w:r>
              <w:rPr>
                <w:rFonts w:hint="default" w:ascii="Times New Roman" w:hAnsi="Times New Roman" w:cs="Times New Roman"/>
                <w:u w:val="none" w:color="auto"/>
              </w:rPr>
              <w:t>生物质锅炉</w:t>
            </w:r>
            <w:r>
              <w:rPr>
                <w:rFonts w:hint="default" w:ascii="Times New Roman" w:hAnsi="Times New Roman" w:cs="Times New Roman"/>
                <w:u w:val="none" w:color="auto"/>
                <w:lang w:val="en-US"/>
              </w:rPr>
              <w:t>更新改造为1台2.1t/h的生物质锅炉，以满足日常生产需要。</w:t>
            </w:r>
            <w:r>
              <w:rPr>
                <w:rFonts w:hint="default" w:ascii="Times New Roman" w:hAnsi="Times New Roman" w:cs="Times New Roman"/>
                <w:sz w:val="24"/>
                <w:szCs w:val="24"/>
                <w:u w:val="none" w:color="auto"/>
              </w:rPr>
              <w:t>项目主要技改内容包括生物质锅炉更新</w:t>
            </w:r>
            <w:r>
              <w:rPr>
                <w:rFonts w:hint="default" w:ascii="Times New Roman" w:hAnsi="Times New Roman" w:cs="Times New Roman"/>
                <w:sz w:val="24"/>
                <w:szCs w:val="24"/>
                <w:u w:val="none" w:color="auto"/>
                <w:lang w:val="en-US"/>
              </w:rPr>
              <w:t>改造</w:t>
            </w:r>
            <w:r>
              <w:rPr>
                <w:rFonts w:hint="default" w:ascii="Times New Roman" w:hAnsi="Times New Roman" w:cs="Times New Roman"/>
                <w:sz w:val="24"/>
                <w:szCs w:val="24"/>
                <w:u w:val="none" w:color="auto"/>
                <w:lang w:eastAsia="zh-CN"/>
              </w:rPr>
              <w:t>、</w:t>
            </w:r>
            <w:r>
              <w:rPr>
                <w:rFonts w:hint="default" w:ascii="Times New Roman" w:hAnsi="Times New Roman" w:eastAsia="宋体" w:cs="Times New Roman"/>
                <w:sz w:val="24"/>
                <w:szCs w:val="24"/>
                <w:u w:val="none" w:color="auto"/>
                <w:lang w:val="en-US"/>
              </w:rPr>
              <w:t>检验室</w:t>
            </w:r>
            <w:r>
              <w:rPr>
                <w:rFonts w:hint="default" w:ascii="Times New Roman" w:hAnsi="Times New Roman" w:cs="Times New Roman"/>
                <w:sz w:val="24"/>
                <w:szCs w:val="24"/>
                <w:u w:val="none" w:color="auto"/>
              </w:rPr>
              <w:t>设备数量、布置位置等。</w:t>
            </w:r>
            <w:r>
              <w:rPr>
                <w:rFonts w:hint="default" w:ascii="Times New Roman" w:hAnsi="Times New Roman" w:cs="Times New Roman"/>
                <w:sz w:val="24"/>
                <w:szCs w:val="24"/>
                <w:u w:val="none" w:color="auto"/>
                <w:lang w:val="en-US" w:eastAsia="zh-CN"/>
              </w:rPr>
              <w:t>项目</w:t>
            </w:r>
            <w:r>
              <w:rPr>
                <w:rFonts w:hint="default" w:ascii="Times New Roman" w:hAnsi="Times New Roman" w:cs="Times New Roman"/>
                <w:sz w:val="24"/>
                <w:szCs w:val="24"/>
                <w:u w:val="none" w:color="auto"/>
                <w:lang w:eastAsia="zh-CN"/>
              </w:rPr>
              <w:t>技改后</w:t>
            </w:r>
            <w:r>
              <w:rPr>
                <w:rFonts w:hint="default" w:ascii="Times New Roman" w:hAnsi="Times New Roman" w:cs="Times New Roman"/>
                <w:sz w:val="24"/>
                <w:szCs w:val="24"/>
                <w:u w:val="none" w:color="auto"/>
              </w:rPr>
              <w:t>湿米粉生产规模保持不变。</w:t>
            </w:r>
            <w:r>
              <w:rPr>
                <w:rFonts w:hint="default" w:ascii="Times New Roman" w:hAnsi="Times New Roman" w:cs="Times New Roman"/>
                <w:sz w:val="24"/>
                <w:szCs w:val="24"/>
                <w:u w:val="single" w:color="auto"/>
              </w:rPr>
              <w:t>本次环评的主体工程、辅助工程、储运工程、公用工程、环保工程等大部分依托原有设施，仅废水、废气处理设施等</w:t>
            </w:r>
            <w:r>
              <w:rPr>
                <w:rFonts w:hint="eastAsia" w:cs="Times New Roman"/>
                <w:sz w:val="24"/>
                <w:szCs w:val="24"/>
                <w:u w:val="single" w:color="auto"/>
                <w:lang w:val="en-US" w:eastAsia="zh-CN"/>
              </w:rPr>
              <w:t>进行改造</w:t>
            </w:r>
            <w:r>
              <w:rPr>
                <w:rFonts w:hint="eastAsia" w:cs="Times New Roman"/>
                <w:sz w:val="24"/>
                <w:szCs w:val="24"/>
                <w:u w:val="single" w:color="auto"/>
                <w:lang w:eastAsia="zh-CN"/>
              </w:rPr>
              <w:t>，</w:t>
            </w:r>
            <w:r>
              <w:rPr>
                <w:rFonts w:hint="eastAsia"/>
                <w:sz w:val="24"/>
                <w:szCs w:val="24"/>
                <w:u w:val="single" w:color="auto"/>
                <w:lang w:val="en-US" w:eastAsia="zh-CN"/>
              </w:rPr>
              <w:t>因该米粉厂排水属于不连续的排水，污水处理系统不能满足蓄水要求，故</w:t>
            </w:r>
            <w:r>
              <w:rPr>
                <w:rFonts w:hint="eastAsia" w:cs="Times New Roman"/>
                <w:sz w:val="24"/>
                <w:szCs w:val="24"/>
                <w:u w:val="single" w:color="auto"/>
                <w:lang w:val="en-US" w:eastAsia="zh-CN"/>
              </w:rPr>
              <w:t>技改后</w:t>
            </w:r>
            <w:r>
              <w:rPr>
                <w:rFonts w:hint="default" w:ascii="Times New Roman" w:hAnsi="Times New Roman" w:cs="Times New Roman"/>
                <w:sz w:val="24"/>
                <w:szCs w:val="24"/>
                <w:u w:val="single" w:color="auto"/>
              </w:rPr>
              <w:t>配套建设1个50m</w:t>
            </w:r>
            <w:r>
              <w:rPr>
                <w:rFonts w:hint="default" w:ascii="Times New Roman" w:hAnsi="Times New Roman" w:cs="Times New Roman"/>
                <w:sz w:val="24"/>
                <w:szCs w:val="24"/>
                <w:u w:val="single" w:color="auto"/>
                <w:vertAlign w:val="superscript"/>
              </w:rPr>
              <w:t>3</w:t>
            </w:r>
            <w:r>
              <w:rPr>
                <w:rFonts w:hint="default" w:ascii="Times New Roman" w:hAnsi="Times New Roman" w:cs="Times New Roman"/>
                <w:sz w:val="24"/>
                <w:szCs w:val="24"/>
                <w:u w:val="single" w:color="auto"/>
              </w:rPr>
              <w:t>污水蓄水桶</w:t>
            </w:r>
            <w:r>
              <w:rPr>
                <w:rFonts w:hint="eastAsia"/>
                <w:sz w:val="24"/>
                <w:szCs w:val="24"/>
                <w:u w:val="single" w:color="auto"/>
                <w:lang w:val="en-US" w:eastAsia="zh-CN"/>
              </w:rPr>
              <w:t>进行调节</w:t>
            </w:r>
            <w:r>
              <w:rPr>
                <w:rFonts w:hint="eastAsia"/>
                <w:sz w:val="24"/>
                <w:szCs w:val="24"/>
                <w:lang w:val="en-US" w:eastAsia="zh-CN"/>
              </w:rPr>
              <w:t>。</w:t>
            </w:r>
          </w:p>
          <w:p w14:paraId="2E042EAD">
            <w:pPr>
              <w:adjustRightInd w:val="0"/>
              <w:snapToGrid w:val="0"/>
              <w:spacing w:line="240" w:lineRule="auto"/>
              <w:ind w:firstLine="482"/>
              <w:jc w:val="center"/>
              <w:rPr>
                <w:rFonts w:hint="default" w:ascii="Times New Roman" w:hAnsi="Times New Roman" w:cs="Times New Roman"/>
                <w:b/>
                <w:bCs/>
                <w:u w:val="none" w:color="auto"/>
              </w:rPr>
            </w:pPr>
            <w:r>
              <w:rPr>
                <w:rFonts w:hint="default" w:ascii="Times New Roman" w:hAnsi="Times New Roman" w:cs="Times New Roman"/>
                <w:b/>
                <w:bCs/>
                <w:u w:val="none" w:color="auto"/>
              </w:rPr>
              <w:t xml:space="preserve">表2-1 </w:t>
            </w:r>
            <w:r>
              <w:rPr>
                <w:rFonts w:hint="default" w:ascii="Times New Roman" w:hAnsi="Times New Roman" w:cs="Times New Roman"/>
                <w:b/>
                <w:bCs/>
                <w:u w:val="none" w:color="auto"/>
                <w:lang w:val="en-US"/>
              </w:rPr>
              <w:t xml:space="preserve">  </w:t>
            </w:r>
            <w:r>
              <w:rPr>
                <w:rFonts w:hint="default" w:ascii="Times New Roman" w:hAnsi="Times New Roman" w:cs="Times New Roman"/>
                <w:b/>
                <w:bCs/>
                <w:u w:val="none" w:color="auto"/>
                <w:lang w:val="en-US" w:eastAsia="zh-CN"/>
              </w:rPr>
              <w:t>项目</w:t>
            </w:r>
            <w:r>
              <w:rPr>
                <w:rFonts w:hint="default" w:ascii="Times New Roman" w:hAnsi="Times New Roman" w:cs="Times New Roman"/>
                <w:b/>
                <w:bCs/>
                <w:u w:val="none" w:color="auto"/>
              </w:rPr>
              <w:t>技改前后锅炉情况表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14"/>
              <w:gridCol w:w="2078"/>
              <w:gridCol w:w="1564"/>
              <w:gridCol w:w="1786"/>
            </w:tblGrid>
            <w:tr w14:paraId="2E5E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restart"/>
                  <w:vAlign w:val="center"/>
                </w:tcPr>
                <w:p w14:paraId="717F6861">
                  <w:pPr>
                    <w:pStyle w:val="37"/>
                    <w:jc w:val="center"/>
                    <w:rPr>
                      <w:rFonts w:hint="default" w:ascii="Times New Roman" w:hAnsi="Times New Roman" w:eastAsia="宋体" w:cs="Times New Roman"/>
                      <w:color w:val="auto"/>
                      <w:sz w:val="21"/>
                      <w:szCs w:val="20"/>
                      <w:u w:val="none" w:color="auto"/>
                      <w:lang w:bidi="zh-CN"/>
                    </w:rPr>
                  </w:pPr>
                  <w:r>
                    <w:rPr>
                      <w:rFonts w:hint="default" w:ascii="Times New Roman" w:hAnsi="Times New Roman" w:eastAsia="宋体" w:cs="Times New Roman"/>
                      <w:color w:val="auto"/>
                      <w:sz w:val="21"/>
                      <w:szCs w:val="20"/>
                      <w:u w:val="none" w:color="auto"/>
                      <w:lang w:bidi="zh-CN"/>
                    </w:rPr>
                    <w:t>位置</w:t>
                  </w:r>
                </w:p>
              </w:tc>
              <w:tc>
                <w:tcPr>
                  <w:tcW w:w="4092" w:type="dxa"/>
                  <w:gridSpan w:val="2"/>
                  <w:vAlign w:val="center"/>
                </w:tcPr>
                <w:p w14:paraId="3FD440A8">
                  <w:pPr>
                    <w:pStyle w:val="37"/>
                    <w:jc w:val="center"/>
                    <w:rPr>
                      <w:rFonts w:hint="default" w:ascii="Times New Roman" w:hAnsi="Times New Roman" w:eastAsia="宋体" w:cs="Times New Roman"/>
                      <w:color w:val="auto"/>
                      <w:sz w:val="21"/>
                      <w:szCs w:val="20"/>
                      <w:u w:val="none" w:color="auto"/>
                      <w:lang w:bidi="zh-CN"/>
                    </w:rPr>
                  </w:pPr>
                  <w:r>
                    <w:rPr>
                      <w:rFonts w:hint="default" w:ascii="Times New Roman" w:hAnsi="Times New Roman" w:eastAsia="宋体" w:cs="Times New Roman"/>
                      <w:color w:val="auto"/>
                      <w:sz w:val="21"/>
                      <w:szCs w:val="20"/>
                      <w:u w:val="none" w:color="auto"/>
                      <w:lang w:bidi="zh-CN"/>
                    </w:rPr>
                    <w:t>现有项目</w:t>
                  </w:r>
                </w:p>
              </w:tc>
              <w:tc>
                <w:tcPr>
                  <w:tcW w:w="3350" w:type="dxa"/>
                  <w:gridSpan w:val="2"/>
                  <w:vAlign w:val="center"/>
                </w:tcPr>
                <w:p w14:paraId="4CC14AC4">
                  <w:pPr>
                    <w:pStyle w:val="37"/>
                    <w:jc w:val="center"/>
                    <w:rPr>
                      <w:rFonts w:hint="default" w:ascii="Times New Roman" w:hAnsi="Times New Roman" w:eastAsia="宋体" w:cs="Times New Roman"/>
                      <w:color w:val="auto"/>
                      <w:sz w:val="21"/>
                      <w:szCs w:val="20"/>
                      <w:u w:val="none" w:color="auto"/>
                      <w:lang w:bidi="zh-CN"/>
                    </w:rPr>
                  </w:pPr>
                  <w:r>
                    <w:rPr>
                      <w:rFonts w:hint="default" w:ascii="Times New Roman" w:hAnsi="Times New Roman" w:eastAsia="宋体" w:cs="Times New Roman"/>
                      <w:color w:val="auto"/>
                      <w:sz w:val="21"/>
                      <w:szCs w:val="20"/>
                      <w:u w:val="none" w:color="auto"/>
                      <w:lang w:bidi="zh-CN"/>
                    </w:rPr>
                    <w:t>技改</w:t>
                  </w:r>
                  <w:r>
                    <w:rPr>
                      <w:rFonts w:hint="default" w:ascii="Times New Roman" w:hAnsi="Times New Roman" w:eastAsia="宋体" w:cs="Times New Roman"/>
                      <w:color w:val="auto"/>
                      <w:sz w:val="21"/>
                      <w:szCs w:val="20"/>
                      <w:u w:val="none" w:color="auto"/>
                      <w:lang w:val="en-US" w:bidi="zh-CN"/>
                    </w:rPr>
                    <w:t>项目</w:t>
                  </w:r>
                </w:p>
              </w:tc>
            </w:tr>
            <w:tr w14:paraId="3058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vAlign w:val="center"/>
                </w:tcPr>
                <w:p w14:paraId="6C965747">
                  <w:pPr>
                    <w:pStyle w:val="37"/>
                    <w:jc w:val="center"/>
                    <w:rPr>
                      <w:rFonts w:hint="default" w:ascii="Times New Roman" w:hAnsi="Times New Roman" w:eastAsia="宋体" w:cs="Times New Roman"/>
                      <w:color w:val="auto"/>
                      <w:sz w:val="21"/>
                      <w:szCs w:val="20"/>
                      <w:u w:val="none" w:color="auto"/>
                      <w:lang w:bidi="zh-CN"/>
                    </w:rPr>
                  </w:pPr>
                </w:p>
              </w:tc>
              <w:tc>
                <w:tcPr>
                  <w:tcW w:w="2014" w:type="dxa"/>
                  <w:vAlign w:val="center"/>
                </w:tcPr>
                <w:p w14:paraId="5E9F207F">
                  <w:pPr>
                    <w:pStyle w:val="37"/>
                    <w:jc w:val="center"/>
                    <w:rPr>
                      <w:rFonts w:hint="default" w:ascii="Times New Roman" w:hAnsi="Times New Roman" w:eastAsia="宋体" w:cs="Times New Roman"/>
                      <w:color w:val="auto"/>
                      <w:sz w:val="21"/>
                      <w:szCs w:val="20"/>
                      <w:u w:val="none" w:color="auto"/>
                      <w:lang w:bidi="zh-CN"/>
                    </w:rPr>
                  </w:pPr>
                  <w:r>
                    <w:rPr>
                      <w:rFonts w:hint="default" w:ascii="Times New Roman" w:hAnsi="Times New Roman" w:eastAsia="宋体" w:cs="Times New Roman"/>
                      <w:color w:val="auto"/>
                      <w:sz w:val="21"/>
                      <w:szCs w:val="20"/>
                      <w:u w:val="none" w:color="auto"/>
                      <w:lang w:bidi="zh-CN"/>
                    </w:rPr>
                    <w:t>使用设备情况</w:t>
                  </w:r>
                </w:p>
              </w:tc>
              <w:tc>
                <w:tcPr>
                  <w:tcW w:w="2078" w:type="dxa"/>
                  <w:vAlign w:val="center"/>
                </w:tcPr>
                <w:p w14:paraId="19AEA2F2">
                  <w:pPr>
                    <w:pStyle w:val="37"/>
                    <w:jc w:val="center"/>
                    <w:rPr>
                      <w:rFonts w:hint="default" w:ascii="Times New Roman" w:hAnsi="Times New Roman" w:eastAsia="宋体" w:cs="Times New Roman"/>
                      <w:color w:val="auto"/>
                      <w:sz w:val="21"/>
                      <w:szCs w:val="20"/>
                      <w:u w:val="none" w:color="auto"/>
                      <w:lang w:bidi="zh-CN"/>
                    </w:rPr>
                  </w:pPr>
                  <w:r>
                    <w:rPr>
                      <w:rFonts w:hint="default" w:ascii="Times New Roman" w:hAnsi="Times New Roman" w:eastAsia="宋体" w:cs="Times New Roman"/>
                      <w:color w:val="auto"/>
                      <w:sz w:val="21"/>
                      <w:szCs w:val="20"/>
                      <w:u w:val="none" w:color="auto"/>
                      <w:lang w:bidi="zh-CN"/>
                    </w:rPr>
                    <w:t>使用时间</w:t>
                  </w:r>
                </w:p>
              </w:tc>
              <w:tc>
                <w:tcPr>
                  <w:tcW w:w="1564" w:type="dxa"/>
                  <w:vAlign w:val="center"/>
                </w:tcPr>
                <w:p w14:paraId="5BADEC96">
                  <w:pPr>
                    <w:pStyle w:val="37"/>
                    <w:jc w:val="center"/>
                    <w:rPr>
                      <w:rFonts w:hint="default" w:ascii="Times New Roman" w:hAnsi="Times New Roman" w:eastAsia="宋体" w:cs="Times New Roman"/>
                      <w:color w:val="auto"/>
                      <w:sz w:val="21"/>
                      <w:szCs w:val="20"/>
                      <w:u w:val="none" w:color="auto"/>
                      <w:lang w:bidi="zh-CN"/>
                    </w:rPr>
                  </w:pPr>
                  <w:r>
                    <w:rPr>
                      <w:rFonts w:hint="default" w:ascii="Times New Roman" w:hAnsi="Times New Roman" w:eastAsia="宋体" w:cs="Times New Roman"/>
                      <w:color w:val="auto"/>
                      <w:sz w:val="21"/>
                      <w:szCs w:val="20"/>
                      <w:u w:val="none" w:color="auto"/>
                      <w:lang w:bidi="zh-CN"/>
                    </w:rPr>
                    <w:t>使用设备情况</w:t>
                  </w:r>
                </w:p>
              </w:tc>
              <w:tc>
                <w:tcPr>
                  <w:tcW w:w="1786" w:type="dxa"/>
                  <w:vAlign w:val="center"/>
                </w:tcPr>
                <w:p w14:paraId="3A5A2C0E">
                  <w:pPr>
                    <w:pStyle w:val="37"/>
                    <w:jc w:val="center"/>
                    <w:rPr>
                      <w:rFonts w:hint="default" w:ascii="Times New Roman" w:hAnsi="Times New Roman" w:eastAsia="宋体" w:cs="Times New Roman"/>
                      <w:color w:val="auto"/>
                      <w:sz w:val="21"/>
                      <w:szCs w:val="20"/>
                      <w:u w:val="none" w:color="auto"/>
                      <w:lang w:bidi="zh-CN"/>
                    </w:rPr>
                  </w:pPr>
                  <w:r>
                    <w:rPr>
                      <w:rFonts w:hint="default" w:ascii="Times New Roman" w:hAnsi="Times New Roman" w:eastAsia="宋体" w:cs="Times New Roman"/>
                      <w:color w:val="auto"/>
                      <w:sz w:val="21"/>
                      <w:szCs w:val="20"/>
                      <w:u w:val="none" w:color="auto"/>
                      <w:lang w:bidi="zh-CN"/>
                    </w:rPr>
                    <w:t>使用时间</w:t>
                  </w:r>
                </w:p>
              </w:tc>
            </w:tr>
            <w:tr w14:paraId="3285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5ECA2C28">
                  <w:pPr>
                    <w:pStyle w:val="37"/>
                    <w:jc w:val="center"/>
                    <w:rPr>
                      <w:rFonts w:hint="default" w:ascii="Times New Roman" w:hAnsi="Times New Roman" w:eastAsia="宋体" w:cs="Times New Roman"/>
                      <w:color w:val="auto"/>
                      <w:sz w:val="21"/>
                      <w:szCs w:val="20"/>
                      <w:u w:val="none" w:color="auto"/>
                      <w:lang w:bidi="zh-CN"/>
                    </w:rPr>
                  </w:pPr>
                  <w:r>
                    <w:rPr>
                      <w:rFonts w:hint="default" w:ascii="Times New Roman" w:hAnsi="Times New Roman" w:eastAsia="宋体" w:cs="Times New Roman"/>
                      <w:color w:val="auto"/>
                      <w:sz w:val="21"/>
                      <w:szCs w:val="20"/>
                      <w:u w:val="none" w:color="auto"/>
                      <w:lang w:bidi="zh-CN"/>
                    </w:rPr>
                    <w:t>锅炉房</w:t>
                  </w:r>
                </w:p>
              </w:tc>
              <w:tc>
                <w:tcPr>
                  <w:tcW w:w="2014" w:type="dxa"/>
                  <w:vAlign w:val="center"/>
                </w:tcPr>
                <w:p w14:paraId="0D0CE04A">
                  <w:pPr>
                    <w:pStyle w:val="37"/>
                    <w:jc w:val="center"/>
                    <w:rPr>
                      <w:rFonts w:hint="default" w:ascii="Times New Roman" w:hAnsi="Times New Roman" w:eastAsia="宋体" w:cs="Times New Roman"/>
                      <w:color w:val="auto"/>
                      <w:sz w:val="21"/>
                      <w:szCs w:val="20"/>
                      <w:u w:val="none" w:color="auto"/>
                      <w:lang w:bidi="zh-CN"/>
                    </w:rPr>
                  </w:pPr>
                  <w:r>
                    <w:rPr>
                      <w:rFonts w:hint="default" w:ascii="Times New Roman" w:hAnsi="Times New Roman" w:eastAsia="宋体" w:cs="Times New Roman"/>
                      <w:color w:val="auto"/>
                      <w:sz w:val="21"/>
                      <w:szCs w:val="20"/>
                      <w:u w:val="none" w:color="auto"/>
                      <w:lang w:bidi="zh-CN"/>
                    </w:rPr>
                    <w:t>1台1t/h生物质锅炉</w:t>
                  </w:r>
                </w:p>
              </w:tc>
              <w:tc>
                <w:tcPr>
                  <w:tcW w:w="2078" w:type="dxa"/>
                  <w:vAlign w:val="center"/>
                </w:tcPr>
                <w:p w14:paraId="42051D9F">
                  <w:pPr>
                    <w:pStyle w:val="37"/>
                    <w:jc w:val="center"/>
                    <w:rPr>
                      <w:rFonts w:hint="default" w:ascii="Times New Roman" w:hAnsi="Times New Roman" w:eastAsia="宋体" w:cs="Times New Roman"/>
                      <w:color w:val="auto"/>
                      <w:sz w:val="21"/>
                      <w:szCs w:val="20"/>
                      <w:u w:val="none" w:color="auto"/>
                      <w:lang w:bidi="zh-CN"/>
                    </w:rPr>
                  </w:pPr>
                  <w:r>
                    <w:rPr>
                      <w:rFonts w:hint="default" w:ascii="Times New Roman" w:hAnsi="Times New Roman" w:eastAsia="宋体" w:cs="Times New Roman"/>
                      <w:color w:val="auto"/>
                      <w:sz w:val="21"/>
                      <w:szCs w:val="20"/>
                      <w:u w:val="none" w:color="auto"/>
                      <w:lang w:bidi="zh-CN"/>
                    </w:rPr>
                    <w:t>800h/a(每天使用4h，年使用为200d)</w:t>
                  </w:r>
                </w:p>
              </w:tc>
              <w:tc>
                <w:tcPr>
                  <w:tcW w:w="1564" w:type="dxa"/>
                  <w:vAlign w:val="center"/>
                </w:tcPr>
                <w:p w14:paraId="594E3314">
                  <w:pPr>
                    <w:pStyle w:val="37"/>
                    <w:jc w:val="center"/>
                    <w:rPr>
                      <w:rFonts w:hint="default" w:ascii="Times New Roman" w:hAnsi="Times New Roman" w:eastAsia="宋体" w:cs="Times New Roman"/>
                      <w:color w:val="auto"/>
                      <w:sz w:val="21"/>
                      <w:szCs w:val="20"/>
                      <w:u w:val="none" w:color="auto"/>
                      <w:lang w:bidi="zh-CN"/>
                    </w:rPr>
                  </w:pPr>
                  <w:r>
                    <w:rPr>
                      <w:rFonts w:hint="default" w:ascii="Times New Roman" w:hAnsi="Times New Roman" w:eastAsia="宋体" w:cs="Times New Roman"/>
                      <w:color w:val="auto"/>
                      <w:sz w:val="21"/>
                      <w:szCs w:val="20"/>
                      <w:u w:val="none" w:color="auto"/>
                      <w:lang w:bidi="zh-CN"/>
                    </w:rPr>
                    <w:t>1台2.1t/h生物质锅炉</w:t>
                  </w:r>
                </w:p>
              </w:tc>
              <w:tc>
                <w:tcPr>
                  <w:tcW w:w="1786" w:type="dxa"/>
                  <w:vAlign w:val="center"/>
                </w:tcPr>
                <w:p w14:paraId="280A69B2">
                  <w:pPr>
                    <w:pStyle w:val="37"/>
                    <w:jc w:val="center"/>
                    <w:rPr>
                      <w:rFonts w:hint="default" w:ascii="Times New Roman" w:hAnsi="Times New Roman" w:eastAsia="宋体" w:cs="Times New Roman"/>
                      <w:color w:val="auto"/>
                      <w:sz w:val="21"/>
                      <w:szCs w:val="20"/>
                      <w:u w:val="none" w:color="auto"/>
                      <w:lang w:bidi="zh-CN"/>
                    </w:rPr>
                  </w:pPr>
                  <w:r>
                    <w:rPr>
                      <w:rFonts w:hint="default" w:ascii="Times New Roman" w:hAnsi="Times New Roman" w:eastAsia="宋体" w:cs="Times New Roman"/>
                      <w:color w:val="auto"/>
                      <w:sz w:val="21"/>
                      <w:szCs w:val="20"/>
                      <w:u w:val="none" w:color="auto"/>
                      <w:lang w:bidi="zh-CN"/>
                    </w:rPr>
                    <w:t>800h/a(每天使用4h，年使用为200d)</w:t>
                  </w:r>
                </w:p>
              </w:tc>
            </w:tr>
          </w:tbl>
          <w:p w14:paraId="6013EBA7">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建设单位于2023年5月9日变更了建设单位名称，建设单位名称</w:t>
            </w:r>
            <w:r>
              <w:rPr>
                <w:rFonts w:hint="default" w:ascii="Times New Roman" w:hAnsi="Times New Roman" w:cs="Times New Roman"/>
                <w:u w:val="none" w:color="auto"/>
                <w:lang w:val="en-US" w:eastAsia="zh-CN"/>
              </w:rPr>
              <w:t>由</w:t>
            </w:r>
            <w:r>
              <w:rPr>
                <w:rFonts w:hint="default" w:ascii="Times New Roman" w:hAnsi="Times New Roman" w:cs="Times New Roman"/>
                <w:u w:val="none" w:color="auto"/>
              </w:rPr>
              <w:t>祁阳县盛发食品厂</w:t>
            </w:r>
            <w:r>
              <w:rPr>
                <w:rFonts w:hint="default" w:ascii="Times New Roman" w:hAnsi="Times New Roman" w:cs="Times New Roman"/>
                <w:u w:val="none" w:color="auto"/>
                <w:lang w:val="en-US"/>
              </w:rPr>
              <w:t>变更为祁阳市盛发食品厂。</w:t>
            </w:r>
          </w:p>
          <w:p w14:paraId="77445695">
            <w:pPr>
              <w:ind w:firstLine="480"/>
              <w:rPr>
                <w:rFonts w:hint="default" w:ascii="Times New Roman" w:hAnsi="Times New Roman" w:cs="Times New Roman"/>
                <w:u w:val="none" w:color="auto"/>
              </w:rPr>
            </w:pPr>
            <w:bookmarkStart w:id="52" w:name="OLE_LINK3"/>
            <w:r>
              <w:rPr>
                <w:rFonts w:hint="default" w:ascii="Times New Roman" w:hAnsi="Times New Roman" w:cs="Times New Roman"/>
                <w:color w:val="auto"/>
                <w:kern w:val="2"/>
                <w:u w:val="none" w:color="auto"/>
              </w:rPr>
              <w:t>根据《中华人民共和国环境保护法》、《建设项目环境保护管理条例》等法律、法规的要求，对照《建设项目环境影响评价分类管理名录》</w:t>
            </w:r>
            <w:r>
              <w:rPr>
                <w:rFonts w:hint="default" w:ascii="Times New Roman" w:hAnsi="Times New Roman" w:cs="Times New Roman"/>
                <w:color w:val="auto"/>
                <w:kern w:val="2"/>
                <w:u w:val="none" w:color="auto"/>
                <w:lang w:eastAsia="zh-CN"/>
              </w:rPr>
              <w:t>(</w:t>
            </w:r>
            <w:r>
              <w:rPr>
                <w:rFonts w:hint="default" w:ascii="Times New Roman" w:hAnsi="Times New Roman" w:cs="Times New Roman"/>
                <w:color w:val="auto"/>
                <w:kern w:val="2"/>
                <w:u w:val="none" w:color="auto"/>
                <w:lang w:val="en-US" w:eastAsia="zh-CN"/>
              </w:rPr>
              <w:t>2021</w:t>
            </w:r>
            <w:r>
              <w:rPr>
                <w:rFonts w:hint="default" w:ascii="Times New Roman" w:hAnsi="Times New Roman" w:cs="Times New Roman"/>
                <w:color w:val="auto"/>
                <w:kern w:val="2"/>
                <w:u w:val="none" w:color="auto"/>
              </w:rPr>
              <w:t>年版</w:t>
            </w:r>
            <w:r>
              <w:rPr>
                <w:rFonts w:hint="default" w:ascii="Times New Roman" w:hAnsi="Times New Roman" w:cs="Times New Roman"/>
                <w:color w:val="auto"/>
                <w:kern w:val="2"/>
                <w:u w:val="none" w:color="auto"/>
                <w:lang w:eastAsia="zh-CN"/>
              </w:rPr>
              <w:t>)</w:t>
            </w:r>
            <w:r>
              <w:rPr>
                <w:rFonts w:hint="default" w:ascii="Times New Roman" w:hAnsi="Times New Roman" w:cs="Times New Roman"/>
                <w:color w:val="auto"/>
                <w:kern w:val="2"/>
                <w:u w:val="none" w:color="auto"/>
              </w:rPr>
              <w:t>，涉及了其中“十一、食品制造业14—第21“方便食品制造”中除单纯分装外的行业类别”的编制环境影响报告表类别</w:t>
            </w:r>
            <w:bookmarkEnd w:id="52"/>
            <w:r>
              <w:rPr>
                <w:rFonts w:hint="default" w:ascii="Times New Roman" w:hAnsi="Times New Roman" w:cs="Times New Roman"/>
                <w:u w:val="none" w:color="auto"/>
              </w:rPr>
              <w:t>，</w:t>
            </w:r>
            <w:r>
              <w:rPr>
                <w:rFonts w:hint="default" w:ascii="Times New Roman" w:hAnsi="Times New Roman" w:cs="Times New Roman"/>
                <w:u w:val="none" w:color="auto"/>
                <w:lang w:val="en-US"/>
              </w:rPr>
              <w:t>祁阳市盛发食品厂</w:t>
            </w:r>
            <w:r>
              <w:rPr>
                <w:rFonts w:hint="default" w:ascii="Times New Roman" w:hAnsi="Times New Roman" w:cs="Times New Roman"/>
                <w:u w:val="none" w:color="auto"/>
              </w:rPr>
              <w:t>委托</w:t>
            </w:r>
            <w:r>
              <w:rPr>
                <w:rFonts w:hint="default" w:ascii="Times New Roman" w:hAnsi="Times New Roman" w:cs="Times New Roman"/>
                <w:u w:val="none" w:color="auto"/>
                <w:lang w:val="en-US"/>
              </w:rPr>
              <w:t>我</w:t>
            </w:r>
            <w:r>
              <w:rPr>
                <w:rFonts w:hint="default" w:ascii="Times New Roman" w:hAnsi="Times New Roman" w:cs="Times New Roman"/>
                <w:u w:val="none" w:color="auto"/>
              </w:rPr>
              <w:t>公司开展</w:t>
            </w:r>
            <w:r>
              <w:rPr>
                <w:rFonts w:hint="default" w:ascii="Times New Roman" w:hAnsi="Times New Roman" w:cs="Times New Roman"/>
                <w:u w:val="none" w:color="auto"/>
                <w:lang w:val="en-US" w:eastAsia="zh-CN"/>
              </w:rPr>
              <w:t>该</w:t>
            </w:r>
            <w:r>
              <w:rPr>
                <w:rFonts w:hint="default" w:ascii="Times New Roman" w:hAnsi="Times New Roman" w:cs="Times New Roman"/>
                <w:u w:val="none" w:color="auto"/>
              </w:rPr>
              <w:t>项目环境影响评价工作(见附件1)。接受委托后，我公司环评技术人员按照有关环保法律法规和《建设项目环境影响报告表编制技术指南(污染影响类)(试行)》的要求，通过现场踏勘、收集资料、走访调查、分析评价，在建设方提供的有关文件资料的基础上</w:t>
            </w:r>
            <w:r>
              <w:rPr>
                <w:rFonts w:hint="default" w:ascii="Times New Roman" w:hAnsi="Times New Roman" w:cs="Times New Roman"/>
                <w:u w:val="none" w:color="auto"/>
                <w:lang w:val="en-US"/>
              </w:rPr>
              <w:t>编制</w:t>
            </w:r>
            <w:r>
              <w:rPr>
                <w:rFonts w:hint="default" w:ascii="Times New Roman" w:hAnsi="Times New Roman" w:cs="Times New Roman"/>
                <w:u w:val="none" w:color="auto"/>
              </w:rPr>
              <w:t>完成《年产540吨湿米粉加工技术改造项目环境影响报告</w:t>
            </w:r>
            <w:r>
              <w:rPr>
                <w:rFonts w:hint="default" w:ascii="Times New Roman" w:hAnsi="Times New Roman" w:cs="Times New Roman"/>
                <w:u w:val="none" w:color="auto"/>
                <w:lang w:val="en-US"/>
              </w:rPr>
              <w:t>表</w:t>
            </w:r>
            <w:r>
              <w:rPr>
                <w:rFonts w:hint="default" w:ascii="Times New Roman" w:hAnsi="Times New Roman" w:cs="Times New Roman"/>
                <w:u w:val="none" w:color="auto"/>
              </w:rPr>
              <w:t>》。</w:t>
            </w:r>
          </w:p>
          <w:p w14:paraId="13BA8812">
            <w:pPr>
              <w:pStyle w:val="5"/>
              <w:wordWrap/>
              <w:overflowPunct w:val="0"/>
              <w:topLinePunct w:val="0"/>
              <w:autoSpaceDE w:val="0"/>
              <w:autoSpaceDN w:val="0"/>
              <w:jc w:val="left"/>
              <w:rPr>
                <w:rFonts w:hint="default" w:ascii="Times New Roman" w:hAnsi="Times New Roman" w:cs="Times New Roman"/>
                <w:u w:val="none" w:color="auto"/>
                <w:lang w:val="en-US"/>
              </w:rPr>
            </w:pPr>
            <w:r>
              <w:rPr>
                <w:rStyle w:val="36"/>
                <w:rFonts w:hint="default" w:ascii="Times New Roman" w:hAnsi="Times New Roman" w:cs="Times New Roman"/>
                <w:u w:val="none" w:color="auto"/>
              </w:rPr>
              <w:t>2.2 项目开展情况</w:t>
            </w:r>
          </w:p>
          <w:p w14:paraId="7602CA6A">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2016年12月，《</w:t>
            </w:r>
            <w:r>
              <w:rPr>
                <w:rFonts w:hint="default" w:ascii="Times New Roman" w:hAnsi="Times New Roman" w:cs="Times New Roman"/>
                <w:u w:val="none" w:color="auto"/>
                <w:lang w:val="en-US"/>
              </w:rPr>
              <w:t>年产540吨湿米粉加工项目</w:t>
            </w:r>
            <w:r>
              <w:rPr>
                <w:rFonts w:hint="default" w:ascii="Times New Roman" w:hAnsi="Times New Roman" w:cs="Times New Roman"/>
                <w:u w:val="none" w:color="auto"/>
              </w:rPr>
              <w:t>环境影响报告</w:t>
            </w:r>
            <w:r>
              <w:rPr>
                <w:rFonts w:hint="default" w:ascii="Times New Roman" w:hAnsi="Times New Roman" w:cs="Times New Roman"/>
                <w:u w:val="none" w:color="auto"/>
                <w:lang w:val="en-US"/>
              </w:rPr>
              <w:t>表</w:t>
            </w:r>
            <w:r>
              <w:rPr>
                <w:rFonts w:hint="default" w:ascii="Times New Roman" w:hAnsi="Times New Roman" w:cs="Times New Roman"/>
                <w:u w:val="none" w:color="auto"/>
              </w:rPr>
              <w:t>》，</w:t>
            </w:r>
            <w:r>
              <w:rPr>
                <w:rFonts w:hint="default" w:ascii="Times New Roman" w:hAnsi="Times New Roman" w:cs="Times New Roman"/>
                <w:u w:val="none" w:color="auto"/>
                <w:lang w:val="en-US"/>
              </w:rPr>
              <w:t>湖南美景环保科技咨询服务有限公司</w:t>
            </w:r>
            <w:r>
              <w:rPr>
                <w:rFonts w:hint="default" w:ascii="Times New Roman" w:hAnsi="Times New Roman" w:cs="Times New Roman"/>
                <w:u w:val="none" w:color="auto"/>
              </w:rPr>
              <w:t>。</w:t>
            </w:r>
          </w:p>
          <w:p w14:paraId="641C4755">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2016年12月20日，</w:t>
            </w:r>
            <w:r>
              <w:rPr>
                <w:rFonts w:hint="default" w:ascii="Times New Roman" w:hAnsi="Times New Roman" w:cs="Times New Roman"/>
                <w:u w:val="none" w:color="auto"/>
                <w:lang w:val="en-US" w:eastAsia="zh-CN"/>
              </w:rPr>
              <w:t>取得了</w:t>
            </w:r>
            <w:r>
              <w:rPr>
                <w:rFonts w:hint="default" w:ascii="Times New Roman" w:hAnsi="Times New Roman" w:cs="Times New Roman"/>
                <w:u w:val="none" w:color="auto"/>
                <w:lang w:val="en-US"/>
              </w:rPr>
              <w:t>永州市环境保护局</w:t>
            </w:r>
            <w:r>
              <w:rPr>
                <w:rFonts w:hint="default" w:ascii="Times New Roman" w:hAnsi="Times New Roman" w:cs="Times New Roman"/>
                <w:u w:val="none" w:color="auto"/>
              </w:rPr>
              <w:t>《关于年产540吨湿米粉加工项目环境影响报告</w:t>
            </w:r>
            <w:r>
              <w:rPr>
                <w:rFonts w:hint="default" w:ascii="Times New Roman" w:hAnsi="Times New Roman" w:cs="Times New Roman"/>
                <w:u w:val="none" w:color="auto"/>
                <w:lang w:val="en-US"/>
              </w:rPr>
              <w:t>表</w:t>
            </w:r>
            <w:r>
              <w:rPr>
                <w:rFonts w:hint="default" w:ascii="Times New Roman" w:hAnsi="Times New Roman" w:cs="Times New Roman"/>
                <w:u w:val="none" w:color="auto"/>
              </w:rPr>
              <w:t>的批复》(</w:t>
            </w:r>
            <w:r>
              <w:rPr>
                <w:rFonts w:hint="default" w:ascii="Times New Roman" w:hAnsi="Times New Roman" w:cs="Times New Roman"/>
                <w:u w:val="none" w:color="auto"/>
                <w:lang w:val="en-US"/>
              </w:rPr>
              <w:t>永环评〔2016〕142</w:t>
            </w:r>
            <w:r>
              <w:rPr>
                <w:rFonts w:hint="default" w:ascii="Times New Roman" w:hAnsi="Times New Roman" w:cs="Times New Roman"/>
                <w:u w:val="none" w:color="auto"/>
              </w:rPr>
              <w:t>号)。</w:t>
            </w:r>
          </w:p>
          <w:p w14:paraId="2BE9676A">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2023年5月9日建设单位变更了建设单位名称，建设单位名称</w:t>
            </w:r>
            <w:r>
              <w:rPr>
                <w:rFonts w:hint="default" w:ascii="Times New Roman" w:hAnsi="Times New Roman" w:cs="Times New Roman"/>
                <w:u w:val="none" w:color="auto"/>
                <w:lang w:val="en-US" w:eastAsia="zh-CN"/>
              </w:rPr>
              <w:t>由</w:t>
            </w:r>
            <w:r>
              <w:rPr>
                <w:rFonts w:hint="default" w:ascii="Times New Roman" w:hAnsi="Times New Roman" w:cs="Times New Roman"/>
                <w:u w:val="none" w:color="auto"/>
              </w:rPr>
              <w:t>祁阳县盛发食品厂</w:t>
            </w:r>
            <w:r>
              <w:rPr>
                <w:rFonts w:hint="default" w:ascii="Times New Roman" w:hAnsi="Times New Roman" w:cs="Times New Roman"/>
                <w:u w:val="none" w:color="auto"/>
                <w:lang w:val="en-US"/>
              </w:rPr>
              <w:t>变更为祁阳市盛发食品厂。</w:t>
            </w:r>
          </w:p>
          <w:p w14:paraId="343117B0">
            <w:pPr>
              <w:adjustRightInd w:val="0"/>
              <w:snapToGrid w:val="0"/>
              <w:ind w:firstLine="480"/>
              <w:rPr>
                <w:rFonts w:hint="default" w:ascii="Times New Roman" w:hAnsi="Times New Roman" w:cs="Times New Roman"/>
                <w:u w:val="none" w:color="auto"/>
              </w:rPr>
            </w:pPr>
            <w:r>
              <w:rPr>
                <w:rFonts w:hint="default" w:ascii="Times New Roman" w:hAnsi="Times New Roman" w:cs="Times New Roman"/>
                <w:u w:val="none" w:color="auto"/>
              </w:rPr>
              <w:t>原有</w:t>
            </w:r>
            <w:r>
              <w:rPr>
                <w:rFonts w:hint="default" w:ascii="Times New Roman" w:hAnsi="Times New Roman" w:cs="Times New Roman"/>
                <w:u w:val="none" w:color="auto"/>
                <w:lang w:val="en-US"/>
              </w:rPr>
              <w:t>项目</w:t>
            </w:r>
            <w:r>
              <w:rPr>
                <w:rFonts w:hint="default" w:ascii="Times New Roman" w:hAnsi="Times New Roman" w:cs="Times New Roman"/>
                <w:u w:val="none" w:color="auto"/>
              </w:rPr>
              <w:t>的</w:t>
            </w:r>
            <w:r>
              <w:rPr>
                <w:rFonts w:hint="default" w:ascii="Times New Roman" w:hAnsi="Times New Roman" w:cs="Times New Roman"/>
                <w:u w:val="none" w:color="auto"/>
                <w:lang w:val="en-US"/>
              </w:rPr>
              <w:t>1</w:t>
            </w:r>
            <w:r>
              <w:rPr>
                <w:rFonts w:hint="default" w:ascii="Times New Roman" w:hAnsi="Times New Roman" w:cs="Times New Roman"/>
                <w:u w:val="none" w:color="auto"/>
              </w:rPr>
              <w:t>t/h生物质锅炉</w:t>
            </w:r>
            <w:r>
              <w:rPr>
                <w:rFonts w:hint="default" w:ascii="Times New Roman" w:hAnsi="Times New Roman" w:cs="Times New Roman"/>
                <w:szCs w:val="21"/>
                <w:u w:val="none" w:color="auto"/>
                <w:lang w:val="en-US"/>
              </w:rPr>
              <w:t>供蒸汽</w:t>
            </w:r>
            <w:r>
              <w:rPr>
                <w:rFonts w:hint="eastAsia" w:cs="Times New Roman"/>
                <w:u w:val="none" w:color="auto"/>
                <w:lang w:val="en-US" w:eastAsia="zh-CN"/>
              </w:rPr>
              <w:t>达不到</w:t>
            </w:r>
            <w:r>
              <w:rPr>
                <w:rFonts w:hint="default" w:ascii="Times New Roman" w:hAnsi="Times New Roman" w:cs="Times New Roman"/>
                <w:u w:val="none" w:color="auto"/>
              </w:rPr>
              <w:t>年产540吨湿米粉</w:t>
            </w:r>
            <w:r>
              <w:rPr>
                <w:rFonts w:hint="eastAsia" w:cs="Times New Roman"/>
                <w:u w:val="none" w:color="auto"/>
                <w:lang w:val="en-US" w:eastAsia="zh-CN"/>
              </w:rPr>
              <w:t>的生产能力，</w:t>
            </w:r>
            <w:r>
              <w:rPr>
                <w:rFonts w:hint="default" w:ascii="Times New Roman" w:hAnsi="Times New Roman" w:cs="Times New Roman"/>
                <w:sz w:val="24"/>
                <w:szCs w:val="24"/>
                <w:u w:val="none" w:color="auto"/>
              </w:rPr>
              <w:t>根据</w:t>
            </w:r>
            <w:r>
              <w:rPr>
                <w:rFonts w:hint="default" w:ascii="Times New Roman" w:hAnsi="Times New Roman" w:cs="Times New Roman"/>
                <w:sz w:val="24"/>
                <w:szCs w:val="24"/>
                <w:u w:val="none" w:color="auto"/>
                <w:lang w:val="en-US"/>
              </w:rPr>
              <w:t>《产业结构调整指导目录》(2024年本)</w:t>
            </w:r>
            <w:r>
              <w:rPr>
                <w:rFonts w:hint="default" w:ascii="Times New Roman" w:hAnsi="Times New Roman" w:cs="Times New Roman"/>
                <w:sz w:val="24"/>
                <w:szCs w:val="24"/>
                <w:u w:val="none" w:color="auto"/>
              </w:rPr>
              <w:t>，</w:t>
            </w:r>
            <w:r>
              <w:rPr>
                <w:rFonts w:hint="default" w:ascii="Times New Roman" w:hAnsi="Times New Roman" w:cs="Times New Roman"/>
                <w:sz w:val="24"/>
                <w:szCs w:val="24"/>
                <w:u w:val="none" w:color="auto"/>
                <w:lang w:val="en-US"/>
              </w:rPr>
              <w:t>项目</w:t>
            </w:r>
            <w:r>
              <w:rPr>
                <w:rFonts w:hint="default" w:ascii="Times New Roman" w:hAnsi="Times New Roman" w:cs="Times New Roman"/>
                <w:sz w:val="24"/>
                <w:szCs w:val="24"/>
                <w:u w:val="none" w:color="auto"/>
              </w:rPr>
              <w:t>原有的</w:t>
            </w:r>
            <w:r>
              <w:rPr>
                <w:rFonts w:hint="default" w:ascii="Times New Roman" w:hAnsi="Times New Roman" w:cs="Times New Roman"/>
                <w:sz w:val="24"/>
                <w:szCs w:val="24"/>
                <w:u w:val="none" w:color="auto"/>
                <w:lang w:val="en-US"/>
              </w:rPr>
              <w:t>1</w:t>
            </w:r>
            <w:r>
              <w:rPr>
                <w:rFonts w:hint="default" w:ascii="Times New Roman" w:hAnsi="Times New Roman" w:cs="Times New Roman"/>
                <w:sz w:val="24"/>
                <w:szCs w:val="24"/>
                <w:u w:val="none" w:color="auto"/>
              </w:rPr>
              <w:t>t/h生物质锅炉属于淘汰类，无法</w:t>
            </w:r>
            <w:r>
              <w:rPr>
                <w:rFonts w:hint="default" w:ascii="Times New Roman" w:hAnsi="Times New Roman" w:cs="Times New Roman"/>
                <w:spacing w:val="-2"/>
                <w:sz w:val="24"/>
                <w:szCs w:val="24"/>
                <w:u w:val="none" w:color="auto"/>
              </w:rPr>
              <w:t>为企业后续供热余量，</w:t>
            </w:r>
            <w:r>
              <w:rPr>
                <w:rFonts w:hint="default" w:ascii="Times New Roman" w:hAnsi="Times New Roman" w:cs="Times New Roman"/>
                <w:sz w:val="24"/>
                <w:szCs w:val="24"/>
                <w:u w:val="none" w:color="auto"/>
              </w:rPr>
              <w:t>故公司经研究决定对锅炉大小进行</w:t>
            </w:r>
            <w:r>
              <w:rPr>
                <w:rFonts w:hint="default" w:ascii="Times New Roman" w:hAnsi="Times New Roman" w:cs="Times New Roman"/>
                <w:sz w:val="24"/>
                <w:szCs w:val="24"/>
                <w:u w:val="none" w:color="auto"/>
                <w:lang w:val="en-US" w:eastAsia="zh-CN"/>
              </w:rPr>
              <w:t>技改</w:t>
            </w:r>
            <w:r>
              <w:rPr>
                <w:rFonts w:hint="default" w:ascii="Times New Roman" w:hAnsi="Times New Roman" w:cs="Times New Roman"/>
                <w:sz w:val="24"/>
                <w:szCs w:val="24"/>
                <w:u w:val="none" w:color="auto"/>
              </w:rPr>
              <w:t>，将原环评中的</w:t>
            </w:r>
            <w:r>
              <w:rPr>
                <w:rFonts w:hint="default" w:ascii="Times New Roman" w:hAnsi="Times New Roman" w:cs="Times New Roman"/>
                <w:sz w:val="24"/>
                <w:szCs w:val="24"/>
                <w:u w:val="none" w:color="auto"/>
                <w:lang w:val="en-US"/>
              </w:rPr>
              <w:t>1台1t/h</w:t>
            </w:r>
            <w:r>
              <w:rPr>
                <w:rFonts w:hint="default" w:ascii="Times New Roman" w:hAnsi="Times New Roman" w:cs="Times New Roman"/>
                <w:sz w:val="24"/>
                <w:szCs w:val="24"/>
                <w:u w:val="none" w:color="auto"/>
              </w:rPr>
              <w:t>生物质锅炉更新</w:t>
            </w:r>
            <w:r>
              <w:rPr>
                <w:rFonts w:hint="default" w:ascii="Times New Roman" w:hAnsi="Times New Roman" w:cs="Times New Roman"/>
                <w:sz w:val="24"/>
                <w:szCs w:val="24"/>
                <w:u w:val="none" w:color="auto"/>
                <w:lang w:val="en-US"/>
              </w:rPr>
              <w:t>改造为1台2.1t/h的生物质锅炉</w:t>
            </w:r>
            <w:r>
              <w:rPr>
                <w:rFonts w:hint="default" w:ascii="Times New Roman" w:hAnsi="Times New Roman" w:cs="Times New Roman"/>
                <w:sz w:val="24"/>
                <w:szCs w:val="24"/>
                <w:u w:val="none" w:color="auto"/>
              </w:rPr>
              <w:t>，</w:t>
            </w:r>
            <w:r>
              <w:rPr>
                <w:rFonts w:hint="default" w:ascii="Times New Roman" w:hAnsi="Times New Roman" w:cs="Times New Roman"/>
                <w:u w:val="none" w:color="auto"/>
                <w:lang w:val="en-US"/>
              </w:rPr>
              <w:t>以满足日常生产需要。</w:t>
            </w:r>
            <w:r>
              <w:rPr>
                <w:rFonts w:hint="default" w:ascii="Times New Roman" w:hAnsi="Times New Roman" w:cs="Times New Roman"/>
                <w:sz w:val="24"/>
                <w:szCs w:val="24"/>
                <w:u w:val="none" w:color="auto"/>
              </w:rPr>
              <w:t>项目主要技改内容包括生物质锅炉更新</w:t>
            </w:r>
            <w:r>
              <w:rPr>
                <w:rFonts w:hint="default" w:ascii="Times New Roman" w:hAnsi="Times New Roman" w:cs="Times New Roman"/>
                <w:sz w:val="24"/>
                <w:szCs w:val="24"/>
                <w:u w:val="none" w:color="auto"/>
                <w:lang w:val="en-US"/>
              </w:rPr>
              <w:t>改造</w:t>
            </w:r>
            <w:r>
              <w:rPr>
                <w:rFonts w:hint="default" w:ascii="Times New Roman" w:hAnsi="Times New Roman" w:cs="Times New Roman"/>
                <w:sz w:val="24"/>
                <w:szCs w:val="24"/>
                <w:u w:val="none" w:color="auto"/>
                <w:lang w:eastAsia="zh-CN"/>
              </w:rPr>
              <w:t>、</w:t>
            </w:r>
            <w:r>
              <w:rPr>
                <w:rFonts w:hint="default" w:ascii="Times New Roman" w:hAnsi="Times New Roman" w:eastAsia="宋体" w:cs="Times New Roman"/>
                <w:sz w:val="24"/>
                <w:szCs w:val="24"/>
                <w:u w:val="none" w:color="auto"/>
                <w:lang w:val="en-US"/>
              </w:rPr>
              <w:t>检验室</w:t>
            </w:r>
            <w:r>
              <w:rPr>
                <w:rFonts w:hint="default" w:ascii="Times New Roman" w:hAnsi="Times New Roman" w:cs="Times New Roman"/>
                <w:sz w:val="24"/>
                <w:szCs w:val="24"/>
                <w:u w:val="none" w:color="auto"/>
              </w:rPr>
              <w:t>设备数量、布置位置等。</w:t>
            </w:r>
            <w:r>
              <w:rPr>
                <w:rFonts w:hint="default" w:ascii="Times New Roman" w:hAnsi="Times New Roman" w:cs="Times New Roman"/>
                <w:sz w:val="24"/>
                <w:szCs w:val="24"/>
                <w:u w:val="none" w:color="auto"/>
                <w:lang w:val="en-US" w:eastAsia="zh-CN"/>
              </w:rPr>
              <w:t>项目</w:t>
            </w:r>
            <w:r>
              <w:rPr>
                <w:rFonts w:hint="default" w:ascii="Times New Roman" w:hAnsi="Times New Roman" w:cs="Times New Roman"/>
                <w:sz w:val="24"/>
                <w:szCs w:val="24"/>
                <w:u w:val="none" w:color="auto"/>
                <w:lang w:eastAsia="zh-CN"/>
              </w:rPr>
              <w:t>技改后</w:t>
            </w:r>
            <w:r>
              <w:rPr>
                <w:rFonts w:hint="default" w:ascii="Times New Roman" w:hAnsi="Times New Roman" w:cs="Times New Roman"/>
                <w:sz w:val="24"/>
                <w:szCs w:val="24"/>
                <w:u w:val="none" w:color="auto"/>
              </w:rPr>
              <w:t>湿米粉生产规模保持不变。</w:t>
            </w:r>
            <w:r>
              <w:rPr>
                <w:rFonts w:hint="default" w:ascii="Times New Roman" w:hAnsi="Times New Roman" w:cs="Times New Roman"/>
                <w:sz w:val="24"/>
                <w:szCs w:val="24"/>
                <w:u w:val="single" w:color="auto"/>
              </w:rPr>
              <w:t>本次环评的主体工程、辅助工程、储运工程、公用工程、环保工程等大部分依托原有设施，仅废水、废气处理设施等</w:t>
            </w:r>
            <w:r>
              <w:rPr>
                <w:rFonts w:hint="eastAsia" w:cs="Times New Roman"/>
                <w:sz w:val="24"/>
                <w:szCs w:val="24"/>
                <w:u w:val="single" w:color="auto"/>
                <w:lang w:val="en-US" w:eastAsia="zh-CN"/>
              </w:rPr>
              <w:t>进行改造</w:t>
            </w:r>
            <w:r>
              <w:rPr>
                <w:rFonts w:hint="eastAsia" w:cs="Times New Roman"/>
                <w:sz w:val="24"/>
                <w:szCs w:val="24"/>
                <w:u w:val="single" w:color="auto"/>
                <w:lang w:eastAsia="zh-CN"/>
              </w:rPr>
              <w:t>，</w:t>
            </w:r>
            <w:r>
              <w:rPr>
                <w:rFonts w:hint="eastAsia"/>
                <w:sz w:val="24"/>
                <w:szCs w:val="24"/>
                <w:u w:val="single" w:color="auto"/>
                <w:lang w:val="en-US" w:eastAsia="zh-CN"/>
              </w:rPr>
              <w:t>因该米粉厂排水属于不连续的排水，污水处理系统不能满足蓄水要求，故</w:t>
            </w:r>
            <w:r>
              <w:rPr>
                <w:rFonts w:hint="eastAsia" w:cs="Times New Roman"/>
                <w:sz w:val="24"/>
                <w:szCs w:val="24"/>
                <w:u w:val="single" w:color="auto"/>
                <w:lang w:val="en-US" w:eastAsia="zh-CN"/>
              </w:rPr>
              <w:t>技改后</w:t>
            </w:r>
            <w:r>
              <w:rPr>
                <w:rFonts w:hint="default" w:ascii="Times New Roman" w:hAnsi="Times New Roman" w:cs="Times New Roman"/>
                <w:sz w:val="24"/>
                <w:szCs w:val="24"/>
                <w:u w:val="single" w:color="auto"/>
              </w:rPr>
              <w:t>配套建设1个50m</w:t>
            </w:r>
            <w:r>
              <w:rPr>
                <w:rFonts w:hint="default" w:ascii="Times New Roman" w:hAnsi="Times New Roman" w:cs="Times New Roman"/>
                <w:sz w:val="24"/>
                <w:szCs w:val="24"/>
                <w:u w:val="single" w:color="auto"/>
                <w:vertAlign w:val="superscript"/>
              </w:rPr>
              <w:t>3</w:t>
            </w:r>
            <w:r>
              <w:rPr>
                <w:rFonts w:hint="default" w:ascii="Times New Roman" w:hAnsi="Times New Roman" w:cs="Times New Roman"/>
                <w:sz w:val="24"/>
                <w:szCs w:val="24"/>
                <w:u w:val="single" w:color="auto"/>
              </w:rPr>
              <w:t>污水蓄水桶</w:t>
            </w:r>
            <w:r>
              <w:rPr>
                <w:rFonts w:hint="eastAsia"/>
                <w:sz w:val="24"/>
                <w:szCs w:val="24"/>
                <w:u w:val="single" w:color="auto"/>
                <w:lang w:val="en-US" w:eastAsia="zh-CN"/>
              </w:rPr>
              <w:t>进行调节</w:t>
            </w:r>
            <w:r>
              <w:rPr>
                <w:rFonts w:hint="eastAsia"/>
                <w:sz w:val="24"/>
                <w:szCs w:val="24"/>
                <w:lang w:val="en-US" w:eastAsia="zh-CN"/>
              </w:rPr>
              <w:t>。</w:t>
            </w:r>
            <w:r>
              <w:rPr>
                <w:rFonts w:hint="default" w:ascii="Times New Roman" w:hAnsi="Times New Roman" w:cs="Times New Roman"/>
                <w:sz w:val="24"/>
                <w:szCs w:val="24"/>
                <w:u w:val="none" w:color="auto"/>
              </w:rPr>
              <w:t>1套布袋除尘器；技改后年工作天数不变，项目生产工艺未发生变化，具体技改前后如下</w:t>
            </w:r>
            <w:r>
              <w:rPr>
                <w:rFonts w:hint="default" w:ascii="Times New Roman" w:hAnsi="Times New Roman" w:cs="Times New Roman"/>
                <w:u w:val="none" w:color="auto"/>
              </w:rPr>
              <w:t>：</w:t>
            </w:r>
          </w:p>
          <w:p w14:paraId="5A668E08">
            <w:pPr>
              <w:pStyle w:val="72"/>
              <w:spacing w:before="0" w:after="0"/>
              <w:rPr>
                <w:rFonts w:hint="default" w:ascii="Times New Roman" w:hAnsi="Times New Roman" w:cs="Times New Roman"/>
                <w:u w:val="none" w:color="auto"/>
              </w:rPr>
            </w:pPr>
            <w:r>
              <w:rPr>
                <w:rFonts w:hint="default" w:ascii="Times New Roman" w:hAnsi="Times New Roman" w:cs="Times New Roman"/>
                <w:u w:val="none" w:color="auto"/>
              </w:rPr>
              <w:t>表2-3     项目技改前后</w:t>
            </w:r>
            <w:r>
              <w:rPr>
                <w:rFonts w:hint="default" w:ascii="Times New Roman" w:hAnsi="Times New Roman" w:cs="Times New Roman"/>
                <w:u w:val="none" w:color="auto"/>
                <w:lang w:val="en-US" w:eastAsia="zh-CN"/>
              </w:rPr>
              <w:t>建设</w:t>
            </w:r>
            <w:r>
              <w:rPr>
                <w:rFonts w:hint="default" w:ascii="Times New Roman" w:hAnsi="Times New Roman" w:cs="Times New Roman"/>
                <w:u w:val="none" w:color="auto"/>
              </w:rPr>
              <w:t>内容情况一览表</w:t>
            </w:r>
          </w:p>
          <w:tbl>
            <w:tblPr>
              <w:tblStyle w:val="28"/>
              <w:tblW w:w="5000"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4"/>
              <w:gridCol w:w="704"/>
              <w:gridCol w:w="993"/>
              <w:gridCol w:w="1187"/>
              <w:gridCol w:w="1170"/>
              <w:gridCol w:w="1091"/>
              <w:gridCol w:w="857"/>
              <w:gridCol w:w="1973"/>
            </w:tblGrid>
            <w:tr w14:paraId="72D0B1C6">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l2br w:val="nil"/>
                    <w:tr2bl w:val="nil"/>
                  </w:tcBorders>
                  <w:vAlign w:val="center"/>
                </w:tcPr>
                <w:p w14:paraId="2B63B39B">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b/>
                      <w:bCs/>
                      <w:szCs w:val="21"/>
                      <w:u w:val="none" w:color="auto"/>
                    </w:rPr>
                  </w:pPr>
                  <w:r>
                    <w:rPr>
                      <w:rFonts w:hint="default" w:ascii="Times New Roman" w:hAnsi="Times New Roman" w:cs="Times New Roman"/>
                      <w:b/>
                      <w:bCs/>
                      <w:szCs w:val="21"/>
                      <w:u w:val="none" w:color="auto"/>
                    </w:rPr>
                    <w:t>序号</w:t>
                  </w:r>
                </w:p>
              </w:tc>
              <w:tc>
                <w:tcPr>
                  <w:tcW w:w="1015" w:type="pct"/>
                  <w:gridSpan w:val="2"/>
                  <w:tcBorders>
                    <w:tl2br w:val="nil"/>
                    <w:tr2bl w:val="nil"/>
                  </w:tcBorders>
                  <w:vAlign w:val="center"/>
                </w:tcPr>
                <w:p w14:paraId="2AEE0DF6">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b/>
                      <w:bCs/>
                      <w:szCs w:val="21"/>
                      <w:u w:val="none" w:color="auto"/>
                    </w:rPr>
                  </w:pPr>
                  <w:r>
                    <w:rPr>
                      <w:rFonts w:hint="default" w:ascii="Times New Roman" w:hAnsi="Times New Roman" w:cs="Times New Roman"/>
                      <w:b/>
                      <w:bCs/>
                      <w:szCs w:val="21"/>
                      <w:u w:val="none" w:color="auto"/>
                    </w:rPr>
                    <w:t>类别</w:t>
                  </w:r>
                </w:p>
              </w:tc>
              <w:tc>
                <w:tcPr>
                  <w:tcW w:w="1409" w:type="pct"/>
                  <w:gridSpan w:val="2"/>
                  <w:tcBorders>
                    <w:tl2br w:val="nil"/>
                    <w:tr2bl w:val="nil"/>
                  </w:tcBorders>
                  <w:vAlign w:val="center"/>
                </w:tcPr>
                <w:p w14:paraId="099A693E">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b/>
                      <w:bCs/>
                      <w:szCs w:val="21"/>
                      <w:u w:val="none" w:color="auto"/>
                      <w:lang w:val="en-US"/>
                    </w:rPr>
                  </w:pPr>
                  <w:r>
                    <w:rPr>
                      <w:rFonts w:hint="default" w:ascii="Times New Roman" w:hAnsi="Times New Roman" w:cs="Times New Roman"/>
                      <w:b/>
                      <w:bCs/>
                      <w:szCs w:val="21"/>
                      <w:u w:val="none" w:color="auto"/>
                      <w:lang w:val="en-US"/>
                    </w:rPr>
                    <w:t>原环评</w:t>
                  </w:r>
                </w:p>
              </w:tc>
              <w:tc>
                <w:tcPr>
                  <w:tcW w:w="1165" w:type="pct"/>
                  <w:gridSpan w:val="2"/>
                  <w:tcBorders>
                    <w:tl2br w:val="nil"/>
                    <w:tr2bl w:val="nil"/>
                  </w:tcBorders>
                  <w:vAlign w:val="center"/>
                </w:tcPr>
                <w:p w14:paraId="03C41EF5">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eastAsia="宋体" w:cs="Times New Roman"/>
                      <w:b/>
                      <w:bCs/>
                      <w:szCs w:val="21"/>
                      <w:u w:val="none" w:color="auto"/>
                      <w:lang w:val="en-US" w:eastAsia="zh-CN"/>
                    </w:rPr>
                  </w:pPr>
                  <w:r>
                    <w:rPr>
                      <w:rFonts w:hint="default" w:ascii="Times New Roman" w:hAnsi="Times New Roman" w:cs="Times New Roman"/>
                      <w:b/>
                      <w:bCs/>
                      <w:szCs w:val="21"/>
                      <w:u w:val="none" w:color="auto"/>
                    </w:rPr>
                    <w:t>技改后</w:t>
                  </w:r>
                  <w:r>
                    <w:rPr>
                      <w:rFonts w:hint="default" w:ascii="Times New Roman" w:hAnsi="Times New Roman" w:cs="Times New Roman"/>
                      <w:b/>
                      <w:bCs/>
                      <w:szCs w:val="21"/>
                      <w:u w:val="none" w:color="auto"/>
                      <w:lang w:val="en-US" w:eastAsia="zh-CN"/>
                    </w:rPr>
                    <w:t>建设规模</w:t>
                  </w:r>
                </w:p>
              </w:tc>
              <w:tc>
                <w:tcPr>
                  <w:tcW w:w="1180" w:type="pct"/>
                  <w:tcBorders>
                    <w:tl2br w:val="nil"/>
                    <w:tr2bl w:val="nil"/>
                  </w:tcBorders>
                  <w:vAlign w:val="center"/>
                </w:tcPr>
                <w:p w14:paraId="15E44FA9">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eastAsia="宋体" w:cs="Times New Roman"/>
                      <w:b/>
                      <w:bCs/>
                      <w:szCs w:val="21"/>
                      <w:u w:val="none" w:color="auto"/>
                      <w:lang w:eastAsia="zh-CN"/>
                    </w:rPr>
                  </w:pPr>
                  <w:r>
                    <w:rPr>
                      <w:rFonts w:hint="default" w:ascii="Times New Roman" w:hAnsi="Times New Roman" w:cs="Times New Roman"/>
                      <w:b/>
                      <w:bCs/>
                      <w:szCs w:val="21"/>
                      <w:u w:val="none" w:color="auto"/>
                      <w:lang w:val="en-US" w:eastAsia="zh-CN"/>
                    </w:rPr>
                    <w:t>备注</w:t>
                  </w:r>
                </w:p>
              </w:tc>
            </w:tr>
            <w:tr w14:paraId="5E95FD14">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l2br w:val="nil"/>
                    <w:tr2bl w:val="nil"/>
                  </w:tcBorders>
                  <w:vAlign w:val="center"/>
                </w:tcPr>
                <w:p w14:paraId="4B40FFA7">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lang w:val="en-US"/>
                    </w:rPr>
                    <w:t>1</w:t>
                  </w:r>
                </w:p>
              </w:tc>
              <w:tc>
                <w:tcPr>
                  <w:tcW w:w="1015" w:type="pct"/>
                  <w:gridSpan w:val="2"/>
                  <w:tcBorders>
                    <w:tl2br w:val="nil"/>
                    <w:tr2bl w:val="nil"/>
                  </w:tcBorders>
                  <w:vAlign w:val="center"/>
                </w:tcPr>
                <w:p w14:paraId="179C73ED">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rPr>
                    <w:t>生产设备</w:t>
                  </w:r>
                </w:p>
              </w:tc>
              <w:tc>
                <w:tcPr>
                  <w:tcW w:w="1409" w:type="pct"/>
                  <w:gridSpan w:val="2"/>
                  <w:tcBorders>
                    <w:tl2br w:val="nil"/>
                    <w:tr2bl w:val="nil"/>
                  </w:tcBorders>
                  <w:vAlign w:val="center"/>
                </w:tcPr>
                <w:p w14:paraId="6817FECC">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lang w:val="en-US"/>
                    </w:rPr>
                    <w:t>1台1t/h</w:t>
                  </w:r>
                  <w:r>
                    <w:rPr>
                      <w:rFonts w:hint="default" w:ascii="Times New Roman" w:hAnsi="Times New Roman" w:cs="Times New Roman"/>
                      <w:szCs w:val="21"/>
                      <w:u w:val="none" w:color="auto"/>
                    </w:rPr>
                    <w:t>生物质锅炉</w:t>
                  </w:r>
                </w:p>
              </w:tc>
              <w:tc>
                <w:tcPr>
                  <w:tcW w:w="1165" w:type="pct"/>
                  <w:gridSpan w:val="2"/>
                  <w:tcBorders>
                    <w:tl2br w:val="nil"/>
                    <w:tr2bl w:val="nil"/>
                  </w:tcBorders>
                  <w:vAlign w:val="center"/>
                </w:tcPr>
                <w:p w14:paraId="7B96BEAF">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lang w:val="en-US"/>
                    </w:rPr>
                    <w:t>1台2.1t/h生物质锅炉</w:t>
                  </w:r>
                </w:p>
              </w:tc>
              <w:tc>
                <w:tcPr>
                  <w:tcW w:w="1180" w:type="pct"/>
                  <w:tcBorders>
                    <w:tl2br w:val="nil"/>
                    <w:tr2bl w:val="nil"/>
                  </w:tcBorders>
                  <w:vAlign w:val="center"/>
                </w:tcPr>
                <w:p w14:paraId="611E32F6">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u w:val="none" w:color="auto"/>
                    </w:rPr>
                    <w:t>更新</w:t>
                  </w:r>
                  <w:r>
                    <w:rPr>
                      <w:rFonts w:hint="default" w:ascii="Times New Roman" w:hAnsi="Times New Roman" w:cs="Times New Roman"/>
                      <w:u w:val="none" w:color="auto"/>
                      <w:lang w:val="en-US"/>
                    </w:rPr>
                    <w:t>改造</w:t>
                  </w:r>
                </w:p>
              </w:tc>
            </w:tr>
            <w:tr w14:paraId="0702549E">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l2br w:val="nil"/>
                    <w:tr2bl w:val="nil"/>
                  </w:tcBorders>
                  <w:vAlign w:val="center"/>
                </w:tcPr>
                <w:p w14:paraId="3B1ACFD1">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lang w:val="en-US"/>
                    </w:rPr>
                    <w:t>2</w:t>
                  </w:r>
                </w:p>
              </w:tc>
              <w:tc>
                <w:tcPr>
                  <w:tcW w:w="421" w:type="pct"/>
                  <w:tcBorders>
                    <w:tl2br w:val="nil"/>
                    <w:tr2bl w:val="nil"/>
                  </w:tcBorders>
                  <w:vAlign w:val="center"/>
                </w:tcPr>
                <w:p w14:paraId="0EA35FD1">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rPr>
                    <w:t>原料用量</w:t>
                  </w:r>
                </w:p>
              </w:tc>
              <w:tc>
                <w:tcPr>
                  <w:tcW w:w="593" w:type="pct"/>
                  <w:tcBorders>
                    <w:tl2br w:val="nil"/>
                    <w:tr2bl w:val="nil"/>
                  </w:tcBorders>
                  <w:vAlign w:val="center"/>
                </w:tcPr>
                <w:p w14:paraId="306B8DA8">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lang w:val="en-US"/>
                    </w:rPr>
                    <w:t>生物质</w:t>
                  </w:r>
                </w:p>
                <w:p w14:paraId="2C9F9511">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lang w:val="en-US"/>
                    </w:rPr>
                    <w:t>燃料</w:t>
                  </w:r>
                </w:p>
              </w:tc>
              <w:tc>
                <w:tcPr>
                  <w:tcW w:w="1409" w:type="pct"/>
                  <w:gridSpan w:val="2"/>
                  <w:tcBorders>
                    <w:tl2br w:val="nil"/>
                    <w:tr2bl w:val="nil"/>
                  </w:tcBorders>
                  <w:vAlign w:val="center"/>
                </w:tcPr>
                <w:p w14:paraId="0126733D">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rPr>
                    <w:t>240</w:t>
                  </w:r>
                  <w:r>
                    <w:rPr>
                      <w:rFonts w:hint="default" w:ascii="Times New Roman" w:hAnsi="Times New Roman" w:cs="Times New Roman"/>
                      <w:szCs w:val="21"/>
                      <w:u w:val="none" w:color="auto"/>
                      <w:lang w:val="en-US"/>
                    </w:rPr>
                    <w:t>吨/年</w:t>
                  </w:r>
                </w:p>
              </w:tc>
              <w:tc>
                <w:tcPr>
                  <w:tcW w:w="1165" w:type="pct"/>
                  <w:gridSpan w:val="2"/>
                  <w:tcBorders>
                    <w:tl2br w:val="nil"/>
                    <w:tr2bl w:val="nil"/>
                  </w:tcBorders>
                  <w:vAlign w:val="center"/>
                </w:tcPr>
                <w:p w14:paraId="3B1F9845">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eastAsia" w:cs="Times New Roman"/>
                      <w:szCs w:val="21"/>
                      <w:u w:val="none" w:color="auto"/>
                      <w:lang w:val="en-US" w:eastAsia="zh-CN"/>
                    </w:rPr>
                    <w:t>315</w:t>
                  </w:r>
                  <w:r>
                    <w:rPr>
                      <w:rFonts w:hint="default" w:ascii="Times New Roman" w:hAnsi="Times New Roman" w:cs="Times New Roman"/>
                      <w:szCs w:val="21"/>
                      <w:u w:val="none" w:color="auto"/>
                      <w:lang w:val="en-US"/>
                    </w:rPr>
                    <w:t>吨/年</w:t>
                  </w:r>
                </w:p>
              </w:tc>
              <w:tc>
                <w:tcPr>
                  <w:tcW w:w="1180" w:type="pct"/>
                  <w:tcBorders>
                    <w:tl2br w:val="nil"/>
                    <w:tr2bl w:val="nil"/>
                  </w:tcBorders>
                  <w:vAlign w:val="center"/>
                </w:tcPr>
                <w:p w14:paraId="46214FE1">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增加</w:t>
                  </w:r>
                </w:p>
              </w:tc>
            </w:tr>
            <w:tr w14:paraId="08528198">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vMerge w:val="restart"/>
                  <w:tcBorders>
                    <w:tl2br w:val="nil"/>
                    <w:tr2bl w:val="nil"/>
                  </w:tcBorders>
                  <w:vAlign w:val="center"/>
                </w:tcPr>
                <w:p w14:paraId="7F74D7C2">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lang w:val="en-US"/>
                    </w:rPr>
                    <w:t>3</w:t>
                  </w:r>
                </w:p>
              </w:tc>
              <w:tc>
                <w:tcPr>
                  <w:tcW w:w="421" w:type="pct"/>
                  <w:vMerge w:val="restart"/>
                  <w:tcBorders>
                    <w:tl2br w:val="nil"/>
                    <w:tr2bl w:val="nil"/>
                  </w:tcBorders>
                  <w:vAlign w:val="center"/>
                </w:tcPr>
                <w:p w14:paraId="40862DAE">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rPr>
                    <w:t>主体</w:t>
                  </w:r>
                </w:p>
                <w:p w14:paraId="76933DF4">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rPr>
                    <w:t>工程</w:t>
                  </w:r>
                </w:p>
              </w:tc>
              <w:tc>
                <w:tcPr>
                  <w:tcW w:w="593" w:type="pct"/>
                  <w:tcBorders>
                    <w:tl2br w:val="nil"/>
                    <w:tr2bl w:val="nil"/>
                  </w:tcBorders>
                  <w:vAlign w:val="center"/>
                </w:tcPr>
                <w:p w14:paraId="09BCC05E">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rPr>
                    <w:t>生产车间</w:t>
                  </w:r>
                </w:p>
              </w:tc>
              <w:tc>
                <w:tcPr>
                  <w:tcW w:w="710" w:type="pct"/>
                  <w:tcBorders>
                    <w:tl2br w:val="nil"/>
                    <w:tr2bl w:val="nil"/>
                  </w:tcBorders>
                  <w:vAlign w:val="center"/>
                </w:tcPr>
                <w:p w14:paraId="292C7A0A">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lang w:val="en-US"/>
                    </w:rPr>
                    <w:t>湿米粉</w:t>
                  </w:r>
                  <w:r>
                    <w:rPr>
                      <w:rFonts w:hint="default" w:ascii="Times New Roman" w:hAnsi="Times New Roman" w:cs="Times New Roman"/>
                      <w:szCs w:val="21"/>
                      <w:u w:val="none" w:color="auto"/>
                    </w:rPr>
                    <w:t>生产车间</w:t>
                  </w:r>
                  <w:r>
                    <w:rPr>
                      <w:rFonts w:hint="default" w:ascii="Times New Roman" w:hAnsi="Times New Roman" w:cs="Times New Roman"/>
                      <w:bCs/>
                      <w:szCs w:val="21"/>
                      <w:u w:val="none" w:color="auto"/>
                    </w:rPr>
                    <w:t>300</w:t>
                  </w:r>
                  <w:r>
                    <w:rPr>
                      <w:rFonts w:hint="default" w:ascii="Times New Roman" w:hAnsi="Times New Roman" w:cs="Times New Roman"/>
                      <w:szCs w:val="21"/>
                      <w:u w:val="none" w:color="auto"/>
                    </w:rPr>
                    <w:t>m</w:t>
                  </w:r>
                  <w:r>
                    <w:rPr>
                      <w:rFonts w:hint="default" w:ascii="Times New Roman" w:hAnsi="Times New Roman" w:cs="Times New Roman"/>
                      <w:szCs w:val="21"/>
                      <w:u w:val="none" w:color="auto"/>
                      <w:vertAlign w:val="superscript"/>
                    </w:rPr>
                    <w:t>2</w:t>
                  </w:r>
                </w:p>
              </w:tc>
              <w:tc>
                <w:tcPr>
                  <w:tcW w:w="699" w:type="pct"/>
                  <w:tcBorders>
                    <w:tl2br w:val="nil"/>
                    <w:tr2bl w:val="nil"/>
                  </w:tcBorders>
                  <w:vAlign w:val="center"/>
                </w:tcPr>
                <w:p w14:paraId="2A52ABB3">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lang w:val="en-US"/>
                    </w:rPr>
                    <w:t>1栋1层，混凝土构筑物</w:t>
                  </w:r>
                </w:p>
              </w:tc>
              <w:tc>
                <w:tcPr>
                  <w:tcW w:w="652" w:type="pct"/>
                  <w:tcBorders>
                    <w:tl2br w:val="nil"/>
                    <w:tr2bl w:val="nil"/>
                  </w:tcBorders>
                  <w:vAlign w:val="center"/>
                </w:tcPr>
                <w:p w14:paraId="4091B23E">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lang w:val="en-US"/>
                    </w:rPr>
                    <w:t>湿米粉生产线1条</w:t>
                  </w:r>
                </w:p>
              </w:tc>
              <w:tc>
                <w:tcPr>
                  <w:tcW w:w="512" w:type="pct"/>
                  <w:tcBorders>
                    <w:tl2br w:val="nil"/>
                    <w:tr2bl w:val="nil"/>
                  </w:tcBorders>
                  <w:vAlign w:val="center"/>
                </w:tcPr>
                <w:p w14:paraId="306FC18D">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lang w:val="en-US"/>
                    </w:rPr>
                    <w:t>1栋，钢架式构筑物，约</w:t>
                  </w:r>
                  <w:r>
                    <w:rPr>
                      <w:rFonts w:hint="default" w:ascii="Times New Roman" w:hAnsi="Times New Roman" w:cs="Times New Roman"/>
                      <w:bCs/>
                      <w:szCs w:val="21"/>
                      <w:u w:val="none" w:color="auto"/>
                    </w:rPr>
                    <w:t>300</w:t>
                  </w:r>
                  <w:r>
                    <w:rPr>
                      <w:rFonts w:hint="default" w:ascii="Times New Roman" w:hAnsi="Times New Roman" w:cs="Times New Roman"/>
                      <w:szCs w:val="21"/>
                      <w:u w:val="none" w:color="auto"/>
                      <w:lang w:val="en-US"/>
                    </w:rPr>
                    <w:t>m</w:t>
                  </w:r>
                  <w:r>
                    <w:rPr>
                      <w:rFonts w:hint="default" w:ascii="Times New Roman" w:hAnsi="Times New Roman" w:cs="Times New Roman"/>
                      <w:szCs w:val="21"/>
                      <w:u w:val="none" w:color="auto"/>
                      <w:vertAlign w:val="superscript"/>
                      <w:lang w:val="en-US"/>
                    </w:rPr>
                    <w:t>2</w:t>
                  </w:r>
                </w:p>
              </w:tc>
              <w:tc>
                <w:tcPr>
                  <w:tcW w:w="1180" w:type="pct"/>
                  <w:tcBorders>
                    <w:tl2br w:val="nil"/>
                    <w:tr2bl w:val="nil"/>
                  </w:tcBorders>
                  <w:vAlign w:val="center"/>
                </w:tcPr>
                <w:p w14:paraId="4A610D92">
                  <w:pPr>
                    <w:keepNext w:val="0"/>
                    <w:keepLines w:val="0"/>
                    <w:pageBreakBefore w:val="0"/>
                    <w:widowControl w:val="0"/>
                    <w:kinsoku/>
                    <w:wordWrap w:val="0"/>
                    <w:overflowPunct/>
                    <w:topLinePunct/>
                    <w:autoSpaceDE/>
                    <w:autoSpaceDN/>
                    <w:bidi w:val="0"/>
                    <w:spacing w:line="240" w:lineRule="auto"/>
                    <w:ind w:left="0" w:leftChars="0"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依托现有厂房</w:t>
                  </w:r>
                </w:p>
              </w:tc>
            </w:tr>
            <w:tr w14:paraId="1F770AFF">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vMerge w:val="continue"/>
                  <w:tcBorders>
                    <w:tl2br w:val="nil"/>
                    <w:tr2bl w:val="nil"/>
                  </w:tcBorders>
                  <w:vAlign w:val="center"/>
                </w:tcPr>
                <w:p w14:paraId="604258BE">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p>
              </w:tc>
              <w:tc>
                <w:tcPr>
                  <w:tcW w:w="421" w:type="pct"/>
                  <w:vMerge w:val="continue"/>
                  <w:tcBorders>
                    <w:tl2br w:val="nil"/>
                    <w:tr2bl w:val="nil"/>
                  </w:tcBorders>
                  <w:vAlign w:val="center"/>
                </w:tcPr>
                <w:p w14:paraId="6C535786">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593" w:type="pct"/>
                  <w:tcBorders>
                    <w:tl2br w:val="nil"/>
                    <w:tr2bl w:val="nil"/>
                  </w:tcBorders>
                  <w:vAlign w:val="center"/>
                </w:tcPr>
                <w:p w14:paraId="54519C1A">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rPr>
                    <w:t>原料仓库</w:t>
                  </w:r>
                </w:p>
              </w:tc>
              <w:tc>
                <w:tcPr>
                  <w:tcW w:w="1409" w:type="pct"/>
                  <w:gridSpan w:val="2"/>
                  <w:tcBorders>
                    <w:tl2br w:val="nil"/>
                    <w:tr2bl w:val="nil"/>
                  </w:tcBorders>
                  <w:vAlign w:val="center"/>
                </w:tcPr>
                <w:p w14:paraId="59DE64FD">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rPr>
                    <w:t>1栋共</w:t>
                  </w:r>
                  <w:r>
                    <w:rPr>
                      <w:rFonts w:hint="default" w:ascii="Times New Roman" w:hAnsi="Times New Roman" w:cs="Times New Roman"/>
                      <w:bCs/>
                      <w:szCs w:val="21"/>
                      <w:u w:val="none" w:color="auto"/>
                    </w:rPr>
                    <w:t>250</w:t>
                  </w:r>
                  <w:r>
                    <w:rPr>
                      <w:rFonts w:hint="default" w:ascii="Times New Roman" w:hAnsi="Times New Roman" w:cs="Times New Roman"/>
                      <w:szCs w:val="21"/>
                      <w:u w:val="none" w:color="auto"/>
                    </w:rPr>
                    <w:t>m</w:t>
                  </w:r>
                  <w:r>
                    <w:rPr>
                      <w:rFonts w:hint="default" w:ascii="Times New Roman" w:hAnsi="Times New Roman" w:cs="Times New Roman"/>
                      <w:szCs w:val="21"/>
                      <w:u w:val="none" w:color="auto"/>
                      <w:vertAlign w:val="superscript"/>
                    </w:rPr>
                    <w:t>2</w:t>
                  </w:r>
                </w:p>
              </w:tc>
              <w:tc>
                <w:tcPr>
                  <w:tcW w:w="1165" w:type="pct"/>
                  <w:gridSpan w:val="2"/>
                  <w:tcBorders>
                    <w:tl2br w:val="nil"/>
                    <w:tr2bl w:val="nil"/>
                  </w:tcBorders>
                  <w:vAlign w:val="center"/>
                </w:tcPr>
                <w:p w14:paraId="43D52C0E">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rPr>
                    <w:t>1栋共</w:t>
                  </w:r>
                  <w:r>
                    <w:rPr>
                      <w:rFonts w:hint="default" w:ascii="Times New Roman" w:hAnsi="Times New Roman" w:cs="Times New Roman"/>
                      <w:bCs/>
                      <w:szCs w:val="21"/>
                      <w:u w:val="none" w:color="auto"/>
                    </w:rPr>
                    <w:t>250</w:t>
                  </w:r>
                  <w:r>
                    <w:rPr>
                      <w:rFonts w:hint="default" w:ascii="Times New Roman" w:hAnsi="Times New Roman" w:cs="Times New Roman"/>
                      <w:szCs w:val="21"/>
                      <w:u w:val="none" w:color="auto"/>
                    </w:rPr>
                    <w:t>m</w:t>
                  </w:r>
                  <w:r>
                    <w:rPr>
                      <w:rFonts w:hint="default" w:ascii="Times New Roman" w:hAnsi="Times New Roman" w:cs="Times New Roman"/>
                      <w:szCs w:val="21"/>
                      <w:u w:val="none" w:color="auto"/>
                      <w:vertAlign w:val="superscript"/>
                    </w:rPr>
                    <w:t>2</w:t>
                  </w:r>
                </w:p>
              </w:tc>
              <w:tc>
                <w:tcPr>
                  <w:tcW w:w="1180" w:type="pct"/>
                  <w:tcBorders>
                    <w:tl2br w:val="nil"/>
                    <w:tr2bl w:val="nil"/>
                  </w:tcBorders>
                </w:tcPr>
                <w:p w14:paraId="6407EF5F">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eastAsia="宋体" w:cs="Times New Roman"/>
                      <w:sz w:val="21"/>
                      <w:szCs w:val="24"/>
                      <w:u w:val="none" w:color="auto"/>
                    </w:rPr>
                    <w:t>依托</w:t>
                  </w:r>
                </w:p>
              </w:tc>
            </w:tr>
            <w:tr w14:paraId="5E326243">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vMerge w:val="continue"/>
                  <w:tcBorders>
                    <w:tl2br w:val="nil"/>
                    <w:tr2bl w:val="nil"/>
                  </w:tcBorders>
                  <w:vAlign w:val="center"/>
                </w:tcPr>
                <w:p w14:paraId="34ED994D">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p>
              </w:tc>
              <w:tc>
                <w:tcPr>
                  <w:tcW w:w="421" w:type="pct"/>
                  <w:vMerge w:val="continue"/>
                  <w:tcBorders>
                    <w:tl2br w:val="nil"/>
                    <w:tr2bl w:val="nil"/>
                  </w:tcBorders>
                  <w:vAlign w:val="center"/>
                </w:tcPr>
                <w:p w14:paraId="1A1EEF73">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593" w:type="pct"/>
                  <w:tcBorders>
                    <w:tl2br w:val="nil"/>
                    <w:tr2bl w:val="nil"/>
                  </w:tcBorders>
                  <w:vAlign w:val="center"/>
                </w:tcPr>
                <w:p w14:paraId="2FD4C567">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rPr>
                    <w:t>无菌室、化验室</w:t>
                  </w:r>
                </w:p>
              </w:tc>
              <w:tc>
                <w:tcPr>
                  <w:tcW w:w="1409" w:type="pct"/>
                  <w:gridSpan w:val="2"/>
                  <w:tcBorders>
                    <w:tl2br w:val="nil"/>
                    <w:tr2bl w:val="nil"/>
                  </w:tcBorders>
                  <w:vAlign w:val="center"/>
                </w:tcPr>
                <w:p w14:paraId="10A5C3DB">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rPr>
                    <w:t>1</w:t>
                  </w:r>
                  <w:r>
                    <w:rPr>
                      <w:rFonts w:hint="default" w:ascii="Times New Roman" w:hAnsi="Times New Roman" w:cs="Times New Roman"/>
                      <w:szCs w:val="21"/>
                      <w:u w:val="none" w:color="auto"/>
                      <w:lang w:val="en-US"/>
                    </w:rPr>
                    <w:t>间</w:t>
                  </w:r>
                  <w:r>
                    <w:rPr>
                      <w:rFonts w:hint="default" w:ascii="Times New Roman" w:hAnsi="Times New Roman" w:cs="Times New Roman"/>
                      <w:szCs w:val="21"/>
                      <w:u w:val="none" w:color="auto"/>
                    </w:rPr>
                    <w:t>40m</w:t>
                  </w:r>
                  <w:r>
                    <w:rPr>
                      <w:rFonts w:hint="default" w:ascii="Times New Roman" w:hAnsi="Times New Roman" w:cs="Times New Roman"/>
                      <w:szCs w:val="21"/>
                      <w:u w:val="none" w:color="auto"/>
                      <w:vertAlign w:val="superscript"/>
                    </w:rPr>
                    <w:t>2</w:t>
                  </w:r>
                </w:p>
              </w:tc>
              <w:tc>
                <w:tcPr>
                  <w:tcW w:w="1165" w:type="pct"/>
                  <w:gridSpan w:val="2"/>
                  <w:tcBorders>
                    <w:tl2br w:val="nil"/>
                    <w:tr2bl w:val="nil"/>
                  </w:tcBorders>
                  <w:vAlign w:val="center"/>
                </w:tcPr>
                <w:p w14:paraId="42576E51">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rPr>
                    <w:t>1</w:t>
                  </w:r>
                  <w:r>
                    <w:rPr>
                      <w:rFonts w:hint="default" w:ascii="Times New Roman" w:hAnsi="Times New Roman" w:cs="Times New Roman"/>
                      <w:szCs w:val="21"/>
                      <w:u w:val="none" w:color="auto"/>
                      <w:lang w:val="en-US"/>
                    </w:rPr>
                    <w:t>间</w:t>
                  </w:r>
                  <w:r>
                    <w:rPr>
                      <w:rFonts w:hint="default" w:ascii="Times New Roman" w:hAnsi="Times New Roman" w:cs="Times New Roman"/>
                      <w:szCs w:val="21"/>
                      <w:u w:val="none" w:color="auto"/>
                    </w:rPr>
                    <w:t>40m</w:t>
                  </w:r>
                  <w:r>
                    <w:rPr>
                      <w:rFonts w:hint="default" w:ascii="Times New Roman" w:hAnsi="Times New Roman" w:cs="Times New Roman"/>
                      <w:szCs w:val="21"/>
                      <w:u w:val="none" w:color="auto"/>
                      <w:vertAlign w:val="superscript"/>
                    </w:rPr>
                    <w:t>2</w:t>
                  </w:r>
                </w:p>
              </w:tc>
              <w:tc>
                <w:tcPr>
                  <w:tcW w:w="1180" w:type="pct"/>
                  <w:tcBorders>
                    <w:tl2br w:val="nil"/>
                    <w:tr2bl w:val="nil"/>
                  </w:tcBorders>
                </w:tcPr>
                <w:p w14:paraId="2F2FF763">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eastAsia="宋体" w:cs="Times New Roman"/>
                      <w:sz w:val="21"/>
                      <w:szCs w:val="24"/>
                      <w:u w:val="none" w:color="auto"/>
                    </w:rPr>
                    <w:t>依托</w:t>
                  </w:r>
                </w:p>
              </w:tc>
            </w:tr>
            <w:tr w14:paraId="1B0D8113">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vMerge w:val="restart"/>
                  <w:tcBorders>
                    <w:tl2br w:val="nil"/>
                    <w:tr2bl w:val="nil"/>
                  </w:tcBorders>
                  <w:vAlign w:val="center"/>
                </w:tcPr>
                <w:p w14:paraId="4DF08140">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lang w:val="en-US"/>
                    </w:rPr>
                    <w:t>4</w:t>
                  </w:r>
                </w:p>
              </w:tc>
              <w:tc>
                <w:tcPr>
                  <w:tcW w:w="421" w:type="pct"/>
                  <w:vMerge w:val="restart"/>
                  <w:tcBorders>
                    <w:tl2br w:val="nil"/>
                    <w:tr2bl w:val="nil"/>
                  </w:tcBorders>
                  <w:vAlign w:val="center"/>
                </w:tcPr>
                <w:p w14:paraId="1E9B5715">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rPr>
                    <w:t>辅助工程</w:t>
                  </w:r>
                </w:p>
              </w:tc>
              <w:tc>
                <w:tcPr>
                  <w:tcW w:w="593" w:type="pct"/>
                  <w:tcBorders>
                    <w:tl2br w:val="nil"/>
                    <w:tr2bl w:val="nil"/>
                  </w:tcBorders>
                  <w:vAlign w:val="center"/>
                </w:tcPr>
                <w:p w14:paraId="48688A82">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办公楼</w:t>
                  </w:r>
                </w:p>
              </w:tc>
              <w:tc>
                <w:tcPr>
                  <w:tcW w:w="1409" w:type="pct"/>
                  <w:gridSpan w:val="2"/>
                  <w:tcBorders>
                    <w:tl2br w:val="nil"/>
                    <w:tr2bl w:val="nil"/>
                  </w:tcBorders>
                  <w:vAlign w:val="center"/>
                </w:tcPr>
                <w:p w14:paraId="6D967ACF">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1栋1F，40m</w:t>
                  </w:r>
                  <w:r>
                    <w:rPr>
                      <w:rFonts w:hint="default" w:ascii="Times New Roman" w:hAnsi="Times New Roman" w:cs="Times New Roman"/>
                      <w:sz w:val="21"/>
                      <w:szCs w:val="21"/>
                      <w:u w:val="none" w:color="auto"/>
                      <w:vertAlign w:val="superscript"/>
                    </w:rPr>
                    <w:t>2</w:t>
                  </w:r>
                </w:p>
              </w:tc>
              <w:tc>
                <w:tcPr>
                  <w:tcW w:w="1165" w:type="pct"/>
                  <w:gridSpan w:val="2"/>
                  <w:tcBorders>
                    <w:tl2br w:val="nil"/>
                    <w:tr2bl w:val="nil"/>
                  </w:tcBorders>
                  <w:vAlign w:val="center"/>
                </w:tcPr>
                <w:p w14:paraId="40F25262">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1栋1F，40m</w:t>
                  </w:r>
                  <w:r>
                    <w:rPr>
                      <w:rFonts w:hint="default" w:ascii="Times New Roman" w:hAnsi="Times New Roman" w:cs="Times New Roman"/>
                      <w:sz w:val="21"/>
                      <w:szCs w:val="21"/>
                      <w:u w:val="none" w:color="auto"/>
                      <w:vertAlign w:val="superscript"/>
                    </w:rPr>
                    <w:t>2</w:t>
                  </w:r>
                </w:p>
              </w:tc>
              <w:tc>
                <w:tcPr>
                  <w:tcW w:w="1180" w:type="pct"/>
                  <w:tcBorders>
                    <w:tl2br w:val="nil"/>
                    <w:tr2bl w:val="nil"/>
                  </w:tcBorders>
                </w:tcPr>
                <w:p w14:paraId="2B4F44C2">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eastAsia="宋体" w:cs="Times New Roman"/>
                      <w:sz w:val="21"/>
                      <w:szCs w:val="24"/>
                      <w:u w:val="none" w:color="auto"/>
                    </w:rPr>
                    <w:t>依托</w:t>
                  </w:r>
                </w:p>
              </w:tc>
            </w:tr>
            <w:tr w14:paraId="237EA61E">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vMerge w:val="continue"/>
                  <w:tcBorders>
                    <w:tl2br w:val="nil"/>
                    <w:tr2bl w:val="nil"/>
                  </w:tcBorders>
                  <w:vAlign w:val="center"/>
                </w:tcPr>
                <w:p w14:paraId="701D6B06">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421" w:type="pct"/>
                  <w:vMerge w:val="continue"/>
                  <w:tcBorders>
                    <w:tl2br w:val="nil"/>
                    <w:tr2bl w:val="nil"/>
                  </w:tcBorders>
                  <w:vAlign w:val="center"/>
                </w:tcPr>
                <w:p w14:paraId="339FBD11">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593" w:type="pct"/>
                  <w:tcBorders>
                    <w:tl2br w:val="nil"/>
                    <w:tr2bl w:val="nil"/>
                  </w:tcBorders>
                  <w:vAlign w:val="center"/>
                </w:tcPr>
                <w:p w14:paraId="122500A2">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更衣室</w:t>
                  </w:r>
                </w:p>
              </w:tc>
              <w:tc>
                <w:tcPr>
                  <w:tcW w:w="1409" w:type="pct"/>
                  <w:gridSpan w:val="2"/>
                  <w:tcBorders>
                    <w:tl2br w:val="nil"/>
                    <w:tr2bl w:val="nil"/>
                  </w:tcBorders>
                  <w:vAlign w:val="center"/>
                </w:tcPr>
                <w:p w14:paraId="3095F6F5">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40 m</w:t>
                  </w:r>
                  <w:r>
                    <w:rPr>
                      <w:rFonts w:hint="default" w:ascii="Times New Roman" w:hAnsi="Times New Roman" w:cs="Times New Roman"/>
                      <w:sz w:val="21"/>
                      <w:szCs w:val="21"/>
                      <w:u w:val="none" w:color="auto"/>
                      <w:vertAlign w:val="superscript"/>
                    </w:rPr>
                    <w:t>2</w:t>
                  </w:r>
                </w:p>
              </w:tc>
              <w:tc>
                <w:tcPr>
                  <w:tcW w:w="1165" w:type="pct"/>
                  <w:gridSpan w:val="2"/>
                  <w:tcBorders>
                    <w:tl2br w:val="nil"/>
                    <w:tr2bl w:val="nil"/>
                  </w:tcBorders>
                  <w:vAlign w:val="center"/>
                </w:tcPr>
                <w:p w14:paraId="042FE003">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40 m</w:t>
                  </w:r>
                  <w:r>
                    <w:rPr>
                      <w:rFonts w:hint="default" w:ascii="Times New Roman" w:hAnsi="Times New Roman" w:cs="Times New Roman"/>
                      <w:sz w:val="21"/>
                      <w:szCs w:val="21"/>
                      <w:u w:val="none" w:color="auto"/>
                      <w:vertAlign w:val="superscript"/>
                    </w:rPr>
                    <w:t>2</w:t>
                  </w:r>
                </w:p>
              </w:tc>
              <w:tc>
                <w:tcPr>
                  <w:tcW w:w="1180" w:type="pct"/>
                  <w:tcBorders>
                    <w:tl2br w:val="nil"/>
                    <w:tr2bl w:val="nil"/>
                  </w:tcBorders>
                </w:tcPr>
                <w:p w14:paraId="3BB17FBF">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eastAsia="宋体" w:cs="Times New Roman"/>
                      <w:sz w:val="21"/>
                      <w:szCs w:val="24"/>
                      <w:u w:val="none" w:color="auto"/>
                    </w:rPr>
                    <w:t>依托</w:t>
                  </w:r>
                </w:p>
              </w:tc>
            </w:tr>
            <w:tr w14:paraId="709E0E16">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vMerge w:val="continue"/>
                  <w:tcBorders>
                    <w:tl2br w:val="nil"/>
                    <w:tr2bl w:val="nil"/>
                  </w:tcBorders>
                  <w:vAlign w:val="center"/>
                </w:tcPr>
                <w:p w14:paraId="4CB79DAC">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421" w:type="pct"/>
                  <w:vMerge w:val="continue"/>
                  <w:tcBorders>
                    <w:tl2br w:val="nil"/>
                    <w:tr2bl w:val="nil"/>
                  </w:tcBorders>
                  <w:vAlign w:val="center"/>
                </w:tcPr>
                <w:p w14:paraId="3B28A1FB">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593" w:type="pct"/>
                  <w:tcBorders>
                    <w:tl2br w:val="nil"/>
                    <w:tr2bl w:val="nil"/>
                  </w:tcBorders>
                  <w:vAlign w:val="center"/>
                </w:tcPr>
                <w:p w14:paraId="20DAF380">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传达室</w:t>
                  </w:r>
                </w:p>
              </w:tc>
              <w:tc>
                <w:tcPr>
                  <w:tcW w:w="1409" w:type="pct"/>
                  <w:gridSpan w:val="2"/>
                  <w:tcBorders>
                    <w:tl2br w:val="nil"/>
                    <w:tr2bl w:val="nil"/>
                  </w:tcBorders>
                  <w:vAlign w:val="center"/>
                </w:tcPr>
                <w:p w14:paraId="0ABC3CC3">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30 m</w:t>
                  </w:r>
                  <w:r>
                    <w:rPr>
                      <w:rFonts w:hint="default" w:ascii="Times New Roman" w:hAnsi="Times New Roman" w:cs="Times New Roman"/>
                      <w:sz w:val="21"/>
                      <w:szCs w:val="21"/>
                      <w:u w:val="none" w:color="auto"/>
                      <w:vertAlign w:val="superscript"/>
                    </w:rPr>
                    <w:t>2</w:t>
                  </w:r>
                </w:p>
              </w:tc>
              <w:tc>
                <w:tcPr>
                  <w:tcW w:w="1165" w:type="pct"/>
                  <w:gridSpan w:val="2"/>
                  <w:tcBorders>
                    <w:tl2br w:val="nil"/>
                    <w:tr2bl w:val="nil"/>
                  </w:tcBorders>
                  <w:vAlign w:val="center"/>
                </w:tcPr>
                <w:p w14:paraId="7273AE59">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30 m</w:t>
                  </w:r>
                  <w:r>
                    <w:rPr>
                      <w:rFonts w:hint="default" w:ascii="Times New Roman" w:hAnsi="Times New Roman" w:cs="Times New Roman"/>
                      <w:sz w:val="21"/>
                      <w:szCs w:val="21"/>
                      <w:u w:val="none" w:color="auto"/>
                      <w:vertAlign w:val="superscript"/>
                    </w:rPr>
                    <w:t>2</w:t>
                  </w:r>
                </w:p>
              </w:tc>
              <w:tc>
                <w:tcPr>
                  <w:tcW w:w="1180" w:type="pct"/>
                  <w:tcBorders>
                    <w:tl2br w:val="nil"/>
                    <w:tr2bl w:val="nil"/>
                  </w:tcBorders>
                </w:tcPr>
                <w:p w14:paraId="5AF47E4C">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eastAsia="宋体" w:cs="Times New Roman"/>
                      <w:sz w:val="21"/>
                      <w:szCs w:val="24"/>
                      <w:u w:val="none" w:color="auto"/>
                    </w:rPr>
                    <w:t>依托</w:t>
                  </w:r>
                </w:p>
              </w:tc>
            </w:tr>
            <w:tr w14:paraId="27C9B54A">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vMerge w:val="continue"/>
                  <w:tcBorders>
                    <w:tl2br w:val="nil"/>
                    <w:tr2bl w:val="nil"/>
                  </w:tcBorders>
                  <w:vAlign w:val="center"/>
                </w:tcPr>
                <w:p w14:paraId="7A8F5215">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421" w:type="pct"/>
                  <w:vMerge w:val="continue"/>
                  <w:tcBorders>
                    <w:tl2br w:val="nil"/>
                    <w:tr2bl w:val="nil"/>
                  </w:tcBorders>
                  <w:vAlign w:val="center"/>
                </w:tcPr>
                <w:p w14:paraId="674CE5A4">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593" w:type="pct"/>
                  <w:tcBorders>
                    <w:tl2br w:val="nil"/>
                    <w:tr2bl w:val="nil"/>
                  </w:tcBorders>
                  <w:vAlign w:val="center"/>
                </w:tcPr>
                <w:p w14:paraId="0C12A1B8">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消毒室</w:t>
                  </w:r>
                </w:p>
              </w:tc>
              <w:tc>
                <w:tcPr>
                  <w:tcW w:w="1409" w:type="pct"/>
                  <w:gridSpan w:val="2"/>
                  <w:tcBorders>
                    <w:tl2br w:val="nil"/>
                    <w:tr2bl w:val="nil"/>
                  </w:tcBorders>
                  <w:vAlign w:val="center"/>
                </w:tcPr>
                <w:p w14:paraId="41D2BADA">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10m</w:t>
                  </w:r>
                  <w:r>
                    <w:rPr>
                      <w:rFonts w:hint="default" w:ascii="Times New Roman" w:hAnsi="Times New Roman" w:cs="Times New Roman"/>
                      <w:sz w:val="21"/>
                      <w:szCs w:val="21"/>
                      <w:u w:val="none" w:color="auto"/>
                      <w:vertAlign w:val="superscript"/>
                    </w:rPr>
                    <w:t>2</w:t>
                  </w:r>
                </w:p>
              </w:tc>
              <w:tc>
                <w:tcPr>
                  <w:tcW w:w="1165" w:type="pct"/>
                  <w:gridSpan w:val="2"/>
                  <w:tcBorders>
                    <w:tl2br w:val="nil"/>
                    <w:tr2bl w:val="nil"/>
                  </w:tcBorders>
                  <w:vAlign w:val="center"/>
                </w:tcPr>
                <w:p w14:paraId="4C572113">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10m</w:t>
                  </w:r>
                  <w:r>
                    <w:rPr>
                      <w:rFonts w:hint="default" w:ascii="Times New Roman" w:hAnsi="Times New Roman" w:cs="Times New Roman"/>
                      <w:sz w:val="21"/>
                      <w:szCs w:val="21"/>
                      <w:u w:val="none" w:color="auto"/>
                      <w:vertAlign w:val="superscript"/>
                    </w:rPr>
                    <w:t>2</w:t>
                  </w:r>
                </w:p>
              </w:tc>
              <w:tc>
                <w:tcPr>
                  <w:tcW w:w="1180" w:type="pct"/>
                  <w:tcBorders>
                    <w:tl2br w:val="nil"/>
                    <w:tr2bl w:val="nil"/>
                  </w:tcBorders>
                </w:tcPr>
                <w:p w14:paraId="459CB49D">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eastAsia="宋体" w:cs="Times New Roman"/>
                      <w:sz w:val="21"/>
                      <w:szCs w:val="24"/>
                      <w:u w:val="none" w:color="auto"/>
                    </w:rPr>
                    <w:t>依托</w:t>
                  </w:r>
                </w:p>
              </w:tc>
            </w:tr>
            <w:tr w14:paraId="2DC3DA73">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vMerge w:val="continue"/>
                  <w:tcBorders>
                    <w:tl2br w:val="nil"/>
                    <w:tr2bl w:val="nil"/>
                  </w:tcBorders>
                  <w:vAlign w:val="center"/>
                </w:tcPr>
                <w:p w14:paraId="003CB1F3">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421" w:type="pct"/>
                  <w:vMerge w:val="continue"/>
                  <w:tcBorders>
                    <w:tl2br w:val="nil"/>
                    <w:tr2bl w:val="nil"/>
                  </w:tcBorders>
                  <w:vAlign w:val="center"/>
                </w:tcPr>
                <w:p w14:paraId="3383777E">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593" w:type="pct"/>
                  <w:tcBorders>
                    <w:tl2br w:val="nil"/>
                    <w:tr2bl w:val="nil"/>
                  </w:tcBorders>
                  <w:vAlign w:val="center"/>
                </w:tcPr>
                <w:p w14:paraId="558BE9CD">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洗筛房</w:t>
                  </w:r>
                </w:p>
              </w:tc>
              <w:tc>
                <w:tcPr>
                  <w:tcW w:w="1409" w:type="pct"/>
                  <w:gridSpan w:val="2"/>
                  <w:tcBorders>
                    <w:tl2br w:val="nil"/>
                    <w:tr2bl w:val="nil"/>
                  </w:tcBorders>
                  <w:vAlign w:val="center"/>
                </w:tcPr>
                <w:p w14:paraId="73953B35">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60m</w:t>
                  </w:r>
                  <w:r>
                    <w:rPr>
                      <w:rFonts w:hint="default" w:ascii="Times New Roman" w:hAnsi="Times New Roman" w:cs="Times New Roman"/>
                      <w:sz w:val="21"/>
                      <w:szCs w:val="21"/>
                      <w:u w:val="none" w:color="auto"/>
                      <w:vertAlign w:val="superscript"/>
                    </w:rPr>
                    <w:t>2</w:t>
                  </w:r>
                </w:p>
              </w:tc>
              <w:tc>
                <w:tcPr>
                  <w:tcW w:w="1165" w:type="pct"/>
                  <w:gridSpan w:val="2"/>
                  <w:tcBorders>
                    <w:tl2br w:val="nil"/>
                    <w:tr2bl w:val="nil"/>
                  </w:tcBorders>
                  <w:vAlign w:val="center"/>
                </w:tcPr>
                <w:p w14:paraId="3F0D4303">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60m</w:t>
                  </w:r>
                  <w:r>
                    <w:rPr>
                      <w:rFonts w:hint="default" w:ascii="Times New Roman" w:hAnsi="Times New Roman" w:cs="Times New Roman"/>
                      <w:sz w:val="21"/>
                      <w:szCs w:val="21"/>
                      <w:u w:val="none" w:color="auto"/>
                      <w:vertAlign w:val="superscript"/>
                    </w:rPr>
                    <w:t>2</w:t>
                  </w:r>
                </w:p>
              </w:tc>
              <w:tc>
                <w:tcPr>
                  <w:tcW w:w="1180" w:type="pct"/>
                  <w:tcBorders>
                    <w:tl2br w:val="nil"/>
                    <w:tr2bl w:val="nil"/>
                  </w:tcBorders>
                </w:tcPr>
                <w:p w14:paraId="7AD08D26">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eastAsia="宋体" w:cs="Times New Roman"/>
                      <w:sz w:val="21"/>
                      <w:szCs w:val="24"/>
                      <w:u w:val="none" w:color="auto"/>
                    </w:rPr>
                    <w:t>依托</w:t>
                  </w:r>
                </w:p>
              </w:tc>
            </w:tr>
            <w:tr w14:paraId="0D294AE0">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vMerge w:val="continue"/>
                  <w:tcBorders>
                    <w:tl2br w:val="nil"/>
                    <w:tr2bl w:val="nil"/>
                  </w:tcBorders>
                  <w:vAlign w:val="center"/>
                </w:tcPr>
                <w:p w14:paraId="4DA03A21">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421" w:type="pct"/>
                  <w:vMerge w:val="continue"/>
                  <w:tcBorders>
                    <w:tl2br w:val="nil"/>
                    <w:tr2bl w:val="nil"/>
                  </w:tcBorders>
                  <w:vAlign w:val="center"/>
                </w:tcPr>
                <w:p w14:paraId="16E2E15A">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593" w:type="pct"/>
                  <w:tcBorders>
                    <w:tl2br w:val="nil"/>
                    <w:tr2bl w:val="nil"/>
                  </w:tcBorders>
                  <w:vAlign w:val="center"/>
                </w:tcPr>
                <w:p w14:paraId="18EBF99D">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锅炉房</w:t>
                  </w:r>
                </w:p>
              </w:tc>
              <w:tc>
                <w:tcPr>
                  <w:tcW w:w="1409" w:type="pct"/>
                  <w:gridSpan w:val="2"/>
                  <w:tcBorders>
                    <w:tl2br w:val="nil"/>
                    <w:tr2bl w:val="nil"/>
                  </w:tcBorders>
                  <w:vAlign w:val="center"/>
                </w:tcPr>
                <w:p w14:paraId="2FD3AD30">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20m</w:t>
                  </w:r>
                  <w:r>
                    <w:rPr>
                      <w:rFonts w:hint="default" w:ascii="Times New Roman" w:hAnsi="Times New Roman" w:cs="Times New Roman"/>
                      <w:sz w:val="21"/>
                      <w:szCs w:val="21"/>
                      <w:u w:val="none" w:color="auto"/>
                      <w:vertAlign w:val="superscript"/>
                    </w:rPr>
                    <w:t>2</w:t>
                  </w:r>
                  <w:r>
                    <w:rPr>
                      <w:rFonts w:hint="default" w:ascii="Times New Roman" w:hAnsi="Times New Roman" w:cs="Times New Roman"/>
                      <w:sz w:val="21"/>
                      <w:szCs w:val="21"/>
                      <w:u w:val="none" w:color="auto"/>
                      <w:lang w:val="en-US"/>
                    </w:rPr>
                    <w:t>锅炉房放置于生产车间内东北侧</w:t>
                  </w:r>
                </w:p>
              </w:tc>
              <w:tc>
                <w:tcPr>
                  <w:tcW w:w="1165" w:type="pct"/>
                  <w:gridSpan w:val="2"/>
                  <w:tcBorders>
                    <w:tl2br w:val="nil"/>
                    <w:tr2bl w:val="nil"/>
                  </w:tcBorders>
                  <w:vAlign w:val="center"/>
                </w:tcPr>
                <w:p w14:paraId="66A7EA45">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生物质锅炉房放置于生产车间内东北侧</w:t>
                  </w:r>
                </w:p>
              </w:tc>
              <w:tc>
                <w:tcPr>
                  <w:tcW w:w="1180" w:type="pct"/>
                  <w:tcBorders>
                    <w:tl2br w:val="nil"/>
                    <w:tr2bl w:val="nil"/>
                  </w:tcBorders>
                  <w:vAlign w:val="center"/>
                </w:tcPr>
                <w:p w14:paraId="52D33F1E">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变动</w:t>
                  </w:r>
                </w:p>
              </w:tc>
            </w:tr>
            <w:tr w14:paraId="0757A598">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vMerge w:val="continue"/>
                  <w:tcBorders>
                    <w:tl2br w:val="nil"/>
                    <w:tr2bl w:val="nil"/>
                  </w:tcBorders>
                  <w:vAlign w:val="center"/>
                </w:tcPr>
                <w:p w14:paraId="042A3936">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421" w:type="pct"/>
                  <w:vMerge w:val="continue"/>
                  <w:tcBorders>
                    <w:tl2br w:val="nil"/>
                    <w:tr2bl w:val="nil"/>
                  </w:tcBorders>
                  <w:vAlign w:val="center"/>
                </w:tcPr>
                <w:p w14:paraId="62E18B2E">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593" w:type="pct"/>
                  <w:tcBorders>
                    <w:tl2br w:val="nil"/>
                    <w:tr2bl w:val="nil"/>
                  </w:tcBorders>
                  <w:vAlign w:val="center"/>
                </w:tcPr>
                <w:p w14:paraId="01A55741">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bCs/>
                      <w:sz w:val="21"/>
                      <w:szCs w:val="21"/>
                      <w:u w:val="none" w:color="auto"/>
                    </w:rPr>
                    <w:t>杂物间</w:t>
                  </w:r>
                </w:p>
              </w:tc>
              <w:tc>
                <w:tcPr>
                  <w:tcW w:w="1409" w:type="pct"/>
                  <w:gridSpan w:val="2"/>
                  <w:tcBorders>
                    <w:tl2br w:val="nil"/>
                    <w:tr2bl w:val="nil"/>
                  </w:tcBorders>
                  <w:vAlign w:val="center"/>
                </w:tcPr>
                <w:p w14:paraId="3F110F89">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20m</w:t>
                  </w:r>
                  <w:r>
                    <w:rPr>
                      <w:rFonts w:hint="default" w:ascii="Times New Roman" w:hAnsi="Times New Roman" w:cs="Times New Roman"/>
                      <w:sz w:val="21"/>
                      <w:szCs w:val="21"/>
                      <w:u w:val="none" w:color="auto"/>
                      <w:vertAlign w:val="superscript"/>
                    </w:rPr>
                    <w:t>2</w:t>
                  </w:r>
                </w:p>
              </w:tc>
              <w:tc>
                <w:tcPr>
                  <w:tcW w:w="1165" w:type="pct"/>
                  <w:gridSpan w:val="2"/>
                  <w:tcBorders>
                    <w:tl2br w:val="nil"/>
                    <w:tr2bl w:val="nil"/>
                  </w:tcBorders>
                  <w:vAlign w:val="center"/>
                </w:tcPr>
                <w:p w14:paraId="0C8DDA15">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20m</w:t>
                  </w:r>
                  <w:r>
                    <w:rPr>
                      <w:rFonts w:hint="default" w:ascii="Times New Roman" w:hAnsi="Times New Roman" w:cs="Times New Roman"/>
                      <w:sz w:val="21"/>
                      <w:szCs w:val="21"/>
                      <w:u w:val="none" w:color="auto"/>
                      <w:vertAlign w:val="superscript"/>
                    </w:rPr>
                    <w:t>2</w:t>
                  </w:r>
                </w:p>
              </w:tc>
              <w:tc>
                <w:tcPr>
                  <w:tcW w:w="1180" w:type="pct"/>
                  <w:tcBorders>
                    <w:tl2br w:val="nil"/>
                    <w:tr2bl w:val="nil"/>
                  </w:tcBorders>
                  <w:vAlign w:val="center"/>
                </w:tcPr>
                <w:p w14:paraId="38F4185E">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eastAsia="宋体" w:cs="Times New Roman"/>
                      <w:sz w:val="21"/>
                      <w:szCs w:val="24"/>
                      <w:u w:val="none" w:color="auto"/>
                    </w:rPr>
                    <w:t>依托</w:t>
                  </w:r>
                </w:p>
              </w:tc>
            </w:tr>
            <w:tr w14:paraId="22826A9F">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l2br w:val="nil"/>
                    <w:tr2bl w:val="nil"/>
                  </w:tcBorders>
                  <w:vAlign w:val="center"/>
                </w:tcPr>
                <w:p w14:paraId="48786AB8">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lang w:val="en-US"/>
                    </w:rPr>
                    <w:t>5</w:t>
                  </w:r>
                </w:p>
              </w:tc>
              <w:tc>
                <w:tcPr>
                  <w:tcW w:w="421" w:type="pct"/>
                  <w:tcBorders>
                    <w:tl2br w:val="nil"/>
                    <w:tr2bl w:val="nil"/>
                  </w:tcBorders>
                  <w:vAlign w:val="center"/>
                </w:tcPr>
                <w:p w14:paraId="4EA2FF04">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rPr>
                    <w:t>公用工程</w:t>
                  </w:r>
                </w:p>
              </w:tc>
              <w:tc>
                <w:tcPr>
                  <w:tcW w:w="593" w:type="pct"/>
                  <w:tcBorders>
                    <w:tl2br w:val="nil"/>
                    <w:tr2bl w:val="nil"/>
                  </w:tcBorders>
                  <w:vAlign w:val="center"/>
                </w:tcPr>
                <w:p w14:paraId="5E1E250D">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rPr>
                    <w:t>供热</w:t>
                  </w:r>
                </w:p>
              </w:tc>
              <w:tc>
                <w:tcPr>
                  <w:tcW w:w="1409" w:type="pct"/>
                  <w:gridSpan w:val="2"/>
                  <w:tcBorders>
                    <w:tl2br w:val="nil"/>
                    <w:tr2bl w:val="nil"/>
                  </w:tcBorders>
                  <w:vAlign w:val="center"/>
                </w:tcPr>
                <w:p w14:paraId="45805371">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lang w:val="en-US"/>
                    </w:rPr>
                    <w:t>1台1t/h生物质锅炉</w:t>
                  </w:r>
                  <w:r>
                    <w:rPr>
                      <w:rFonts w:hint="default" w:ascii="Times New Roman" w:hAnsi="Times New Roman" w:cs="Times New Roman"/>
                      <w:szCs w:val="21"/>
                      <w:u w:val="none" w:color="auto"/>
                    </w:rPr>
                    <w:t>，用于</w:t>
                  </w:r>
                  <w:r>
                    <w:rPr>
                      <w:rFonts w:hint="default" w:ascii="Times New Roman" w:hAnsi="Times New Roman" w:cs="Times New Roman"/>
                      <w:szCs w:val="21"/>
                      <w:u w:val="none" w:color="auto"/>
                      <w:lang w:val="en-US"/>
                    </w:rPr>
                    <w:t>提供蒸汽</w:t>
                  </w:r>
                </w:p>
              </w:tc>
              <w:tc>
                <w:tcPr>
                  <w:tcW w:w="1165" w:type="pct"/>
                  <w:gridSpan w:val="2"/>
                  <w:tcBorders>
                    <w:tl2br w:val="nil"/>
                    <w:tr2bl w:val="nil"/>
                  </w:tcBorders>
                  <w:vAlign w:val="center"/>
                </w:tcPr>
                <w:p w14:paraId="670DE938">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lang w:val="en-US"/>
                    </w:rPr>
                    <w:t>1台2.1t/h的生物质锅炉</w:t>
                  </w:r>
                  <w:r>
                    <w:rPr>
                      <w:rFonts w:hint="default" w:ascii="Times New Roman" w:hAnsi="Times New Roman" w:cs="Times New Roman"/>
                      <w:szCs w:val="21"/>
                      <w:u w:val="none" w:color="auto"/>
                    </w:rPr>
                    <w:t>，用于</w:t>
                  </w:r>
                  <w:r>
                    <w:rPr>
                      <w:rFonts w:hint="default" w:ascii="Times New Roman" w:hAnsi="Times New Roman" w:cs="Times New Roman"/>
                      <w:szCs w:val="21"/>
                      <w:u w:val="none" w:color="auto"/>
                      <w:lang w:val="en-US"/>
                    </w:rPr>
                    <w:t>提供蒸汽</w:t>
                  </w:r>
                </w:p>
              </w:tc>
              <w:tc>
                <w:tcPr>
                  <w:tcW w:w="1180" w:type="pct"/>
                  <w:tcBorders>
                    <w:tl2br w:val="nil"/>
                    <w:tr2bl w:val="nil"/>
                  </w:tcBorders>
                  <w:vAlign w:val="center"/>
                </w:tcPr>
                <w:p w14:paraId="1BB8FB03">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u w:val="none" w:color="auto"/>
                    </w:rPr>
                    <w:t>原有</w:t>
                  </w:r>
                  <w:r>
                    <w:rPr>
                      <w:rFonts w:hint="default" w:ascii="Times New Roman" w:hAnsi="Times New Roman" w:cs="Times New Roman"/>
                      <w:u w:val="none" w:color="auto"/>
                      <w:lang w:val="en-US"/>
                    </w:rPr>
                    <w:t>项目</w:t>
                  </w:r>
                  <w:r>
                    <w:rPr>
                      <w:rFonts w:hint="default" w:ascii="Times New Roman" w:hAnsi="Times New Roman" w:cs="Times New Roman"/>
                      <w:u w:val="none" w:color="auto"/>
                    </w:rPr>
                    <w:t>的</w:t>
                  </w:r>
                  <w:r>
                    <w:rPr>
                      <w:rFonts w:hint="default" w:ascii="Times New Roman" w:hAnsi="Times New Roman" w:cs="Times New Roman"/>
                      <w:u w:val="none" w:color="auto"/>
                      <w:lang w:val="en-US"/>
                    </w:rPr>
                    <w:t>1</w:t>
                  </w:r>
                  <w:r>
                    <w:rPr>
                      <w:rFonts w:hint="default" w:ascii="Times New Roman" w:hAnsi="Times New Roman" w:cs="Times New Roman"/>
                      <w:u w:val="none" w:color="auto"/>
                    </w:rPr>
                    <w:t>t/h生物质锅炉</w:t>
                  </w:r>
                  <w:r>
                    <w:rPr>
                      <w:rFonts w:hint="default" w:ascii="Times New Roman" w:hAnsi="Times New Roman" w:cs="Times New Roman"/>
                      <w:szCs w:val="21"/>
                      <w:u w:val="none" w:color="auto"/>
                      <w:lang w:val="en-US"/>
                    </w:rPr>
                    <w:t>供蒸汽</w:t>
                  </w:r>
                  <w:r>
                    <w:rPr>
                      <w:rFonts w:hint="eastAsia" w:cs="Times New Roman"/>
                      <w:u w:val="none" w:color="auto"/>
                      <w:lang w:val="en-US" w:eastAsia="zh-CN"/>
                    </w:rPr>
                    <w:t>达不到</w:t>
                  </w:r>
                  <w:r>
                    <w:rPr>
                      <w:rFonts w:hint="default" w:ascii="Times New Roman" w:hAnsi="Times New Roman" w:cs="Times New Roman"/>
                      <w:u w:val="none" w:color="auto"/>
                    </w:rPr>
                    <w:t>年产540吨湿米粉</w:t>
                  </w:r>
                  <w:r>
                    <w:rPr>
                      <w:rFonts w:hint="eastAsia" w:cs="Times New Roman"/>
                      <w:u w:val="none" w:color="auto"/>
                      <w:lang w:val="en-US" w:eastAsia="zh-CN"/>
                    </w:rPr>
                    <w:t>的生产能力，</w:t>
                  </w:r>
                  <w:r>
                    <w:rPr>
                      <w:rFonts w:hint="default" w:ascii="Times New Roman" w:hAnsi="Times New Roman" w:cs="Times New Roman"/>
                      <w:u w:val="none" w:color="auto"/>
                    </w:rPr>
                    <w:t>按照新产业政策</w:t>
                  </w:r>
                  <w:r>
                    <w:rPr>
                      <w:rFonts w:hint="default" w:ascii="Times New Roman" w:hAnsi="Times New Roman" w:cs="Times New Roman"/>
                      <w:szCs w:val="21"/>
                      <w:u w:val="none" w:color="auto"/>
                      <w:lang w:val="en-US"/>
                    </w:rPr>
                    <w:t>1t/h生物质锅炉</w:t>
                  </w:r>
                  <w:r>
                    <w:rPr>
                      <w:rFonts w:hint="default" w:ascii="Times New Roman" w:hAnsi="Times New Roman" w:cs="Times New Roman"/>
                      <w:u w:val="none" w:color="auto"/>
                    </w:rPr>
                    <w:t>属于淘汰类，无法</w:t>
                  </w:r>
                  <w:r>
                    <w:rPr>
                      <w:rFonts w:hint="default" w:ascii="Times New Roman" w:hAnsi="Times New Roman" w:cs="Times New Roman"/>
                      <w:spacing w:val="-2"/>
                      <w:szCs w:val="22"/>
                      <w:u w:val="none" w:color="auto"/>
                    </w:rPr>
                    <w:t>为企业后续供热余量，</w:t>
                  </w:r>
                  <w:r>
                    <w:rPr>
                      <w:rFonts w:hint="default" w:ascii="Times New Roman" w:hAnsi="Times New Roman" w:cs="Times New Roman"/>
                      <w:szCs w:val="21"/>
                      <w:u w:val="none" w:color="auto"/>
                    </w:rPr>
                    <w:t>升级改造</w:t>
                  </w:r>
                  <w:r>
                    <w:rPr>
                      <w:rFonts w:hint="default" w:ascii="Times New Roman" w:hAnsi="Times New Roman" w:cs="Times New Roman"/>
                      <w:szCs w:val="21"/>
                      <w:u w:val="none" w:color="auto"/>
                      <w:lang w:val="en-US" w:eastAsia="zh-CN"/>
                    </w:rPr>
                    <w:t>为</w:t>
                  </w:r>
                  <w:r>
                    <w:rPr>
                      <w:rFonts w:hint="default" w:ascii="Times New Roman" w:hAnsi="Times New Roman" w:eastAsia="宋体" w:cs="Times New Roman"/>
                      <w:u w:val="none" w:color="auto"/>
                      <w:lang w:val="en-US"/>
                    </w:rPr>
                    <w:t>2.1t/h生物质锅炉</w:t>
                  </w:r>
                </w:p>
              </w:tc>
            </w:tr>
            <w:tr w14:paraId="45F9E7C6">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vMerge w:val="restart"/>
                  <w:tcBorders>
                    <w:tl2br w:val="nil"/>
                    <w:tr2bl w:val="nil"/>
                  </w:tcBorders>
                  <w:vAlign w:val="center"/>
                </w:tcPr>
                <w:p w14:paraId="00412903">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r>
                    <w:rPr>
                      <w:rFonts w:hint="default" w:ascii="Times New Roman" w:hAnsi="Times New Roman" w:cs="Times New Roman"/>
                      <w:szCs w:val="21"/>
                      <w:u w:val="none" w:color="auto"/>
                      <w:lang w:val="en-US"/>
                    </w:rPr>
                    <w:t>6</w:t>
                  </w:r>
                </w:p>
              </w:tc>
              <w:tc>
                <w:tcPr>
                  <w:tcW w:w="421" w:type="pct"/>
                  <w:vMerge w:val="restart"/>
                  <w:tcBorders>
                    <w:tl2br w:val="nil"/>
                    <w:tr2bl w:val="nil"/>
                  </w:tcBorders>
                  <w:vAlign w:val="center"/>
                </w:tcPr>
                <w:p w14:paraId="5ECF03FF">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rPr>
                    <w:t>环保工程</w:t>
                  </w:r>
                </w:p>
              </w:tc>
              <w:tc>
                <w:tcPr>
                  <w:tcW w:w="593" w:type="pct"/>
                  <w:tcBorders>
                    <w:tl2br w:val="nil"/>
                    <w:tr2bl w:val="nil"/>
                  </w:tcBorders>
                  <w:vAlign w:val="center"/>
                </w:tcPr>
                <w:p w14:paraId="46D93869">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rPr>
                    <w:t>废气</w:t>
                  </w:r>
                </w:p>
              </w:tc>
              <w:tc>
                <w:tcPr>
                  <w:tcW w:w="1409" w:type="pct"/>
                  <w:gridSpan w:val="2"/>
                  <w:tcBorders>
                    <w:tl2br w:val="nil"/>
                    <w:tr2bl w:val="nil"/>
                  </w:tcBorders>
                  <w:vAlign w:val="center"/>
                </w:tcPr>
                <w:p w14:paraId="1655F627">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lang w:val="en-US"/>
                    </w:rPr>
                    <w:t>湿式</w:t>
                  </w:r>
                  <w:r>
                    <w:rPr>
                      <w:rFonts w:hint="default" w:ascii="Times New Roman" w:hAnsi="Times New Roman" w:cs="Times New Roman"/>
                      <w:szCs w:val="21"/>
                      <w:u w:val="none" w:color="auto"/>
                    </w:rPr>
                    <w:t>除尘处理后25m米排气筒高空排放</w:t>
                  </w:r>
                </w:p>
              </w:tc>
              <w:tc>
                <w:tcPr>
                  <w:tcW w:w="1165" w:type="pct"/>
                  <w:gridSpan w:val="2"/>
                  <w:tcBorders>
                    <w:tl2br w:val="nil"/>
                    <w:tr2bl w:val="nil"/>
                  </w:tcBorders>
                  <w:vAlign w:val="center"/>
                </w:tcPr>
                <w:p w14:paraId="7AD1001E">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eastAsia" w:cs="Times New Roman"/>
                      <w:szCs w:val="21"/>
                      <w:u w:val="none" w:color="auto"/>
                      <w:lang w:val="en-US" w:eastAsia="zh-CN"/>
                    </w:rPr>
                    <w:t>经</w:t>
                  </w:r>
                  <w:r>
                    <w:rPr>
                      <w:rFonts w:hint="default" w:ascii="Times New Roman" w:hAnsi="Times New Roman" w:cs="Times New Roman"/>
                      <w:szCs w:val="21"/>
                      <w:u w:val="none" w:color="auto"/>
                      <w:lang w:val="en-US"/>
                    </w:rPr>
                    <w:t>湿式</w:t>
                  </w:r>
                  <w:r>
                    <w:rPr>
                      <w:rFonts w:hint="default" w:ascii="Times New Roman" w:hAnsi="Times New Roman" w:cs="Times New Roman"/>
                      <w:szCs w:val="21"/>
                      <w:u w:val="none" w:color="auto"/>
                    </w:rPr>
                    <w:t>除尘</w:t>
                  </w:r>
                  <w:r>
                    <w:rPr>
                      <w:rFonts w:hint="default" w:ascii="Times New Roman" w:hAnsi="Times New Roman" w:cs="Times New Roman"/>
                      <w:szCs w:val="21"/>
                      <w:u w:val="none" w:color="auto"/>
                      <w:lang w:val="en-US"/>
                    </w:rPr>
                    <w:t>+布袋除尘器</w:t>
                  </w:r>
                  <w:r>
                    <w:rPr>
                      <w:rFonts w:hint="default" w:ascii="Times New Roman" w:hAnsi="Times New Roman" w:cs="Times New Roman"/>
                      <w:szCs w:val="21"/>
                      <w:u w:val="none" w:color="auto"/>
                    </w:rPr>
                    <w:t>处理后</w:t>
                  </w:r>
                  <w:r>
                    <w:rPr>
                      <w:rFonts w:hint="default" w:ascii="Times New Roman" w:hAnsi="Times New Roman" w:cs="Times New Roman"/>
                      <w:szCs w:val="21"/>
                      <w:u w:val="none" w:color="auto"/>
                      <w:lang w:val="en-US"/>
                    </w:rPr>
                    <w:t>经1根30m</w:t>
                  </w:r>
                  <w:r>
                    <w:rPr>
                      <w:rFonts w:hint="default" w:ascii="Times New Roman" w:hAnsi="Times New Roman" w:cs="Times New Roman"/>
                      <w:szCs w:val="21"/>
                      <w:u w:val="none" w:color="auto"/>
                    </w:rPr>
                    <w:t>米排气筒排放</w:t>
                  </w:r>
                </w:p>
              </w:tc>
              <w:tc>
                <w:tcPr>
                  <w:tcW w:w="1180" w:type="pct"/>
                  <w:tcBorders>
                    <w:tl2br w:val="nil"/>
                    <w:tr2bl w:val="nil"/>
                  </w:tcBorders>
                  <w:vAlign w:val="center"/>
                </w:tcPr>
                <w:p w14:paraId="3EFE89D1">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rPr>
                    <w:t>相应改造，新增1套</w:t>
                  </w:r>
                  <w:r>
                    <w:rPr>
                      <w:rFonts w:hint="default" w:ascii="Times New Roman" w:hAnsi="Times New Roman" w:cs="Times New Roman"/>
                      <w:szCs w:val="21"/>
                      <w:u w:val="none" w:color="auto"/>
                      <w:lang w:val="en-US"/>
                    </w:rPr>
                    <w:t>布袋除尘器</w:t>
                  </w:r>
                </w:p>
              </w:tc>
            </w:tr>
            <w:tr w14:paraId="4F645AB6">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vMerge w:val="continue"/>
                  <w:tcBorders>
                    <w:tl2br w:val="nil"/>
                    <w:tr2bl w:val="nil"/>
                  </w:tcBorders>
                  <w:vAlign w:val="center"/>
                </w:tcPr>
                <w:p w14:paraId="1F3D7065">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421" w:type="pct"/>
                  <w:vMerge w:val="continue"/>
                  <w:tcBorders>
                    <w:tl2br w:val="nil"/>
                    <w:tr2bl w:val="nil"/>
                  </w:tcBorders>
                  <w:vAlign w:val="center"/>
                </w:tcPr>
                <w:p w14:paraId="130DA7E3">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593" w:type="pct"/>
                  <w:tcBorders>
                    <w:tl2br w:val="nil"/>
                    <w:tr2bl w:val="nil"/>
                  </w:tcBorders>
                  <w:vAlign w:val="center"/>
                </w:tcPr>
                <w:p w14:paraId="0DEE771A">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rPr>
                    <w:t>废水</w:t>
                  </w:r>
                </w:p>
              </w:tc>
              <w:tc>
                <w:tcPr>
                  <w:tcW w:w="1409" w:type="pct"/>
                  <w:gridSpan w:val="2"/>
                  <w:tcBorders>
                    <w:tl2br w:val="nil"/>
                    <w:tr2bl w:val="nil"/>
                  </w:tcBorders>
                  <w:vAlign w:val="center"/>
                </w:tcPr>
                <w:p w14:paraId="105BC670">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rPr>
                    <w:t>采用雨污分流的排水体制，生活污水、地面清洗废水、设备清洗废水、生产废水均进入本项目污水处理站处理，</w:t>
                  </w:r>
                  <w:r>
                    <w:rPr>
                      <w:rFonts w:hint="default" w:ascii="Times New Roman" w:hAnsi="Times New Roman" w:cs="Times New Roman"/>
                      <w:szCs w:val="21"/>
                      <w:u w:val="none" w:color="auto"/>
                      <w:lang w:val="en-US"/>
                    </w:rPr>
                    <w:t>(处理规模为5m</w:t>
                  </w:r>
                  <w:r>
                    <w:rPr>
                      <w:rFonts w:hint="default" w:ascii="Times New Roman" w:hAnsi="Times New Roman" w:cs="Times New Roman"/>
                      <w:szCs w:val="21"/>
                      <w:u w:val="none" w:color="auto"/>
                      <w:vertAlign w:val="superscript"/>
                      <w:lang w:val="en-US"/>
                    </w:rPr>
                    <w:t>3</w:t>
                  </w:r>
                  <w:r>
                    <w:rPr>
                      <w:rFonts w:hint="default" w:ascii="Times New Roman" w:hAnsi="Times New Roman" w:cs="Times New Roman"/>
                      <w:szCs w:val="21"/>
                      <w:u w:val="none" w:color="auto"/>
                      <w:lang w:val="en-US"/>
                    </w:rPr>
                    <w:t>/d)</w:t>
                  </w:r>
                  <w:r>
                    <w:rPr>
                      <w:rFonts w:hint="default" w:ascii="Times New Roman" w:hAnsi="Times New Roman" w:cs="Times New Roman"/>
                      <w:kern w:val="24"/>
                      <w:szCs w:val="21"/>
                      <w:u w:val="none" w:color="auto"/>
                    </w:rPr>
                    <w:t>处理达标后外排至北面的祁水</w:t>
                  </w:r>
                </w:p>
              </w:tc>
              <w:tc>
                <w:tcPr>
                  <w:tcW w:w="1165" w:type="pct"/>
                  <w:gridSpan w:val="2"/>
                  <w:tcBorders>
                    <w:tl2br w:val="nil"/>
                    <w:tr2bl w:val="nil"/>
                  </w:tcBorders>
                  <w:vAlign w:val="center"/>
                </w:tcPr>
                <w:p w14:paraId="2BD86DB0">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采用雨污分流的排水体制，生活污水经化粪池处理后，地面清洗废水、设备清洗废水、生产废水均进入本项目污水处理站处理，经</w:t>
                  </w:r>
                  <w:r>
                    <w:rPr>
                      <w:rFonts w:hint="eastAsia" w:cs="Times New Roman"/>
                      <w:sz w:val="21"/>
                      <w:szCs w:val="21"/>
                      <w:u w:val="none" w:color="auto"/>
                      <w:lang w:eastAsia="zh-CN"/>
                    </w:rPr>
                    <w:t>调节蓄水桶+一体化废水处理设备</w:t>
                  </w:r>
                  <w:r>
                    <w:rPr>
                      <w:rFonts w:hint="default" w:ascii="Times New Roman" w:hAnsi="Times New Roman" w:cs="Times New Roman"/>
                      <w:sz w:val="21"/>
                      <w:szCs w:val="21"/>
                      <w:u w:val="none" w:color="auto"/>
                    </w:rPr>
                    <w:t>处理后排入市政污水管网进入祁阳下马渡镇污水处理厂深度处理后达标外排；新增1个50m</w:t>
                  </w:r>
                  <w:r>
                    <w:rPr>
                      <w:rFonts w:hint="default" w:ascii="Times New Roman" w:hAnsi="Times New Roman" w:cs="Times New Roman"/>
                      <w:sz w:val="21"/>
                      <w:szCs w:val="21"/>
                      <w:u w:val="none" w:color="auto"/>
                      <w:vertAlign w:val="superscript"/>
                    </w:rPr>
                    <w:t>3</w:t>
                  </w:r>
                  <w:r>
                    <w:rPr>
                      <w:rFonts w:hint="default" w:ascii="Times New Roman" w:hAnsi="Times New Roman" w:cs="Times New Roman"/>
                      <w:sz w:val="21"/>
                      <w:szCs w:val="21"/>
                      <w:u w:val="none" w:color="auto"/>
                    </w:rPr>
                    <w:t>污水蓄水桶</w:t>
                  </w:r>
                  <w:r>
                    <w:rPr>
                      <w:rFonts w:hint="eastAsia"/>
                      <w:sz w:val="21"/>
                      <w:szCs w:val="21"/>
                      <w:u w:val="single" w:color="auto"/>
                      <w:lang w:val="en-US" w:eastAsia="zh-CN"/>
                    </w:rPr>
                    <w:t>进行调节</w:t>
                  </w:r>
                </w:p>
              </w:tc>
              <w:tc>
                <w:tcPr>
                  <w:tcW w:w="1180" w:type="pct"/>
                  <w:tcBorders>
                    <w:tl2br w:val="nil"/>
                    <w:tr2bl w:val="nil"/>
                  </w:tcBorders>
                  <w:vAlign w:val="center"/>
                </w:tcPr>
                <w:p w14:paraId="28F4B8DA">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eastAsia"/>
                      <w:sz w:val="21"/>
                      <w:szCs w:val="21"/>
                      <w:u w:val="single" w:color="auto"/>
                      <w:lang w:val="en-US" w:eastAsia="zh-CN"/>
                    </w:rPr>
                    <w:t>因该米粉厂排水属于不连续的排水，污水处理系统不能满足蓄水要求，</w:t>
                  </w:r>
                  <w:r>
                    <w:rPr>
                      <w:rFonts w:hint="default" w:ascii="Times New Roman" w:hAnsi="Times New Roman" w:cs="Times New Roman"/>
                      <w:sz w:val="21"/>
                      <w:szCs w:val="21"/>
                      <w:u w:val="single" w:color="auto"/>
                    </w:rPr>
                    <w:t>新增1个50m</w:t>
                  </w:r>
                  <w:r>
                    <w:rPr>
                      <w:rFonts w:hint="default" w:ascii="Times New Roman" w:hAnsi="Times New Roman" w:cs="Times New Roman"/>
                      <w:sz w:val="21"/>
                      <w:szCs w:val="21"/>
                      <w:u w:val="single" w:color="auto"/>
                      <w:vertAlign w:val="superscript"/>
                    </w:rPr>
                    <w:t>3</w:t>
                  </w:r>
                  <w:r>
                    <w:rPr>
                      <w:rFonts w:hint="default" w:ascii="Times New Roman" w:hAnsi="Times New Roman" w:cs="Times New Roman"/>
                      <w:sz w:val="21"/>
                      <w:szCs w:val="21"/>
                      <w:u w:val="single" w:color="auto"/>
                    </w:rPr>
                    <w:t>污水蓄水桶</w:t>
                  </w:r>
                  <w:r>
                    <w:rPr>
                      <w:rFonts w:hint="eastAsia"/>
                      <w:sz w:val="21"/>
                      <w:szCs w:val="21"/>
                      <w:u w:val="single" w:color="auto"/>
                      <w:lang w:val="en-US" w:eastAsia="zh-CN"/>
                    </w:rPr>
                    <w:t>进行调节</w:t>
                  </w:r>
                </w:p>
              </w:tc>
            </w:tr>
            <w:tr w14:paraId="0AD76FB2">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vMerge w:val="continue"/>
                  <w:tcBorders>
                    <w:tl2br w:val="nil"/>
                    <w:tr2bl w:val="nil"/>
                  </w:tcBorders>
                  <w:vAlign w:val="center"/>
                </w:tcPr>
                <w:p w14:paraId="57F8D7F3">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lang w:val="en-US"/>
                    </w:rPr>
                  </w:pPr>
                </w:p>
              </w:tc>
              <w:tc>
                <w:tcPr>
                  <w:tcW w:w="421" w:type="pct"/>
                  <w:vMerge w:val="continue"/>
                  <w:tcBorders>
                    <w:tl2br w:val="nil"/>
                    <w:tr2bl w:val="nil"/>
                  </w:tcBorders>
                  <w:vAlign w:val="center"/>
                </w:tcPr>
                <w:p w14:paraId="00816B55">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593" w:type="pct"/>
                  <w:vMerge w:val="restart"/>
                  <w:tcBorders>
                    <w:tl2br w:val="nil"/>
                    <w:tr2bl w:val="nil"/>
                  </w:tcBorders>
                  <w:vAlign w:val="center"/>
                </w:tcPr>
                <w:p w14:paraId="7FFF5E7D">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r>
                    <w:rPr>
                      <w:rFonts w:hint="default" w:ascii="Times New Roman" w:hAnsi="Times New Roman" w:cs="Times New Roman"/>
                      <w:szCs w:val="21"/>
                      <w:u w:val="none" w:color="auto"/>
                    </w:rPr>
                    <w:t>固废</w:t>
                  </w:r>
                </w:p>
              </w:tc>
              <w:tc>
                <w:tcPr>
                  <w:tcW w:w="1409" w:type="pct"/>
                  <w:gridSpan w:val="2"/>
                  <w:tcBorders>
                    <w:tl2br w:val="nil"/>
                    <w:tr2bl w:val="nil"/>
                  </w:tcBorders>
                  <w:vAlign w:val="center"/>
                </w:tcPr>
                <w:p w14:paraId="02D8CD9D">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生活垃圾分类收集及时清运处理</w:t>
                  </w:r>
                </w:p>
              </w:tc>
              <w:tc>
                <w:tcPr>
                  <w:tcW w:w="1165" w:type="pct"/>
                  <w:gridSpan w:val="2"/>
                  <w:tcBorders>
                    <w:tl2br w:val="nil"/>
                    <w:tr2bl w:val="nil"/>
                  </w:tcBorders>
                  <w:vAlign w:val="center"/>
                </w:tcPr>
                <w:p w14:paraId="5254A3C6">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生活垃圾分类收集及时清运处理</w:t>
                  </w:r>
                </w:p>
              </w:tc>
              <w:tc>
                <w:tcPr>
                  <w:tcW w:w="1180" w:type="pct"/>
                  <w:tcBorders>
                    <w:tl2br w:val="nil"/>
                    <w:tr2bl w:val="nil"/>
                  </w:tcBorders>
                  <w:vAlign w:val="center"/>
                </w:tcPr>
                <w:p w14:paraId="141BD56D">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eastAsia="宋体" w:cs="Times New Roman"/>
                      <w:sz w:val="21"/>
                      <w:szCs w:val="24"/>
                      <w:u w:val="none" w:color="auto"/>
                    </w:rPr>
                    <w:t>依托</w:t>
                  </w:r>
                </w:p>
              </w:tc>
            </w:tr>
            <w:tr w14:paraId="496F6732">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vMerge w:val="continue"/>
                  <w:tcBorders>
                    <w:tl2br w:val="nil"/>
                    <w:tr2bl w:val="nil"/>
                  </w:tcBorders>
                  <w:vAlign w:val="center"/>
                </w:tcPr>
                <w:p w14:paraId="05E4C2E1">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421" w:type="pct"/>
                  <w:vMerge w:val="continue"/>
                  <w:tcBorders>
                    <w:tl2br w:val="nil"/>
                    <w:tr2bl w:val="nil"/>
                  </w:tcBorders>
                  <w:vAlign w:val="center"/>
                </w:tcPr>
                <w:p w14:paraId="3414E298">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593" w:type="pct"/>
                  <w:vMerge w:val="continue"/>
                  <w:tcBorders>
                    <w:tl2br w:val="nil"/>
                    <w:tr2bl w:val="nil"/>
                  </w:tcBorders>
                  <w:vAlign w:val="center"/>
                </w:tcPr>
                <w:p w14:paraId="2045A52E">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1409" w:type="pct"/>
                  <w:gridSpan w:val="2"/>
                  <w:tcBorders>
                    <w:tl2br w:val="nil"/>
                    <w:tr2bl w:val="nil"/>
                  </w:tcBorders>
                  <w:vAlign w:val="center"/>
                </w:tcPr>
                <w:p w14:paraId="2ADEA5E3">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灰渣收集后外售给周边农户作为肥料</w:t>
                  </w:r>
                </w:p>
              </w:tc>
              <w:tc>
                <w:tcPr>
                  <w:tcW w:w="1165" w:type="pct"/>
                  <w:gridSpan w:val="2"/>
                  <w:tcBorders>
                    <w:tl2br w:val="nil"/>
                    <w:tr2bl w:val="nil"/>
                  </w:tcBorders>
                  <w:vAlign w:val="center"/>
                </w:tcPr>
                <w:p w14:paraId="3A8EB694">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灰渣收集后外售给周边农户作为肥料</w:t>
                  </w:r>
                </w:p>
              </w:tc>
              <w:tc>
                <w:tcPr>
                  <w:tcW w:w="1180" w:type="pct"/>
                  <w:tcBorders>
                    <w:tl2br w:val="nil"/>
                    <w:tr2bl w:val="nil"/>
                  </w:tcBorders>
                  <w:vAlign w:val="center"/>
                </w:tcPr>
                <w:p w14:paraId="0FFF1FB0">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eastAsia="宋体" w:cs="Times New Roman"/>
                      <w:sz w:val="21"/>
                      <w:szCs w:val="24"/>
                      <w:u w:val="none" w:color="auto"/>
                    </w:rPr>
                    <w:t>依托</w:t>
                  </w:r>
                </w:p>
              </w:tc>
            </w:tr>
            <w:tr w14:paraId="187448E1">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vMerge w:val="continue"/>
                  <w:tcBorders>
                    <w:tl2br w:val="nil"/>
                    <w:tr2bl w:val="nil"/>
                  </w:tcBorders>
                  <w:vAlign w:val="center"/>
                </w:tcPr>
                <w:p w14:paraId="51D6D536">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421" w:type="pct"/>
                  <w:vMerge w:val="continue"/>
                  <w:tcBorders>
                    <w:tl2br w:val="nil"/>
                    <w:tr2bl w:val="nil"/>
                  </w:tcBorders>
                  <w:vAlign w:val="center"/>
                </w:tcPr>
                <w:p w14:paraId="39BE4F9C">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593" w:type="pct"/>
                  <w:vMerge w:val="continue"/>
                  <w:tcBorders>
                    <w:tl2br w:val="nil"/>
                    <w:tr2bl w:val="nil"/>
                  </w:tcBorders>
                  <w:vAlign w:val="center"/>
                </w:tcPr>
                <w:p w14:paraId="5500E917">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1409" w:type="pct"/>
                  <w:gridSpan w:val="2"/>
                  <w:tcBorders>
                    <w:tl2br w:val="nil"/>
                    <w:tr2bl w:val="nil"/>
                  </w:tcBorders>
                  <w:vAlign w:val="center"/>
                </w:tcPr>
                <w:p w14:paraId="1EFAF3E5">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米粉废料收集后外销做饲料</w:t>
                  </w:r>
                </w:p>
              </w:tc>
              <w:tc>
                <w:tcPr>
                  <w:tcW w:w="1165" w:type="pct"/>
                  <w:gridSpan w:val="2"/>
                  <w:tcBorders>
                    <w:tl2br w:val="nil"/>
                    <w:tr2bl w:val="nil"/>
                  </w:tcBorders>
                  <w:vAlign w:val="center"/>
                </w:tcPr>
                <w:p w14:paraId="1C6B582F">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米粉废料收集后外销做饲料</w:t>
                  </w:r>
                </w:p>
              </w:tc>
              <w:tc>
                <w:tcPr>
                  <w:tcW w:w="1180" w:type="pct"/>
                  <w:tcBorders>
                    <w:tl2br w:val="nil"/>
                    <w:tr2bl w:val="nil"/>
                  </w:tcBorders>
                  <w:vAlign w:val="center"/>
                </w:tcPr>
                <w:p w14:paraId="5D22BB32">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eastAsia="宋体" w:cs="Times New Roman"/>
                      <w:sz w:val="21"/>
                      <w:szCs w:val="24"/>
                      <w:u w:val="none" w:color="auto"/>
                    </w:rPr>
                    <w:t>依托</w:t>
                  </w:r>
                </w:p>
              </w:tc>
            </w:tr>
            <w:tr w14:paraId="3B6E1283">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vMerge w:val="continue"/>
                  <w:tcBorders>
                    <w:tl2br w:val="nil"/>
                    <w:tr2bl w:val="nil"/>
                  </w:tcBorders>
                  <w:vAlign w:val="center"/>
                </w:tcPr>
                <w:p w14:paraId="401C9FCD">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421" w:type="pct"/>
                  <w:vMerge w:val="continue"/>
                  <w:tcBorders>
                    <w:tl2br w:val="nil"/>
                    <w:tr2bl w:val="nil"/>
                  </w:tcBorders>
                  <w:vAlign w:val="center"/>
                </w:tcPr>
                <w:p w14:paraId="252B60ED">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593" w:type="pct"/>
                  <w:vMerge w:val="continue"/>
                  <w:tcBorders>
                    <w:tl2br w:val="nil"/>
                    <w:tr2bl w:val="nil"/>
                  </w:tcBorders>
                  <w:vAlign w:val="center"/>
                </w:tcPr>
                <w:p w14:paraId="0C323BB1">
                  <w:pPr>
                    <w:pStyle w:val="71"/>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Cs w:val="21"/>
                      <w:u w:val="none" w:color="auto"/>
                    </w:rPr>
                  </w:pPr>
                </w:p>
              </w:tc>
              <w:tc>
                <w:tcPr>
                  <w:tcW w:w="1409" w:type="pct"/>
                  <w:gridSpan w:val="2"/>
                  <w:tcBorders>
                    <w:tl2br w:val="nil"/>
                    <w:tr2bl w:val="nil"/>
                  </w:tcBorders>
                  <w:vAlign w:val="center"/>
                </w:tcPr>
                <w:p w14:paraId="7E28B5BC">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污水处理站污泥干化后送至填埋场处置</w:t>
                  </w:r>
                </w:p>
              </w:tc>
              <w:tc>
                <w:tcPr>
                  <w:tcW w:w="1165" w:type="pct"/>
                  <w:gridSpan w:val="2"/>
                  <w:tcBorders>
                    <w:tl2br w:val="nil"/>
                    <w:tr2bl w:val="nil"/>
                  </w:tcBorders>
                  <w:vAlign w:val="center"/>
                </w:tcPr>
                <w:p w14:paraId="7AD0F597">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污水处理站污泥干化后送至填埋场处置</w:t>
                  </w:r>
                </w:p>
              </w:tc>
              <w:tc>
                <w:tcPr>
                  <w:tcW w:w="1180" w:type="pct"/>
                  <w:tcBorders>
                    <w:tl2br w:val="nil"/>
                    <w:tr2bl w:val="nil"/>
                  </w:tcBorders>
                  <w:vAlign w:val="center"/>
                </w:tcPr>
                <w:p w14:paraId="3D6A8B48">
                  <w:pPr>
                    <w:keepNext w:val="0"/>
                    <w:keepLines w:val="0"/>
                    <w:pageBreakBefore w:val="0"/>
                    <w:widowControl w:val="0"/>
                    <w:kinsoku/>
                    <w:wordWrap w:val="0"/>
                    <w:overflowPunct/>
                    <w:topLinePunct/>
                    <w:autoSpaceDE/>
                    <w:autoSpaceDN/>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eastAsia="宋体" w:cs="Times New Roman"/>
                      <w:sz w:val="21"/>
                      <w:szCs w:val="24"/>
                      <w:u w:val="none" w:color="auto"/>
                    </w:rPr>
                    <w:t>依托</w:t>
                  </w:r>
                </w:p>
              </w:tc>
            </w:tr>
          </w:tbl>
          <w:p w14:paraId="594E0788">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2.3 技术改造项目情况</w:t>
            </w:r>
          </w:p>
          <w:p w14:paraId="2183CAF8">
            <w:pPr>
              <w:ind w:firstLine="480"/>
              <w:rPr>
                <w:rFonts w:hint="default" w:ascii="Times New Roman" w:hAnsi="Times New Roman" w:cs="Times New Roman"/>
                <w:u w:val="none" w:color="auto"/>
              </w:rPr>
            </w:pPr>
            <w:r>
              <w:rPr>
                <w:rFonts w:hint="default" w:ascii="Times New Roman" w:hAnsi="Times New Roman" w:cs="Times New Roman"/>
                <w:u w:val="none" w:color="auto"/>
              </w:rPr>
              <w:t>(1)建设内容</w:t>
            </w:r>
          </w:p>
          <w:p w14:paraId="580E4869">
            <w:pPr>
              <w:ind w:firstLine="480"/>
              <w:rPr>
                <w:rFonts w:hint="default" w:ascii="Times New Roman" w:hAnsi="Times New Roman" w:cs="Times New Roman"/>
                <w:u w:val="none" w:color="auto"/>
              </w:rPr>
            </w:pPr>
            <w:r>
              <w:rPr>
                <w:rFonts w:hint="default" w:ascii="Times New Roman" w:hAnsi="Times New Roman" w:cs="Times New Roman"/>
                <w:u w:val="none" w:color="auto"/>
              </w:rPr>
              <w:t>本项目建设地点不变，本次环评的主体工程、辅助工程、储运工程、公用工程、环保工程等大部分依托原有设施，</w:t>
            </w:r>
            <w:r>
              <w:rPr>
                <w:rFonts w:hint="default" w:ascii="Times New Roman" w:hAnsi="Times New Roman" w:cs="Times New Roman"/>
                <w:sz w:val="24"/>
                <w:szCs w:val="24"/>
                <w:u w:val="single" w:color="auto"/>
              </w:rPr>
              <w:t>仅废水、废气处理设施等</w:t>
            </w:r>
            <w:r>
              <w:rPr>
                <w:rFonts w:hint="eastAsia" w:cs="Times New Roman"/>
                <w:sz w:val="24"/>
                <w:szCs w:val="24"/>
                <w:u w:val="single" w:color="auto"/>
                <w:lang w:val="en-US" w:eastAsia="zh-CN"/>
              </w:rPr>
              <w:t>进行改造</w:t>
            </w:r>
            <w:r>
              <w:rPr>
                <w:rFonts w:hint="eastAsia" w:cs="Times New Roman"/>
                <w:sz w:val="24"/>
                <w:szCs w:val="24"/>
                <w:u w:val="single" w:color="auto"/>
                <w:lang w:eastAsia="zh-CN"/>
              </w:rPr>
              <w:t>，</w:t>
            </w:r>
            <w:r>
              <w:rPr>
                <w:rFonts w:hint="eastAsia"/>
                <w:sz w:val="24"/>
                <w:szCs w:val="24"/>
                <w:u w:val="single" w:color="auto"/>
                <w:lang w:val="en-US" w:eastAsia="zh-CN"/>
              </w:rPr>
              <w:t>因该米粉厂排水属于不连续的排水，污水处理系统不能满足蓄水要求，</w:t>
            </w:r>
            <w:r>
              <w:rPr>
                <w:rFonts w:hint="eastAsia" w:cs="Times New Roman"/>
                <w:sz w:val="24"/>
                <w:szCs w:val="24"/>
                <w:u w:val="single" w:color="auto"/>
                <w:lang w:val="en-US" w:eastAsia="zh-CN"/>
              </w:rPr>
              <w:t>技改后</w:t>
            </w:r>
            <w:r>
              <w:rPr>
                <w:rFonts w:hint="default" w:ascii="Times New Roman" w:hAnsi="Times New Roman" w:cs="Times New Roman"/>
                <w:u w:val="single" w:color="auto"/>
              </w:rPr>
              <w:t>配套建设1个50m</w:t>
            </w:r>
            <w:r>
              <w:rPr>
                <w:rFonts w:hint="default" w:ascii="Times New Roman" w:hAnsi="Times New Roman" w:cs="Times New Roman"/>
                <w:u w:val="single" w:color="auto"/>
                <w:vertAlign w:val="superscript"/>
              </w:rPr>
              <w:t>3</w:t>
            </w:r>
            <w:r>
              <w:rPr>
                <w:rFonts w:hint="default" w:ascii="Times New Roman" w:hAnsi="Times New Roman" w:cs="Times New Roman"/>
                <w:u w:val="single" w:color="auto"/>
              </w:rPr>
              <w:t>污水蓄水桶</w:t>
            </w:r>
            <w:r>
              <w:rPr>
                <w:rFonts w:hint="eastAsia"/>
                <w:sz w:val="24"/>
                <w:szCs w:val="24"/>
                <w:u w:val="single" w:color="auto"/>
                <w:lang w:val="en-US" w:eastAsia="zh-CN"/>
              </w:rPr>
              <w:t>进行调节</w:t>
            </w:r>
            <w:r>
              <w:rPr>
                <w:rFonts w:hint="default" w:ascii="Times New Roman" w:hAnsi="Times New Roman" w:cs="Times New Roman"/>
                <w:u w:val="single" w:color="auto"/>
              </w:rPr>
              <w:t>，</w:t>
            </w:r>
            <w:r>
              <w:rPr>
                <w:rFonts w:hint="eastAsia" w:cs="Times New Roman"/>
                <w:u w:val="single" w:color="auto"/>
                <w:lang w:val="en-US" w:eastAsia="zh-CN"/>
              </w:rPr>
              <w:t>新增</w:t>
            </w:r>
            <w:r>
              <w:rPr>
                <w:rFonts w:hint="default" w:ascii="Times New Roman" w:hAnsi="Times New Roman" w:cs="Times New Roman"/>
                <w:u w:val="single" w:color="auto"/>
              </w:rPr>
              <w:t>1套布袋除尘器</w:t>
            </w:r>
            <w:r>
              <w:rPr>
                <w:rFonts w:hint="default" w:ascii="Times New Roman" w:hAnsi="Times New Roman" w:cs="Times New Roman"/>
                <w:u w:val="none" w:color="auto"/>
              </w:rPr>
              <w:t>。</w:t>
            </w:r>
            <w:r>
              <w:rPr>
                <w:rFonts w:hint="default" w:ascii="Times New Roman" w:hAnsi="Times New Roman" w:cs="Times New Roman"/>
                <w:u w:val="none" w:color="auto"/>
                <w:lang w:val="en-US" w:eastAsia="zh-CN"/>
              </w:rPr>
              <w:t>技改项目</w:t>
            </w:r>
            <w:r>
              <w:rPr>
                <w:rFonts w:hint="default" w:ascii="Times New Roman" w:hAnsi="Times New Roman" w:cs="Times New Roman"/>
                <w:u w:val="none" w:color="auto"/>
              </w:rPr>
              <w:t>主要内容有：</w:t>
            </w:r>
          </w:p>
          <w:p w14:paraId="36FCC674">
            <w:pPr>
              <w:ind w:firstLine="480"/>
              <w:rPr>
                <w:rFonts w:hint="default" w:ascii="Times New Roman" w:hAnsi="Times New Roman" w:cs="Times New Roman"/>
                <w:u w:val="none" w:color="auto"/>
              </w:rPr>
            </w:pPr>
            <w:r>
              <w:rPr>
                <w:rFonts w:hint="default" w:ascii="Times New Roman" w:hAnsi="Times New Roman" w:cs="Times New Roman"/>
                <w:u w:val="none" w:color="auto"/>
              </w:rPr>
              <w:t>①调整车间生产线布局。</w:t>
            </w:r>
            <w:r>
              <w:rPr>
                <w:rFonts w:hint="default" w:ascii="Times New Roman" w:hAnsi="Times New Roman" w:cs="Times New Roman"/>
                <w:u w:val="none" w:color="auto"/>
                <w:lang w:val="en-US"/>
              </w:rPr>
              <w:t>技改后生产</w:t>
            </w:r>
            <w:r>
              <w:rPr>
                <w:rFonts w:hint="default" w:ascii="Times New Roman" w:hAnsi="Times New Roman" w:cs="Times New Roman"/>
                <w:u w:val="none" w:color="auto"/>
              </w:rPr>
              <w:t>车间</w:t>
            </w:r>
            <w:r>
              <w:rPr>
                <w:rFonts w:hint="default" w:ascii="Times New Roman" w:hAnsi="Times New Roman" w:cs="Times New Roman"/>
                <w:u w:val="none" w:color="auto"/>
                <w:lang w:val="en-US"/>
              </w:rPr>
              <w:t>内</w:t>
            </w:r>
            <w:r>
              <w:rPr>
                <w:rFonts w:hint="default" w:ascii="Times New Roman" w:hAnsi="Times New Roman" w:cs="Times New Roman"/>
                <w:u w:val="none" w:color="auto"/>
              </w:rPr>
              <w:t>设</w:t>
            </w:r>
            <w:r>
              <w:rPr>
                <w:rFonts w:hint="default" w:ascii="Times New Roman" w:hAnsi="Times New Roman" w:cs="Times New Roman"/>
                <w:u w:val="none" w:color="auto"/>
                <w:lang w:val="en-US"/>
              </w:rPr>
              <w:t>有1</w:t>
            </w:r>
            <w:r>
              <w:rPr>
                <w:rFonts w:hint="default" w:ascii="Times New Roman" w:hAnsi="Times New Roman" w:cs="Times New Roman"/>
                <w:u w:val="none" w:color="auto"/>
              </w:rPr>
              <w:t>条</w:t>
            </w:r>
            <w:r>
              <w:rPr>
                <w:rFonts w:hint="default" w:ascii="Times New Roman" w:hAnsi="Times New Roman" w:cs="Times New Roman"/>
                <w:u w:val="none" w:color="auto"/>
                <w:lang w:val="en-US"/>
              </w:rPr>
              <w:t>540t湿米粉生产线，放置于1栋钢架式生产车间内</w:t>
            </w:r>
            <w:r>
              <w:rPr>
                <w:rFonts w:hint="default" w:ascii="Times New Roman" w:hAnsi="Times New Roman" w:cs="Times New Roman"/>
                <w:u w:val="none" w:color="auto"/>
              </w:rPr>
              <w:t>，湿米粉生产规模保持不变。</w:t>
            </w:r>
          </w:p>
          <w:p w14:paraId="1A560F9C">
            <w:pPr>
              <w:ind w:firstLine="480"/>
              <w:rPr>
                <w:rFonts w:hint="default" w:ascii="Times New Roman" w:hAnsi="Times New Roman" w:cs="Times New Roman"/>
                <w:u w:val="none" w:color="auto"/>
              </w:rPr>
            </w:pPr>
            <w:r>
              <w:rPr>
                <w:rFonts w:hint="default" w:ascii="Times New Roman" w:hAnsi="Times New Roman" w:cs="Times New Roman"/>
                <w:u w:val="none" w:color="auto"/>
              </w:rPr>
              <w:t>②</w:t>
            </w:r>
            <w:r>
              <w:rPr>
                <w:rFonts w:hint="default" w:ascii="Times New Roman" w:hAnsi="Times New Roman" w:cs="Times New Roman"/>
                <w:u w:val="none" w:color="auto"/>
                <w:lang w:val="en-US"/>
              </w:rPr>
              <w:t>包材库位置由辅助楼变更到生产车间内</w:t>
            </w:r>
            <w:r>
              <w:rPr>
                <w:rFonts w:hint="default" w:ascii="Times New Roman" w:hAnsi="Times New Roman" w:cs="Times New Roman"/>
                <w:u w:val="none" w:color="auto"/>
              </w:rPr>
              <w:t>。</w:t>
            </w:r>
          </w:p>
          <w:p w14:paraId="3C1D0DD3">
            <w:pPr>
              <w:wordWrap/>
              <w:overflowPunct w:val="0"/>
              <w:topLinePunct w:val="0"/>
              <w:autoSpaceDE w:val="0"/>
              <w:autoSpaceDN w:val="0"/>
              <w:ind w:firstLine="480"/>
              <w:jc w:val="left"/>
              <w:rPr>
                <w:rFonts w:hint="default" w:ascii="Times New Roman" w:hAnsi="Times New Roman" w:eastAsia="宋体" w:cs="Times New Roman"/>
                <w:u w:val="none" w:color="auto"/>
                <w:lang w:eastAsia="zh-CN"/>
              </w:rPr>
            </w:pPr>
            <w:r>
              <w:rPr>
                <w:rFonts w:hint="default" w:ascii="Times New Roman" w:hAnsi="Times New Roman" w:cs="Times New Roman"/>
                <w:u w:val="none" w:color="auto"/>
                <w:lang w:val="en-US"/>
              </w:rPr>
              <w:t>③</w:t>
            </w:r>
            <w:r>
              <w:rPr>
                <w:rFonts w:hint="eastAsia"/>
                <w:sz w:val="24"/>
                <w:szCs w:val="24"/>
                <w:u w:val="single" w:color="auto"/>
                <w:lang w:val="en-US" w:eastAsia="zh-CN"/>
              </w:rPr>
              <w:t>因该米粉厂排水属于不连续的排水，污水处理系统不能满足蓄水要求，</w:t>
            </w:r>
            <w:r>
              <w:rPr>
                <w:rFonts w:hint="default" w:ascii="Times New Roman" w:hAnsi="Times New Roman" w:cs="Times New Roman"/>
                <w:u w:val="single" w:color="auto"/>
              </w:rPr>
              <w:t>废水处理设施配套建设1个50m</w:t>
            </w:r>
            <w:r>
              <w:rPr>
                <w:rFonts w:hint="default" w:ascii="Times New Roman" w:hAnsi="Times New Roman" w:cs="Times New Roman"/>
                <w:u w:val="single" w:color="auto"/>
                <w:vertAlign w:val="superscript"/>
              </w:rPr>
              <w:t>3</w:t>
            </w:r>
            <w:r>
              <w:rPr>
                <w:rFonts w:hint="default" w:ascii="Times New Roman" w:hAnsi="Times New Roman" w:cs="Times New Roman"/>
                <w:u w:val="single" w:color="auto"/>
              </w:rPr>
              <w:t>污水蓄水桶</w:t>
            </w:r>
            <w:r>
              <w:rPr>
                <w:rFonts w:hint="eastAsia"/>
                <w:sz w:val="24"/>
                <w:szCs w:val="24"/>
                <w:u w:val="single" w:color="auto"/>
                <w:lang w:val="en-US" w:eastAsia="zh-CN"/>
              </w:rPr>
              <w:t>进行调节</w:t>
            </w:r>
            <w:r>
              <w:rPr>
                <w:rFonts w:hint="default" w:ascii="Times New Roman" w:hAnsi="Times New Roman" w:cs="Times New Roman"/>
                <w:u w:val="none" w:color="auto"/>
                <w:lang w:eastAsia="zh-CN"/>
              </w:rPr>
              <w:t>。</w:t>
            </w:r>
          </w:p>
          <w:p w14:paraId="72A18160">
            <w:pPr>
              <w:wordWrap/>
              <w:overflowPunct w:val="0"/>
              <w:topLinePunct w:val="0"/>
              <w:autoSpaceDE w:val="0"/>
              <w:autoSpaceDN w:val="0"/>
              <w:ind w:firstLine="480"/>
              <w:jc w:val="left"/>
              <w:rPr>
                <w:rFonts w:hint="default" w:ascii="Times New Roman" w:hAnsi="Times New Roman" w:cs="Times New Roman"/>
                <w:u w:val="none" w:color="auto"/>
              </w:rPr>
            </w:pPr>
            <w:r>
              <w:rPr>
                <w:rFonts w:hint="default" w:ascii="Times New Roman" w:hAnsi="Times New Roman" w:cs="Times New Roman"/>
                <w:u w:val="none" w:color="auto"/>
              </w:rPr>
              <w:t>④原环评中</w:t>
            </w:r>
            <w:r>
              <w:rPr>
                <w:rFonts w:hint="default" w:ascii="Times New Roman" w:hAnsi="Times New Roman" w:cs="Times New Roman"/>
                <w:u w:val="none" w:color="auto"/>
                <w:lang w:val="en-US"/>
              </w:rPr>
              <w:t>1台1t/h生物质锅炉更新改造为1台2.1t/h的生物质锅炉、新增</w:t>
            </w:r>
            <w:r>
              <w:rPr>
                <w:rFonts w:hint="default" w:ascii="Times New Roman" w:hAnsi="Times New Roman" w:cs="Times New Roman"/>
                <w:u w:val="none" w:color="auto"/>
              </w:rPr>
              <w:t>1套</w:t>
            </w:r>
            <w:r>
              <w:rPr>
                <w:rFonts w:hint="default" w:ascii="Times New Roman" w:hAnsi="Times New Roman" w:cs="Times New Roman"/>
                <w:u w:val="none" w:color="auto"/>
                <w:lang w:val="en-US"/>
              </w:rPr>
              <w:t>布袋除尘器、排气筒</w:t>
            </w:r>
            <w:r>
              <w:rPr>
                <w:rFonts w:hint="default" w:ascii="Times New Roman" w:hAnsi="Times New Roman" w:cs="Times New Roman"/>
                <w:u w:val="none" w:color="auto"/>
                <w:lang w:val="en-US" w:eastAsia="zh-CN"/>
              </w:rPr>
              <w:t>高度相应增加至30米</w:t>
            </w:r>
            <w:r>
              <w:rPr>
                <w:rFonts w:hint="default" w:ascii="Times New Roman" w:hAnsi="Times New Roman" w:cs="Times New Roman"/>
                <w:u w:val="none" w:color="auto"/>
              </w:rPr>
              <w:t>等。</w:t>
            </w:r>
          </w:p>
          <w:p w14:paraId="38ED386F">
            <w:pPr>
              <w:wordWrap/>
              <w:overflowPunct w:val="0"/>
              <w:topLinePunct w:val="0"/>
              <w:autoSpaceDE w:val="0"/>
              <w:autoSpaceDN w:val="0"/>
              <w:ind w:firstLine="480"/>
              <w:jc w:val="left"/>
              <w:rPr>
                <w:rFonts w:hint="default" w:ascii="Times New Roman" w:hAnsi="Times New Roman" w:cs="Times New Roman"/>
                <w:u w:val="none" w:color="auto"/>
              </w:rPr>
            </w:pPr>
            <w:r>
              <w:rPr>
                <w:rFonts w:hint="default" w:ascii="Times New Roman" w:hAnsi="Times New Roman" w:cs="Times New Roman"/>
                <w:u w:val="none" w:color="auto"/>
              </w:rPr>
              <w:t>项目技改前后情况一览表详见表2-5。</w:t>
            </w:r>
          </w:p>
          <w:p w14:paraId="7F9ADE33">
            <w:pPr>
              <w:pStyle w:val="72"/>
              <w:spacing w:before="0" w:after="0"/>
              <w:rPr>
                <w:rFonts w:hint="default" w:ascii="Times New Roman" w:hAnsi="Times New Roman" w:cs="Times New Roman"/>
                <w:u w:val="single" w:color="auto"/>
              </w:rPr>
            </w:pPr>
            <w:r>
              <w:rPr>
                <w:rFonts w:hint="default" w:ascii="Times New Roman" w:hAnsi="Times New Roman" w:cs="Times New Roman"/>
                <w:u w:val="single" w:color="auto"/>
              </w:rPr>
              <w:t>表2-5   项目技术改造前后情况一览表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005"/>
              <w:gridCol w:w="2859"/>
              <w:gridCol w:w="1764"/>
            </w:tblGrid>
            <w:tr w14:paraId="104E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14:paraId="734B4F99">
                  <w:pPr>
                    <w:pStyle w:val="96"/>
                    <w:rPr>
                      <w:rFonts w:hint="default" w:ascii="Times New Roman" w:hAnsi="Times New Roman" w:cs="Times New Roman"/>
                      <w:b/>
                      <w:bCs/>
                      <w:szCs w:val="21"/>
                      <w:u w:val="none" w:color="auto"/>
                    </w:rPr>
                  </w:pPr>
                  <w:r>
                    <w:rPr>
                      <w:rFonts w:hint="default" w:ascii="Times New Roman" w:hAnsi="Times New Roman" w:cs="Times New Roman"/>
                      <w:b/>
                      <w:bCs/>
                      <w:szCs w:val="21"/>
                      <w:u w:val="none" w:color="auto"/>
                    </w:rPr>
                    <w:t>项目</w:t>
                  </w:r>
                </w:p>
              </w:tc>
              <w:tc>
                <w:tcPr>
                  <w:tcW w:w="1795" w:type="pct"/>
                  <w:vAlign w:val="center"/>
                </w:tcPr>
                <w:p w14:paraId="2B399133">
                  <w:pPr>
                    <w:pStyle w:val="96"/>
                    <w:rPr>
                      <w:rFonts w:hint="eastAsia" w:ascii="Times New Roman" w:hAnsi="Times New Roman" w:eastAsia="宋体" w:cs="Times New Roman"/>
                      <w:b/>
                      <w:bCs/>
                      <w:szCs w:val="21"/>
                      <w:u w:val="none" w:color="auto"/>
                      <w:lang w:eastAsia="zh-CN"/>
                    </w:rPr>
                  </w:pPr>
                  <w:r>
                    <w:rPr>
                      <w:rFonts w:hint="default" w:ascii="Times New Roman" w:hAnsi="Times New Roman" w:cs="Times New Roman"/>
                      <w:b/>
                      <w:bCs/>
                      <w:szCs w:val="21"/>
                      <w:u w:val="none" w:color="auto"/>
                    </w:rPr>
                    <w:t>现有</w:t>
                  </w:r>
                  <w:r>
                    <w:rPr>
                      <w:rFonts w:hint="eastAsia" w:cs="Times New Roman"/>
                      <w:b/>
                      <w:bCs/>
                      <w:szCs w:val="21"/>
                      <w:u w:val="none" w:color="auto"/>
                      <w:lang w:val="en-US" w:eastAsia="zh-CN"/>
                    </w:rPr>
                    <w:t>项目</w:t>
                  </w:r>
                </w:p>
              </w:tc>
              <w:tc>
                <w:tcPr>
                  <w:tcW w:w="1708" w:type="pct"/>
                  <w:vAlign w:val="center"/>
                </w:tcPr>
                <w:p w14:paraId="5A842BAA">
                  <w:pPr>
                    <w:pStyle w:val="96"/>
                    <w:rPr>
                      <w:rFonts w:hint="default" w:ascii="Times New Roman" w:hAnsi="Times New Roman" w:cs="Times New Roman"/>
                      <w:b/>
                      <w:bCs/>
                      <w:szCs w:val="21"/>
                      <w:u w:val="none" w:color="auto"/>
                    </w:rPr>
                  </w:pPr>
                  <w:r>
                    <w:rPr>
                      <w:rFonts w:hint="eastAsia" w:cs="Times New Roman"/>
                      <w:b/>
                      <w:bCs/>
                      <w:szCs w:val="21"/>
                      <w:u w:val="none" w:color="auto"/>
                      <w:lang w:val="en-US" w:eastAsia="zh-CN"/>
                    </w:rPr>
                    <w:t>项目</w:t>
                  </w:r>
                  <w:r>
                    <w:rPr>
                      <w:rFonts w:hint="default" w:ascii="Times New Roman" w:hAnsi="Times New Roman" w:cs="Times New Roman"/>
                      <w:b/>
                      <w:bCs/>
                      <w:szCs w:val="21"/>
                      <w:u w:val="none" w:color="auto"/>
                    </w:rPr>
                    <w:t>技改后</w:t>
                  </w:r>
                </w:p>
              </w:tc>
              <w:tc>
                <w:tcPr>
                  <w:tcW w:w="1053" w:type="pct"/>
                  <w:vAlign w:val="center"/>
                </w:tcPr>
                <w:p w14:paraId="1B8C064E">
                  <w:pPr>
                    <w:pStyle w:val="96"/>
                    <w:rPr>
                      <w:rFonts w:hint="default" w:ascii="Times New Roman" w:hAnsi="Times New Roman" w:eastAsia="宋体" w:cs="Times New Roman"/>
                      <w:b/>
                      <w:bCs/>
                      <w:szCs w:val="21"/>
                      <w:u w:val="none" w:color="auto"/>
                      <w:lang w:eastAsia="zh-CN"/>
                    </w:rPr>
                  </w:pPr>
                  <w:r>
                    <w:rPr>
                      <w:rFonts w:hint="default" w:ascii="Times New Roman" w:hAnsi="Times New Roman" w:cs="Times New Roman"/>
                      <w:b/>
                      <w:bCs/>
                      <w:szCs w:val="21"/>
                      <w:u w:val="none" w:color="auto"/>
                      <w:lang w:val="en-US" w:eastAsia="zh-CN"/>
                    </w:rPr>
                    <w:t>备注</w:t>
                  </w:r>
                </w:p>
              </w:tc>
            </w:tr>
            <w:tr w14:paraId="6359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restart"/>
                  <w:vAlign w:val="center"/>
                </w:tcPr>
                <w:p w14:paraId="00A3924A">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规模</w:t>
                  </w:r>
                </w:p>
              </w:tc>
              <w:tc>
                <w:tcPr>
                  <w:tcW w:w="1795" w:type="pct"/>
                  <w:vAlign w:val="center"/>
                </w:tcPr>
                <w:p w14:paraId="1E2FE119">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年产湿米粉540t</w:t>
                  </w:r>
                </w:p>
              </w:tc>
              <w:tc>
                <w:tcPr>
                  <w:tcW w:w="1708" w:type="pct"/>
                  <w:vAlign w:val="center"/>
                </w:tcPr>
                <w:p w14:paraId="2DDB491C">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年产湿米粉540t</w:t>
                  </w:r>
                </w:p>
              </w:tc>
              <w:tc>
                <w:tcPr>
                  <w:tcW w:w="1053" w:type="pct"/>
                  <w:vAlign w:val="center"/>
                </w:tcPr>
                <w:p w14:paraId="50909206">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不变</w:t>
                  </w:r>
                </w:p>
              </w:tc>
            </w:tr>
            <w:tr w14:paraId="65B7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70483375">
                  <w:pPr>
                    <w:pStyle w:val="96"/>
                    <w:rPr>
                      <w:rFonts w:hint="default" w:ascii="Times New Roman" w:hAnsi="Times New Roman" w:cs="Times New Roman"/>
                      <w:szCs w:val="21"/>
                      <w:u w:val="none" w:color="auto"/>
                    </w:rPr>
                  </w:pPr>
                </w:p>
              </w:tc>
              <w:tc>
                <w:tcPr>
                  <w:tcW w:w="1795" w:type="pct"/>
                  <w:vAlign w:val="center"/>
                </w:tcPr>
                <w:p w14:paraId="1CEB0DB0">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占地面积6800m</w:t>
                  </w:r>
                  <w:r>
                    <w:rPr>
                      <w:rFonts w:hint="default" w:ascii="Times New Roman" w:hAnsi="Times New Roman" w:cs="Times New Roman"/>
                      <w:szCs w:val="21"/>
                      <w:u w:val="none" w:color="auto"/>
                      <w:vertAlign w:val="superscript"/>
                    </w:rPr>
                    <w:t>2</w:t>
                  </w:r>
                </w:p>
              </w:tc>
              <w:tc>
                <w:tcPr>
                  <w:tcW w:w="1708" w:type="pct"/>
                  <w:vAlign w:val="center"/>
                </w:tcPr>
                <w:p w14:paraId="0078C7EC">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占地面积6800m</w:t>
                  </w:r>
                  <w:r>
                    <w:rPr>
                      <w:rFonts w:hint="default" w:ascii="Times New Roman" w:hAnsi="Times New Roman" w:cs="Times New Roman"/>
                      <w:szCs w:val="21"/>
                      <w:u w:val="none" w:color="auto"/>
                      <w:vertAlign w:val="superscript"/>
                    </w:rPr>
                    <w:t>2</w:t>
                  </w:r>
                </w:p>
              </w:tc>
              <w:tc>
                <w:tcPr>
                  <w:tcW w:w="1053" w:type="pct"/>
                  <w:vAlign w:val="center"/>
                </w:tcPr>
                <w:p w14:paraId="349A57F1">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不变</w:t>
                  </w:r>
                </w:p>
              </w:tc>
            </w:tr>
            <w:tr w14:paraId="3D44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14:paraId="4378993F">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地点</w:t>
                  </w:r>
                </w:p>
              </w:tc>
              <w:tc>
                <w:tcPr>
                  <w:tcW w:w="1795" w:type="pct"/>
                  <w:vAlign w:val="center"/>
                </w:tcPr>
                <w:p w14:paraId="049BDB02">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项目位于祁阳市下马渡镇鹏飞大道旁，中心地理坐标：E111°53′5.431″、N26°36′58.601″</w:t>
                  </w:r>
                </w:p>
              </w:tc>
              <w:tc>
                <w:tcPr>
                  <w:tcW w:w="1708" w:type="pct"/>
                  <w:vAlign w:val="center"/>
                </w:tcPr>
                <w:p w14:paraId="6A2D9C63">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项目位于祁阳市下马渡镇鹏飞大道旁</w:t>
                  </w:r>
                  <w:r>
                    <w:rPr>
                      <w:rFonts w:hint="default" w:ascii="Times New Roman" w:hAnsi="Times New Roman" w:cs="Times New Roman"/>
                      <w:szCs w:val="21"/>
                      <w:u w:val="none" w:color="auto"/>
                      <w:lang w:val="en-US" w:eastAsia="zh-CN"/>
                    </w:rPr>
                    <w:t>现有厂区内</w:t>
                  </w:r>
                  <w:r>
                    <w:rPr>
                      <w:rFonts w:hint="default" w:ascii="Times New Roman" w:hAnsi="Times New Roman" w:cs="Times New Roman"/>
                      <w:szCs w:val="21"/>
                      <w:u w:val="none" w:color="auto"/>
                    </w:rPr>
                    <w:t>，中心地理坐标：E111°53′5.431″、N26°36′58.601″</w:t>
                  </w:r>
                </w:p>
              </w:tc>
              <w:tc>
                <w:tcPr>
                  <w:tcW w:w="1053" w:type="pct"/>
                  <w:vAlign w:val="center"/>
                </w:tcPr>
                <w:p w14:paraId="72D578CC">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不变</w:t>
                  </w:r>
                </w:p>
              </w:tc>
            </w:tr>
            <w:tr w14:paraId="4AB3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restart"/>
                  <w:vAlign w:val="center"/>
                </w:tcPr>
                <w:p w14:paraId="133B14F8">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生产工艺</w:t>
                  </w:r>
                </w:p>
              </w:tc>
              <w:tc>
                <w:tcPr>
                  <w:tcW w:w="1795" w:type="pct"/>
                  <w:vAlign w:val="center"/>
                </w:tcPr>
                <w:p w14:paraId="5CA03892">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湿米粉所使用的原料均为大米以及水</w:t>
                  </w:r>
                </w:p>
              </w:tc>
              <w:tc>
                <w:tcPr>
                  <w:tcW w:w="1708" w:type="pct"/>
                  <w:vAlign w:val="center"/>
                </w:tcPr>
                <w:p w14:paraId="09A72803">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湿米粉所使用的原料为大米以及水</w:t>
                  </w:r>
                </w:p>
              </w:tc>
              <w:tc>
                <w:tcPr>
                  <w:tcW w:w="1053" w:type="pct"/>
                  <w:vAlign w:val="center"/>
                </w:tcPr>
                <w:p w14:paraId="6CB6AEF0">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不变</w:t>
                  </w:r>
                </w:p>
              </w:tc>
            </w:tr>
            <w:tr w14:paraId="27D3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6C235D50">
                  <w:pPr>
                    <w:pStyle w:val="96"/>
                    <w:rPr>
                      <w:rFonts w:hint="default" w:ascii="Times New Roman" w:hAnsi="Times New Roman" w:cs="Times New Roman"/>
                      <w:szCs w:val="21"/>
                      <w:u w:val="none" w:color="auto"/>
                    </w:rPr>
                  </w:pPr>
                </w:p>
              </w:tc>
              <w:tc>
                <w:tcPr>
                  <w:tcW w:w="1795" w:type="pct"/>
                  <w:vAlign w:val="center"/>
                </w:tcPr>
                <w:p w14:paraId="23BFC8D0">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湿米粉生产工艺如下：洗米→浸泡→磨浆→榨粉→熟化挤丝→冷却→分切成型→包装(消毒)</w:t>
                  </w:r>
                </w:p>
              </w:tc>
              <w:tc>
                <w:tcPr>
                  <w:tcW w:w="1708" w:type="pct"/>
                  <w:vAlign w:val="center"/>
                </w:tcPr>
                <w:p w14:paraId="0F87AC0E">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湿米粉生产工艺如下：洗米→浸泡→磨浆→榨粉→熟化挤丝→冷却→分切成型→包装(消毒)</w:t>
                  </w:r>
                </w:p>
              </w:tc>
              <w:tc>
                <w:tcPr>
                  <w:tcW w:w="1053" w:type="pct"/>
                  <w:vAlign w:val="center"/>
                </w:tcPr>
                <w:p w14:paraId="62E05C6A">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不变</w:t>
                  </w:r>
                </w:p>
              </w:tc>
            </w:tr>
            <w:tr w14:paraId="3C91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75EE2C25">
                  <w:pPr>
                    <w:pStyle w:val="96"/>
                    <w:rPr>
                      <w:rFonts w:hint="default" w:ascii="Times New Roman" w:hAnsi="Times New Roman" w:cs="Times New Roman"/>
                      <w:szCs w:val="21"/>
                      <w:u w:val="none" w:color="auto"/>
                    </w:rPr>
                  </w:pPr>
                </w:p>
              </w:tc>
              <w:tc>
                <w:tcPr>
                  <w:tcW w:w="1795" w:type="pct"/>
                  <w:vAlign w:val="center"/>
                </w:tcPr>
                <w:p w14:paraId="4D206D0B">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电、水、生物质</w:t>
                  </w:r>
                </w:p>
              </w:tc>
              <w:tc>
                <w:tcPr>
                  <w:tcW w:w="1708" w:type="pct"/>
                  <w:vAlign w:val="center"/>
                </w:tcPr>
                <w:p w14:paraId="70042485">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电、水、生物质</w:t>
                  </w:r>
                </w:p>
              </w:tc>
              <w:tc>
                <w:tcPr>
                  <w:tcW w:w="1053" w:type="pct"/>
                  <w:vAlign w:val="center"/>
                </w:tcPr>
                <w:p w14:paraId="69FA073D">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生物质种类用量增加至</w:t>
                  </w:r>
                  <w:r>
                    <w:rPr>
                      <w:rFonts w:hint="eastAsia" w:cs="Times New Roman"/>
                      <w:szCs w:val="21"/>
                      <w:u w:val="none" w:color="auto"/>
                      <w:lang w:eastAsia="zh-CN"/>
                    </w:rPr>
                    <w:t>315</w:t>
                  </w:r>
                  <w:r>
                    <w:rPr>
                      <w:rFonts w:hint="default" w:ascii="Times New Roman" w:hAnsi="Times New Roman" w:cs="Times New Roman"/>
                      <w:szCs w:val="21"/>
                      <w:u w:val="none" w:color="auto"/>
                    </w:rPr>
                    <w:t>t/a</w:t>
                  </w:r>
                </w:p>
              </w:tc>
            </w:tr>
            <w:tr w14:paraId="04E8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restart"/>
                  <w:vAlign w:val="center"/>
                </w:tcPr>
                <w:p w14:paraId="35FAC0C1">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环保措施</w:t>
                  </w:r>
                </w:p>
              </w:tc>
              <w:tc>
                <w:tcPr>
                  <w:tcW w:w="1795" w:type="pct"/>
                  <w:vAlign w:val="center"/>
                </w:tcPr>
                <w:p w14:paraId="6FC180EE">
                  <w:pPr>
                    <w:pStyle w:val="71"/>
                    <w:rPr>
                      <w:rFonts w:hint="default" w:ascii="Times New Roman" w:hAnsi="Times New Roman" w:cs="Times New Roman"/>
                      <w:szCs w:val="21"/>
                      <w:u w:val="none" w:color="auto"/>
                    </w:rPr>
                  </w:pPr>
                  <w:r>
                    <w:rPr>
                      <w:rFonts w:hint="default" w:ascii="Times New Roman" w:hAnsi="Times New Roman" w:cs="Times New Roman"/>
                      <w:szCs w:val="21"/>
                      <w:u w:val="none" w:color="auto"/>
                      <w:lang w:val="en-US"/>
                    </w:rPr>
                    <w:t>生活污水、生产废水经厂区自建地埋式污水处理站处理后达到</w:t>
                  </w:r>
                  <w:r>
                    <w:rPr>
                      <w:rFonts w:hint="default" w:ascii="Times New Roman" w:hAnsi="Times New Roman" w:cs="Times New Roman"/>
                      <w:szCs w:val="21"/>
                      <w:u w:val="none" w:color="auto"/>
                    </w:rPr>
                    <w:t>《污水综合排放标准》(GB8978-1996)中一级标准后达标排放</w:t>
                  </w:r>
                </w:p>
              </w:tc>
              <w:tc>
                <w:tcPr>
                  <w:tcW w:w="1708" w:type="pct"/>
                  <w:vAlign w:val="center"/>
                </w:tcPr>
                <w:p w14:paraId="6D7C1BFA">
                  <w:pPr>
                    <w:pStyle w:val="71"/>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lang w:val="en-US"/>
                    </w:rPr>
                    <w:t>生活污水由</w:t>
                  </w:r>
                  <w:r>
                    <w:rPr>
                      <w:rFonts w:hint="eastAsia" w:cs="Times New Roman"/>
                      <w:sz w:val="21"/>
                      <w:szCs w:val="21"/>
                      <w:u w:val="none" w:color="auto"/>
                      <w:lang w:val="en-US" w:eastAsia="zh-CN"/>
                    </w:rPr>
                    <w:t>隔油池+</w:t>
                  </w:r>
                  <w:r>
                    <w:rPr>
                      <w:rFonts w:hint="default" w:ascii="Times New Roman" w:hAnsi="Times New Roman" w:cs="Times New Roman"/>
                      <w:sz w:val="21"/>
                      <w:szCs w:val="21"/>
                      <w:u w:val="none" w:color="auto"/>
                      <w:lang w:val="en-US"/>
                    </w:rPr>
                    <w:t>化粪池处理后</w:t>
                  </w:r>
                  <w:r>
                    <w:rPr>
                      <w:rFonts w:hint="default" w:ascii="Times New Roman" w:hAnsi="Times New Roman" w:cs="Times New Roman"/>
                      <w:sz w:val="21"/>
                      <w:szCs w:val="21"/>
                      <w:u w:val="none" w:color="auto"/>
                    </w:rPr>
                    <w:t>外排至市政污水管网进入祁阳下马渡镇污水处理厂深度处理后达标外排</w:t>
                  </w:r>
                  <w:r>
                    <w:rPr>
                      <w:rFonts w:hint="default" w:ascii="Times New Roman" w:hAnsi="Times New Roman" w:cs="Times New Roman"/>
                      <w:sz w:val="21"/>
                      <w:szCs w:val="21"/>
                      <w:u w:val="none" w:color="auto"/>
                      <w:lang w:val="en-US"/>
                    </w:rPr>
                    <w:t>，</w:t>
                  </w:r>
                  <w:r>
                    <w:rPr>
                      <w:rFonts w:hint="default" w:ascii="Times New Roman" w:hAnsi="Times New Roman" w:cs="Times New Roman"/>
                      <w:sz w:val="21"/>
                      <w:szCs w:val="21"/>
                      <w:u w:val="none" w:color="auto"/>
                    </w:rPr>
                    <w:t>生产废水进入自建污水处理设施后处理排至市政污水管网进入祁阳下马渡镇污水处理厂深度处理后达标外排</w:t>
                  </w:r>
                </w:p>
              </w:tc>
              <w:tc>
                <w:tcPr>
                  <w:tcW w:w="1053" w:type="pct"/>
                  <w:vAlign w:val="center"/>
                </w:tcPr>
                <w:p w14:paraId="4D4A26DA">
                  <w:pPr>
                    <w:pStyle w:val="96"/>
                    <w:rPr>
                      <w:rFonts w:hint="eastAsia" w:ascii="Times New Roman" w:hAnsi="Times New Roman" w:eastAsia="宋体" w:cs="Times New Roman"/>
                      <w:sz w:val="21"/>
                      <w:szCs w:val="21"/>
                      <w:u w:val="none" w:color="auto"/>
                      <w:lang w:eastAsia="zh-CN"/>
                    </w:rPr>
                  </w:pPr>
                  <w:r>
                    <w:rPr>
                      <w:rFonts w:hint="default" w:ascii="Times New Roman" w:hAnsi="Times New Roman" w:cs="Times New Roman"/>
                      <w:sz w:val="21"/>
                      <w:szCs w:val="21"/>
                      <w:u w:val="none" w:color="auto"/>
                    </w:rPr>
                    <w:t>生活污水处置方式</w:t>
                  </w:r>
                  <w:r>
                    <w:rPr>
                      <w:rFonts w:hint="default" w:ascii="Times New Roman" w:hAnsi="Times New Roman" w:cs="Times New Roman"/>
                      <w:sz w:val="21"/>
                      <w:szCs w:val="21"/>
                      <w:u w:val="none" w:color="auto"/>
                      <w:lang w:eastAsia="zh-CN"/>
                    </w:rPr>
                    <w:t>、</w:t>
                  </w:r>
                  <w:r>
                    <w:rPr>
                      <w:rFonts w:hint="default" w:ascii="Times New Roman" w:hAnsi="Times New Roman" w:cs="Times New Roman"/>
                      <w:sz w:val="21"/>
                      <w:szCs w:val="21"/>
                      <w:u w:val="none" w:color="auto"/>
                      <w:lang w:val="en-US" w:eastAsia="zh-CN"/>
                    </w:rPr>
                    <w:t>去向</w:t>
                  </w:r>
                  <w:r>
                    <w:rPr>
                      <w:rFonts w:hint="default" w:ascii="Times New Roman" w:hAnsi="Times New Roman" w:cs="Times New Roman"/>
                      <w:sz w:val="21"/>
                      <w:szCs w:val="21"/>
                      <w:u w:val="none" w:color="auto"/>
                    </w:rPr>
                    <w:t>发生变化</w:t>
                  </w:r>
                  <w:r>
                    <w:rPr>
                      <w:rFonts w:hint="eastAsia" w:cs="Times New Roman"/>
                      <w:sz w:val="21"/>
                      <w:szCs w:val="21"/>
                      <w:u w:val="none" w:color="auto"/>
                      <w:lang w:eastAsia="zh-CN"/>
                    </w:rPr>
                    <w:t>；</w:t>
                  </w:r>
                  <w:r>
                    <w:rPr>
                      <w:rFonts w:hint="eastAsia"/>
                      <w:sz w:val="21"/>
                      <w:szCs w:val="21"/>
                      <w:u w:val="single" w:color="auto"/>
                      <w:lang w:val="en-US" w:eastAsia="zh-CN"/>
                    </w:rPr>
                    <w:t>因该米粉厂排水属于不连续的排水，污水处理系统不能满足蓄水要求，故需设</w:t>
                  </w:r>
                  <w:r>
                    <w:rPr>
                      <w:rFonts w:hint="default" w:ascii="Times New Roman" w:hAnsi="Times New Roman" w:cs="Times New Roman"/>
                      <w:sz w:val="21"/>
                      <w:szCs w:val="21"/>
                      <w:u w:val="single" w:color="auto"/>
                    </w:rPr>
                    <w:t>1个50m</w:t>
                  </w:r>
                  <w:r>
                    <w:rPr>
                      <w:rFonts w:hint="default" w:ascii="Times New Roman" w:hAnsi="Times New Roman" w:cs="Times New Roman"/>
                      <w:sz w:val="21"/>
                      <w:szCs w:val="21"/>
                      <w:u w:val="single" w:color="auto"/>
                      <w:vertAlign w:val="superscript"/>
                    </w:rPr>
                    <w:t>3</w:t>
                  </w:r>
                  <w:r>
                    <w:rPr>
                      <w:rFonts w:hint="default" w:ascii="Times New Roman" w:hAnsi="Times New Roman" w:cs="Times New Roman"/>
                      <w:sz w:val="21"/>
                      <w:szCs w:val="21"/>
                      <w:u w:val="single" w:color="auto"/>
                    </w:rPr>
                    <w:t>污水蓄水桶</w:t>
                  </w:r>
                  <w:r>
                    <w:rPr>
                      <w:rFonts w:hint="eastAsia"/>
                      <w:sz w:val="21"/>
                      <w:szCs w:val="21"/>
                      <w:u w:val="single" w:color="auto"/>
                      <w:lang w:val="en-US" w:eastAsia="zh-CN"/>
                    </w:rPr>
                    <w:t>进行调节</w:t>
                  </w:r>
                </w:p>
              </w:tc>
            </w:tr>
            <w:tr w14:paraId="57D9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708B5F41">
                  <w:pPr>
                    <w:pStyle w:val="96"/>
                    <w:rPr>
                      <w:rFonts w:hint="default" w:ascii="Times New Roman" w:hAnsi="Times New Roman" w:cs="Times New Roman"/>
                      <w:szCs w:val="21"/>
                      <w:u w:val="none" w:color="auto"/>
                    </w:rPr>
                  </w:pPr>
                </w:p>
              </w:tc>
              <w:tc>
                <w:tcPr>
                  <w:tcW w:w="1795" w:type="pct"/>
                  <w:vAlign w:val="center"/>
                </w:tcPr>
                <w:p w14:paraId="2DD23A4C">
                  <w:pPr>
                    <w:pStyle w:val="96"/>
                    <w:jc w:val="left"/>
                    <w:rPr>
                      <w:rFonts w:hint="default" w:ascii="Times New Roman" w:hAnsi="Times New Roman" w:cs="Times New Roman"/>
                      <w:szCs w:val="21"/>
                      <w:u w:val="none" w:color="auto"/>
                    </w:rPr>
                  </w:pPr>
                  <w:r>
                    <w:rPr>
                      <w:rFonts w:hint="default" w:ascii="Times New Roman" w:hAnsi="Times New Roman" w:cs="Times New Roman"/>
                      <w:szCs w:val="21"/>
                      <w:u w:val="none" w:color="auto"/>
                    </w:rPr>
                    <w:t>锅炉废气：湿式除尘+25m排气筒(DA001)排放；</w:t>
                  </w:r>
                </w:p>
                <w:p w14:paraId="75134ED9">
                  <w:pPr>
                    <w:pStyle w:val="96"/>
                    <w:jc w:val="left"/>
                    <w:rPr>
                      <w:rFonts w:hint="default" w:ascii="Times New Roman" w:hAnsi="Times New Roman" w:cs="Times New Roman"/>
                      <w:szCs w:val="21"/>
                      <w:u w:val="none" w:color="auto"/>
                    </w:rPr>
                  </w:pPr>
                  <w:r>
                    <w:rPr>
                      <w:rFonts w:hint="default" w:ascii="Times New Roman" w:hAnsi="Times New Roman" w:cs="Times New Roman"/>
                      <w:szCs w:val="21"/>
                      <w:u w:val="none" w:color="auto"/>
                    </w:rPr>
                    <w:t>生产粉尘：车间通风；</w:t>
                  </w:r>
                </w:p>
                <w:p w14:paraId="00C4C17D">
                  <w:pPr>
                    <w:pStyle w:val="96"/>
                    <w:jc w:val="left"/>
                    <w:rPr>
                      <w:rFonts w:hint="default" w:ascii="Times New Roman" w:hAnsi="Times New Roman" w:cs="Times New Roman"/>
                      <w:szCs w:val="21"/>
                      <w:u w:val="none" w:color="auto"/>
                    </w:rPr>
                  </w:pPr>
                  <w:r>
                    <w:rPr>
                      <w:rFonts w:hint="default" w:ascii="Times New Roman" w:hAnsi="Times New Roman" w:cs="Times New Roman"/>
                      <w:szCs w:val="21"/>
                      <w:u w:val="none" w:color="auto"/>
                    </w:rPr>
                    <w:t>污水处理站恶臭：喷洒除臭剂、加强绿化；</w:t>
                  </w:r>
                </w:p>
                <w:p w14:paraId="173F8632">
                  <w:pPr>
                    <w:pStyle w:val="96"/>
                    <w:jc w:val="left"/>
                    <w:rPr>
                      <w:rFonts w:hint="default" w:ascii="Times New Roman" w:hAnsi="Times New Roman" w:cs="Times New Roman"/>
                      <w:szCs w:val="21"/>
                      <w:u w:val="none" w:color="auto"/>
                    </w:rPr>
                  </w:pPr>
                  <w:r>
                    <w:rPr>
                      <w:rFonts w:hint="default" w:ascii="Times New Roman" w:hAnsi="Times New Roman" w:cs="Times New Roman"/>
                      <w:szCs w:val="21"/>
                      <w:u w:val="none" w:color="auto"/>
                    </w:rPr>
                    <w:t>发酵异味：车间通风</w:t>
                  </w:r>
                </w:p>
              </w:tc>
              <w:tc>
                <w:tcPr>
                  <w:tcW w:w="1708" w:type="pct"/>
                  <w:vAlign w:val="center"/>
                </w:tcPr>
                <w:p w14:paraId="7B0BDEF7">
                  <w:pPr>
                    <w:pStyle w:val="96"/>
                    <w:jc w:val="left"/>
                    <w:rPr>
                      <w:rFonts w:hint="default" w:ascii="Times New Roman" w:hAnsi="Times New Roman" w:cs="Times New Roman"/>
                      <w:szCs w:val="21"/>
                      <w:u w:val="none" w:color="auto"/>
                    </w:rPr>
                  </w:pPr>
                  <w:r>
                    <w:rPr>
                      <w:rFonts w:hint="default" w:ascii="Times New Roman" w:hAnsi="Times New Roman" w:cs="Times New Roman"/>
                      <w:szCs w:val="21"/>
                      <w:u w:val="none" w:color="auto"/>
                    </w:rPr>
                    <w:t>锅炉废气：湿式除尘+布袋除尘器+30m排气筒(DA001)排放；</w:t>
                  </w:r>
                </w:p>
                <w:p w14:paraId="117594EB">
                  <w:pPr>
                    <w:pStyle w:val="96"/>
                    <w:jc w:val="left"/>
                    <w:rPr>
                      <w:rFonts w:hint="default" w:ascii="Times New Roman" w:hAnsi="Times New Roman" w:cs="Times New Roman"/>
                      <w:szCs w:val="21"/>
                      <w:u w:val="none" w:color="auto"/>
                    </w:rPr>
                  </w:pPr>
                  <w:r>
                    <w:rPr>
                      <w:rFonts w:hint="default" w:ascii="Times New Roman" w:hAnsi="Times New Roman" w:cs="Times New Roman"/>
                      <w:szCs w:val="21"/>
                      <w:u w:val="none" w:color="auto"/>
                    </w:rPr>
                    <w:t>生产粉尘：车间通风；</w:t>
                  </w:r>
                </w:p>
                <w:p w14:paraId="66DEBBE2">
                  <w:pPr>
                    <w:pStyle w:val="96"/>
                    <w:jc w:val="left"/>
                    <w:rPr>
                      <w:rFonts w:hint="default" w:ascii="Times New Roman" w:hAnsi="Times New Roman" w:cs="Times New Roman"/>
                      <w:szCs w:val="21"/>
                      <w:u w:val="none" w:color="auto"/>
                    </w:rPr>
                  </w:pPr>
                  <w:r>
                    <w:rPr>
                      <w:rFonts w:hint="default" w:ascii="Times New Roman" w:hAnsi="Times New Roman" w:cs="Times New Roman"/>
                      <w:szCs w:val="21"/>
                      <w:u w:val="none" w:color="auto"/>
                    </w:rPr>
                    <w:t>污水处理站恶臭：喷洒除臭剂、加强绿化；发酵异味：车间通风</w:t>
                  </w:r>
                </w:p>
              </w:tc>
              <w:tc>
                <w:tcPr>
                  <w:tcW w:w="1053" w:type="pct"/>
                  <w:vAlign w:val="center"/>
                </w:tcPr>
                <w:p w14:paraId="09DAB601">
                  <w:pPr>
                    <w:pStyle w:val="96"/>
                    <w:rPr>
                      <w:rFonts w:hint="default" w:ascii="Times New Roman" w:hAnsi="Times New Roman" w:cs="Times New Roman"/>
                      <w:szCs w:val="21"/>
                      <w:u w:val="none" w:color="auto"/>
                    </w:rPr>
                  </w:pPr>
                  <w:r>
                    <w:rPr>
                      <w:rFonts w:hint="eastAsia" w:cs="Times New Roman"/>
                      <w:szCs w:val="21"/>
                      <w:u w:val="none" w:color="auto"/>
                      <w:lang w:val="en-US" w:eastAsia="zh-CN"/>
                    </w:rPr>
                    <w:t>颗粒物、</w:t>
                  </w:r>
                  <w:r>
                    <w:rPr>
                      <w:rFonts w:hint="default" w:ascii="Times New Roman" w:hAnsi="Times New Roman" w:cs="Times New Roman"/>
                      <w:szCs w:val="21"/>
                      <w:u w:val="none" w:color="auto"/>
                    </w:rPr>
                    <w:t>二氧化硫、氮氧化物等污染物相应增加，一根废气排放口</w:t>
                  </w:r>
                  <w:r>
                    <w:rPr>
                      <w:rFonts w:hint="eastAsia" w:cs="Times New Roman"/>
                      <w:szCs w:val="21"/>
                      <w:u w:val="none" w:color="auto"/>
                      <w:lang w:val="en-US" w:eastAsia="zh-CN"/>
                    </w:rPr>
                    <w:t>高度</w:t>
                  </w:r>
                  <w:r>
                    <w:rPr>
                      <w:rFonts w:hint="default" w:ascii="Times New Roman" w:hAnsi="Times New Roman" w:cs="Times New Roman"/>
                      <w:szCs w:val="21"/>
                      <w:u w:val="none" w:color="auto"/>
                    </w:rPr>
                    <w:t>增至30m</w:t>
                  </w:r>
                </w:p>
              </w:tc>
            </w:tr>
            <w:tr w14:paraId="7722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556CBF10">
                  <w:pPr>
                    <w:pStyle w:val="96"/>
                    <w:rPr>
                      <w:rFonts w:hint="default" w:ascii="Times New Roman" w:hAnsi="Times New Roman" w:cs="Times New Roman"/>
                      <w:szCs w:val="21"/>
                      <w:u w:val="none" w:color="auto"/>
                    </w:rPr>
                  </w:pPr>
                </w:p>
              </w:tc>
              <w:tc>
                <w:tcPr>
                  <w:tcW w:w="1795" w:type="pct"/>
                  <w:vAlign w:val="center"/>
                </w:tcPr>
                <w:p w14:paraId="47EAA99F">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选购低噪声设备，基础减震、厂房隔声</w:t>
                  </w:r>
                </w:p>
              </w:tc>
              <w:tc>
                <w:tcPr>
                  <w:tcW w:w="1708" w:type="pct"/>
                  <w:vAlign w:val="center"/>
                </w:tcPr>
                <w:p w14:paraId="107A0651">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选购低噪声设备，基础减震、厂房隔声</w:t>
                  </w:r>
                </w:p>
              </w:tc>
              <w:tc>
                <w:tcPr>
                  <w:tcW w:w="1053" w:type="pct"/>
                  <w:vAlign w:val="center"/>
                </w:tcPr>
                <w:p w14:paraId="345104D4">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不变</w:t>
                  </w:r>
                </w:p>
              </w:tc>
            </w:tr>
            <w:tr w14:paraId="0B25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02AF7BEA">
                  <w:pPr>
                    <w:pStyle w:val="96"/>
                    <w:rPr>
                      <w:rFonts w:hint="default" w:ascii="Times New Roman" w:hAnsi="Times New Roman" w:cs="Times New Roman"/>
                      <w:szCs w:val="21"/>
                      <w:u w:val="none" w:color="auto"/>
                    </w:rPr>
                  </w:pPr>
                </w:p>
              </w:tc>
              <w:tc>
                <w:tcPr>
                  <w:tcW w:w="1795" w:type="pct"/>
                  <w:vAlign w:val="center"/>
                </w:tcPr>
                <w:p w14:paraId="213168FF">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生活垃圾及砂石收集后由环卫部门统一清运处理；废包装物收集后外售至废品回收站；生产性废料收集后当天及时出售给养殖户作为饲料使用；污泥经污泥干化池脱水后的污泥采取密闭封装、运输至垃圾填埋场填埋处理；过期原辅料交由相应餐厨垃圾处理单位</w:t>
                  </w:r>
                </w:p>
              </w:tc>
              <w:tc>
                <w:tcPr>
                  <w:tcW w:w="1708" w:type="pct"/>
                  <w:vAlign w:val="center"/>
                </w:tcPr>
                <w:p w14:paraId="7F95BFD3">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生活垃圾分类收集及时清运处理，锅炉灰渣外售给周边农户作为肥料，米粉废料外销做饲料，污水处理站污泥干化后送至填埋场处理</w:t>
                  </w:r>
                </w:p>
              </w:tc>
              <w:tc>
                <w:tcPr>
                  <w:tcW w:w="1053" w:type="pct"/>
                  <w:vAlign w:val="center"/>
                </w:tcPr>
                <w:p w14:paraId="2EECF38B">
                  <w:pPr>
                    <w:pStyle w:val="96"/>
                    <w:rPr>
                      <w:rFonts w:hint="default" w:ascii="Times New Roman" w:hAnsi="Times New Roman" w:cs="Times New Roman"/>
                      <w:szCs w:val="21"/>
                      <w:u w:val="none" w:color="auto"/>
                    </w:rPr>
                  </w:pPr>
                  <w:r>
                    <w:rPr>
                      <w:rFonts w:hint="default" w:ascii="Times New Roman" w:hAnsi="Times New Roman" w:cs="Times New Roman"/>
                      <w:szCs w:val="21"/>
                      <w:u w:val="none" w:color="auto"/>
                    </w:rPr>
                    <w:t>新增布袋除尘灰及锅炉灰渣交由附近村庄农户用作肥料；检验室固废交由环卫部门清运；废紫外灯管以及检验室废液属于危险废物，交由有资质的单位处置；过滤器(含活性炭)、反渗透膜经处理后可以重复使用，与废树脂一同由设备服务公司回收</w:t>
                  </w:r>
                </w:p>
              </w:tc>
            </w:tr>
          </w:tbl>
          <w:p w14:paraId="3FD28626">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2.4 技术改造项目后概况</w:t>
            </w:r>
          </w:p>
          <w:p w14:paraId="0A714004">
            <w:pPr>
              <w:widowControl/>
              <w:ind w:firstLine="480"/>
              <w:jc w:val="left"/>
              <w:rPr>
                <w:rFonts w:hint="default" w:ascii="Times New Roman" w:hAnsi="Times New Roman" w:cs="Times New Roman"/>
                <w:u w:val="none" w:color="auto"/>
                <w:lang w:val="en-US"/>
              </w:rPr>
            </w:pPr>
            <w:r>
              <w:rPr>
                <w:rFonts w:hint="default" w:ascii="Times New Roman" w:hAnsi="Times New Roman" w:cs="Times New Roman"/>
                <w:u w:val="none" w:color="auto"/>
                <w:lang w:val="en-US"/>
              </w:rPr>
              <w:t>项目名称：</w:t>
            </w:r>
            <w:r>
              <w:rPr>
                <w:rFonts w:hint="default" w:ascii="Times New Roman" w:hAnsi="Times New Roman" w:cs="Times New Roman"/>
                <w:u w:val="none" w:color="auto"/>
              </w:rPr>
              <w:t>年产540吨湿米粉加工技术改造项目</w:t>
            </w:r>
          </w:p>
          <w:p w14:paraId="35B1959F">
            <w:pPr>
              <w:widowControl/>
              <w:ind w:firstLine="480"/>
              <w:jc w:val="left"/>
              <w:rPr>
                <w:rFonts w:hint="default" w:ascii="Times New Roman" w:hAnsi="Times New Roman" w:cs="Times New Roman"/>
                <w:u w:val="none" w:color="auto"/>
                <w:lang w:val="en-US"/>
              </w:rPr>
            </w:pPr>
            <w:r>
              <w:rPr>
                <w:rFonts w:hint="default" w:ascii="Times New Roman" w:hAnsi="Times New Roman" w:cs="Times New Roman"/>
                <w:u w:val="none" w:color="auto"/>
                <w:lang w:val="en-US"/>
              </w:rPr>
              <w:t>建设单位：祁阳市盛发食品厂</w:t>
            </w:r>
          </w:p>
          <w:p w14:paraId="78C5C921">
            <w:pPr>
              <w:widowControl/>
              <w:ind w:firstLine="480"/>
              <w:jc w:val="left"/>
              <w:rPr>
                <w:rFonts w:hint="default" w:ascii="Times New Roman" w:hAnsi="Times New Roman" w:eastAsia="宋体" w:cs="Times New Roman"/>
                <w:u w:val="none" w:color="auto"/>
                <w:lang w:eastAsia="zh-CN"/>
              </w:rPr>
            </w:pPr>
            <w:r>
              <w:rPr>
                <w:rFonts w:hint="default" w:ascii="Times New Roman" w:hAnsi="Times New Roman" w:cs="Times New Roman"/>
                <w:u w:val="none" w:color="auto"/>
                <w:lang w:val="en-US"/>
              </w:rPr>
              <w:t>建设性质：</w:t>
            </w:r>
            <w:r>
              <w:rPr>
                <w:rFonts w:hint="default" w:ascii="Times New Roman" w:hAnsi="Times New Roman" w:cs="Times New Roman"/>
                <w:u w:val="none" w:color="auto"/>
                <w:lang w:val="en-US" w:eastAsia="zh-CN"/>
              </w:rPr>
              <w:t>技术改造</w:t>
            </w:r>
          </w:p>
          <w:p w14:paraId="56C1E50F">
            <w:pPr>
              <w:widowControl/>
              <w:ind w:firstLine="480"/>
              <w:jc w:val="left"/>
              <w:rPr>
                <w:rFonts w:hint="default" w:ascii="Times New Roman" w:hAnsi="Times New Roman" w:cs="Times New Roman"/>
                <w:u w:val="none" w:color="auto"/>
              </w:rPr>
            </w:pPr>
            <w:r>
              <w:rPr>
                <w:rFonts w:hint="default" w:ascii="Times New Roman" w:hAnsi="Times New Roman" w:cs="Times New Roman"/>
                <w:u w:val="none" w:color="auto"/>
                <w:lang w:val="en-US"/>
              </w:rPr>
              <w:t>项目总投资：200万元</w:t>
            </w:r>
          </w:p>
          <w:p w14:paraId="677D43D8">
            <w:pPr>
              <w:keepNext w:val="0"/>
              <w:keepLines w:val="0"/>
              <w:pageBreakBefore w:val="0"/>
              <w:widowControl w:val="0"/>
              <w:kinsoku/>
              <w:wordWrap/>
              <w:overflowPunct w:val="0"/>
              <w:topLinePunct w:val="0"/>
              <w:autoSpaceDE w:val="0"/>
              <w:autoSpaceDN w:val="0"/>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rPr>
              <w:t>本次</w:t>
            </w:r>
            <w:r>
              <w:rPr>
                <w:rFonts w:hint="default" w:ascii="Times New Roman" w:hAnsi="Times New Roman" w:cs="Times New Roman"/>
                <w:u w:val="none" w:color="auto"/>
                <w:lang w:eastAsia="zh-CN"/>
              </w:rPr>
              <w:t>技改</w:t>
            </w:r>
            <w:r>
              <w:rPr>
                <w:rFonts w:hint="default" w:ascii="Times New Roman" w:hAnsi="Times New Roman" w:cs="Times New Roman"/>
                <w:u w:val="none" w:color="auto"/>
              </w:rPr>
              <w:t>是在原厂区范围内进行，本次</w:t>
            </w:r>
            <w:r>
              <w:rPr>
                <w:rFonts w:hint="default" w:ascii="Times New Roman" w:hAnsi="Times New Roman" w:cs="Times New Roman"/>
                <w:u w:val="none" w:color="auto"/>
                <w:lang w:eastAsia="zh-CN"/>
              </w:rPr>
              <w:t>技改</w:t>
            </w:r>
            <w:r>
              <w:rPr>
                <w:rFonts w:hint="default" w:ascii="Times New Roman" w:hAnsi="Times New Roman" w:cs="Times New Roman"/>
                <w:u w:val="none" w:color="auto"/>
              </w:rPr>
              <w:t>将原环评中</w:t>
            </w:r>
            <w:r>
              <w:rPr>
                <w:rFonts w:hint="default" w:ascii="Times New Roman" w:hAnsi="Times New Roman" w:cs="Times New Roman"/>
                <w:u w:val="none" w:color="auto"/>
                <w:lang w:val="en-US"/>
              </w:rPr>
              <w:t>1台1t/h生物质锅炉更新改造为1台2.1t/h的生物质锅炉，</w:t>
            </w:r>
            <w:r>
              <w:rPr>
                <w:rFonts w:hint="default" w:ascii="Times New Roman" w:hAnsi="Times New Roman" w:cs="Times New Roman"/>
                <w:u w:val="none" w:color="auto"/>
                <w:lang w:val="en-US" w:eastAsia="zh-CN"/>
              </w:rPr>
              <w:t>技改后</w:t>
            </w:r>
            <w:r>
              <w:rPr>
                <w:rFonts w:hint="default" w:ascii="Times New Roman" w:hAnsi="Times New Roman" w:cs="Times New Roman"/>
                <w:u w:val="none" w:color="auto"/>
                <w:lang w:val="en-US"/>
              </w:rPr>
              <w:t>湿米粉生产线规模</w:t>
            </w:r>
            <w:r>
              <w:rPr>
                <w:rFonts w:hint="default" w:ascii="Times New Roman" w:hAnsi="Times New Roman" w:cs="Times New Roman"/>
                <w:u w:val="none" w:color="auto"/>
                <w:lang w:val="en-US" w:eastAsia="zh-CN"/>
              </w:rPr>
              <w:t>不变，仍</w:t>
            </w:r>
            <w:r>
              <w:rPr>
                <w:rFonts w:hint="default" w:ascii="Times New Roman" w:hAnsi="Times New Roman" w:cs="Times New Roman"/>
                <w:u w:val="none" w:color="auto"/>
                <w:lang w:val="en-US"/>
              </w:rPr>
              <w:t>为540t/a；</w:t>
            </w:r>
            <w:r>
              <w:rPr>
                <w:rFonts w:hint="default" w:ascii="Times New Roman" w:hAnsi="Times New Roman" w:cs="Times New Roman"/>
                <w:u w:val="none" w:color="auto"/>
              </w:rPr>
              <w:t>技改后年工作天数不变，</w:t>
            </w:r>
            <w:r>
              <w:rPr>
                <w:rFonts w:hint="default" w:ascii="Times New Roman" w:hAnsi="Times New Roman" w:cs="Times New Roman"/>
                <w:u w:val="none" w:color="auto"/>
                <w:lang w:val="en-US"/>
              </w:rPr>
              <w:t>项目湿米粉产品规模、地点、生产工艺未发生变化。项目主要工程内容详见表2-6，项目技改后总平面布置图详见附图2。</w:t>
            </w:r>
          </w:p>
          <w:p w14:paraId="4BA095AD">
            <w:pPr>
              <w:pStyle w:val="46"/>
              <w:spacing w:line="240" w:lineRule="auto"/>
              <w:rPr>
                <w:rFonts w:hint="default" w:ascii="Times New Roman" w:hAnsi="Times New Roman" w:cs="Times New Roman"/>
                <w:u w:val="none" w:color="auto"/>
                <w:lang w:val="en-US"/>
              </w:rPr>
            </w:pPr>
            <w:r>
              <w:rPr>
                <w:rFonts w:hint="default" w:ascii="Times New Roman" w:hAnsi="Times New Roman" w:cs="Times New Roman"/>
                <w:u w:val="none" w:color="auto"/>
              </w:rPr>
              <w:t>表</w:t>
            </w:r>
            <w:r>
              <w:rPr>
                <w:rFonts w:hint="default" w:ascii="Times New Roman" w:hAnsi="Times New Roman" w:cs="Times New Roman"/>
                <w:u w:val="none" w:color="auto"/>
                <w:lang w:val="en-US"/>
              </w:rPr>
              <w:t>2-6   项目</w:t>
            </w:r>
            <w:r>
              <w:rPr>
                <w:rFonts w:hint="default" w:ascii="Times New Roman" w:hAnsi="Times New Roman" w:cs="Times New Roman"/>
                <w:u w:val="none" w:color="auto"/>
                <w:lang w:val="en-US" w:eastAsia="zh-CN"/>
              </w:rPr>
              <w:t>技改后</w:t>
            </w:r>
            <w:r>
              <w:rPr>
                <w:rFonts w:hint="default" w:ascii="Times New Roman" w:hAnsi="Times New Roman" w:cs="Times New Roman"/>
                <w:u w:val="none" w:color="auto"/>
              </w:rPr>
              <w:t>建设内容及规模</w:t>
            </w:r>
            <w:r>
              <w:rPr>
                <w:rFonts w:hint="default" w:ascii="Times New Roman" w:hAnsi="Times New Roman" w:cs="Times New Roman"/>
                <w:u w:val="none" w:color="auto"/>
                <w:lang w:val="en-US"/>
              </w:rPr>
              <w:t>表</w:t>
            </w:r>
          </w:p>
          <w:tbl>
            <w:tblPr>
              <w:tblStyle w:val="28"/>
              <w:tblW w:w="4973"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1"/>
              <w:gridCol w:w="1509"/>
              <w:gridCol w:w="3804"/>
              <w:gridCol w:w="1439"/>
              <w:gridCol w:w="1061"/>
            </w:tblGrid>
            <w:tr w14:paraId="4AE4DC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08" w:type="pct"/>
                  <w:gridSpan w:val="2"/>
                  <w:tcBorders>
                    <w:tl2br w:val="nil"/>
                    <w:tr2bl w:val="nil"/>
                  </w:tcBorders>
                  <w:vAlign w:val="center"/>
                </w:tcPr>
                <w:p w14:paraId="6A9AF060">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项目类型</w:t>
                  </w:r>
                </w:p>
              </w:tc>
              <w:tc>
                <w:tcPr>
                  <w:tcW w:w="2287" w:type="pct"/>
                  <w:tcBorders>
                    <w:tl2br w:val="nil"/>
                    <w:tr2bl w:val="nil"/>
                  </w:tcBorders>
                  <w:vAlign w:val="center"/>
                </w:tcPr>
                <w:p w14:paraId="55048D9B">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建筑内容及规模</w:t>
                  </w:r>
                </w:p>
              </w:tc>
              <w:tc>
                <w:tcPr>
                  <w:tcW w:w="865" w:type="pct"/>
                  <w:tcBorders>
                    <w:tl2br w:val="nil"/>
                    <w:tr2bl w:val="nil"/>
                  </w:tcBorders>
                  <w:vAlign w:val="center"/>
                </w:tcPr>
                <w:p w14:paraId="2AB96161">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构筑物</w:t>
                  </w:r>
                </w:p>
              </w:tc>
              <w:tc>
                <w:tcPr>
                  <w:tcW w:w="638" w:type="pct"/>
                  <w:tcBorders>
                    <w:tl2br w:val="nil"/>
                    <w:tr2bl w:val="nil"/>
                  </w:tcBorders>
                  <w:vAlign w:val="center"/>
                </w:tcPr>
                <w:p w14:paraId="24D9998F">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占地面积</w:t>
                  </w:r>
                </w:p>
              </w:tc>
            </w:tr>
            <w:tr w14:paraId="43DF96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1" w:type="pct"/>
                  <w:tcBorders>
                    <w:tl2br w:val="nil"/>
                    <w:tr2bl w:val="nil"/>
                  </w:tcBorders>
                  <w:vAlign w:val="center"/>
                </w:tcPr>
                <w:p w14:paraId="48E00417">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主体工程</w:t>
                  </w:r>
                </w:p>
              </w:tc>
              <w:tc>
                <w:tcPr>
                  <w:tcW w:w="907" w:type="pct"/>
                  <w:tcBorders>
                    <w:tl2br w:val="nil"/>
                    <w:tr2bl w:val="nil"/>
                  </w:tcBorders>
                  <w:vAlign w:val="center"/>
                </w:tcPr>
                <w:p w14:paraId="5509BA59">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湿米粉生产线</w:t>
                  </w:r>
                </w:p>
              </w:tc>
              <w:tc>
                <w:tcPr>
                  <w:tcW w:w="2287" w:type="pct"/>
                  <w:tcBorders>
                    <w:tl2br w:val="nil"/>
                    <w:tr2bl w:val="nil"/>
                  </w:tcBorders>
                  <w:vAlign w:val="center"/>
                </w:tcPr>
                <w:p w14:paraId="713ED9EC">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设置于钢架厂房中，混凝土构筑物，根据生产工序分为原材料区、泡米区、磨浆区、存浆调浆区、蒸浆区、冷却区以及包装、成品区</w:t>
                  </w:r>
                </w:p>
              </w:tc>
              <w:tc>
                <w:tcPr>
                  <w:tcW w:w="865" w:type="pct"/>
                  <w:tcBorders>
                    <w:tl2br w:val="nil"/>
                    <w:tr2bl w:val="nil"/>
                  </w:tcBorders>
                  <w:vAlign w:val="center"/>
                </w:tcPr>
                <w:p w14:paraId="133B1AAA">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1栋，钢架结构，层高约6m，建筑面积300m</w:t>
                  </w:r>
                  <w:r>
                    <w:rPr>
                      <w:rFonts w:hint="default" w:ascii="Times New Roman" w:hAnsi="Times New Roman" w:eastAsia="宋体" w:cs="Times New Roman"/>
                      <w:u w:val="none" w:color="auto"/>
                      <w:vertAlign w:val="superscript"/>
                      <w:lang w:val="en-US"/>
                    </w:rPr>
                    <w:t>2</w:t>
                  </w:r>
                </w:p>
              </w:tc>
              <w:tc>
                <w:tcPr>
                  <w:tcW w:w="638" w:type="pct"/>
                  <w:tcBorders>
                    <w:tl2br w:val="nil"/>
                    <w:tr2bl w:val="nil"/>
                  </w:tcBorders>
                  <w:vAlign w:val="center"/>
                </w:tcPr>
                <w:p w14:paraId="5D7A9CD6">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约300m</w:t>
                  </w:r>
                  <w:r>
                    <w:rPr>
                      <w:rFonts w:hint="default" w:ascii="Times New Roman" w:hAnsi="Times New Roman" w:eastAsia="宋体" w:cs="Times New Roman"/>
                      <w:u w:val="none" w:color="auto"/>
                      <w:vertAlign w:val="superscript"/>
                      <w:lang w:val="en-US"/>
                    </w:rPr>
                    <w:t>2</w:t>
                  </w:r>
                </w:p>
              </w:tc>
            </w:tr>
            <w:tr w14:paraId="342D23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301" w:type="pct"/>
                  <w:vMerge w:val="restart"/>
                  <w:tcBorders>
                    <w:tl2br w:val="nil"/>
                    <w:tr2bl w:val="nil"/>
                  </w:tcBorders>
                  <w:vAlign w:val="center"/>
                </w:tcPr>
                <w:p w14:paraId="73A1A27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辅助工程</w:t>
                  </w:r>
                </w:p>
              </w:tc>
              <w:tc>
                <w:tcPr>
                  <w:tcW w:w="907" w:type="pct"/>
                  <w:tcBorders>
                    <w:tl2br w:val="nil"/>
                    <w:tr2bl w:val="nil"/>
                  </w:tcBorders>
                  <w:vAlign w:val="center"/>
                </w:tcPr>
                <w:p w14:paraId="1AE33149">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员工休息室</w:t>
                  </w:r>
                </w:p>
              </w:tc>
              <w:tc>
                <w:tcPr>
                  <w:tcW w:w="2287" w:type="pct"/>
                  <w:vMerge w:val="restart"/>
                  <w:tcBorders>
                    <w:tl2br w:val="nil"/>
                    <w:tr2bl w:val="nil"/>
                  </w:tcBorders>
                  <w:vAlign w:val="center"/>
                </w:tcPr>
                <w:p w14:paraId="18E686E1">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均设置于厂房南侧辅助楼</w:t>
                  </w:r>
                </w:p>
              </w:tc>
              <w:tc>
                <w:tcPr>
                  <w:tcW w:w="865" w:type="pct"/>
                  <w:vMerge w:val="restart"/>
                  <w:tcBorders>
                    <w:tl2br w:val="nil"/>
                    <w:tr2bl w:val="nil"/>
                  </w:tcBorders>
                  <w:vAlign w:val="center"/>
                </w:tcPr>
                <w:p w14:paraId="5ED1128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混凝土构筑物，1栋2层，建筑面积为180m</w:t>
                  </w:r>
                  <w:r>
                    <w:rPr>
                      <w:rFonts w:hint="default" w:ascii="Times New Roman" w:hAnsi="Times New Roman" w:eastAsia="宋体" w:cs="Times New Roman"/>
                      <w:u w:val="none" w:color="auto"/>
                      <w:vertAlign w:val="superscript"/>
                      <w:lang w:val="en-US"/>
                    </w:rPr>
                    <w:t>2</w:t>
                  </w:r>
                </w:p>
              </w:tc>
              <w:tc>
                <w:tcPr>
                  <w:tcW w:w="638" w:type="pct"/>
                  <w:vMerge w:val="restart"/>
                  <w:tcBorders>
                    <w:tl2br w:val="nil"/>
                    <w:tr2bl w:val="nil"/>
                  </w:tcBorders>
                  <w:vAlign w:val="center"/>
                </w:tcPr>
                <w:p w14:paraId="15C1502A">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60m</w:t>
                  </w:r>
                  <w:r>
                    <w:rPr>
                      <w:rFonts w:hint="default" w:ascii="Times New Roman" w:hAnsi="Times New Roman" w:eastAsia="宋体" w:cs="Times New Roman"/>
                      <w:u w:val="none" w:color="auto"/>
                      <w:vertAlign w:val="superscript"/>
                      <w:lang w:val="en-US"/>
                    </w:rPr>
                    <w:t>2</w:t>
                  </w:r>
                </w:p>
              </w:tc>
            </w:tr>
            <w:tr w14:paraId="71A524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1" w:type="pct"/>
                  <w:vMerge w:val="continue"/>
                  <w:tcBorders>
                    <w:tl2br w:val="nil"/>
                    <w:tr2bl w:val="nil"/>
                  </w:tcBorders>
                  <w:vAlign w:val="center"/>
                </w:tcPr>
                <w:p w14:paraId="42C2CFA1">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907" w:type="pct"/>
                  <w:tcBorders>
                    <w:tl2br w:val="nil"/>
                    <w:tr2bl w:val="nil"/>
                  </w:tcBorders>
                  <w:vAlign w:val="center"/>
                </w:tcPr>
                <w:p w14:paraId="46A425C2">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办公室</w:t>
                  </w:r>
                </w:p>
              </w:tc>
              <w:tc>
                <w:tcPr>
                  <w:tcW w:w="2287" w:type="pct"/>
                  <w:vMerge w:val="continue"/>
                  <w:tcBorders>
                    <w:tl2br w:val="nil"/>
                    <w:tr2bl w:val="nil"/>
                  </w:tcBorders>
                  <w:vAlign w:val="center"/>
                </w:tcPr>
                <w:p w14:paraId="22496E40">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865" w:type="pct"/>
                  <w:vMerge w:val="continue"/>
                  <w:tcBorders>
                    <w:tl2br w:val="nil"/>
                    <w:tr2bl w:val="nil"/>
                  </w:tcBorders>
                  <w:vAlign w:val="center"/>
                </w:tcPr>
                <w:p w14:paraId="761760DE">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638" w:type="pct"/>
                  <w:vMerge w:val="continue"/>
                  <w:tcBorders>
                    <w:tl2br w:val="nil"/>
                    <w:tr2bl w:val="nil"/>
                  </w:tcBorders>
                  <w:vAlign w:val="center"/>
                </w:tcPr>
                <w:p w14:paraId="79EC19C2">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r>
            <w:tr w14:paraId="75BA5B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1" w:type="pct"/>
                  <w:vMerge w:val="continue"/>
                  <w:tcBorders>
                    <w:tl2br w:val="nil"/>
                    <w:tr2bl w:val="nil"/>
                  </w:tcBorders>
                  <w:vAlign w:val="center"/>
                </w:tcPr>
                <w:p w14:paraId="6766162A">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907" w:type="pct"/>
                  <w:tcBorders>
                    <w:tl2br w:val="nil"/>
                    <w:tr2bl w:val="nil"/>
                  </w:tcBorders>
                  <w:vAlign w:val="center"/>
                </w:tcPr>
                <w:p w14:paraId="526D2FAF">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设备间</w:t>
                  </w:r>
                </w:p>
              </w:tc>
              <w:tc>
                <w:tcPr>
                  <w:tcW w:w="2287" w:type="pct"/>
                  <w:vMerge w:val="continue"/>
                  <w:tcBorders>
                    <w:tl2br w:val="nil"/>
                    <w:tr2bl w:val="nil"/>
                  </w:tcBorders>
                  <w:vAlign w:val="center"/>
                </w:tcPr>
                <w:p w14:paraId="41CB3207">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865" w:type="pct"/>
                  <w:vMerge w:val="continue"/>
                  <w:tcBorders>
                    <w:tl2br w:val="nil"/>
                    <w:tr2bl w:val="nil"/>
                  </w:tcBorders>
                  <w:vAlign w:val="center"/>
                </w:tcPr>
                <w:p w14:paraId="2B4B0E23">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638" w:type="pct"/>
                  <w:vMerge w:val="continue"/>
                  <w:tcBorders>
                    <w:tl2br w:val="nil"/>
                    <w:tr2bl w:val="nil"/>
                  </w:tcBorders>
                  <w:vAlign w:val="center"/>
                </w:tcPr>
                <w:p w14:paraId="796A1526">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r>
            <w:tr w14:paraId="0248EE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1" w:type="pct"/>
                  <w:vMerge w:val="continue"/>
                  <w:tcBorders>
                    <w:tl2br w:val="nil"/>
                    <w:tr2bl w:val="nil"/>
                  </w:tcBorders>
                  <w:vAlign w:val="center"/>
                </w:tcPr>
                <w:p w14:paraId="0945B783">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907" w:type="pct"/>
                  <w:tcBorders>
                    <w:tl2br w:val="nil"/>
                    <w:tr2bl w:val="nil"/>
                  </w:tcBorders>
                  <w:vAlign w:val="center"/>
                </w:tcPr>
                <w:p w14:paraId="529DBF95">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配电间</w:t>
                  </w:r>
                </w:p>
              </w:tc>
              <w:tc>
                <w:tcPr>
                  <w:tcW w:w="2287" w:type="pct"/>
                  <w:vMerge w:val="continue"/>
                  <w:tcBorders>
                    <w:tl2br w:val="nil"/>
                    <w:tr2bl w:val="nil"/>
                  </w:tcBorders>
                  <w:vAlign w:val="center"/>
                </w:tcPr>
                <w:p w14:paraId="08CB8A4E">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865" w:type="pct"/>
                  <w:vMerge w:val="continue"/>
                  <w:tcBorders>
                    <w:tl2br w:val="nil"/>
                    <w:tr2bl w:val="nil"/>
                  </w:tcBorders>
                  <w:vAlign w:val="center"/>
                </w:tcPr>
                <w:p w14:paraId="03857748">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638" w:type="pct"/>
                  <w:vMerge w:val="continue"/>
                  <w:tcBorders>
                    <w:tl2br w:val="nil"/>
                    <w:tr2bl w:val="nil"/>
                  </w:tcBorders>
                  <w:vAlign w:val="center"/>
                </w:tcPr>
                <w:p w14:paraId="323DA753">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r>
            <w:tr w14:paraId="015975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1" w:type="pct"/>
                  <w:vMerge w:val="continue"/>
                  <w:tcBorders>
                    <w:tl2br w:val="nil"/>
                    <w:tr2bl w:val="nil"/>
                  </w:tcBorders>
                  <w:vAlign w:val="center"/>
                </w:tcPr>
                <w:p w14:paraId="42EE9153">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907" w:type="pct"/>
                  <w:tcBorders>
                    <w:tl2br w:val="nil"/>
                    <w:tr2bl w:val="nil"/>
                  </w:tcBorders>
                  <w:vAlign w:val="center"/>
                </w:tcPr>
                <w:p w14:paraId="554A07ED">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包材库</w:t>
                  </w:r>
                </w:p>
              </w:tc>
              <w:tc>
                <w:tcPr>
                  <w:tcW w:w="2287" w:type="pct"/>
                  <w:tcBorders>
                    <w:bottom w:val="single" w:color="auto" w:sz="4" w:space="0"/>
                    <w:tl2br w:val="nil"/>
                    <w:tr2bl w:val="nil"/>
                  </w:tcBorders>
                  <w:vAlign w:val="center"/>
                </w:tcPr>
                <w:p w14:paraId="141EF9B9">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均设置于生产车间中</w:t>
                  </w:r>
                </w:p>
              </w:tc>
              <w:tc>
                <w:tcPr>
                  <w:tcW w:w="865" w:type="pct"/>
                  <w:vMerge w:val="restart"/>
                  <w:tcBorders>
                    <w:tl2br w:val="nil"/>
                    <w:tr2bl w:val="nil"/>
                  </w:tcBorders>
                  <w:vAlign w:val="center"/>
                </w:tcPr>
                <w:p w14:paraId="035EF3E5">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钢架结构</w:t>
                  </w:r>
                </w:p>
              </w:tc>
              <w:tc>
                <w:tcPr>
                  <w:tcW w:w="638" w:type="pct"/>
                  <w:vMerge w:val="restart"/>
                  <w:tcBorders>
                    <w:tl2br w:val="nil"/>
                    <w:tr2bl w:val="nil"/>
                  </w:tcBorders>
                  <w:vAlign w:val="center"/>
                </w:tcPr>
                <w:p w14:paraId="6CBF48D1">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r>
            <w:tr w14:paraId="5AC36B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1" w:type="pct"/>
                  <w:vMerge w:val="continue"/>
                  <w:tcBorders>
                    <w:tl2br w:val="nil"/>
                    <w:tr2bl w:val="nil"/>
                  </w:tcBorders>
                  <w:vAlign w:val="center"/>
                </w:tcPr>
                <w:p w14:paraId="60057D4A">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907" w:type="pct"/>
                  <w:tcBorders>
                    <w:tl2br w:val="nil"/>
                    <w:tr2bl w:val="nil"/>
                  </w:tcBorders>
                  <w:vAlign w:val="center"/>
                </w:tcPr>
                <w:p w14:paraId="4DA4663C">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化验室、留样室、无菌室</w:t>
                  </w:r>
                </w:p>
              </w:tc>
              <w:tc>
                <w:tcPr>
                  <w:tcW w:w="2287" w:type="pct"/>
                  <w:tcBorders>
                    <w:top w:val="single" w:color="auto" w:sz="4" w:space="0"/>
                    <w:bottom w:val="single" w:color="auto" w:sz="4" w:space="0"/>
                    <w:tl2br w:val="nil"/>
                    <w:tr2bl w:val="nil"/>
                  </w:tcBorders>
                  <w:vAlign w:val="center"/>
                </w:tcPr>
                <w:p w14:paraId="36F2F5BF">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sz w:val="21"/>
                      <w:szCs w:val="21"/>
                      <w:u w:val="none" w:color="auto"/>
                    </w:rPr>
                    <w:t>1栋，40m</w:t>
                  </w:r>
                  <w:r>
                    <w:rPr>
                      <w:rFonts w:hint="default" w:ascii="Times New Roman" w:hAnsi="Times New Roman" w:eastAsia="宋体" w:cs="Times New Roman"/>
                      <w:sz w:val="21"/>
                      <w:szCs w:val="21"/>
                      <w:u w:val="none" w:color="auto"/>
                      <w:vertAlign w:val="superscript"/>
                    </w:rPr>
                    <w:t>2</w:t>
                  </w:r>
                </w:p>
              </w:tc>
              <w:tc>
                <w:tcPr>
                  <w:tcW w:w="865" w:type="pct"/>
                  <w:vMerge w:val="continue"/>
                  <w:tcBorders>
                    <w:tl2br w:val="nil"/>
                    <w:tr2bl w:val="nil"/>
                  </w:tcBorders>
                  <w:vAlign w:val="center"/>
                </w:tcPr>
                <w:p w14:paraId="21CA7415">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638" w:type="pct"/>
                  <w:vMerge w:val="continue"/>
                  <w:tcBorders>
                    <w:tl2br w:val="nil"/>
                    <w:tr2bl w:val="nil"/>
                  </w:tcBorders>
                  <w:vAlign w:val="center"/>
                </w:tcPr>
                <w:p w14:paraId="6ED41F58">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r>
            <w:tr w14:paraId="04513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1" w:type="pct"/>
                  <w:vMerge w:val="continue"/>
                  <w:tcBorders>
                    <w:tl2br w:val="nil"/>
                    <w:tr2bl w:val="nil"/>
                  </w:tcBorders>
                  <w:vAlign w:val="center"/>
                </w:tcPr>
                <w:p w14:paraId="15FB3E2F">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907" w:type="pct"/>
                  <w:tcBorders>
                    <w:tl2br w:val="nil"/>
                    <w:tr2bl w:val="nil"/>
                  </w:tcBorders>
                  <w:vAlign w:val="center"/>
                </w:tcPr>
                <w:p w14:paraId="628D51A9">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锅炉房</w:t>
                  </w:r>
                </w:p>
              </w:tc>
              <w:tc>
                <w:tcPr>
                  <w:tcW w:w="2287" w:type="pct"/>
                  <w:tcBorders>
                    <w:top w:val="single" w:color="auto" w:sz="4" w:space="0"/>
                    <w:tl2br w:val="nil"/>
                    <w:tr2bl w:val="nil"/>
                  </w:tcBorders>
                  <w:vAlign w:val="center"/>
                </w:tcPr>
                <w:p w14:paraId="6282B043">
                  <w:pPr>
                    <w:pStyle w:val="53"/>
                    <w:widowControl w:val="0"/>
                    <w:wordWrap/>
                    <w:overflowPunct w:val="0"/>
                    <w:topLinePunct w:val="0"/>
                    <w:autoSpaceDE w:val="0"/>
                    <w:autoSpaceDN w:val="0"/>
                    <w:rPr>
                      <w:rFonts w:hint="default" w:ascii="Times New Roman" w:hAnsi="Times New Roman" w:eastAsia="宋体" w:cs="Times New Roman"/>
                      <w:u w:val="none" w:color="auto"/>
                      <w:lang w:val="en-US" w:eastAsia="zh-CN"/>
                    </w:rPr>
                  </w:pPr>
                  <w:r>
                    <w:rPr>
                      <w:rFonts w:hint="default" w:ascii="Times New Roman" w:hAnsi="Times New Roman" w:eastAsia="宋体" w:cs="Times New Roman"/>
                      <w:u w:val="none" w:color="auto"/>
                      <w:lang w:val="en-US"/>
                    </w:rPr>
                    <w:t>生物质锅炉房</w:t>
                  </w:r>
                  <w:r>
                    <w:rPr>
                      <w:rFonts w:hint="default" w:ascii="Times New Roman" w:hAnsi="Times New Roman" w:eastAsia="宋体" w:cs="Times New Roman"/>
                      <w:sz w:val="21"/>
                      <w:szCs w:val="21"/>
                      <w:u w:val="none" w:color="auto"/>
                    </w:rPr>
                    <w:t>20m</w:t>
                  </w:r>
                  <w:r>
                    <w:rPr>
                      <w:rFonts w:hint="default" w:ascii="Times New Roman" w:hAnsi="Times New Roman" w:eastAsia="宋体" w:cs="Times New Roman"/>
                      <w:sz w:val="21"/>
                      <w:szCs w:val="21"/>
                      <w:u w:val="none" w:color="auto"/>
                      <w:vertAlign w:val="superscript"/>
                    </w:rPr>
                    <w:t>2</w:t>
                  </w:r>
                  <w:r>
                    <w:rPr>
                      <w:rFonts w:hint="default" w:ascii="Times New Roman" w:hAnsi="Times New Roman" w:eastAsia="宋体" w:cs="Times New Roman"/>
                      <w:u w:val="none" w:color="auto"/>
                      <w:lang w:val="en-US" w:eastAsia="zh-CN"/>
                    </w:rPr>
                    <w:t>，位</w:t>
                  </w:r>
                  <w:r>
                    <w:rPr>
                      <w:rFonts w:hint="default" w:ascii="Times New Roman" w:hAnsi="Times New Roman" w:eastAsia="宋体" w:cs="Times New Roman"/>
                      <w:u w:val="none" w:color="auto"/>
                      <w:lang w:val="en-US"/>
                    </w:rPr>
                    <w:t>于生产车间内东北侧</w:t>
                  </w:r>
                  <w:r>
                    <w:rPr>
                      <w:rFonts w:hint="default" w:ascii="Times New Roman" w:hAnsi="Times New Roman" w:eastAsia="宋体" w:cs="Times New Roman"/>
                      <w:u w:val="none" w:color="auto"/>
                      <w:lang w:val="en-US" w:eastAsia="zh-CN"/>
                    </w:rPr>
                    <w:t>，更新为</w:t>
                  </w:r>
                  <w:r>
                    <w:rPr>
                      <w:rFonts w:hint="default" w:ascii="Times New Roman" w:hAnsi="Times New Roman" w:eastAsia="宋体" w:cs="Times New Roman"/>
                      <w:szCs w:val="21"/>
                      <w:u w:val="none" w:color="auto"/>
                      <w:lang w:val="en-US"/>
                    </w:rPr>
                    <w:t>1台2.1t/h生物质锅炉</w:t>
                  </w:r>
                </w:p>
              </w:tc>
              <w:tc>
                <w:tcPr>
                  <w:tcW w:w="865" w:type="pct"/>
                  <w:vMerge w:val="continue"/>
                  <w:tcBorders>
                    <w:tl2br w:val="nil"/>
                    <w:tr2bl w:val="nil"/>
                  </w:tcBorders>
                  <w:vAlign w:val="center"/>
                </w:tcPr>
                <w:p w14:paraId="4AB0DB72">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638" w:type="pct"/>
                  <w:vMerge w:val="continue"/>
                  <w:tcBorders>
                    <w:tl2br w:val="nil"/>
                    <w:tr2bl w:val="nil"/>
                  </w:tcBorders>
                  <w:vAlign w:val="center"/>
                </w:tcPr>
                <w:p w14:paraId="7DDF8DD6">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r>
            <w:tr w14:paraId="3C449D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1" w:type="pct"/>
                  <w:vMerge w:val="restart"/>
                  <w:tcBorders>
                    <w:tl2br w:val="nil"/>
                    <w:tr2bl w:val="nil"/>
                  </w:tcBorders>
                  <w:vAlign w:val="center"/>
                </w:tcPr>
                <w:p w14:paraId="3B39B451">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储运工程</w:t>
                  </w:r>
                </w:p>
              </w:tc>
              <w:tc>
                <w:tcPr>
                  <w:tcW w:w="907" w:type="pct"/>
                  <w:tcBorders>
                    <w:tl2br w:val="nil"/>
                    <w:tr2bl w:val="nil"/>
                  </w:tcBorders>
                  <w:vAlign w:val="center"/>
                </w:tcPr>
                <w:p w14:paraId="2FC764CA">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大米仓库</w:t>
                  </w:r>
                </w:p>
              </w:tc>
              <w:tc>
                <w:tcPr>
                  <w:tcW w:w="2287" w:type="pct"/>
                  <w:vMerge w:val="restart"/>
                  <w:tcBorders>
                    <w:tl2br w:val="nil"/>
                    <w:tr2bl w:val="nil"/>
                  </w:tcBorders>
                  <w:vAlign w:val="center"/>
                </w:tcPr>
                <w:p w14:paraId="0F72594D">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位于生产车间内，1栋共250m</w:t>
                  </w:r>
                  <w:r>
                    <w:rPr>
                      <w:rFonts w:hint="default" w:ascii="Times New Roman" w:hAnsi="Times New Roman" w:eastAsia="宋体" w:cs="Times New Roman"/>
                      <w:u w:val="none" w:color="auto"/>
                      <w:vertAlign w:val="superscript"/>
                      <w:lang w:val="en-US"/>
                    </w:rPr>
                    <w:t>2</w:t>
                  </w:r>
                  <w:r>
                    <w:rPr>
                      <w:rFonts w:hint="default" w:ascii="Times New Roman" w:hAnsi="Times New Roman" w:eastAsia="宋体" w:cs="Times New Roman"/>
                      <w:u w:val="none" w:color="auto"/>
                      <w:lang w:val="en-US"/>
                    </w:rPr>
                    <w:t>，原辅材料在厂区的暂存为桶装</w:t>
                  </w:r>
                </w:p>
              </w:tc>
              <w:tc>
                <w:tcPr>
                  <w:tcW w:w="865" w:type="pct"/>
                  <w:vMerge w:val="restart"/>
                  <w:tcBorders>
                    <w:tl2br w:val="nil"/>
                    <w:tr2bl w:val="nil"/>
                  </w:tcBorders>
                  <w:vAlign w:val="center"/>
                </w:tcPr>
                <w:p w14:paraId="30D89020">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1栋共250m</w:t>
                  </w:r>
                  <w:r>
                    <w:rPr>
                      <w:rFonts w:hint="default" w:ascii="Times New Roman" w:hAnsi="Times New Roman" w:eastAsia="宋体" w:cs="Times New Roman"/>
                      <w:u w:val="none" w:color="auto"/>
                      <w:vertAlign w:val="superscript"/>
                      <w:lang w:val="en-US"/>
                    </w:rPr>
                    <w:t>2</w:t>
                  </w:r>
                  <w:r>
                    <w:rPr>
                      <w:rFonts w:hint="default" w:ascii="Times New Roman" w:hAnsi="Times New Roman" w:eastAsia="宋体" w:cs="Times New Roman"/>
                      <w:u w:val="none" w:color="auto"/>
                      <w:lang w:val="en-US"/>
                    </w:rPr>
                    <w:t>，原辅材料在厂区的暂存为桶装</w:t>
                  </w:r>
                </w:p>
              </w:tc>
              <w:tc>
                <w:tcPr>
                  <w:tcW w:w="638" w:type="pct"/>
                  <w:vMerge w:val="restart"/>
                  <w:tcBorders>
                    <w:tl2br w:val="nil"/>
                    <w:tr2bl w:val="nil"/>
                  </w:tcBorders>
                  <w:vAlign w:val="center"/>
                </w:tcPr>
                <w:p w14:paraId="7F1DFB74">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r>
            <w:tr w14:paraId="565798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1" w:type="pct"/>
                  <w:vMerge w:val="continue"/>
                  <w:tcBorders>
                    <w:tl2br w:val="nil"/>
                    <w:tr2bl w:val="nil"/>
                  </w:tcBorders>
                  <w:vAlign w:val="center"/>
                </w:tcPr>
                <w:p w14:paraId="2F5D39B6">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907" w:type="pct"/>
                  <w:tcBorders>
                    <w:tl2br w:val="nil"/>
                    <w:tr2bl w:val="nil"/>
                  </w:tcBorders>
                  <w:vAlign w:val="center"/>
                </w:tcPr>
                <w:p w14:paraId="267BCEE4">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成品库</w:t>
                  </w:r>
                </w:p>
              </w:tc>
              <w:tc>
                <w:tcPr>
                  <w:tcW w:w="2287" w:type="pct"/>
                  <w:vMerge w:val="continue"/>
                  <w:tcBorders>
                    <w:tl2br w:val="nil"/>
                    <w:tr2bl w:val="nil"/>
                  </w:tcBorders>
                  <w:vAlign w:val="center"/>
                </w:tcPr>
                <w:p w14:paraId="76BCB726">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865" w:type="pct"/>
                  <w:vMerge w:val="continue"/>
                  <w:tcBorders>
                    <w:tl2br w:val="nil"/>
                    <w:tr2bl w:val="nil"/>
                  </w:tcBorders>
                  <w:vAlign w:val="center"/>
                </w:tcPr>
                <w:p w14:paraId="40CB2118">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638" w:type="pct"/>
                  <w:vMerge w:val="continue"/>
                  <w:tcBorders>
                    <w:tl2br w:val="nil"/>
                    <w:tr2bl w:val="nil"/>
                  </w:tcBorders>
                  <w:vAlign w:val="center"/>
                </w:tcPr>
                <w:p w14:paraId="4BC16BF6">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r>
            <w:tr w14:paraId="4C1172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1" w:type="pct"/>
                  <w:vMerge w:val="restart"/>
                  <w:tcBorders>
                    <w:tl2br w:val="nil"/>
                    <w:tr2bl w:val="nil"/>
                  </w:tcBorders>
                  <w:vAlign w:val="center"/>
                </w:tcPr>
                <w:p w14:paraId="798EDC65">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共用工程</w:t>
                  </w:r>
                </w:p>
              </w:tc>
              <w:tc>
                <w:tcPr>
                  <w:tcW w:w="907" w:type="pct"/>
                  <w:tcBorders>
                    <w:tl2br w:val="nil"/>
                    <w:tr2bl w:val="nil"/>
                  </w:tcBorders>
                  <w:vAlign w:val="center"/>
                </w:tcPr>
                <w:p w14:paraId="78AA17A8">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供水工程</w:t>
                  </w:r>
                </w:p>
              </w:tc>
              <w:tc>
                <w:tcPr>
                  <w:tcW w:w="2287" w:type="pct"/>
                  <w:tcBorders>
                    <w:tl2br w:val="nil"/>
                    <w:tr2bl w:val="nil"/>
                  </w:tcBorders>
                  <w:vAlign w:val="center"/>
                </w:tcPr>
                <w:p w14:paraId="305A89BC">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供水系统由市政管网直接供水</w:t>
                  </w:r>
                </w:p>
              </w:tc>
              <w:tc>
                <w:tcPr>
                  <w:tcW w:w="865" w:type="pct"/>
                  <w:tcBorders>
                    <w:tl2br w:val="nil"/>
                    <w:tr2bl w:val="nil"/>
                  </w:tcBorders>
                  <w:vAlign w:val="center"/>
                </w:tcPr>
                <w:p w14:paraId="1C62B4F6">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c>
                <w:tcPr>
                  <w:tcW w:w="638" w:type="pct"/>
                  <w:tcBorders>
                    <w:tl2br w:val="nil"/>
                    <w:tr2bl w:val="nil"/>
                  </w:tcBorders>
                  <w:vAlign w:val="center"/>
                </w:tcPr>
                <w:p w14:paraId="11C4F5AC">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r>
            <w:tr w14:paraId="545639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1" w:type="pct"/>
                  <w:vMerge w:val="continue"/>
                  <w:tcBorders>
                    <w:tl2br w:val="nil"/>
                    <w:tr2bl w:val="nil"/>
                  </w:tcBorders>
                  <w:vAlign w:val="center"/>
                </w:tcPr>
                <w:p w14:paraId="546ACF44">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907" w:type="pct"/>
                  <w:tcBorders>
                    <w:tl2br w:val="nil"/>
                    <w:tr2bl w:val="nil"/>
                  </w:tcBorders>
                  <w:vAlign w:val="center"/>
                </w:tcPr>
                <w:p w14:paraId="209E360D">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供电工程</w:t>
                  </w:r>
                </w:p>
              </w:tc>
              <w:tc>
                <w:tcPr>
                  <w:tcW w:w="2287" w:type="pct"/>
                  <w:tcBorders>
                    <w:tl2br w:val="nil"/>
                    <w:tr2bl w:val="nil"/>
                  </w:tcBorders>
                  <w:vAlign w:val="center"/>
                </w:tcPr>
                <w:p w14:paraId="708C5C19">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设置1处配电间，供电系统接入市政电网</w:t>
                  </w:r>
                </w:p>
              </w:tc>
              <w:tc>
                <w:tcPr>
                  <w:tcW w:w="865" w:type="pct"/>
                  <w:tcBorders>
                    <w:tl2br w:val="nil"/>
                    <w:tr2bl w:val="nil"/>
                  </w:tcBorders>
                  <w:vAlign w:val="center"/>
                </w:tcPr>
                <w:p w14:paraId="53B620F2">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c>
                <w:tcPr>
                  <w:tcW w:w="638" w:type="pct"/>
                  <w:tcBorders>
                    <w:tl2br w:val="nil"/>
                    <w:tr2bl w:val="nil"/>
                  </w:tcBorders>
                  <w:vAlign w:val="center"/>
                </w:tcPr>
                <w:p w14:paraId="0D1AB31E">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r>
            <w:tr w14:paraId="547E62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1" w:type="pct"/>
                  <w:vMerge w:val="continue"/>
                  <w:tcBorders>
                    <w:tl2br w:val="nil"/>
                    <w:tr2bl w:val="nil"/>
                  </w:tcBorders>
                  <w:vAlign w:val="center"/>
                </w:tcPr>
                <w:p w14:paraId="0ADB49F0">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907" w:type="pct"/>
                  <w:tcBorders>
                    <w:tl2br w:val="nil"/>
                    <w:tr2bl w:val="nil"/>
                  </w:tcBorders>
                  <w:vAlign w:val="center"/>
                </w:tcPr>
                <w:p w14:paraId="19B03B94">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排水工程</w:t>
                  </w:r>
                </w:p>
              </w:tc>
              <w:tc>
                <w:tcPr>
                  <w:tcW w:w="2287" w:type="pct"/>
                  <w:tcBorders>
                    <w:tl2br w:val="nil"/>
                    <w:tr2bl w:val="nil"/>
                  </w:tcBorders>
                  <w:vAlign w:val="center"/>
                </w:tcPr>
                <w:p w14:paraId="18EA69DF">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生活污水经预处理后外排至市政污水管网进入祁阳下马渡镇污水处理厂深度处理达标排放，生产废水经厂</w:t>
                  </w:r>
                  <w:r>
                    <w:rPr>
                      <w:rFonts w:hint="eastAsia" w:ascii="Times New Roman" w:hAnsi="Times New Roman" w:eastAsia="宋体" w:cs="Times New Roman"/>
                      <w:u w:val="none" w:color="auto"/>
                      <w:lang w:val="en-US" w:eastAsia="zh-CN"/>
                    </w:rPr>
                    <w:t>内</w:t>
                  </w:r>
                  <w:r>
                    <w:rPr>
                      <w:rFonts w:hint="default" w:ascii="Times New Roman" w:hAnsi="Times New Roman" w:eastAsia="宋体" w:cs="Times New Roman"/>
                      <w:sz w:val="21"/>
                      <w:szCs w:val="21"/>
                      <w:u w:val="none"/>
                    </w:rPr>
                    <w:t>1个50m</w:t>
                  </w:r>
                  <w:r>
                    <w:rPr>
                      <w:rFonts w:hint="default" w:ascii="Times New Roman" w:hAnsi="Times New Roman" w:eastAsia="宋体" w:cs="Times New Roman"/>
                      <w:sz w:val="21"/>
                      <w:szCs w:val="21"/>
                      <w:u w:val="none"/>
                      <w:vertAlign w:val="superscript"/>
                    </w:rPr>
                    <w:t>3</w:t>
                  </w:r>
                  <w:r>
                    <w:rPr>
                      <w:rFonts w:hint="default" w:ascii="Times New Roman" w:hAnsi="Times New Roman" w:eastAsia="宋体" w:cs="Times New Roman"/>
                      <w:sz w:val="21"/>
                      <w:szCs w:val="21"/>
                      <w:u w:val="none"/>
                    </w:rPr>
                    <w:t>污水蓄水桶</w:t>
                  </w:r>
                  <w:r>
                    <w:rPr>
                      <w:rFonts w:hint="eastAsia" w:ascii="Times New Roman" w:hAnsi="Times New Roman" w:eastAsia="宋体" w:cs="Times New Roman"/>
                      <w:sz w:val="21"/>
                      <w:szCs w:val="21"/>
                      <w:u w:val="none"/>
                      <w:lang w:val="en-US" w:eastAsia="zh-CN"/>
                    </w:rPr>
                    <w:t>+</w:t>
                  </w:r>
                  <w:r>
                    <w:rPr>
                      <w:rFonts w:hint="default" w:ascii="Times New Roman" w:hAnsi="Times New Roman" w:eastAsia="宋体" w:cs="Times New Roman"/>
                      <w:u w:val="none" w:color="auto"/>
                      <w:lang w:val="en-US"/>
                    </w:rPr>
                    <w:t>一体化污水处理站处理后排入市政污水管网进入祁阳下马渡镇污水处理厂深度处理后达标外排</w:t>
                  </w:r>
                </w:p>
              </w:tc>
              <w:tc>
                <w:tcPr>
                  <w:tcW w:w="865" w:type="pct"/>
                  <w:tcBorders>
                    <w:tl2br w:val="nil"/>
                    <w:tr2bl w:val="nil"/>
                  </w:tcBorders>
                  <w:vAlign w:val="center"/>
                </w:tcPr>
                <w:p w14:paraId="73EC3FF7">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c>
                <w:tcPr>
                  <w:tcW w:w="638" w:type="pct"/>
                  <w:tcBorders>
                    <w:tl2br w:val="nil"/>
                    <w:tr2bl w:val="nil"/>
                  </w:tcBorders>
                  <w:vAlign w:val="center"/>
                </w:tcPr>
                <w:p w14:paraId="495ECA29">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r>
            <w:tr w14:paraId="4A0E3D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1" w:type="pct"/>
                  <w:vMerge w:val="restart"/>
                  <w:tcBorders>
                    <w:tl2br w:val="nil"/>
                    <w:tr2bl w:val="nil"/>
                  </w:tcBorders>
                  <w:vAlign w:val="center"/>
                </w:tcPr>
                <w:p w14:paraId="0F8B5B63">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环保工程</w:t>
                  </w:r>
                </w:p>
              </w:tc>
              <w:tc>
                <w:tcPr>
                  <w:tcW w:w="907" w:type="pct"/>
                  <w:tcBorders>
                    <w:tl2br w:val="nil"/>
                    <w:tr2bl w:val="nil"/>
                  </w:tcBorders>
                  <w:vAlign w:val="center"/>
                </w:tcPr>
                <w:p w14:paraId="703D924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废水工程</w:t>
                  </w:r>
                </w:p>
              </w:tc>
              <w:tc>
                <w:tcPr>
                  <w:tcW w:w="2287" w:type="pct"/>
                  <w:tcBorders>
                    <w:tl2br w:val="nil"/>
                    <w:tr2bl w:val="nil"/>
                  </w:tcBorders>
                  <w:vAlign w:val="center"/>
                </w:tcPr>
                <w:p w14:paraId="05224355">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项目废水为生活污水和生产废水，生活污水经化粪池处理后，生产废水经厂区自建一体化污水处理设施</w:t>
                  </w:r>
                  <w:r>
                    <w:rPr>
                      <w:rFonts w:hint="default" w:ascii="Times New Roman" w:hAnsi="Times New Roman" w:eastAsia="宋体" w:cs="Times New Roman"/>
                      <w:color w:val="auto"/>
                      <w:sz w:val="21"/>
                      <w:szCs w:val="21"/>
                      <w:u w:val="none" w:color="auto"/>
                      <w:lang w:val="en-US" w:eastAsia="zh-CN"/>
                    </w:rPr>
                    <w:t>+</w:t>
                  </w:r>
                  <w:r>
                    <w:rPr>
                      <w:rFonts w:hint="default" w:ascii="Times New Roman" w:hAnsi="Times New Roman" w:eastAsia="宋体" w:cs="Times New Roman"/>
                      <w:sz w:val="21"/>
                      <w:szCs w:val="21"/>
                      <w:u w:val="none"/>
                    </w:rPr>
                    <w:t>1个50m</w:t>
                  </w:r>
                  <w:r>
                    <w:rPr>
                      <w:rFonts w:hint="default" w:ascii="Times New Roman" w:hAnsi="Times New Roman" w:eastAsia="宋体" w:cs="Times New Roman"/>
                      <w:sz w:val="21"/>
                      <w:szCs w:val="21"/>
                      <w:u w:val="none"/>
                      <w:vertAlign w:val="superscript"/>
                    </w:rPr>
                    <w:t>3</w:t>
                  </w:r>
                  <w:r>
                    <w:rPr>
                      <w:rFonts w:hint="default" w:ascii="Times New Roman" w:hAnsi="Times New Roman" w:eastAsia="宋体" w:cs="Times New Roman"/>
                      <w:sz w:val="21"/>
                      <w:szCs w:val="21"/>
                      <w:u w:val="none"/>
                    </w:rPr>
                    <w:t>污水蓄水桶</w:t>
                  </w:r>
                  <w:r>
                    <w:rPr>
                      <w:rFonts w:hint="default" w:ascii="Times New Roman" w:hAnsi="Times New Roman" w:eastAsia="宋体" w:cs="Times New Roman"/>
                      <w:u w:val="none" w:color="auto"/>
                      <w:lang w:val="en-US"/>
                    </w:rPr>
                    <w:t>处理后排入市政污水管网进入祁阳下马渡镇污水处理厂深度处理后达标外排</w:t>
                  </w:r>
                </w:p>
              </w:tc>
              <w:tc>
                <w:tcPr>
                  <w:tcW w:w="865" w:type="pct"/>
                  <w:tcBorders>
                    <w:tl2br w:val="nil"/>
                    <w:tr2bl w:val="nil"/>
                  </w:tcBorders>
                  <w:vAlign w:val="center"/>
                </w:tcPr>
                <w:p w14:paraId="0E7DBF91">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防渗混凝土硬化</w:t>
                  </w:r>
                </w:p>
              </w:tc>
              <w:tc>
                <w:tcPr>
                  <w:tcW w:w="638" w:type="pct"/>
                  <w:tcBorders>
                    <w:tl2br w:val="nil"/>
                    <w:tr2bl w:val="nil"/>
                  </w:tcBorders>
                  <w:vAlign w:val="center"/>
                </w:tcPr>
                <w:p w14:paraId="092ACD2F">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污水处理设施规模为</w:t>
                  </w:r>
                  <w:r>
                    <w:rPr>
                      <w:rFonts w:hint="eastAsia" w:ascii="Times New Roman" w:hAnsi="Times New Roman" w:eastAsia="宋体" w:cs="Times New Roman"/>
                      <w:u w:val="none" w:color="auto"/>
                      <w:lang w:val="en-US" w:eastAsia="zh-CN"/>
                    </w:rPr>
                    <w:t>20</w:t>
                  </w:r>
                  <w:r>
                    <w:rPr>
                      <w:rFonts w:hint="default" w:ascii="Times New Roman" w:hAnsi="Times New Roman" w:eastAsia="宋体" w:cs="Times New Roman"/>
                      <w:u w:val="none" w:color="auto"/>
                      <w:lang w:val="en-US"/>
                    </w:rPr>
                    <w:t>t/d</w:t>
                  </w:r>
                </w:p>
              </w:tc>
            </w:tr>
            <w:tr w14:paraId="75CC6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1" w:type="pct"/>
                  <w:vMerge w:val="continue"/>
                  <w:tcBorders>
                    <w:tl2br w:val="nil"/>
                    <w:tr2bl w:val="nil"/>
                  </w:tcBorders>
                  <w:vAlign w:val="center"/>
                </w:tcPr>
                <w:p w14:paraId="1F61A34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907" w:type="pct"/>
                  <w:tcBorders>
                    <w:tl2br w:val="nil"/>
                    <w:tr2bl w:val="nil"/>
                  </w:tcBorders>
                  <w:vAlign w:val="center"/>
                </w:tcPr>
                <w:p w14:paraId="7FC22E9D">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废气工程</w:t>
                  </w:r>
                </w:p>
              </w:tc>
              <w:tc>
                <w:tcPr>
                  <w:tcW w:w="2287" w:type="pct"/>
                  <w:tcBorders>
                    <w:tl2br w:val="nil"/>
                    <w:tr2bl w:val="nil"/>
                  </w:tcBorders>
                  <w:vAlign w:val="center"/>
                </w:tcPr>
                <w:p w14:paraId="578329F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项目产生的原料粉尘部分沉降部分无组织排放，发酵异味通过车间抽风机加强通风，污水处理站恶臭气体通过喷洒除臭剂除臭，发电机废气通过无组织排放；锅炉废气</w:t>
                  </w:r>
                  <w:r>
                    <w:rPr>
                      <w:rFonts w:hint="default" w:ascii="Times New Roman" w:hAnsi="Times New Roman" w:eastAsia="宋体" w:cs="Times New Roman"/>
                      <w:u w:val="none" w:color="auto"/>
                    </w:rPr>
                    <w:t>采用</w:t>
                  </w:r>
                  <w:r>
                    <w:rPr>
                      <w:rFonts w:hint="default" w:ascii="Times New Roman" w:hAnsi="Times New Roman" w:eastAsia="宋体" w:cs="Times New Roman"/>
                      <w:u w:val="none" w:color="auto"/>
                      <w:lang w:val="en-US"/>
                    </w:rPr>
                    <w:t>湿式除尘器+布袋除尘器+30m排气筒</w:t>
                  </w:r>
                </w:p>
              </w:tc>
              <w:tc>
                <w:tcPr>
                  <w:tcW w:w="865" w:type="pct"/>
                  <w:tcBorders>
                    <w:tl2br w:val="nil"/>
                    <w:tr2bl w:val="nil"/>
                  </w:tcBorders>
                  <w:vAlign w:val="center"/>
                </w:tcPr>
                <w:p w14:paraId="5DEE6038">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c>
                <w:tcPr>
                  <w:tcW w:w="638" w:type="pct"/>
                  <w:tcBorders>
                    <w:tl2br w:val="nil"/>
                    <w:tr2bl w:val="nil"/>
                  </w:tcBorders>
                  <w:vAlign w:val="center"/>
                </w:tcPr>
                <w:p w14:paraId="1CEE1C9D">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r>
            <w:tr w14:paraId="2AFFF8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1" w:type="pct"/>
                  <w:vMerge w:val="continue"/>
                  <w:tcBorders>
                    <w:tl2br w:val="nil"/>
                    <w:tr2bl w:val="nil"/>
                  </w:tcBorders>
                  <w:vAlign w:val="center"/>
                </w:tcPr>
                <w:p w14:paraId="3D5D4313">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907" w:type="pct"/>
                  <w:tcBorders>
                    <w:tl2br w:val="nil"/>
                    <w:tr2bl w:val="nil"/>
                  </w:tcBorders>
                  <w:vAlign w:val="center"/>
                </w:tcPr>
                <w:p w14:paraId="3DE2F643">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噪声处理</w:t>
                  </w:r>
                </w:p>
              </w:tc>
              <w:tc>
                <w:tcPr>
                  <w:tcW w:w="2287" w:type="pct"/>
                  <w:tcBorders>
                    <w:tl2br w:val="nil"/>
                    <w:tr2bl w:val="nil"/>
                  </w:tcBorders>
                  <w:vAlign w:val="center"/>
                </w:tcPr>
                <w:p w14:paraId="470E3152">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选用低噪设备，采取基础降噪、减震等设施</w:t>
                  </w:r>
                </w:p>
              </w:tc>
              <w:tc>
                <w:tcPr>
                  <w:tcW w:w="865" w:type="pct"/>
                  <w:tcBorders>
                    <w:tl2br w:val="nil"/>
                    <w:tr2bl w:val="nil"/>
                  </w:tcBorders>
                  <w:vAlign w:val="center"/>
                </w:tcPr>
                <w:p w14:paraId="0686ED7C">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c>
                <w:tcPr>
                  <w:tcW w:w="638" w:type="pct"/>
                  <w:tcBorders>
                    <w:tl2br w:val="nil"/>
                    <w:tr2bl w:val="nil"/>
                  </w:tcBorders>
                  <w:vAlign w:val="center"/>
                </w:tcPr>
                <w:p w14:paraId="01516799">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r>
            <w:tr w14:paraId="46C28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1" w:type="pct"/>
                  <w:vMerge w:val="continue"/>
                  <w:tcBorders>
                    <w:tl2br w:val="nil"/>
                    <w:tr2bl w:val="nil"/>
                  </w:tcBorders>
                  <w:vAlign w:val="center"/>
                </w:tcPr>
                <w:p w14:paraId="38FB8E3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907" w:type="pct"/>
                  <w:tcBorders>
                    <w:tl2br w:val="nil"/>
                    <w:tr2bl w:val="nil"/>
                  </w:tcBorders>
                  <w:vAlign w:val="center"/>
                </w:tcPr>
                <w:p w14:paraId="258C3F25">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固废处理</w:t>
                  </w:r>
                </w:p>
              </w:tc>
              <w:tc>
                <w:tcPr>
                  <w:tcW w:w="2287" w:type="pct"/>
                  <w:tcBorders>
                    <w:tl2br w:val="nil"/>
                    <w:tr2bl w:val="nil"/>
                  </w:tcBorders>
                  <w:vAlign w:val="center"/>
                </w:tcPr>
                <w:p w14:paraId="105F382D">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生活垃圾分类收集及时清运处理，锅炉灰渣外售给周边农户作为肥料，米粉废料外销做饲料，污水处理站污泥干化后送至填埋场处理</w:t>
                  </w:r>
                </w:p>
              </w:tc>
              <w:tc>
                <w:tcPr>
                  <w:tcW w:w="865" w:type="pct"/>
                  <w:tcBorders>
                    <w:tl2br w:val="nil"/>
                    <w:tr2bl w:val="nil"/>
                  </w:tcBorders>
                  <w:vAlign w:val="center"/>
                </w:tcPr>
                <w:p w14:paraId="2FFABFA2">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c>
                <w:tcPr>
                  <w:tcW w:w="638" w:type="pct"/>
                  <w:tcBorders>
                    <w:tl2br w:val="nil"/>
                    <w:tr2bl w:val="nil"/>
                  </w:tcBorders>
                  <w:vAlign w:val="center"/>
                </w:tcPr>
                <w:p w14:paraId="419686EA">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r>
            <w:tr w14:paraId="01F6FB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08" w:type="pct"/>
                  <w:gridSpan w:val="2"/>
                  <w:vMerge w:val="restart"/>
                  <w:tcBorders>
                    <w:tl2br w:val="nil"/>
                    <w:tr2bl w:val="nil"/>
                  </w:tcBorders>
                  <w:vAlign w:val="center"/>
                </w:tcPr>
                <w:p w14:paraId="301E6925">
                  <w:pPr>
                    <w:pStyle w:val="53"/>
                    <w:widowControl w:val="0"/>
                    <w:wordWrap/>
                    <w:overflowPunct w:val="0"/>
                    <w:topLinePunct w:val="0"/>
                    <w:autoSpaceDE w:val="0"/>
                    <w:autoSpaceDN w:val="0"/>
                    <w:rPr>
                      <w:rFonts w:hint="default" w:ascii="Times New Roman" w:hAnsi="Times New Roman" w:eastAsia="宋体" w:cs="Times New Roman"/>
                      <w:u w:val="none" w:color="auto"/>
                      <w:lang w:val="en-US" w:eastAsia="zh-CN"/>
                    </w:rPr>
                  </w:pPr>
                  <w:r>
                    <w:rPr>
                      <w:rFonts w:hint="default" w:ascii="Times New Roman" w:hAnsi="Times New Roman" w:eastAsia="宋体" w:cs="Times New Roman"/>
                      <w:u w:val="none" w:color="auto"/>
                      <w:lang w:val="en-US"/>
                    </w:rPr>
                    <w:t>环境风险</w:t>
                  </w:r>
                  <w:r>
                    <w:rPr>
                      <w:rFonts w:hint="default" w:ascii="Times New Roman" w:hAnsi="Times New Roman" w:eastAsia="宋体" w:cs="Times New Roman"/>
                      <w:u w:val="none" w:color="auto"/>
                      <w:lang w:val="en-US" w:eastAsia="zh-CN"/>
                    </w:rPr>
                    <w:t>防范</w:t>
                  </w:r>
                </w:p>
              </w:tc>
              <w:tc>
                <w:tcPr>
                  <w:tcW w:w="2287" w:type="pct"/>
                  <w:tcBorders>
                    <w:tl2br w:val="nil"/>
                    <w:tr2bl w:val="nil"/>
                  </w:tcBorders>
                  <w:vAlign w:val="center"/>
                </w:tcPr>
                <w:p w14:paraId="19B48EC7">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分区防渗。危险废物暂存间、污水处理站及配套输送管道区域为重点防渗区；生产车间、化粪池为一般防渗区</w:t>
                  </w:r>
                </w:p>
              </w:tc>
              <w:tc>
                <w:tcPr>
                  <w:tcW w:w="865" w:type="pct"/>
                  <w:tcBorders>
                    <w:tl2br w:val="nil"/>
                    <w:tr2bl w:val="nil"/>
                  </w:tcBorders>
                  <w:vAlign w:val="center"/>
                </w:tcPr>
                <w:p w14:paraId="3ED63612">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c>
                <w:tcPr>
                  <w:tcW w:w="638" w:type="pct"/>
                  <w:tcBorders>
                    <w:tl2br w:val="nil"/>
                    <w:tr2bl w:val="nil"/>
                  </w:tcBorders>
                  <w:vAlign w:val="center"/>
                </w:tcPr>
                <w:p w14:paraId="3AE518D8">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r>
            <w:tr w14:paraId="1ACA9D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08" w:type="pct"/>
                  <w:gridSpan w:val="2"/>
                  <w:vMerge w:val="continue"/>
                  <w:tcBorders>
                    <w:tl2br w:val="nil"/>
                    <w:tr2bl w:val="nil"/>
                  </w:tcBorders>
                  <w:vAlign w:val="center"/>
                </w:tcPr>
                <w:p w14:paraId="7B0EA59E">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2287" w:type="pct"/>
                  <w:tcBorders>
                    <w:tl2br w:val="nil"/>
                    <w:tr2bl w:val="nil"/>
                  </w:tcBorders>
                  <w:vAlign w:val="center"/>
                </w:tcPr>
                <w:p w14:paraId="7BF4880C">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于蒸汽发生器的车间以及配电间配制灭火器</w:t>
                  </w:r>
                </w:p>
              </w:tc>
              <w:tc>
                <w:tcPr>
                  <w:tcW w:w="865" w:type="pct"/>
                  <w:tcBorders>
                    <w:tl2br w:val="nil"/>
                    <w:tr2bl w:val="nil"/>
                  </w:tcBorders>
                  <w:vAlign w:val="center"/>
                </w:tcPr>
                <w:p w14:paraId="6F14299F">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c>
                <w:tcPr>
                  <w:tcW w:w="638" w:type="pct"/>
                  <w:tcBorders>
                    <w:tl2br w:val="nil"/>
                    <w:tr2bl w:val="nil"/>
                  </w:tcBorders>
                  <w:vAlign w:val="center"/>
                </w:tcPr>
                <w:p w14:paraId="738D9CF0">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r>
            <w:tr w14:paraId="05FF08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08" w:type="pct"/>
                  <w:gridSpan w:val="2"/>
                  <w:vMerge w:val="continue"/>
                  <w:tcBorders>
                    <w:tl2br w:val="nil"/>
                    <w:tr2bl w:val="nil"/>
                  </w:tcBorders>
                  <w:vAlign w:val="center"/>
                </w:tcPr>
                <w:p w14:paraId="6A164EA5">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2287" w:type="pct"/>
                  <w:tcBorders>
                    <w:tl2br w:val="nil"/>
                    <w:tr2bl w:val="nil"/>
                  </w:tcBorders>
                  <w:vAlign w:val="center"/>
                </w:tcPr>
                <w:p w14:paraId="74D3EE59">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污水处理站设置1个</w:t>
                  </w:r>
                  <w:r>
                    <w:rPr>
                      <w:rFonts w:hint="eastAsia" w:ascii="Times New Roman" w:hAnsi="Times New Roman" w:eastAsia="宋体" w:cs="Times New Roman"/>
                      <w:u w:val="none" w:color="auto"/>
                      <w:lang w:val="en-US" w:eastAsia="zh-CN"/>
                    </w:rPr>
                    <w:t>50m</w:t>
                  </w:r>
                  <w:r>
                    <w:rPr>
                      <w:rFonts w:hint="default" w:ascii="Times New Roman" w:hAnsi="Times New Roman" w:eastAsia="宋体" w:cs="Times New Roman"/>
                      <w:u w:val="none" w:color="auto"/>
                      <w:vertAlign w:val="superscript"/>
                      <w:lang w:val="en-US"/>
                    </w:rPr>
                    <w:t>3</w:t>
                  </w:r>
                  <w:r>
                    <w:rPr>
                      <w:rFonts w:hint="default" w:ascii="Times New Roman" w:hAnsi="Times New Roman" w:eastAsia="宋体" w:cs="Times New Roman"/>
                      <w:u w:val="none" w:color="auto"/>
                      <w:lang w:val="en-US"/>
                    </w:rPr>
                    <w:t>的清水池，可用于应急储存废水</w:t>
                  </w:r>
                </w:p>
              </w:tc>
              <w:tc>
                <w:tcPr>
                  <w:tcW w:w="865" w:type="pct"/>
                  <w:tcBorders>
                    <w:tl2br w:val="nil"/>
                    <w:tr2bl w:val="nil"/>
                  </w:tcBorders>
                  <w:vAlign w:val="center"/>
                </w:tcPr>
                <w:p w14:paraId="016BC772">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c>
                <w:tcPr>
                  <w:tcW w:w="638" w:type="pct"/>
                  <w:tcBorders>
                    <w:tl2br w:val="nil"/>
                    <w:tr2bl w:val="nil"/>
                  </w:tcBorders>
                  <w:vAlign w:val="center"/>
                </w:tcPr>
                <w:p w14:paraId="1ECEFE50">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r>
          </w:tbl>
          <w:p w14:paraId="23FF69E2">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2.4.1项目产品方案</w:t>
            </w:r>
          </w:p>
          <w:p w14:paraId="188DC0CF">
            <w:pPr>
              <w:ind w:firstLine="480"/>
              <w:rPr>
                <w:rFonts w:hint="default" w:ascii="Times New Roman" w:hAnsi="Times New Roman" w:cs="Times New Roman"/>
                <w:u w:val="none" w:color="auto"/>
              </w:rPr>
            </w:pPr>
            <w:r>
              <w:rPr>
                <w:rFonts w:hint="eastAsia" w:cs="Times New Roman"/>
                <w:u w:val="single" w:color="auto"/>
                <w:lang w:val="en-US" w:eastAsia="zh-CN"/>
              </w:rPr>
              <w:t>技改前后</w:t>
            </w:r>
            <w:r>
              <w:rPr>
                <w:rFonts w:hint="default" w:ascii="Times New Roman" w:hAnsi="Times New Roman" w:cs="Times New Roman"/>
                <w:u w:val="single" w:color="auto"/>
              </w:rPr>
              <w:t>湿米粉生产规模保持不变</w:t>
            </w:r>
            <w:r>
              <w:rPr>
                <w:rFonts w:hint="default" w:ascii="Times New Roman" w:hAnsi="Times New Roman" w:cs="Times New Roman"/>
                <w:u w:val="single" w:color="auto"/>
                <w:lang w:val="en-US"/>
              </w:rPr>
              <w:t>，</w:t>
            </w:r>
            <w:r>
              <w:rPr>
                <w:rFonts w:hint="eastAsia" w:cs="Times New Roman"/>
                <w:u w:val="single" w:color="auto"/>
                <w:lang w:val="en-US" w:eastAsia="zh-CN"/>
              </w:rPr>
              <w:t>技改后</w:t>
            </w:r>
            <w:r>
              <w:rPr>
                <w:rFonts w:hint="default" w:ascii="Times New Roman" w:hAnsi="Times New Roman" w:cs="Times New Roman"/>
                <w:u w:val="single" w:color="auto"/>
                <w:lang w:val="en-US"/>
              </w:rPr>
              <w:t>湿米粉生产线规模</w:t>
            </w:r>
            <w:r>
              <w:rPr>
                <w:rFonts w:hint="eastAsia" w:cs="Times New Roman"/>
                <w:u w:val="single" w:color="auto"/>
                <w:lang w:val="en-US" w:eastAsia="zh-CN"/>
              </w:rPr>
              <w:t>仍</w:t>
            </w:r>
            <w:r>
              <w:rPr>
                <w:rFonts w:hint="default" w:ascii="Times New Roman" w:hAnsi="Times New Roman" w:cs="Times New Roman"/>
                <w:u w:val="single" w:color="auto"/>
                <w:lang w:val="en-US"/>
              </w:rPr>
              <w:t>为540t/a，</w:t>
            </w:r>
            <w:r>
              <w:rPr>
                <w:rFonts w:hint="default" w:ascii="Times New Roman" w:hAnsi="Times New Roman" w:cs="Times New Roman"/>
                <w:u w:val="single" w:color="auto"/>
              </w:rPr>
              <w:t>本项目技改</w:t>
            </w:r>
            <w:r>
              <w:rPr>
                <w:rFonts w:hint="default" w:ascii="Times New Roman" w:hAnsi="Times New Roman" w:cs="Times New Roman"/>
                <w:u w:val="single" w:color="auto"/>
                <w:lang w:val="en-US" w:eastAsia="zh-CN"/>
              </w:rPr>
              <w:t>前</w:t>
            </w:r>
            <w:r>
              <w:rPr>
                <w:rFonts w:hint="default" w:ascii="Times New Roman" w:hAnsi="Times New Roman" w:cs="Times New Roman"/>
                <w:u w:val="single" w:color="auto"/>
                <w:lang w:val="en-US"/>
              </w:rPr>
              <w:t>后</w:t>
            </w:r>
            <w:r>
              <w:rPr>
                <w:rFonts w:hint="default" w:ascii="Times New Roman" w:hAnsi="Times New Roman" w:cs="Times New Roman"/>
                <w:u w:val="single" w:color="auto"/>
              </w:rPr>
              <w:t>产品方案</w:t>
            </w:r>
            <w:r>
              <w:rPr>
                <w:rFonts w:hint="default" w:ascii="Times New Roman" w:hAnsi="Times New Roman" w:cs="Times New Roman"/>
                <w:u w:val="single" w:color="auto"/>
                <w:lang w:val="en-US"/>
              </w:rPr>
              <w:t>详见</w:t>
            </w:r>
            <w:r>
              <w:rPr>
                <w:rFonts w:hint="default" w:ascii="Times New Roman" w:hAnsi="Times New Roman" w:cs="Times New Roman"/>
                <w:u w:val="single" w:color="auto"/>
              </w:rPr>
              <w:t>下表</w:t>
            </w:r>
            <w:r>
              <w:rPr>
                <w:rFonts w:hint="default" w:ascii="Times New Roman" w:hAnsi="Times New Roman" w:cs="Times New Roman"/>
                <w:u w:val="none" w:color="auto"/>
              </w:rPr>
              <w:t>。</w:t>
            </w:r>
          </w:p>
          <w:p w14:paraId="112A7BCA">
            <w:pPr>
              <w:pStyle w:val="72"/>
              <w:widowControl w:val="0"/>
              <w:spacing w:before="0" w:after="0"/>
              <w:rPr>
                <w:rFonts w:hint="default" w:ascii="Times New Roman" w:hAnsi="Times New Roman" w:cs="Times New Roman"/>
                <w:u w:val="none" w:color="auto"/>
              </w:rPr>
            </w:pPr>
            <w:r>
              <w:rPr>
                <w:rFonts w:hint="default" w:ascii="Times New Roman" w:hAnsi="Times New Roman" w:cs="Times New Roman"/>
                <w:u w:val="none" w:color="auto"/>
              </w:rPr>
              <w:t>表2-7   项目</w:t>
            </w:r>
            <w:r>
              <w:rPr>
                <w:rFonts w:hint="default" w:ascii="Times New Roman" w:hAnsi="Times New Roman" w:cs="Times New Roman"/>
                <w:u w:val="none" w:color="auto"/>
                <w:lang w:val="en-US" w:eastAsia="zh-CN"/>
              </w:rPr>
              <w:t>技改前后</w:t>
            </w:r>
            <w:r>
              <w:rPr>
                <w:rFonts w:hint="default" w:ascii="Times New Roman" w:hAnsi="Times New Roman" w:cs="Times New Roman"/>
                <w:u w:val="none" w:color="auto"/>
              </w:rPr>
              <w:t>产品方案表</w:t>
            </w:r>
          </w:p>
          <w:tbl>
            <w:tblPr>
              <w:tblStyle w:val="28"/>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1532"/>
              <w:gridCol w:w="1913"/>
              <w:gridCol w:w="2373"/>
            </w:tblGrid>
            <w:tr w14:paraId="75AD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87" w:type="pct"/>
                  <w:tcBorders>
                    <w:tl2br w:val="nil"/>
                    <w:tr2bl w:val="nil"/>
                  </w:tcBorders>
                  <w:vAlign w:val="center"/>
                </w:tcPr>
                <w:p w14:paraId="25DBA128">
                  <w:pPr>
                    <w:pStyle w:val="71"/>
                    <w:rPr>
                      <w:rFonts w:hint="default" w:ascii="Times New Roman" w:hAnsi="Times New Roman" w:cs="Times New Roman"/>
                      <w:b/>
                      <w:bCs/>
                      <w:u w:val="none" w:color="auto"/>
                    </w:rPr>
                  </w:pPr>
                  <w:r>
                    <w:rPr>
                      <w:rFonts w:hint="default" w:ascii="Times New Roman" w:hAnsi="Times New Roman" w:cs="Times New Roman"/>
                      <w:b/>
                      <w:bCs/>
                      <w:u w:val="none" w:color="auto"/>
                    </w:rPr>
                    <w:t>产品名称</w:t>
                  </w:r>
                </w:p>
              </w:tc>
              <w:tc>
                <w:tcPr>
                  <w:tcW w:w="925" w:type="pct"/>
                  <w:tcBorders>
                    <w:tl2br w:val="nil"/>
                    <w:tr2bl w:val="nil"/>
                  </w:tcBorders>
                  <w:vAlign w:val="center"/>
                </w:tcPr>
                <w:p w14:paraId="75C2302A">
                  <w:pPr>
                    <w:pStyle w:val="71"/>
                    <w:rPr>
                      <w:rFonts w:hint="default" w:ascii="Times New Roman" w:hAnsi="Times New Roman" w:cs="Times New Roman"/>
                      <w:b/>
                      <w:bCs/>
                      <w:u w:val="none" w:color="auto"/>
                    </w:rPr>
                  </w:pPr>
                  <w:r>
                    <w:rPr>
                      <w:rFonts w:hint="default" w:ascii="Times New Roman" w:hAnsi="Times New Roman" w:cs="Times New Roman"/>
                      <w:b/>
                      <w:bCs/>
                      <w:u w:val="none" w:color="auto"/>
                    </w:rPr>
                    <w:t>日产量</w:t>
                  </w:r>
                </w:p>
              </w:tc>
              <w:tc>
                <w:tcPr>
                  <w:tcW w:w="1155" w:type="pct"/>
                  <w:tcBorders>
                    <w:tl2br w:val="nil"/>
                    <w:tr2bl w:val="nil"/>
                  </w:tcBorders>
                  <w:vAlign w:val="center"/>
                </w:tcPr>
                <w:p w14:paraId="35BEBF65">
                  <w:pPr>
                    <w:pStyle w:val="71"/>
                    <w:rPr>
                      <w:rFonts w:hint="default" w:ascii="Times New Roman" w:hAnsi="Times New Roman" w:cs="Times New Roman"/>
                      <w:b/>
                      <w:bCs/>
                      <w:u w:val="none" w:color="auto"/>
                      <w:lang w:val="en-US"/>
                    </w:rPr>
                  </w:pPr>
                  <w:r>
                    <w:rPr>
                      <w:rFonts w:hint="default" w:ascii="Times New Roman" w:hAnsi="Times New Roman" w:cs="Times New Roman"/>
                      <w:b/>
                      <w:bCs/>
                      <w:u w:val="none" w:color="auto"/>
                      <w:lang w:val="en-US" w:eastAsia="zh-CN"/>
                    </w:rPr>
                    <w:t>技改前</w:t>
                  </w:r>
                  <w:r>
                    <w:rPr>
                      <w:rFonts w:hint="default" w:ascii="Times New Roman" w:hAnsi="Times New Roman" w:cs="Times New Roman"/>
                      <w:b/>
                      <w:bCs/>
                      <w:u w:val="none" w:color="auto"/>
                      <w:lang w:val="en-US"/>
                    </w:rPr>
                    <w:t>年产量</w:t>
                  </w:r>
                </w:p>
              </w:tc>
              <w:tc>
                <w:tcPr>
                  <w:tcW w:w="1432" w:type="pct"/>
                  <w:tcBorders>
                    <w:tl2br w:val="nil"/>
                    <w:tr2bl w:val="nil"/>
                  </w:tcBorders>
                  <w:shd w:val="clear" w:color="auto" w:fill="auto"/>
                  <w:vAlign w:val="center"/>
                </w:tcPr>
                <w:p w14:paraId="5D6A5E6E">
                  <w:pPr>
                    <w:pStyle w:val="71"/>
                    <w:ind w:firstLine="0" w:firstLineChars="0"/>
                    <w:rPr>
                      <w:rFonts w:hint="default" w:ascii="Times New Roman" w:hAnsi="Times New Roman" w:eastAsia="宋体" w:cs="Times New Roman"/>
                      <w:b/>
                      <w:bCs/>
                      <w:sz w:val="21"/>
                      <w:szCs w:val="20"/>
                      <w:u w:val="none" w:color="auto"/>
                      <w:lang w:val="en-US" w:eastAsia="zh-CN" w:bidi="zh-CN"/>
                    </w:rPr>
                  </w:pPr>
                  <w:r>
                    <w:rPr>
                      <w:rFonts w:hint="default" w:ascii="Times New Roman" w:hAnsi="Times New Roman" w:cs="Times New Roman"/>
                      <w:b/>
                      <w:bCs/>
                      <w:u w:val="none" w:color="auto"/>
                      <w:lang w:val="en-US" w:eastAsia="zh-CN"/>
                    </w:rPr>
                    <w:t>技改后</w:t>
                  </w:r>
                  <w:r>
                    <w:rPr>
                      <w:rFonts w:hint="default" w:ascii="Times New Roman" w:hAnsi="Times New Roman" w:cs="Times New Roman"/>
                      <w:b/>
                      <w:bCs/>
                      <w:u w:val="none" w:color="auto"/>
                      <w:lang w:val="en-US"/>
                    </w:rPr>
                    <w:t>年产量</w:t>
                  </w:r>
                </w:p>
              </w:tc>
            </w:tr>
            <w:tr w14:paraId="2B7C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87" w:type="pct"/>
                  <w:tcBorders>
                    <w:tl2br w:val="nil"/>
                    <w:tr2bl w:val="nil"/>
                  </w:tcBorders>
                  <w:vAlign w:val="center"/>
                </w:tcPr>
                <w:p w14:paraId="217801B8">
                  <w:pPr>
                    <w:pStyle w:val="71"/>
                    <w:rPr>
                      <w:rFonts w:hint="default" w:ascii="Times New Roman" w:hAnsi="Times New Roman" w:cs="Times New Roman"/>
                      <w:u w:val="none" w:color="auto"/>
                    </w:rPr>
                  </w:pPr>
                  <w:r>
                    <w:rPr>
                      <w:rFonts w:hint="default" w:ascii="Times New Roman" w:hAnsi="Times New Roman" w:cs="Times New Roman"/>
                      <w:u w:val="none" w:color="auto"/>
                    </w:rPr>
                    <w:t>湿米粉</w:t>
                  </w:r>
                </w:p>
              </w:tc>
              <w:tc>
                <w:tcPr>
                  <w:tcW w:w="925" w:type="pct"/>
                  <w:tcBorders>
                    <w:tl2br w:val="nil"/>
                    <w:tr2bl w:val="nil"/>
                  </w:tcBorders>
                  <w:vAlign w:val="center"/>
                </w:tcPr>
                <w:p w14:paraId="13E6BC80">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3.2t</w:t>
                  </w:r>
                </w:p>
              </w:tc>
              <w:tc>
                <w:tcPr>
                  <w:tcW w:w="1155" w:type="pct"/>
                  <w:tcBorders>
                    <w:tl2br w:val="nil"/>
                    <w:tr2bl w:val="nil"/>
                  </w:tcBorders>
                  <w:vAlign w:val="center"/>
                </w:tcPr>
                <w:p w14:paraId="15DA2703">
                  <w:pPr>
                    <w:pStyle w:val="71"/>
                    <w:rPr>
                      <w:rFonts w:hint="default" w:ascii="Times New Roman" w:hAnsi="Times New Roman" w:cs="Times New Roman"/>
                      <w:u w:val="none" w:color="auto"/>
                      <w:lang w:val="en-US"/>
                    </w:rPr>
                  </w:pPr>
                  <w:r>
                    <w:rPr>
                      <w:rFonts w:hint="default" w:ascii="Times New Roman" w:hAnsi="Times New Roman" w:cs="Times New Roman"/>
                      <w:u w:val="none" w:color="auto"/>
                      <w:lang w:val="en-US"/>
                    </w:rPr>
                    <w:t>540t</w:t>
                  </w:r>
                </w:p>
              </w:tc>
              <w:tc>
                <w:tcPr>
                  <w:tcW w:w="1432" w:type="pct"/>
                  <w:tcBorders>
                    <w:tl2br w:val="nil"/>
                    <w:tr2bl w:val="nil"/>
                  </w:tcBorders>
                  <w:shd w:val="clear" w:color="auto" w:fill="auto"/>
                  <w:vAlign w:val="center"/>
                </w:tcPr>
                <w:p w14:paraId="3EA96592">
                  <w:pPr>
                    <w:pStyle w:val="71"/>
                    <w:ind w:firstLine="0" w:firstLineChars="0"/>
                    <w:rPr>
                      <w:rFonts w:hint="default" w:ascii="Times New Roman" w:hAnsi="Times New Roman" w:eastAsia="宋体" w:cs="Times New Roman"/>
                      <w:sz w:val="21"/>
                      <w:szCs w:val="20"/>
                      <w:u w:val="none" w:color="auto"/>
                      <w:lang w:val="en-US" w:eastAsia="zh-CN" w:bidi="zh-CN"/>
                    </w:rPr>
                  </w:pPr>
                  <w:r>
                    <w:rPr>
                      <w:rFonts w:hint="default" w:ascii="Times New Roman" w:hAnsi="Times New Roman" w:cs="Times New Roman"/>
                      <w:u w:val="none" w:color="auto"/>
                      <w:lang w:val="en-US"/>
                    </w:rPr>
                    <w:t>540t</w:t>
                  </w:r>
                </w:p>
              </w:tc>
            </w:tr>
            <w:tr w14:paraId="21B0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000" w:type="pct"/>
                  <w:gridSpan w:val="4"/>
                  <w:tcBorders>
                    <w:tl2br w:val="nil"/>
                    <w:tr2bl w:val="nil"/>
                  </w:tcBorders>
                  <w:vAlign w:val="center"/>
                </w:tcPr>
                <w:p w14:paraId="3205C055">
                  <w:pPr>
                    <w:pStyle w:val="71"/>
                    <w:jc w:val="both"/>
                    <w:rPr>
                      <w:rFonts w:hint="default" w:ascii="Times New Roman" w:hAnsi="Times New Roman" w:cs="Times New Roman"/>
                      <w:u w:val="none" w:color="auto"/>
                      <w:lang w:val="en-US"/>
                    </w:rPr>
                  </w:pPr>
                  <w:r>
                    <w:rPr>
                      <w:rFonts w:hint="default" w:ascii="Times New Roman" w:hAnsi="Times New Roman" w:cs="Times New Roman"/>
                      <w:u w:val="none" w:color="auto"/>
                      <w:lang w:val="en-US"/>
                    </w:rPr>
                    <w:t>年生产时间为200d。</w:t>
                  </w:r>
                </w:p>
              </w:tc>
            </w:tr>
          </w:tbl>
          <w:p w14:paraId="03C5307D">
            <w:pPr>
              <w:ind w:firstLine="480"/>
              <w:rPr>
                <w:rFonts w:hint="default" w:ascii="Times New Roman" w:hAnsi="Times New Roman" w:cs="Times New Roman"/>
                <w:u w:val="none" w:color="auto"/>
              </w:rPr>
            </w:pPr>
            <w:r>
              <w:rPr>
                <w:rFonts w:hint="default" w:ascii="Times New Roman" w:hAnsi="Times New Roman" w:cs="Times New Roman"/>
                <w:u w:val="none" w:color="auto"/>
              </w:rPr>
              <w:t>产品存放要求：评价要求项目原料购买、储存、使用均须依照《中华人民共和国食品安全法》中的相关条例进行；本项目湿米粉年运输量为</w:t>
            </w:r>
            <w:r>
              <w:rPr>
                <w:rFonts w:hint="default" w:ascii="Times New Roman" w:hAnsi="Times New Roman" w:cs="Times New Roman"/>
                <w:u w:val="none" w:color="auto"/>
                <w:lang w:val="en-US"/>
              </w:rPr>
              <w:t>540t</w:t>
            </w:r>
            <w:r>
              <w:rPr>
                <w:rFonts w:hint="default" w:ascii="Times New Roman" w:hAnsi="Times New Roman" w:cs="Times New Roman"/>
                <w:u w:val="none" w:color="auto"/>
              </w:rPr>
              <w:t>，本项目实行订单制，先订单后生产，原辅材料不使用食品添加剂、防腐剂。项目产品出厂前应严格按照《食品安全地方标准  米粉生产卫生规范》</w:t>
            </w:r>
            <w:r>
              <w:rPr>
                <w:rFonts w:hint="default" w:ascii="Times New Roman" w:hAnsi="Times New Roman" w:cs="Times New Roman"/>
                <w:u w:val="none" w:color="auto"/>
                <w:lang w:eastAsia="zh-CN"/>
              </w:rPr>
              <w:t>(</w:t>
            </w:r>
            <w:r>
              <w:rPr>
                <w:rFonts w:hint="default" w:ascii="Times New Roman" w:hAnsi="Times New Roman" w:cs="Times New Roman"/>
                <w:u w:val="none" w:color="auto"/>
              </w:rPr>
              <w:t>DBS43/007-2018</w:t>
            </w:r>
            <w:r>
              <w:rPr>
                <w:rFonts w:hint="default" w:ascii="Times New Roman" w:hAnsi="Times New Roman" w:cs="Times New Roman"/>
                <w:u w:val="none" w:color="auto"/>
                <w:lang w:eastAsia="zh-CN"/>
              </w:rPr>
              <w:t>)</w:t>
            </w:r>
            <w:r>
              <w:rPr>
                <w:rFonts w:hint="default" w:ascii="Times New Roman" w:hAnsi="Times New Roman" w:cs="Times New Roman"/>
                <w:u w:val="none" w:color="auto"/>
              </w:rPr>
              <w:t>及国家《食品生产通用卫生规范》</w:t>
            </w:r>
            <w:r>
              <w:rPr>
                <w:rFonts w:hint="default" w:ascii="Times New Roman" w:hAnsi="Times New Roman" w:cs="Times New Roman"/>
                <w:u w:val="none" w:color="auto"/>
                <w:lang w:eastAsia="zh-CN"/>
              </w:rPr>
              <w:t>(</w:t>
            </w:r>
            <w:r>
              <w:rPr>
                <w:rFonts w:hint="default" w:ascii="Times New Roman" w:hAnsi="Times New Roman" w:cs="Times New Roman"/>
                <w:u w:val="none" w:color="auto"/>
              </w:rPr>
              <w:t>GB14881-2013</w:t>
            </w:r>
            <w:r>
              <w:rPr>
                <w:rFonts w:hint="default" w:ascii="Times New Roman" w:hAnsi="Times New Roman" w:cs="Times New Roman"/>
                <w:u w:val="none" w:color="auto"/>
                <w:lang w:eastAsia="zh-CN"/>
              </w:rPr>
              <w:t>)</w:t>
            </w:r>
            <w:r>
              <w:rPr>
                <w:rFonts w:hint="default" w:ascii="Times New Roman" w:hAnsi="Times New Roman" w:cs="Times New Roman"/>
                <w:u w:val="none" w:color="auto"/>
              </w:rPr>
              <w:t>中的相关要求进行抽样检查，产品合格后方能进入市场，严禁不合格产品进入市场。</w:t>
            </w:r>
          </w:p>
          <w:p w14:paraId="3EE1CF27">
            <w:pPr>
              <w:ind w:firstLine="480"/>
              <w:rPr>
                <w:rFonts w:hint="default" w:ascii="Times New Roman" w:hAnsi="Times New Roman" w:cs="Times New Roman"/>
                <w:u w:val="none" w:color="auto"/>
              </w:rPr>
            </w:pPr>
            <w:r>
              <w:rPr>
                <w:rFonts w:hint="default" w:ascii="Times New Roman" w:hAnsi="Times New Roman" w:cs="Times New Roman"/>
                <w:u w:val="none" w:color="auto"/>
              </w:rPr>
              <w:t>项目产品应满足《湖南省地方标准食品安全地方标准 米粉生产卫生规范》(DBS 43/007-2018)中的相关要求，详见表2-8、表2-9。</w:t>
            </w:r>
          </w:p>
          <w:p w14:paraId="77D4D74B">
            <w:pPr>
              <w:pStyle w:val="72"/>
              <w:widowControl w:val="0"/>
              <w:spacing w:before="0" w:after="0"/>
              <w:rPr>
                <w:rFonts w:hint="default" w:ascii="Times New Roman" w:hAnsi="Times New Roman" w:cs="Times New Roman"/>
                <w:u w:val="none" w:color="auto"/>
              </w:rPr>
            </w:pPr>
            <w:r>
              <w:rPr>
                <w:rFonts w:hint="default" w:ascii="Times New Roman" w:hAnsi="Times New Roman" w:cs="Times New Roman"/>
                <w:u w:val="none" w:color="auto"/>
              </w:rPr>
              <w:t xml:space="preserve">表2-8   </w:t>
            </w:r>
            <w:r>
              <w:rPr>
                <w:rFonts w:hint="eastAsia" w:cs="Times New Roman"/>
                <w:u w:val="none" w:color="auto"/>
                <w:lang w:val="en-US" w:eastAsia="zh-CN"/>
              </w:rPr>
              <w:t xml:space="preserve"> </w:t>
            </w:r>
            <w:r>
              <w:rPr>
                <w:rFonts w:hint="default" w:ascii="Times New Roman" w:hAnsi="Times New Roman" w:cs="Times New Roman"/>
                <w:u w:val="none" w:color="auto"/>
              </w:rPr>
              <w:t>理化指标</w:t>
            </w:r>
          </w:p>
          <w:tbl>
            <w:tblPr>
              <w:tblStyle w:val="29"/>
              <w:tblW w:w="49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1"/>
              <w:gridCol w:w="5281"/>
            </w:tblGrid>
            <w:tr w14:paraId="7D5A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96" w:type="pct"/>
                  <w:vMerge w:val="restart"/>
                  <w:tcBorders>
                    <w:tl2br w:val="nil"/>
                    <w:tr2bl w:val="nil"/>
                  </w:tcBorders>
                  <w:vAlign w:val="center"/>
                </w:tcPr>
                <w:p w14:paraId="3B544711">
                  <w:pPr>
                    <w:pStyle w:val="71"/>
                    <w:rPr>
                      <w:rFonts w:hint="default" w:ascii="Times New Roman" w:hAnsi="Times New Roman" w:cs="Times New Roman"/>
                      <w:b/>
                      <w:bCs/>
                      <w:u w:val="none" w:color="auto"/>
                    </w:rPr>
                  </w:pPr>
                  <w:r>
                    <w:rPr>
                      <w:rFonts w:hint="default" w:ascii="Times New Roman" w:hAnsi="Times New Roman" w:cs="Times New Roman"/>
                      <w:b/>
                      <w:bCs/>
                      <w:u w:val="none" w:color="auto"/>
                    </w:rPr>
                    <w:t>项目</w:t>
                  </w:r>
                </w:p>
              </w:tc>
              <w:tc>
                <w:tcPr>
                  <w:tcW w:w="3203" w:type="pct"/>
                  <w:tcBorders>
                    <w:tl2br w:val="nil"/>
                    <w:tr2bl w:val="nil"/>
                  </w:tcBorders>
                  <w:vAlign w:val="center"/>
                </w:tcPr>
                <w:p w14:paraId="2B372388">
                  <w:pPr>
                    <w:pStyle w:val="71"/>
                    <w:rPr>
                      <w:rFonts w:hint="default" w:ascii="Times New Roman" w:hAnsi="Times New Roman" w:cs="Times New Roman"/>
                      <w:b/>
                      <w:bCs/>
                      <w:u w:val="none" w:color="auto"/>
                    </w:rPr>
                  </w:pPr>
                  <w:r>
                    <w:rPr>
                      <w:rFonts w:hint="default" w:ascii="Times New Roman" w:hAnsi="Times New Roman" w:cs="Times New Roman"/>
                      <w:b/>
                      <w:bCs/>
                      <w:u w:val="none" w:color="auto"/>
                    </w:rPr>
                    <w:t>要求</w:t>
                  </w:r>
                </w:p>
              </w:tc>
            </w:tr>
            <w:tr w14:paraId="7687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96" w:type="pct"/>
                  <w:vMerge w:val="continue"/>
                  <w:tcBorders>
                    <w:tl2br w:val="nil"/>
                    <w:tr2bl w:val="nil"/>
                  </w:tcBorders>
                  <w:vAlign w:val="center"/>
                </w:tcPr>
                <w:p w14:paraId="1FD388B3">
                  <w:pPr>
                    <w:pStyle w:val="71"/>
                    <w:rPr>
                      <w:rFonts w:hint="default" w:ascii="Times New Roman" w:hAnsi="Times New Roman" w:cs="Times New Roman"/>
                      <w:b/>
                      <w:bCs/>
                      <w:u w:val="none" w:color="auto"/>
                    </w:rPr>
                  </w:pPr>
                </w:p>
              </w:tc>
              <w:tc>
                <w:tcPr>
                  <w:tcW w:w="3203" w:type="pct"/>
                  <w:tcBorders>
                    <w:tl2br w:val="nil"/>
                    <w:tr2bl w:val="nil"/>
                  </w:tcBorders>
                  <w:vAlign w:val="center"/>
                </w:tcPr>
                <w:p w14:paraId="112FEC42">
                  <w:pPr>
                    <w:pStyle w:val="71"/>
                    <w:rPr>
                      <w:rFonts w:hint="default" w:ascii="Times New Roman" w:hAnsi="Times New Roman" w:cs="Times New Roman"/>
                      <w:b/>
                      <w:bCs/>
                      <w:u w:val="none" w:color="auto"/>
                    </w:rPr>
                  </w:pPr>
                  <w:r>
                    <w:rPr>
                      <w:rFonts w:hint="default" w:ascii="Times New Roman" w:hAnsi="Times New Roman" w:cs="Times New Roman"/>
                      <w:b/>
                      <w:bCs/>
                      <w:u w:val="none" w:color="auto"/>
                    </w:rPr>
                    <w:t>湿米粉</w:t>
                  </w:r>
                </w:p>
              </w:tc>
            </w:tr>
            <w:tr w14:paraId="5335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796" w:type="pct"/>
                  <w:tcBorders>
                    <w:tl2br w:val="nil"/>
                    <w:tr2bl w:val="nil"/>
                  </w:tcBorders>
                  <w:vAlign w:val="center"/>
                </w:tcPr>
                <w:p w14:paraId="428AA470">
                  <w:pPr>
                    <w:pStyle w:val="71"/>
                    <w:rPr>
                      <w:rFonts w:hint="default" w:ascii="Times New Roman" w:hAnsi="Times New Roman" w:cs="Times New Roman"/>
                      <w:u w:val="none" w:color="auto"/>
                    </w:rPr>
                  </w:pPr>
                  <w:r>
                    <w:rPr>
                      <w:rFonts w:hint="default" w:ascii="Times New Roman" w:hAnsi="Times New Roman" w:cs="Times New Roman"/>
                      <w:u w:val="none" w:color="auto"/>
                    </w:rPr>
                    <w:t>水分(%)</w:t>
                  </w:r>
                </w:p>
              </w:tc>
              <w:tc>
                <w:tcPr>
                  <w:tcW w:w="3203" w:type="pct"/>
                  <w:tcBorders>
                    <w:tl2br w:val="nil"/>
                    <w:tr2bl w:val="nil"/>
                  </w:tcBorders>
                  <w:vAlign w:val="center"/>
                </w:tcPr>
                <w:p w14:paraId="5BD3461C">
                  <w:pPr>
                    <w:pStyle w:val="71"/>
                    <w:rPr>
                      <w:rFonts w:hint="default" w:ascii="Times New Roman" w:hAnsi="Times New Roman" w:cs="Times New Roman"/>
                      <w:u w:val="none" w:color="auto"/>
                      <w:lang w:val="en-US"/>
                    </w:rPr>
                  </w:pPr>
                  <w:r>
                    <w:rPr>
                      <w:rFonts w:hint="default" w:ascii="Times New Roman" w:hAnsi="Times New Roman" w:cs="Times New Roman"/>
                      <w:u w:val="none" w:color="auto"/>
                    </w:rPr>
                    <w:t>≥50，≤70</w:t>
                  </w:r>
                </w:p>
              </w:tc>
            </w:tr>
          </w:tbl>
          <w:p w14:paraId="4DE42B67">
            <w:pPr>
              <w:pStyle w:val="72"/>
              <w:widowControl w:val="0"/>
              <w:spacing w:before="0" w:after="0"/>
              <w:rPr>
                <w:rFonts w:hint="default" w:ascii="Times New Roman" w:hAnsi="Times New Roman" w:cs="Times New Roman"/>
                <w:u w:val="none" w:color="auto"/>
              </w:rPr>
            </w:pPr>
          </w:p>
          <w:p w14:paraId="48DB1121">
            <w:pPr>
              <w:pStyle w:val="72"/>
              <w:widowControl w:val="0"/>
              <w:spacing w:before="0" w:after="0"/>
              <w:rPr>
                <w:rFonts w:hint="default" w:ascii="Times New Roman" w:hAnsi="Times New Roman" w:cs="Times New Roman"/>
                <w:u w:val="none" w:color="auto"/>
              </w:rPr>
            </w:pPr>
            <w:r>
              <w:rPr>
                <w:rFonts w:hint="default" w:ascii="Times New Roman" w:hAnsi="Times New Roman" w:cs="Times New Roman"/>
                <w:u w:val="none" w:color="auto"/>
              </w:rPr>
              <w:t>表2-9   米粉加工过程微生物监控要求</w:t>
            </w:r>
          </w:p>
          <w:tbl>
            <w:tblPr>
              <w:tblStyle w:val="29"/>
              <w:tblW w:w="484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4"/>
              <w:gridCol w:w="1170"/>
              <w:gridCol w:w="2249"/>
              <w:gridCol w:w="1350"/>
              <w:gridCol w:w="1238"/>
              <w:gridCol w:w="1606"/>
            </w:tblGrid>
            <w:tr w14:paraId="7D4BAD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8" w:hRule="atLeast"/>
                <w:jc w:val="center"/>
              </w:trPr>
              <w:tc>
                <w:tcPr>
                  <w:tcW w:w="1664" w:type="dxa"/>
                  <w:gridSpan w:val="2"/>
                  <w:tcBorders>
                    <w:tl2br w:val="nil"/>
                    <w:tr2bl w:val="nil"/>
                  </w:tcBorders>
                  <w:vAlign w:val="center"/>
                </w:tcPr>
                <w:p w14:paraId="172CEE6A">
                  <w:pPr>
                    <w:pStyle w:val="71"/>
                    <w:rPr>
                      <w:rFonts w:hint="default" w:ascii="Times New Roman" w:hAnsi="Times New Roman" w:cs="Times New Roman"/>
                      <w:b/>
                      <w:bCs/>
                      <w:u w:val="none" w:color="auto"/>
                    </w:rPr>
                  </w:pPr>
                  <w:r>
                    <w:rPr>
                      <w:rFonts w:hint="default" w:ascii="Times New Roman" w:hAnsi="Times New Roman" w:cs="Times New Roman"/>
                      <w:b/>
                      <w:bCs/>
                      <w:u w:val="none" w:color="auto"/>
                    </w:rPr>
                    <w:t>监控项目</w:t>
                  </w:r>
                </w:p>
              </w:tc>
              <w:tc>
                <w:tcPr>
                  <w:tcW w:w="2250" w:type="dxa"/>
                  <w:tcBorders>
                    <w:tl2br w:val="nil"/>
                    <w:tr2bl w:val="nil"/>
                  </w:tcBorders>
                  <w:vAlign w:val="center"/>
                </w:tcPr>
                <w:p w14:paraId="31C320AA">
                  <w:pPr>
                    <w:pStyle w:val="71"/>
                    <w:rPr>
                      <w:rFonts w:hint="default" w:ascii="Times New Roman" w:hAnsi="Times New Roman" w:cs="Times New Roman"/>
                      <w:b/>
                      <w:bCs/>
                      <w:u w:val="none" w:color="auto"/>
                    </w:rPr>
                  </w:pPr>
                  <w:r>
                    <w:rPr>
                      <w:rFonts w:hint="default" w:ascii="Times New Roman" w:hAnsi="Times New Roman" w:cs="Times New Roman"/>
                      <w:b/>
                      <w:bCs/>
                      <w:u w:val="none" w:color="auto"/>
                    </w:rPr>
                    <w:t>取样点</w:t>
                  </w:r>
                </w:p>
              </w:tc>
              <w:tc>
                <w:tcPr>
                  <w:tcW w:w="1350" w:type="dxa"/>
                  <w:tcBorders>
                    <w:tl2br w:val="nil"/>
                    <w:tr2bl w:val="nil"/>
                  </w:tcBorders>
                  <w:vAlign w:val="center"/>
                </w:tcPr>
                <w:p w14:paraId="25C8F087">
                  <w:pPr>
                    <w:pStyle w:val="71"/>
                    <w:rPr>
                      <w:rFonts w:hint="default" w:ascii="Times New Roman" w:hAnsi="Times New Roman" w:cs="Times New Roman"/>
                      <w:b/>
                      <w:bCs/>
                      <w:u w:val="none" w:color="auto"/>
                    </w:rPr>
                  </w:pPr>
                  <w:r>
                    <w:rPr>
                      <w:rFonts w:hint="default" w:ascii="Times New Roman" w:hAnsi="Times New Roman" w:cs="Times New Roman"/>
                      <w:b/>
                      <w:bCs/>
                      <w:u w:val="none" w:color="auto"/>
                    </w:rPr>
                    <w:t>监控微生物指标</w:t>
                  </w:r>
                </w:p>
              </w:tc>
              <w:tc>
                <w:tcPr>
                  <w:tcW w:w="1238" w:type="dxa"/>
                  <w:tcBorders>
                    <w:tl2br w:val="nil"/>
                    <w:tr2bl w:val="nil"/>
                  </w:tcBorders>
                  <w:vAlign w:val="center"/>
                </w:tcPr>
                <w:p w14:paraId="28C02B8F">
                  <w:pPr>
                    <w:pStyle w:val="71"/>
                    <w:rPr>
                      <w:rFonts w:hint="default" w:ascii="Times New Roman" w:hAnsi="Times New Roman" w:cs="Times New Roman"/>
                      <w:b/>
                      <w:bCs/>
                      <w:u w:val="none" w:color="auto"/>
                    </w:rPr>
                  </w:pPr>
                  <w:r>
                    <w:rPr>
                      <w:rFonts w:hint="default" w:ascii="Times New Roman" w:hAnsi="Times New Roman" w:cs="Times New Roman"/>
                      <w:b/>
                      <w:bCs/>
                      <w:u w:val="none" w:color="auto"/>
                    </w:rPr>
                    <w:t>监控频率</w:t>
                  </w:r>
                </w:p>
              </w:tc>
              <w:tc>
                <w:tcPr>
                  <w:tcW w:w="1606" w:type="dxa"/>
                  <w:tcBorders>
                    <w:tl2br w:val="nil"/>
                    <w:tr2bl w:val="nil"/>
                  </w:tcBorders>
                  <w:vAlign w:val="center"/>
                </w:tcPr>
                <w:p w14:paraId="6F53CF7C">
                  <w:pPr>
                    <w:pStyle w:val="71"/>
                    <w:rPr>
                      <w:rFonts w:hint="default" w:ascii="Times New Roman" w:hAnsi="Times New Roman" w:cs="Times New Roman"/>
                      <w:b/>
                      <w:bCs/>
                      <w:u w:val="none" w:color="auto"/>
                    </w:rPr>
                  </w:pPr>
                  <w:r>
                    <w:rPr>
                      <w:rFonts w:hint="default" w:ascii="Times New Roman" w:hAnsi="Times New Roman" w:cs="Times New Roman"/>
                      <w:b/>
                      <w:bCs/>
                      <w:u w:val="none" w:color="auto"/>
                    </w:rPr>
                    <w:t>监控指标限值</w:t>
                  </w:r>
                </w:p>
              </w:tc>
            </w:tr>
            <w:tr w14:paraId="71D0B5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7" w:hRule="atLeast"/>
                <w:jc w:val="center"/>
              </w:trPr>
              <w:tc>
                <w:tcPr>
                  <w:tcW w:w="494" w:type="dxa"/>
                  <w:vMerge w:val="restart"/>
                  <w:tcBorders>
                    <w:tl2br w:val="nil"/>
                    <w:tr2bl w:val="nil"/>
                  </w:tcBorders>
                  <w:vAlign w:val="center"/>
                </w:tcPr>
                <w:p w14:paraId="5B433F8E">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环境</w:t>
                  </w:r>
                </w:p>
                <w:p w14:paraId="3DE9FE6E">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的微</w:t>
                  </w:r>
                </w:p>
                <w:p w14:paraId="54D2A59D">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生物</w:t>
                  </w:r>
                </w:p>
                <w:p w14:paraId="30286834">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监</w:t>
                  </w:r>
                </w:p>
              </w:tc>
              <w:tc>
                <w:tcPr>
                  <w:tcW w:w="1170" w:type="dxa"/>
                  <w:tcBorders>
                    <w:tl2br w:val="nil"/>
                    <w:tr2bl w:val="nil"/>
                  </w:tcBorders>
                  <w:vAlign w:val="center"/>
                </w:tcPr>
                <w:p w14:paraId="19326983">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食品接触表面</w:t>
                  </w:r>
                </w:p>
              </w:tc>
              <w:tc>
                <w:tcPr>
                  <w:tcW w:w="2250" w:type="dxa"/>
                  <w:tcBorders>
                    <w:tl2br w:val="nil"/>
                    <w:tr2bl w:val="nil"/>
                  </w:tcBorders>
                  <w:vAlign w:val="center"/>
                </w:tcPr>
                <w:p w14:paraId="3E06792B">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食品加工人员的手部、 工作服、手套，输送带表面，工器具及其他直接接触食品的设备表面</w:t>
                  </w:r>
                </w:p>
              </w:tc>
              <w:tc>
                <w:tcPr>
                  <w:tcW w:w="1350" w:type="dxa"/>
                  <w:tcBorders>
                    <w:tl2br w:val="nil"/>
                    <w:tr2bl w:val="nil"/>
                  </w:tcBorders>
                  <w:vAlign w:val="center"/>
                </w:tcPr>
                <w:p w14:paraId="19633167">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菌落总数</w:t>
                  </w:r>
                </w:p>
              </w:tc>
              <w:tc>
                <w:tcPr>
                  <w:tcW w:w="1238" w:type="dxa"/>
                  <w:tcBorders>
                    <w:tl2br w:val="nil"/>
                    <w:tr2bl w:val="nil"/>
                  </w:tcBorders>
                  <w:vAlign w:val="center"/>
                </w:tcPr>
                <w:p w14:paraId="0D6AFA89">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每月2次</w:t>
                  </w:r>
                </w:p>
              </w:tc>
              <w:tc>
                <w:tcPr>
                  <w:tcW w:w="1606" w:type="dxa"/>
                  <w:tcBorders>
                    <w:tl2br w:val="nil"/>
                    <w:tr2bl w:val="nil"/>
                  </w:tcBorders>
                  <w:vAlign w:val="center"/>
                </w:tcPr>
                <w:p w14:paraId="5C1A237F">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≤500cfu/25cm</w:t>
                  </w:r>
                  <w:r>
                    <w:rPr>
                      <w:rFonts w:hint="default" w:ascii="Times New Roman" w:hAnsi="Times New Roman" w:cs="Times New Roman"/>
                      <w:u w:val="none" w:color="auto"/>
                      <w:vertAlign w:val="superscript"/>
                      <w:lang w:val="en-US"/>
                    </w:rPr>
                    <w:t>2</w:t>
                  </w:r>
                </w:p>
              </w:tc>
            </w:tr>
            <w:tr w14:paraId="6CB538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7" w:hRule="atLeast"/>
                <w:jc w:val="center"/>
              </w:trPr>
              <w:tc>
                <w:tcPr>
                  <w:tcW w:w="494" w:type="dxa"/>
                  <w:vMerge w:val="continue"/>
                  <w:tcBorders>
                    <w:tl2br w:val="nil"/>
                    <w:tr2bl w:val="nil"/>
                  </w:tcBorders>
                  <w:vAlign w:val="center"/>
                </w:tcPr>
                <w:p w14:paraId="6EC24FDD">
                  <w:pPr>
                    <w:pStyle w:val="71"/>
                    <w:rPr>
                      <w:rFonts w:hint="default" w:ascii="Times New Roman" w:hAnsi="Times New Roman" w:cs="Times New Roman"/>
                      <w:u w:val="none" w:color="auto"/>
                    </w:rPr>
                  </w:pPr>
                </w:p>
              </w:tc>
              <w:tc>
                <w:tcPr>
                  <w:tcW w:w="1170" w:type="dxa"/>
                  <w:tcBorders>
                    <w:tl2br w:val="nil"/>
                    <w:tr2bl w:val="nil"/>
                  </w:tcBorders>
                  <w:vAlign w:val="center"/>
                </w:tcPr>
                <w:p w14:paraId="2F7EC234">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与食品或食品接触表面邻近的接触表面</w:t>
                  </w:r>
                </w:p>
              </w:tc>
              <w:tc>
                <w:tcPr>
                  <w:tcW w:w="2250" w:type="dxa"/>
                  <w:tcBorders>
                    <w:tl2br w:val="nil"/>
                    <w:tr2bl w:val="nil"/>
                  </w:tcBorders>
                  <w:vAlign w:val="center"/>
                </w:tcPr>
                <w:p w14:paraId="2CED148A">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设备外表面、 支架表面、控制面板、 零件车等接触表面</w:t>
                  </w:r>
                </w:p>
              </w:tc>
              <w:tc>
                <w:tcPr>
                  <w:tcW w:w="1350" w:type="dxa"/>
                  <w:tcBorders>
                    <w:tl2br w:val="nil"/>
                    <w:tr2bl w:val="nil"/>
                  </w:tcBorders>
                  <w:vAlign w:val="center"/>
                </w:tcPr>
                <w:p w14:paraId="1E39CF32">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菌落总数</w:t>
                  </w:r>
                </w:p>
              </w:tc>
              <w:tc>
                <w:tcPr>
                  <w:tcW w:w="1238" w:type="dxa"/>
                  <w:tcBorders>
                    <w:tl2br w:val="nil"/>
                    <w:tr2bl w:val="nil"/>
                  </w:tcBorders>
                  <w:vAlign w:val="center"/>
                </w:tcPr>
                <w:p w14:paraId="2ACE7B92">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每月2次</w:t>
                  </w:r>
                </w:p>
              </w:tc>
              <w:tc>
                <w:tcPr>
                  <w:tcW w:w="1606" w:type="dxa"/>
                  <w:tcBorders>
                    <w:tl2br w:val="nil"/>
                    <w:tr2bl w:val="nil"/>
                  </w:tcBorders>
                  <w:vAlign w:val="center"/>
                </w:tcPr>
                <w:p w14:paraId="4E6751AD">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≤500cfu/25cm</w:t>
                  </w:r>
                  <w:r>
                    <w:rPr>
                      <w:rFonts w:hint="default" w:ascii="Times New Roman" w:hAnsi="Times New Roman" w:cs="Times New Roman"/>
                      <w:u w:val="none" w:color="auto"/>
                      <w:vertAlign w:val="superscript"/>
                      <w:lang w:val="en-US"/>
                    </w:rPr>
                    <w:t>2</w:t>
                  </w:r>
                </w:p>
              </w:tc>
            </w:tr>
            <w:tr w14:paraId="66DAAD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9" w:hRule="atLeast"/>
                <w:jc w:val="center"/>
              </w:trPr>
              <w:tc>
                <w:tcPr>
                  <w:tcW w:w="494" w:type="dxa"/>
                  <w:vMerge w:val="continue"/>
                  <w:tcBorders>
                    <w:tl2br w:val="nil"/>
                    <w:tr2bl w:val="nil"/>
                  </w:tcBorders>
                  <w:vAlign w:val="center"/>
                </w:tcPr>
                <w:p w14:paraId="7F3930D9">
                  <w:pPr>
                    <w:pStyle w:val="71"/>
                    <w:rPr>
                      <w:rFonts w:hint="default" w:ascii="Times New Roman" w:hAnsi="Times New Roman" w:cs="Times New Roman"/>
                      <w:u w:val="none" w:color="auto"/>
                    </w:rPr>
                  </w:pPr>
                </w:p>
              </w:tc>
              <w:tc>
                <w:tcPr>
                  <w:tcW w:w="1170" w:type="dxa"/>
                  <w:tcBorders>
                    <w:tl2br w:val="nil"/>
                    <w:tr2bl w:val="nil"/>
                  </w:tcBorders>
                  <w:vAlign w:val="center"/>
                </w:tcPr>
                <w:p w14:paraId="5013E3A6">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加工区域内的环境空气</w:t>
                  </w:r>
                </w:p>
              </w:tc>
              <w:tc>
                <w:tcPr>
                  <w:tcW w:w="2250" w:type="dxa"/>
                  <w:tcBorders>
                    <w:tl2br w:val="nil"/>
                    <w:tr2bl w:val="nil"/>
                  </w:tcBorders>
                  <w:vAlign w:val="center"/>
                </w:tcPr>
                <w:p w14:paraId="26114A06">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清洁区靠近裸露产品的位置</w:t>
                  </w:r>
                </w:p>
              </w:tc>
              <w:tc>
                <w:tcPr>
                  <w:tcW w:w="1350" w:type="dxa"/>
                  <w:tcBorders>
                    <w:tl2br w:val="nil"/>
                    <w:tr2bl w:val="nil"/>
                  </w:tcBorders>
                  <w:vAlign w:val="center"/>
                </w:tcPr>
                <w:p w14:paraId="00517F2E">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菌落总数</w:t>
                  </w:r>
                </w:p>
              </w:tc>
              <w:tc>
                <w:tcPr>
                  <w:tcW w:w="1238" w:type="dxa"/>
                  <w:tcBorders>
                    <w:tl2br w:val="nil"/>
                    <w:tr2bl w:val="nil"/>
                  </w:tcBorders>
                  <w:vAlign w:val="center"/>
                </w:tcPr>
                <w:p w14:paraId="5188C7A0">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每月2次</w:t>
                  </w:r>
                </w:p>
              </w:tc>
              <w:tc>
                <w:tcPr>
                  <w:tcW w:w="1606" w:type="dxa"/>
                  <w:tcBorders>
                    <w:tl2br w:val="nil"/>
                    <w:tr2bl w:val="nil"/>
                  </w:tcBorders>
                  <w:vAlign w:val="center"/>
                </w:tcPr>
                <w:p w14:paraId="075F1CA6">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≤30cfu/皿</w:t>
                  </w:r>
                </w:p>
              </w:tc>
            </w:tr>
            <w:tr w14:paraId="15C26D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664" w:type="dxa"/>
                  <w:gridSpan w:val="2"/>
                  <w:tcBorders>
                    <w:tl2br w:val="nil"/>
                    <w:tr2bl w:val="nil"/>
                  </w:tcBorders>
                  <w:vAlign w:val="center"/>
                </w:tcPr>
                <w:p w14:paraId="6E4A4C5D">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过程产品的微生物监控</w:t>
                  </w:r>
                </w:p>
              </w:tc>
              <w:tc>
                <w:tcPr>
                  <w:tcW w:w="2250" w:type="dxa"/>
                  <w:tcBorders>
                    <w:tl2br w:val="nil"/>
                    <w:tr2bl w:val="nil"/>
                  </w:tcBorders>
                  <w:vAlign w:val="center"/>
                </w:tcPr>
                <w:p w14:paraId="33608326">
                  <w:pPr>
                    <w:pStyle w:val="71"/>
                    <w:rPr>
                      <w:rFonts w:hint="default" w:ascii="Times New Roman" w:hAnsi="Times New Roman" w:cs="Times New Roman"/>
                      <w:u w:val="none" w:color="auto"/>
                    </w:rPr>
                  </w:pPr>
                  <w:r>
                    <w:rPr>
                      <w:rFonts w:hint="default" w:ascii="Times New Roman" w:hAnsi="Times New Roman" w:cs="Times New Roman"/>
                      <w:u w:val="none" w:color="auto"/>
                      <w:lang w:val="en-US"/>
                    </w:rPr>
                    <w:t>内包装前的米粉过程产品</w:t>
                  </w:r>
                </w:p>
              </w:tc>
              <w:tc>
                <w:tcPr>
                  <w:tcW w:w="1350" w:type="dxa"/>
                  <w:tcBorders>
                    <w:tl2br w:val="nil"/>
                    <w:tr2bl w:val="nil"/>
                  </w:tcBorders>
                  <w:vAlign w:val="center"/>
                </w:tcPr>
                <w:p w14:paraId="189409EC">
                  <w:pPr>
                    <w:pStyle w:val="71"/>
                    <w:rPr>
                      <w:rFonts w:hint="default" w:ascii="Times New Roman" w:hAnsi="Times New Roman" w:cs="Times New Roman"/>
                      <w:u w:val="none" w:color="auto"/>
                      <w:lang w:val="en-US"/>
                    </w:rPr>
                  </w:pPr>
                  <w:r>
                    <w:rPr>
                      <w:rFonts w:hint="default" w:ascii="Times New Roman" w:hAnsi="Times New Roman" w:cs="Times New Roman"/>
                      <w:u w:val="none" w:color="auto"/>
                      <w:lang w:val="en-US"/>
                    </w:rPr>
                    <w:t>菌落总数</w:t>
                  </w:r>
                </w:p>
              </w:tc>
              <w:tc>
                <w:tcPr>
                  <w:tcW w:w="1238" w:type="dxa"/>
                  <w:tcBorders>
                    <w:tl2br w:val="nil"/>
                    <w:tr2bl w:val="nil"/>
                  </w:tcBorders>
                  <w:vAlign w:val="center"/>
                </w:tcPr>
                <w:p w14:paraId="024D504B">
                  <w:pPr>
                    <w:pStyle w:val="71"/>
                    <w:rPr>
                      <w:rFonts w:hint="default" w:ascii="Times New Roman" w:hAnsi="Times New Roman" w:cs="Times New Roman"/>
                      <w:u w:val="none" w:color="auto"/>
                      <w:lang w:val="en-US"/>
                    </w:rPr>
                  </w:pPr>
                  <w:r>
                    <w:rPr>
                      <w:rFonts w:hint="default" w:ascii="Times New Roman" w:hAnsi="Times New Roman" w:cs="Times New Roman"/>
                      <w:u w:val="none" w:color="auto"/>
                      <w:lang w:val="en-US"/>
                    </w:rPr>
                    <w:t>每周1次</w:t>
                  </w:r>
                </w:p>
              </w:tc>
              <w:tc>
                <w:tcPr>
                  <w:tcW w:w="1606" w:type="dxa"/>
                  <w:tcBorders>
                    <w:tl2br w:val="nil"/>
                    <w:tr2bl w:val="nil"/>
                  </w:tcBorders>
                  <w:vAlign w:val="center"/>
                </w:tcPr>
                <w:p w14:paraId="6B0E1181">
                  <w:pPr>
                    <w:pStyle w:val="71"/>
                    <w:rPr>
                      <w:rFonts w:hint="default" w:ascii="Times New Roman" w:hAnsi="Times New Roman" w:cs="Times New Roman"/>
                      <w:u w:val="none" w:color="auto"/>
                      <w:lang w:val="en-US"/>
                    </w:rPr>
                  </w:pPr>
                  <w:r>
                    <w:rPr>
                      <w:rFonts w:hint="default" w:ascii="Times New Roman" w:hAnsi="Times New Roman" w:cs="Times New Roman"/>
                      <w:u w:val="none" w:color="auto"/>
                      <w:lang w:val="en-US"/>
                    </w:rPr>
                    <w:t>≤5000cfu/g</w:t>
                  </w:r>
                </w:p>
              </w:tc>
            </w:tr>
          </w:tbl>
          <w:p w14:paraId="5EFF71B6">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2.4.2主要生产设备</w:t>
            </w:r>
          </w:p>
          <w:p w14:paraId="08BA4CCE">
            <w:pPr>
              <w:ind w:firstLine="480"/>
              <w:jc w:val="left"/>
              <w:rPr>
                <w:rFonts w:hint="eastAsia" w:ascii="Times New Roman" w:hAnsi="Times New Roman" w:eastAsia="宋体" w:cs="Times New Roman"/>
                <w:u w:val="none" w:color="auto"/>
                <w:lang w:eastAsia="zh-CN"/>
              </w:rPr>
            </w:pPr>
            <w:r>
              <w:rPr>
                <w:rFonts w:hint="default" w:ascii="Times New Roman" w:hAnsi="Times New Roman" w:cs="Times New Roman"/>
                <w:u w:val="single" w:color="auto"/>
                <w:lang w:eastAsia="zh-CN"/>
              </w:rPr>
              <w:t>本项目技改前后</w:t>
            </w:r>
            <w:r>
              <w:rPr>
                <w:rFonts w:hint="default" w:ascii="Times New Roman" w:hAnsi="Times New Roman" w:cs="Times New Roman"/>
                <w:u w:val="single" w:color="auto"/>
              </w:rPr>
              <w:t>设备调整，</w:t>
            </w:r>
            <w:r>
              <w:rPr>
                <w:rFonts w:hint="default" w:ascii="Times New Roman" w:hAnsi="Times New Roman" w:cs="Times New Roman"/>
                <w:u w:val="single" w:color="auto"/>
                <w:lang w:eastAsia="zh-CN"/>
              </w:rPr>
              <w:t>技改</w:t>
            </w:r>
            <w:r>
              <w:rPr>
                <w:rFonts w:hint="default" w:ascii="Times New Roman" w:hAnsi="Times New Roman" w:cs="Times New Roman"/>
                <w:u w:val="single" w:color="auto"/>
              </w:rPr>
              <w:t>将原环评中</w:t>
            </w:r>
            <w:r>
              <w:rPr>
                <w:rFonts w:hint="default" w:ascii="Times New Roman" w:hAnsi="Times New Roman" w:cs="Times New Roman"/>
                <w:u w:val="single" w:color="auto"/>
                <w:lang w:val="en-US"/>
              </w:rPr>
              <w:t>1台1t/h生物质锅炉更新改造为1台2.1t/h的生物质锅炉配套的除尘设备</w:t>
            </w:r>
            <w:r>
              <w:rPr>
                <w:rFonts w:hint="default" w:ascii="Times New Roman" w:hAnsi="Times New Roman" w:cs="Times New Roman"/>
                <w:u w:val="single" w:color="auto"/>
              </w:rPr>
              <w:t>，其他设备不变</w:t>
            </w:r>
            <w:r>
              <w:rPr>
                <w:rFonts w:hint="default" w:ascii="Times New Roman" w:hAnsi="Times New Roman" w:cs="Times New Roman"/>
                <w:u w:val="single" w:color="auto"/>
                <w:lang w:val="en-US"/>
              </w:rPr>
              <w:t>，</w:t>
            </w:r>
            <w:r>
              <w:rPr>
                <w:rFonts w:hint="default" w:ascii="Times New Roman" w:hAnsi="Times New Roman" w:cs="Times New Roman"/>
                <w:u w:val="single" w:color="auto"/>
                <w:lang w:val="en-US" w:eastAsia="zh-CN"/>
              </w:rPr>
              <w:t>项目</w:t>
            </w:r>
            <w:r>
              <w:rPr>
                <w:rFonts w:hint="default" w:ascii="Times New Roman" w:hAnsi="Times New Roman" w:cs="Times New Roman"/>
                <w:u w:val="single" w:color="auto"/>
                <w:lang w:eastAsia="zh-CN"/>
              </w:rPr>
              <w:t>技改</w:t>
            </w:r>
            <w:r>
              <w:rPr>
                <w:rFonts w:hint="default" w:ascii="Times New Roman" w:hAnsi="Times New Roman" w:cs="Times New Roman"/>
                <w:u w:val="single" w:color="auto"/>
              </w:rPr>
              <w:t>前后主要设备详见</w:t>
            </w:r>
            <w:r>
              <w:rPr>
                <w:rFonts w:hint="default" w:ascii="Times New Roman" w:hAnsi="Times New Roman" w:cs="Times New Roman"/>
                <w:u w:val="single" w:color="auto"/>
                <w:lang w:val="en-US"/>
              </w:rPr>
              <w:t>下表</w:t>
            </w:r>
            <w:r>
              <w:rPr>
                <w:rFonts w:hint="default" w:ascii="Times New Roman" w:hAnsi="Times New Roman" w:cs="Times New Roman"/>
                <w:u w:val="single" w:color="auto"/>
              </w:rPr>
              <w:t>。</w:t>
            </w:r>
            <w:r>
              <w:rPr>
                <w:rFonts w:hint="eastAsia"/>
                <w:sz w:val="24"/>
                <w:u w:val="single" w:color="auto"/>
              </w:rPr>
              <w:t>根据《产业结构调整指导目录》(2024年本)，本项目所需设备均采购正规或专业厂家，不存在国家淘汰或限制类设备</w:t>
            </w:r>
            <w:r>
              <w:rPr>
                <w:rFonts w:hint="eastAsia"/>
                <w:sz w:val="24"/>
                <w:lang w:eastAsia="zh-CN"/>
              </w:rPr>
              <w:t>。</w:t>
            </w:r>
          </w:p>
          <w:p w14:paraId="6E212DB6">
            <w:pPr>
              <w:pStyle w:val="46"/>
              <w:spacing w:line="240" w:lineRule="auto"/>
              <w:rPr>
                <w:rFonts w:hint="default" w:ascii="Times New Roman" w:hAnsi="Times New Roman" w:cs="Times New Roman"/>
                <w:u w:val="single" w:color="auto"/>
                <w:lang w:val="en-US"/>
              </w:rPr>
            </w:pPr>
            <w:r>
              <w:rPr>
                <w:rFonts w:hint="default" w:ascii="Times New Roman" w:hAnsi="Times New Roman" w:cs="Times New Roman"/>
                <w:u w:val="single" w:color="auto"/>
                <w:lang w:val="en-US"/>
              </w:rPr>
              <w:t xml:space="preserve">表2-10  </w:t>
            </w:r>
            <w:r>
              <w:rPr>
                <w:rFonts w:hint="default" w:ascii="Times New Roman" w:hAnsi="Times New Roman" w:cs="Times New Roman"/>
                <w:u w:val="single" w:color="auto"/>
                <w:lang w:val="en-US" w:eastAsia="zh-CN"/>
              </w:rPr>
              <w:t xml:space="preserve"> </w:t>
            </w:r>
            <w:r>
              <w:rPr>
                <w:rFonts w:hint="default" w:ascii="Times New Roman" w:hAnsi="Times New Roman" w:cs="Times New Roman"/>
                <w:u w:val="single" w:color="auto"/>
                <w:lang w:val="en-US"/>
              </w:rPr>
              <w:t xml:space="preserve">项目技改前后主要设备一览表 </w:t>
            </w:r>
          </w:p>
          <w:tbl>
            <w:tblPr>
              <w:tblStyle w:val="28"/>
              <w:tblW w:w="4972" w:type="pct"/>
              <w:jc w:val="center"/>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743"/>
              <w:gridCol w:w="1247"/>
              <w:gridCol w:w="1451"/>
              <w:gridCol w:w="1037"/>
              <w:gridCol w:w="1224"/>
              <w:gridCol w:w="929"/>
            </w:tblGrid>
            <w:tr w14:paraId="436A0F7E">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0" w:type="pct"/>
                  <w:vMerge w:val="restart"/>
                  <w:tcBorders>
                    <w:tl2br w:val="nil"/>
                    <w:tr2bl w:val="nil"/>
                  </w:tcBorders>
                  <w:vAlign w:val="center"/>
                </w:tcPr>
                <w:p w14:paraId="09E385C6">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b/>
                      <w:bCs/>
                      <w:sz w:val="21"/>
                      <w:szCs w:val="21"/>
                      <w:u w:val="none" w:color="auto"/>
                      <w:lang w:val="en-US"/>
                    </w:rPr>
                  </w:pPr>
                  <w:r>
                    <w:rPr>
                      <w:rFonts w:hint="default" w:ascii="Times New Roman" w:hAnsi="Times New Roman" w:eastAsia="宋体" w:cs="Times New Roman"/>
                      <w:b/>
                      <w:bCs/>
                      <w:sz w:val="21"/>
                      <w:szCs w:val="21"/>
                      <w:u w:val="none" w:color="auto"/>
                      <w:lang w:val="en-US"/>
                    </w:rPr>
                    <w:t>序号</w:t>
                  </w:r>
                </w:p>
              </w:tc>
              <w:tc>
                <w:tcPr>
                  <w:tcW w:w="1048" w:type="pct"/>
                  <w:vMerge w:val="restart"/>
                  <w:tcBorders>
                    <w:tl2br w:val="nil"/>
                    <w:tr2bl w:val="nil"/>
                  </w:tcBorders>
                  <w:vAlign w:val="center"/>
                </w:tcPr>
                <w:p w14:paraId="788FAAB5">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b/>
                      <w:bCs/>
                      <w:sz w:val="21"/>
                      <w:szCs w:val="21"/>
                      <w:u w:val="none" w:color="auto"/>
                      <w:lang w:val="en-US"/>
                    </w:rPr>
                  </w:pPr>
                  <w:r>
                    <w:rPr>
                      <w:rFonts w:hint="default" w:ascii="Times New Roman" w:hAnsi="Times New Roman" w:eastAsia="宋体" w:cs="Times New Roman"/>
                      <w:b/>
                      <w:bCs/>
                      <w:sz w:val="21"/>
                      <w:szCs w:val="21"/>
                      <w:u w:val="none" w:color="auto"/>
                      <w:lang w:val="en-US"/>
                    </w:rPr>
                    <w:t>名称</w:t>
                  </w:r>
                </w:p>
              </w:tc>
              <w:tc>
                <w:tcPr>
                  <w:tcW w:w="1622" w:type="pct"/>
                  <w:gridSpan w:val="2"/>
                  <w:tcBorders>
                    <w:tl2br w:val="nil"/>
                    <w:tr2bl w:val="nil"/>
                  </w:tcBorders>
                  <w:vAlign w:val="center"/>
                </w:tcPr>
                <w:p w14:paraId="3A94E148">
                  <w:pPr>
                    <w:pStyle w:val="71"/>
                    <w:keepNext w:val="0"/>
                    <w:keepLines w:val="0"/>
                    <w:pageBreakBefore w:val="0"/>
                    <w:kinsoku/>
                    <w:bidi w:val="0"/>
                    <w:spacing w:line="240" w:lineRule="auto"/>
                    <w:ind w:firstLine="0" w:firstLineChars="0"/>
                    <w:jc w:val="center"/>
                    <w:rPr>
                      <w:rFonts w:hint="default" w:ascii="Times New Roman" w:hAnsi="Times New Roman" w:eastAsia="宋体" w:cs="Times New Roman"/>
                      <w:b/>
                      <w:bCs/>
                      <w:sz w:val="21"/>
                      <w:szCs w:val="21"/>
                      <w:u w:val="none" w:color="auto"/>
                      <w:lang w:val="en-US" w:eastAsia="zh-CN"/>
                    </w:rPr>
                  </w:pPr>
                  <w:r>
                    <w:rPr>
                      <w:rFonts w:hint="default" w:ascii="Times New Roman" w:hAnsi="Times New Roman" w:cs="Times New Roman"/>
                      <w:b/>
                      <w:bCs/>
                      <w:sz w:val="21"/>
                      <w:szCs w:val="21"/>
                      <w:u w:val="none" w:color="auto"/>
                      <w:lang w:val="en-US" w:eastAsia="zh-CN"/>
                    </w:rPr>
                    <w:t>现有项目</w:t>
                  </w:r>
                </w:p>
              </w:tc>
              <w:tc>
                <w:tcPr>
                  <w:tcW w:w="1359" w:type="pct"/>
                  <w:gridSpan w:val="2"/>
                  <w:tcBorders>
                    <w:tl2br w:val="nil"/>
                    <w:tr2bl w:val="nil"/>
                  </w:tcBorders>
                  <w:vAlign w:val="center"/>
                </w:tcPr>
                <w:p w14:paraId="7C9366FC">
                  <w:pPr>
                    <w:pStyle w:val="71"/>
                    <w:keepNext w:val="0"/>
                    <w:keepLines w:val="0"/>
                    <w:pageBreakBefore w:val="0"/>
                    <w:kinsoku/>
                    <w:bidi w:val="0"/>
                    <w:spacing w:line="240" w:lineRule="auto"/>
                    <w:ind w:firstLine="0" w:firstLineChars="0"/>
                    <w:jc w:val="center"/>
                    <w:rPr>
                      <w:rFonts w:hint="default" w:ascii="Times New Roman" w:hAnsi="Times New Roman" w:cs="Times New Roman"/>
                      <w:b/>
                      <w:bCs/>
                      <w:sz w:val="21"/>
                      <w:szCs w:val="21"/>
                      <w:u w:val="none" w:color="auto"/>
                    </w:rPr>
                  </w:pPr>
                  <w:r>
                    <w:rPr>
                      <w:rFonts w:hint="default" w:ascii="Times New Roman" w:hAnsi="Times New Roman" w:cs="Times New Roman"/>
                      <w:b/>
                      <w:bCs/>
                      <w:sz w:val="21"/>
                      <w:szCs w:val="21"/>
                      <w:u w:val="none" w:color="auto"/>
                    </w:rPr>
                    <w:t>技改后</w:t>
                  </w:r>
                </w:p>
              </w:tc>
              <w:tc>
                <w:tcPr>
                  <w:tcW w:w="558" w:type="pct"/>
                  <w:vMerge w:val="restart"/>
                  <w:tcBorders>
                    <w:tl2br w:val="nil"/>
                    <w:tr2bl w:val="nil"/>
                  </w:tcBorders>
                  <w:vAlign w:val="center"/>
                </w:tcPr>
                <w:p w14:paraId="3DE2DDF7">
                  <w:pPr>
                    <w:pStyle w:val="53"/>
                    <w:keepNext w:val="0"/>
                    <w:keepLines w:val="0"/>
                    <w:pageBreakBefore w:val="0"/>
                    <w:kinsoku/>
                    <w:bidi w:val="0"/>
                    <w:spacing w:line="240" w:lineRule="auto"/>
                    <w:ind w:firstLine="0" w:firstLineChars="0"/>
                    <w:jc w:val="center"/>
                    <w:rPr>
                      <w:rFonts w:hint="default" w:ascii="Times New Roman" w:hAnsi="Times New Roman" w:eastAsia="宋体" w:cs="Times New Roman"/>
                      <w:b/>
                      <w:bCs/>
                      <w:sz w:val="21"/>
                      <w:szCs w:val="21"/>
                      <w:u w:val="none" w:color="auto"/>
                      <w:lang w:val="en-US" w:eastAsia="zh-CN"/>
                    </w:rPr>
                  </w:pPr>
                  <w:r>
                    <w:rPr>
                      <w:rFonts w:hint="default" w:ascii="Times New Roman" w:hAnsi="Times New Roman" w:eastAsia="宋体" w:cs="Times New Roman"/>
                      <w:b/>
                      <w:bCs/>
                      <w:sz w:val="21"/>
                      <w:szCs w:val="21"/>
                      <w:u w:val="none" w:color="auto"/>
                      <w:lang w:val="en-US" w:eastAsia="zh-CN"/>
                    </w:rPr>
                    <w:t>备注</w:t>
                  </w:r>
                </w:p>
              </w:tc>
            </w:tr>
            <w:tr w14:paraId="2B55BC84">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0" w:type="pct"/>
                  <w:vMerge w:val="continue"/>
                  <w:tcBorders>
                    <w:tl2br w:val="nil"/>
                    <w:tr2bl w:val="nil"/>
                  </w:tcBorders>
                  <w:vAlign w:val="center"/>
                </w:tcPr>
                <w:p w14:paraId="56E1288B">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p>
              </w:tc>
              <w:tc>
                <w:tcPr>
                  <w:tcW w:w="1048" w:type="pct"/>
                  <w:vMerge w:val="continue"/>
                  <w:tcBorders>
                    <w:tl2br w:val="nil"/>
                    <w:tr2bl w:val="nil"/>
                  </w:tcBorders>
                  <w:vAlign w:val="center"/>
                </w:tcPr>
                <w:p w14:paraId="16DD392F">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p>
              </w:tc>
              <w:tc>
                <w:tcPr>
                  <w:tcW w:w="750" w:type="pct"/>
                  <w:tcBorders>
                    <w:tl2br w:val="nil"/>
                    <w:tr2bl w:val="nil"/>
                  </w:tcBorders>
                  <w:vAlign w:val="center"/>
                </w:tcPr>
                <w:p w14:paraId="3FE78E00">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b/>
                      <w:bCs/>
                      <w:sz w:val="21"/>
                      <w:szCs w:val="21"/>
                      <w:u w:val="none" w:color="auto"/>
                      <w:lang w:val="en-US"/>
                    </w:rPr>
                  </w:pPr>
                  <w:r>
                    <w:rPr>
                      <w:rFonts w:hint="default" w:ascii="Times New Roman" w:hAnsi="Times New Roman" w:eastAsia="宋体" w:cs="Times New Roman"/>
                      <w:b/>
                      <w:bCs/>
                      <w:sz w:val="21"/>
                      <w:szCs w:val="21"/>
                      <w:u w:val="none" w:color="auto"/>
                      <w:lang w:val="en-US"/>
                    </w:rPr>
                    <w:t>数量</w:t>
                  </w:r>
                </w:p>
              </w:tc>
              <w:tc>
                <w:tcPr>
                  <w:tcW w:w="872" w:type="pct"/>
                  <w:tcBorders>
                    <w:tl2br w:val="nil"/>
                    <w:tr2bl w:val="nil"/>
                  </w:tcBorders>
                  <w:vAlign w:val="center"/>
                </w:tcPr>
                <w:p w14:paraId="313F6C3E">
                  <w:pPr>
                    <w:pStyle w:val="53"/>
                    <w:keepNext w:val="0"/>
                    <w:keepLines w:val="0"/>
                    <w:pageBreakBefore w:val="0"/>
                    <w:kinsoku/>
                    <w:bidi w:val="0"/>
                    <w:spacing w:line="240" w:lineRule="auto"/>
                    <w:ind w:firstLine="0" w:firstLineChars="0"/>
                    <w:jc w:val="center"/>
                    <w:rPr>
                      <w:rFonts w:hint="default" w:ascii="Times New Roman" w:hAnsi="Times New Roman" w:eastAsia="宋体" w:cs="Times New Roman"/>
                      <w:b/>
                      <w:bCs/>
                      <w:sz w:val="21"/>
                      <w:szCs w:val="21"/>
                      <w:u w:val="none" w:color="auto"/>
                      <w:lang w:val="en-US"/>
                    </w:rPr>
                  </w:pPr>
                  <w:r>
                    <w:rPr>
                      <w:rFonts w:hint="default" w:ascii="Times New Roman" w:hAnsi="Times New Roman" w:eastAsia="宋体" w:cs="Times New Roman"/>
                      <w:b/>
                      <w:bCs/>
                      <w:sz w:val="21"/>
                      <w:szCs w:val="21"/>
                      <w:u w:val="none" w:color="auto"/>
                    </w:rPr>
                    <w:t>型号</w:t>
                  </w:r>
                </w:p>
              </w:tc>
              <w:tc>
                <w:tcPr>
                  <w:tcW w:w="623" w:type="pct"/>
                  <w:tcBorders>
                    <w:tl2br w:val="nil"/>
                    <w:tr2bl w:val="nil"/>
                  </w:tcBorders>
                  <w:vAlign w:val="center"/>
                </w:tcPr>
                <w:p w14:paraId="692862FC">
                  <w:pPr>
                    <w:pStyle w:val="53"/>
                    <w:keepNext w:val="0"/>
                    <w:keepLines w:val="0"/>
                    <w:pageBreakBefore w:val="0"/>
                    <w:kinsoku/>
                    <w:bidi w:val="0"/>
                    <w:spacing w:line="240" w:lineRule="auto"/>
                    <w:ind w:firstLine="0" w:firstLineChars="0"/>
                    <w:jc w:val="center"/>
                    <w:rPr>
                      <w:rFonts w:hint="default" w:ascii="Times New Roman" w:hAnsi="Times New Roman" w:eastAsia="宋体" w:cs="Times New Roman"/>
                      <w:b/>
                      <w:bCs/>
                      <w:sz w:val="21"/>
                      <w:szCs w:val="21"/>
                      <w:u w:val="none" w:color="auto"/>
                    </w:rPr>
                  </w:pPr>
                  <w:r>
                    <w:rPr>
                      <w:rFonts w:hint="default" w:ascii="Times New Roman" w:hAnsi="Times New Roman" w:eastAsia="宋体" w:cs="Times New Roman"/>
                      <w:b/>
                      <w:bCs/>
                      <w:sz w:val="21"/>
                      <w:szCs w:val="21"/>
                      <w:u w:val="none" w:color="auto"/>
                      <w:lang w:val="en-US"/>
                    </w:rPr>
                    <w:t>数量</w:t>
                  </w:r>
                </w:p>
              </w:tc>
              <w:tc>
                <w:tcPr>
                  <w:tcW w:w="736" w:type="pct"/>
                  <w:tcBorders>
                    <w:tl2br w:val="nil"/>
                    <w:tr2bl w:val="nil"/>
                  </w:tcBorders>
                  <w:vAlign w:val="center"/>
                </w:tcPr>
                <w:p w14:paraId="4D6A3CEE">
                  <w:pPr>
                    <w:pStyle w:val="53"/>
                    <w:keepNext w:val="0"/>
                    <w:keepLines w:val="0"/>
                    <w:pageBreakBefore w:val="0"/>
                    <w:kinsoku/>
                    <w:bidi w:val="0"/>
                    <w:spacing w:line="240" w:lineRule="auto"/>
                    <w:ind w:firstLine="0" w:firstLineChars="0"/>
                    <w:jc w:val="center"/>
                    <w:rPr>
                      <w:rFonts w:hint="default" w:ascii="Times New Roman" w:hAnsi="Times New Roman" w:eastAsia="宋体" w:cs="Times New Roman"/>
                      <w:b/>
                      <w:bCs/>
                      <w:sz w:val="21"/>
                      <w:szCs w:val="21"/>
                      <w:u w:val="none" w:color="auto"/>
                      <w:lang w:val="en-US"/>
                    </w:rPr>
                  </w:pPr>
                  <w:r>
                    <w:rPr>
                      <w:rFonts w:hint="default" w:ascii="Times New Roman" w:hAnsi="Times New Roman" w:eastAsia="宋体" w:cs="Times New Roman"/>
                      <w:b/>
                      <w:bCs/>
                      <w:sz w:val="21"/>
                      <w:szCs w:val="21"/>
                      <w:u w:val="none" w:color="auto"/>
                    </w:rPr>
                    <w:t>型号</w:t>
                  </w:r>
                </w:p>
              </w:tc>
              <w:tc>
                <w:tcPr>
                  <w:tcW w:w="558" w:type="pct"/>
                  <w:vMerge w:val="continue"/>
                  <w:tcBorders>
                    <w:tl2br w:val="nil"/>
                    <w:tr2bl w:val="nil"/>
                  </w:tcBorders>
                  <w:vAlign w:val="center"/>
                </w:tcPr>
                <w:p w14:paraId="7FB05910">
                  <w:pPr>
                    <w:pStyle w:val="53"/>
                    <w:keepNext w:val="0"/>
                    <w:keepLines w:val="0"/>
                    <w:pageBreakBefore w:val="0"/>
                    <w:kinsoku/>
                    <w:bidi w:val="0"/>
                    <w:spacing w:line="240" w:lineRule="auto"/>
                    <w:ind w:firstLine="0" w:firstLineChars="0"/>
                    <w:jc w:val="center"/>
                    <w:rPr>
                      <w:rFonts w:hint="default" w:ascii="Times New Roman" w:hAnsi="Times New Roman" w:eastAsia="宋体" w:cs="Times New Roman"/>
                      <w:sz w:val="21"/>
                      <w:szCs w:val="21"/>
                      <w:u w:val="none" w:color="auto"/>
                    </w:rPr>
                  </w:pPr>
                </w:p>
              </w:tc>
            </w:tr>
            <w:tr w14:paraId="60B57CB2">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5000" w:type="pct"/>
                  <w:gridSpan w:val="7"/>
                  <w:tcBorders>
                    <w:tl2br w:val="nil"/>
                    <w:tr2bl w:val="nil"/>
                  </w:tcBorders>
                  <w:vAlign w:val="center"/>
                </w:tcPr>
                <w:p w14:paraId="132DD79E">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湿米粉生产线</w:t>
                  </w:r>
                </w:p>
              </w:tc>
            </w:tr>
            <w:tr w14:paraId="1D908C14">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0" w:type="pct"/>
                  <w:tcBorders>
                    <w:tl2br w:val="nil"/>
                    <w:tr2bl w:val="nil"/>
                  </w:tcBorders>
                  <w:vAlign w:val="center"/>
                </w:tcPr>
                <w:p w14:paraId="2D7DB0A0">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w:t>
                  </w:r>
                </w:p>
              </w:tc>
              <w:tc>
                <w:tcPr>
                  <w:tcW w:w="1048" w:type="pct"/>
                  <w:tcBorders>
                    <w:tl2br w:val="nil"/>
                    <w:tr2bl w:val="nil"/>
                  </w:tcBorders>
                  <w:vAlign w:val="center"/>
                </w:tcPr>
                <w:p w14:paraId="49EDBC8C">
                  <w:pPr>
                    <w:keepNext w:val="0"/>
                    <w:keepLines w:val="0"/>
                    <w:pageBreakBefore w:val="0"/>
                    <w:kinsoku/>
                    <w:bidi w:val="0"/>
                    <w:adjustRightInd w:val="0"/>
                    <w:snapToGrid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磨粉(浆)机</w:t>
                  </w:r>
                </w:p>
              </w:tc>
              <w:tc>
                <w:tcPr>
                  <w:tcW w:w="750" w:type="pct"/>
                  <w:tcBorders>
                    <w:tl2br w:val="nil"/>
                    <w:tr2bl w:val="nil"/>
                  </w:tcBorders>
                  <w:vAlign w:val="center"/>
                </w:tcPr>
                <w:p w14:paraId="40671935">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1个</w:t>
                  </w:r>
                </w:p>
              </w:tc>
              <w:tc>
                <w:tcPr>
                  <w:tcW w:w="872" w:type="pct"/>
                  <w:tcBorders>
                    <w:tl2br w:val="nil"/>
                    <w:tr2bl w:val="nil"/>
                  </w:tcBorders>
                  <w:vAlign w:val="center"/>
                </w:tcPr>
                <w:p w14:paraId="4E3ED1A2">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623" w:type="pct"/>
                  <w:tcBorders>
                    <w:tl2br w:val="nil"/>
                    <w:tr2bl w:val="nil"/>
                  </w:tcBorders>
                  <w:vAlign w:val="center"/>
                </w:tcPr>
                <w:p w14:paraId="5AFD0359">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1个</w:t>
                  </w:r>
                </w:p>
              </w:tc>
              <w:tc>
                <w:tcPr>
                  <w:tcW w:w="736" w:type="pct"/>
                  <w:tcBorders>
                    <w:tl2br w:val="nil"/>
                    <w:tr2bl w:val="nil"/>
                  </w:tcBorders>
                  <w:vAlign w:val="center"/>
                </w:tcPr>
                <w:p w14:paraId="377662D2">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558" w:type="pct"/>
                  <w:tcBorders>
                    <w:tl2br w:val="nil"/>
                    <w:tr2bl w:val="nil"/>
                  </w:tcBorders>
                  <w:vAlign w:val="center"/>
                </w:tcPr>
                <w:p w14:paraId="53B9E4EF">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依托</w:t>
                  </w:r>
                </w:p>
              </w:tc>
            </w:tr>
            <w:tr w14:paraId="1F712B8F">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31" w:hRule="atLeast"/>
                <w:jc w:val="center"/>
              </w:trPr>
              <w:tc>
                <w:tcPr>
                  <w:tcW w:w="410" w:type="pct"/>
                  <w:tcBorders>
                    <w:tl2br w:val="nil"/>
                    <w:tr2bl w:val="nil"/>
                  </w:tcBorders>
                  <w:vAlign w:val="center"/>
                </w:tcPr>
                <w:p w14:paraId="4D5A9A48">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2</w:t>
                  </w:r>
                </w:p>
              </w:tc>
              <w:tc>
                <w:tcPr>
                  <w:tcW w:w="1048" w:type="pct"/>
                  <w:tcBorders>
                    <w:tl2br w:val="nil"/>
                    <w:tr2bl w:val="nil"/>
                  </w:tcBorders>
                  <w:vAlign w:val="center"/>
                </w:tcPr>
                <w:p w14:paraId="27DD8CC8">
                  <w:pPr>
                    <w:keepNext w:val="0"/>
                    <w:keepLines w:val="0"/>
                    <w:pageBreakBefore w:val="0"/>
                    <w:kinsoku/>
                    <w:bidi w:val="0"/>
                    <w:adjustRightInd w:val="0"/>
                    <w:snapToGrid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蒸粉机</w:t>
                  </w:r>
                </w:p>
              </w:tc>
              <w:tc>
                <w:tcPr>
                  <w:tcW w:w="750" w:type="pct"/>
                  <w:tcBorders>
                    <w:tl2br w:val="nil"/>
                    <w:tr2bl w:val="nil"/>
                  </w:tcBorders>
                  <w:vAlign w:val="center"/>
                </w:tcPr>
                <w:p w14:paraId="796E9936">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2个</w:t>
                  </w:r>
                </w:p>
              </w:tc>
              <w:tc>
                <w:tcPr>
                  <w:tcW w:w="872" w:type="pct"/>
                  <w:tcBorders>
                    <w:tl2br w:val="nil"/>
                    <w:tr2bl w:val="nil"/>
                  </w:tcBorders>
                  <w:vAlign w:val="center"/>
                </w:tcPr>
                <w:p w14:paraId="22F8B48A">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单个4m</w:t>
                  </w:r>
                  <w:r>
                    <w:rPr>
                      <w:rFonts w:hint="default" w:ascii="Times New Roman" w:hAnsi="Times New Roman" w:eastAsia="宋体" w:cs="Times New Roman"/>
                      <w:sz w:val="21"/>
                      <w:szCs w:val="21"/>
                      <w:u w:val="none" w:color="auto"/>
                      <w:vertAlign w:val="superscript"/>
                      <w:lang w:val="en-US"/>
                    </w:rPr>
                    <w:t>3</w:t>
                  </w:r>
                </w:p>
              </w:tc>
              <w:tc>
                <w:tcPr>
                  <w:tcW w:w="623" w:type="pct"/>
                  <w:tcBorders>
                    <w:tl2br w:val="nil"/>
                    <w:tr2bl w:val="nil"/>
                  </w:tcBorders>
                  <w:vAlign w:val="center"/>
                </w:tcPr>
                <w:p w14:paraId="3A32D8CA">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2个</w:t>
                  </w:r>
                </w:p>
              </w:tc>
              <w:tc>
                <w:tcPr>
                  <w:tcW w:w="736" w:type="pct"/>
                  <w:tcBorders>
                    <w:tl2br w:val="nil"/>
                    <w:tr2bl w:val="nil"/>
                  </w:tcBorders>
                  <w:vAlign w:val="center"/>
                </w:tcPr>
                <w:p w14:paraId="4BB3A23C">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单个4m</w:t>
                  </w:r>
                  <w:r>
                    <w:rPr>
                      <w:rFonts w:hint="default" w:ascii="Times New Roman" w:hAnsi="Times New Roman" w:eastAsia="宋体" w:cs="Times New Roman"/>
                      <w:sz w:val="21"/>
                      <w:szCs w:val="21"/>
                      <w:u w:val="none" w:color="auto"/>
                      <w:vertAlign w:val="superscript"/>
                      <w:lang w:val="en-US"/>
                    </w:rPr>
                    <w:t>3</w:t>
                  </w:r>
                </w:p>
              </w:tc>
              <w:tc>
                <w:tcPr>
                  <w:tcW w:w="558" w:type="pct"/>
                  <w:tcBorders>
                    <w:tl2br w:val="nil"/>
                    <w:tr2bl w:val="nil"/>
                  </w:tcBorders>
                  <w:vAlign w:val="center"/>
                </w:tcPr>
                <w:p w14:paraId="4563C45E">
                  <w:pPr>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eastAsia="zh-CN"/>
                    </w:rPr>
                    <w:t>依托</w:t>
                  </w:r>
                </w:p>
              </w:tc>
            </w:tr>
            <w:tr w14:paraId="6D2B881E">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0" w:type="pct"/>
                  <w:tcBorders>
                    <w:tl2br w:val="nil"/>
                    <w:tr2bl w:val="nil"/>
                  </w:tcBorders>
                  <w:vAlign w:val="center"/>
                </w:tcPr>
                <w:p w14:paraId="53A0C585">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3</w:t>
                  </w:r>
                </w:p>
              </w:tc>
              <w:tc>
                <w:tcPr>
                  <w:tcW w:w="1048" w:type="pct"/>
                  <w:tcBorders>
                    <w:tl2br w:val="nil"/>
                    <w:tr2bl w:val="nil"/>
                  </w:tcBorders>
                  <w:vAlign w:val="center"/>
                </w:tcPr>
                <w:p w14:paraId="59C65E79">
                  <w:pPr>
                    <w:keepNext w:val="0"/>
                    <w:keepLines w:val="0"/>
                    <w:pageBreakBefore w:val="0"/>
                    <w:kinsoku/>
                    <w:bidi w:val="0"/>
                    <w:adjustRightInd w:val="0"/>
                    <w:snapToGrid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榨粉机</w:t>
                  </w:r>
                </w:p>
              </w:tc>
              <w:tc>
                <w:tcPr>
                  <w:tcW w:w="750" w:type="pct"/>
                  <w:tcBorders>
                    <w:tl2br w:val="nil"/>
                    <w:tr2bl w:val="nil"/>
                  </w:tcBorders>
                  <w:vAlign w:val="center"/>
                </w:tcPr>
                <w:p w14:paraId="2A233C06">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1台</w:t>
                  </w:r>
                </w:p>
              </w:tc>
              <w:tc>
                <w:tcPr>
                  <w:tcW w:w="872" w:type="pct"/>
                  <w:tcBorders>
                    <w:tl2br w:val="nil"/>
                    <w:tr2bl w:val="nil"/>
                  </w:tcBorders>
                  <w:vAlign w:val="center"/>
                </w:tcPr>
                <w:p w14:paraId="24C27385">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623" w:type="pct"/>
                  <w:tcBorders>
                    <w:tl2br w:val="nil"/>
                    <w:tr2bl w:val="nil"/>
                  </w:tcBorders>
                  <w:vAlign w:val="center"/>
                </w:tcPr>
                <w:p w14:paraId="52D677C7">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1台</w:t>
                  </w:r>
                </w:p>
              </w:tc>
              <w:tc>
                <w:tcPr>
                  <w:tcW w:w="736" w:type="pct"/>
                  <w:tcBorders>
                    <w:tl2br w:val="nil"/>
                    <w:tr2bl w:val="nil"/>
                  </w:tcBorders>
                  <w:vAlign w:val="center"/>
                </w:tcPr>
                <w:p w14:paraId="08BDEB8E">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558" w:type="pct"/>
                  <w:tcBorders>
                    <w:tl2br w:val="nil"/>
                    <w:tr2bl w:val="nil"/>
                  </w:tcBorders>
                  <w:vAlign w:val="center"/>
                </w:tcPr>
                <w:p w14:paraId="79026D64">
                  <w:pPr>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eastAsia="zh-CN"/>
                    </w:rPr>
                    <w:t>依托</w:t>
                  </w:r>
                </w:p>
              </w:tc>
            </w:tr>
            <w:tr w14:paraId="4309812B">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0" w:type="pct"/>
                  <w:tcBorders>
                    <w:tl2br w:val="nil"/>
                    <w:tr2bl w:val="nil"/>
                  </w:tcBorders>
                  <w:vAlign w:val="center"/>
                </w:tcPr>
                <w:p w14:paraId="3A11CB3A">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4</w:t>
                  </w:r>
                </w:p>
              </w:tc>
              <w:tc>
                <w:tcPr>
                  <w:tcW w:w="1048" w:type="pct"/>
                  <w:tcBorders>
                    <w:tl2br w:val="nil"/>
                    <w:tr2bl w:val="nil"/>
                  </w:tcBorders>
                  <w:vAlign w:val="center"/>
                </w:tcPr>
                <w:p w14:paraId="57AE524D">
                  <w:pPr>
                    <w:keepNext w:val="0"/>
                    <w:keepLines w:val="0"/>
                    <w:pageBreakBefore w:val="0"/>
                    <w:kinsoku/>
                    <w:bidi w:val="0"/>
                    <w:adjustRightInd w:val="0"/>
                    <w:snapToGrid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制片机</w:t>
                  </w:r>
                </w:p>
              </w:tc>
              <w:tc>
                <w:tcPr>
                  <w:tcW w:w="750" w:type="pct"/>
                  <w:tcBorders>
                    <w:tl2br w:val="nil"/>
                    <w:tr2bl w:val="nil"/>
                  </w:tcBorders>
                  <w:vAlign w:val="center"/>
                </w:tcPr>
                <w:p w14:paraId="559832D5">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1台</w:t>
                  </w:r>
                </w:p>
              </w:tc>
              <w:tc>
                <w:tcPr>
                  <w:tcW w:w="872" w:type="pct"/>
                  <w:tcBorders>
                    <w:tl2br w:val="nil"/>
                    <w:tr2bl w:val="nil"/>
                  </w:tcBorders>
                  <w:vAlign w:val="center"/>
                </w:tcPr>
                <w:p w14:paraId="4AE2ED92">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623" w:type="pct"/>
                  <w:tcBorders>
                    <w:tl2br w:val="nil"/>
                    <w:tr2bl w:val="nil"/>
                  </w:tcBorders>
                  <w:vAlign w:val="center"/>
                </w:tcPr>
                <w:p w14:paraId="7EC0CBDB">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1台</w:t>
                  </w:r>
                </w:p>
              </w:tc>
              <w:tc>
                <w:tcPr>
                  <w:tcW w:w="736" w:type="pct"/>
                  <w:tcBorders>
                    <w:tl2br w:val="nil"/>
                    <w:tr2bl w:val="nil"/>
                  </w:tcBorders>
                  <w:vAlign w:val="center"/>
                </w:tcPr>
                <w:p w14:paraId="45599E3F">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558" w:type="pct"/>
                  <w:tcBorders>
                    <w:tl2br w:val="nil"/>
                    <w:tr2bl w:val="nil"/>
                  </w:tcBorders>
                  <w:vAlign w:val="center"/>
                </w:tcPr>
                <w:p w14:paraId="1A18C350">
                  <w:pPr>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eastAsia="zh-CN"/>
                    </w:rPr>
                    <w:t>依托</w:t>
                  </w:r>
                </w:p>
              </w:tc>
            </w:tr>
            <w:tr w14:paraId="5F872579">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0" w:type="pct"/>
                  <w:tcBorders>
                    <w:tl2br w:val="nil"/>
                    <w:tr2bl w:val="nil"/>
                  </w:tcBorders>
                  <w:vAlign w:val="center"/>
                </w:tcPr>
                <w:p w14:paraId="5EAD35CC">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5</w:t>
                  </w:r>
                </w:p>
              </w:tc>
              <w:tc>
                <w:tcPr>
                  <w:tcW w:w="1048" w:type="pct"/>
                  <w:tcBorders>
                    <w:tl2br w:val="nil"/>
                    <w:tr2bl w:val="nil"/>
                  </w:tcBorders>
                  <w:vAlign w:val="center"/>
                </w:tcPr>
                <w:p w14:paraId="35F5B185">
                  <w:pPr>
                    <w:keepNext w:val="0"/>
                    <w:keepLines w:val="0"/>
                    <w:pageBreakBefore w:val="0"/>
                    <w:kinsoku/>
                    <w:bidi w:val="0"/>
                    <w:adjustRightInd w:val="0"/>
                    <w:snapToGrid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包装机</w:t>
                  </w:r>
                </w:p>
              </w:tc>
              <w:tc>
                <w:tcPr>
                  <w:tcW w:w="750" w:type="pct"/>
                  <w:tcBorders>
                    <w:tl2br w:val="nil"/>
                    <w:tr2bl w:val="nil"/>
                  </w:tcBorders>
                  <w:vAlign w:val="center"/>
                </w:tcPr>
                <w:p w14:paraId="2DA81010">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4台</w:t>
                  </w:r>
                </w:p>
              </w:tc>
              <w:tc>
                <w:tcPr>
                  <w:tcW w:w="872" w:type="pct"/>
                  <w:tcBorders>
                    <w:tl2br w:val="nil"/>
                    <w:tr2bl w:val="nil"/>
                  </w:tcBorders>
                  <w:vAlign w:val="center"/>
                </w:tcPr>
                <w:p w14:paraId="237CFA00">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623" w:type="pct"/>
                  <w:tcBorders>
                    <w:tl2br w:val="nil"/>
                    <w:tr2bl w:val="nil"/>
                  </w:tcBorders>
                  <w:vAlign w:val="center"/>
                </w:tcPr>
                <w:p w14:paraId="0C8F90B8">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4台</w:t>
                  </w:r>
                </w:p>
              </w:tc>
              <w:tc>
                <w:tcPr>
                  <w:tcW w:w="736" w:type="pct"/>
                  <w:tcBorders>
                    <w:tl2br w:val="nil"/>
                    <w:tr2bl w:val="nil"/>
                  </w:tcBorders>
                  <w:vAlign w:val="center"/>
                </w:tcPr>
                <w:p w14:paraId="7AAF9797">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558" w:type="pct"/>
                  <w:tcBorders>
                    <w:tl2br w:val="nil"/>
                    <w:tr2bl w:val="nil"/>
                  </w:tcBorders>
                  <w:vAlign w:val="center"/>
                </w:tcPr>
                <w:p w14:paraId="3D577743">
                  <w:pPr>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eastAsia="zh-CN"/>
                    </w:rPr>
                    <w:t>依托</w:t>
                  </w:r>
                </w:p>
              </w:tc>
            </w:tr>
            <w:tr w14:paraId="485A6B27">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0" w:type="pct"/>
                  <w:tcBorders>
                    <w:tl2br w:val="nil"/>
                    <w:tr2bl w:val="nil"/>
                  </w:tcBorders>
                  <w:vAlign w:val="center"/>
                </w:tcPr>
                <w:p w14:paraId="5EB56E85">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6</w:t>
                  </w:r>
                </w:p>
              </w:tc>
              <w:tc>
                <w:tcPr>
                  <w:tcW w:w="1048" w:type="pct"/>
                  <w:tcBorders>
                    <w:tl2br w:val="nil"/>
                    <w:tr2bl w:val="nil"/>
                  </w:tcBorders>
                  <w:vAlign w:val="center"/>
                </w:tcPr>
                <w:p w14:paraId="715DBCCE">
                  <w:pPr>
                    <w:keepNext w:val="0"/>
                    <w:keepLines w:val="0"/>
                    <w:pageBreakBefore w:val="0"/>
                    <w:kinsoku/>
                    <w:bidi w:val="0"/>
                    <w:adjustRightInd w:val="0"/>
                    <w:snapToGrid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浸泡池</w:t>
                  </w:r>
                </w:p>
              </w:tc>
              <w:tc>
                <w:tcPr>
                  <w:tcW w:w="750" w:type="pct"/>
                  <w:tcBorders>
                    <w:tl2br w:val="nil"/>
                    <w:tr2bl w:val="nil"/>
                  </w:tcBorders>
                  <w:vAlign w:val="center"/>
                </w:tcPr>
                <w:p w14:paraId="34211888">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1台</w:t>
                  </w:r>
                </w:p>
              </w:tc>
              <w:tc>
                <w:tcPr>
                  <w:tcW w:w="872" w:type="pct"/>
                  <w:tcBorders>
                    <w:tl2br w:val="nil"/>
                    <w:tr2bl w:val="nil"/>
                  </w:tcBorders>
                  <w:vAlign w:val="center"/>
                </w:tcPr>
                <w:p w14:paraId="74B6F03F">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YFF-400</w:t>
                  </w:r>
                </w:p>
              </w:tc>
              <w:tc>
                <w:tcPr>
                  <w:tcW w:w="623" w:type="pct"/>
                  <w:tcBorders>
                    <w:tl2br w:val="nil"/>
                    <w:tr2bl w:val="nil"/>
                  </w:tcBorders>
                  <w:vAlign w:val="center"/>
                </w:tcPr>
                <w:p w14:paraId="292B8EBC">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1台</w:t>
                  </w:r>
                </w:p>
              </w:tc>
              <w:tc>
                <w:tcPr>
                  <w:tcW w:w="736" w:type="pct"/>
                  <w:tcBorders>
                    <w:tl2br w:val="nil"/>
                    <w:tr2bl w:val="nil"/>
                  </w:tcBorders>
                  <w:vAlign w:val="center"/>
                </w:tcPr>
                <w:p w14:paraId="070F80DE">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558" w:type="pct"/>
                  <w:tcBorders>
                    <w:tl2br w:val="nil"/>
                    <w:tr2bl w:val="nil"/>
                  </w:tcBorders>
                  <w:vAlign w:val="center"/>
                </w:tcPr>
                <w:p w14:paraId="78CF6B75">
                  <w:pPr>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eastAsia="zh-CN"/>
                    </w:rPr>
                    <w:t>依托</w:t>
                  </w:r>
                </w:p>
              </w:tc>
            </w:tr>
            <w:tr w14:paraId="5B14ACE1">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0" w:type="pct"/>
                  <w:tcBorders>
                    <w:tl2br w:val="nil"/>
                    <w:tr2bl w:val="nil"/>
                  </w:tcBorders>
                  <w:vAlign w:val="center"/>
                </w:tcPr>
                <w:p w14:paraId="4FCD968D">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7</w:t>
                  </w:r>
                </w:p>
              </w:tc>
              <w:tc>
                <w:tcPr>
                  <w:tcW w:w="1048" w:type="pct"/>
                  <w:tcBorders>
                    <w:tl2br w:val="nil"/>
                    <w:tr2bl w:val="nil"/>
                  </w:tcBorders>
                  <w:vAlign w:val="center"/>
                </w:tcPr>
                <w:p w14:paraId="1D1581D5">
                  <w:pPr>
                    <w:keepNext w:val="0"/>
                    <w:keepLines w:val="0"/>
                    <w:pageBreakBefore w:val="0"/>
                    <w:kinsoku/>
                    <w:bidi w:val="0"/>
                    <w:adjustRightInd w:val="0"/>
                    <w:snapToGrid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锅炉(生物质)</w:t>
                  </w:r>
                </w:p>
              </w:tc>
              <w:tc>
                <w:tcPr>
                  <w:tcW w:w="750" w:type="pct"/>
                  <w:tcBorders>
                    <w:tl2br w:val="nil"/>
                    <w:tr2bl w:val="nil"/>
                  </w:tcBorders>
                  <w:vAlign w:val="center"/>
                </w:tcPr>
                <w:p w14:paraId="5D227D5A">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1台</w:t>
                  </w:r>
                  <w:r>
                    <w:rPr>
                      <w:rFonts w:hint="default" w:ascii="Times New Roman" w:hAnsi="Times New Roman" w:eastAsia="宋体" w:cs="Times New Roman"/>
                      <w:sz w:val="21"/>
                      <w:szCs w:val="21"/>
                      <w:u w:val="none" w:color="auto"/>
                    </w:rPr>
                    <w:t>1t/h</w:t>
                  </w:r>
                </w:p>
              </w:tc>
              <w:tc>
                <w:tcPr>
                  <w:tcW w:w="872" w:type="pct"/>
                  <w:tcBorders>
                    <w:tl2br w:val="nil"/>
                    <w:tr2bl w:val="nil"/>
                  </w:tcBorders>
                  <w:vAlign w:val="center"/>
                </w:tcPr>
                <w:p w14:paraId="0F2FCFA6">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623" w:type="pct"/>
                  <w:tcBorders>
                    <w:tl2br w:val="nil"/>
                    <w:tr2bl w:val="nil"/>
                  </w:tcBorders>
                  <w:vAlign w:val="center"/>
                </w:tcPr>
                <w:p w14:paraId="383DC0A3">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1台2.1t</w:t>
                  </w:r>
                  <w:r>
                    <w:rPr>
                      <w:rFonts w:hint="default" w:ascii="Times New Roman" w:hAnsi="Times New Roman" w:eastAsia="宋体" w:cs="Times New Roman"/>
                      <w:sz w:val="21"/>
                      <w:szCs w:val="21"/>
                      <w:u w:val="none" w:color="auto"/>
                    </w:rPr>
                    <w:t>/h</w:t>
                  </w:r>
                </w:p>
              </w:tc>
              <w:tc>
                <w:tcPr>
                  <w:tcW w:w="736" w:type="pct"/>
                  <w:tcBorders>
                    <w:tl2br w:val="nil"/>
                    <w:tr2bl w:val="nil"/>
                  </w:tcBorders>
                  <w:vAlign w:val="center"/>
                </w:tcPr>
                <w:p w14:paraId="341402EF">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558" w:type="pct"/>
                  <w:tcBorders>
                    <w:tl2br w:val="nil"/>
                    <w:tr2bl w:val="nil"/>
                  </w:tcBorders>
                  <w:vAlign w:val="center"/>
                </w:tcPr>
                <w:p w14:paraId="7EC15CDE">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改造</w:t>
                  </w:r>
                </w:p>
              </w:tc>
            </w:tr>
            <w:tr w14:paraId="102A2580">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0" w:type="pct"/>
                  <w:tcBorders>
                    <w:tl2br w:val="nil"/>
                    <w:tr2bl w:val="nil"/>
                  </w:tcBorders>
                  <w:vAlign w:val="center"/>
                </w:tcPr>
                <w:p w14:paraId="433913DF">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8</w:t>
                  </w:r>
                </w:p>
              </w:tc>
              <w:tc>
                <w:tcPr>
                  <w:tcW w:w="1048" w:type="pct"/>
                  <w:tcBorders>
                    <w:tl2br w:val="nil"/>
                    <w:tr2bl w:val="nil"/>
                  </w:tcBorders>
                  <w:vAlign w:val="center"/>
                </w:tcPr>
                <w:p w14:paraId="7FBC2D92">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rPr>
                    <w:t>除尘器</w:t>
                  </w:r>
                </w:p>
              </w:tc>
              <w:tc>
                <w:tcPr>
                  <w:tcW w:w="750" w:type="pct"/>
                  <w:tcBorders>
                    <w:tl2br w:val="nil"/>
                    <w:tr2bl w:val="nil"/>
                  </w:tcBorders>
                  <w:vAlign w:val="center"/>
                </w:tcPr>
                <w:p w14:paraId="712D38E4">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1台</w:t>
                  </w:r>
                </w:p>
              </w:tc>
              <w:tc>
                <w:tcPr>
                  <w:tcW w:w="872" w:type="pct"/>
                  <w:tcBorders>
                    <w:tl2br w:val="nil"/>
                    <w:tr2bl w:val="nil"/>
                  </w:tcBorders>
                  <w:vAlign w:val="center"/>
                </w:tcPr>
                <w:p w14:paraId="6EEC7098">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623" w:type="pct"/>
                  <w:tcBorders>
                    <w:tl2br w:val="nil"/>
                    <w:tr2bl w:val="nil"/>
                  </w:tcBorders>
                  <w:vAlign w:val="center"/>
                </w:tcPr>
                <w:p w14:paraId="7FA87B77">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新增1台布袋除尘器</w:t>
                  </w:r>
                </w:p>
              </w:tc>
              <w:tc>
                <w:tcPr>
                  <w:tcW w:w="736" w:type="pct"/>
                  <w:tcBorders>
                    <w:tl2br w:val="nil"/>
                    <w:tr2bl w:val="nil"/>
                  </w:tcBorders>
                  <w:vAlign w:val="center"/>
                </w:tcPr>
                <w:p w14:paraId="7D9574FE">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558" w:type="pct"/>
                  <w:tcBorders>
                    <w:tl2br w:val="nil"/>
                    <w:tr2bl w:val="nil"/>
                  </w:tcBorders>
                  <w:vAlign w:val="center"/>
                </w:tcPr>
                <w:p w14:paraId="69B642B6">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新增布袋除尘器</w:t>
                  </w:r>
                </w:p>
              </w:tc>
            </w:tr>
            <w:tr w14:paraId="19338267">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5000" w:type="pct"/>
                  <w:gridSpan w:val="7"/>
                  <w:tcBorders>
                    <w:tl2br w:val="nil"/>
                    <w:tr2bl w:val="nil"/>
                  </w:tcBorders>
                  <w:vAlign w:val="center"/>
                </w:tcPr>
                <w:p w14:paraId="3BED49C3">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检验室</w:t>
                  </w:r>
                </w:p>
              </w:tc>
            </w:tr>
            <w:tr w14:paraId="15E70A46">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0" w:type="pct"/>
                  <w:tcBorders>
                    <w:tl2br w:val="nil"/>
                    <w:tr2bl w:val="nil"/>
                  </w:tcBorders>
                  <w:vAlign w:val="center"/>
                </w:tcPr>
                <w:p w14:paraId="681E649C">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w:t>
                  </w:r>
                </w:p>
              </w:tc>
              <w:tc>
                <w:tcPr>
                  <w:tcW w:w="1048" w:type="pct"/>
                  <w:tcBorders>
                    <w:tl2br w:val="nil"/>
                    <w:tr2bl w:val="nil"/>
                  </w:tcBorders>
                  <w:vAlign w:val="center"/>
                </w:tcPr>
                <w:p w14:paraId="7106A18A">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显微镜</w:t>
                  </w:r>
                </w:p>
              </w:tc>
              <w:tc>
                <w:tcPr>
                  <w:tcW w:w="750" w:type="pct"/>
                  <w:tcBorders>
                    <w:tl2br w:val="nil"/>
                    <w:tr2bl w:val="nil"/>
                  </w:tcBorders>
                  <w:vAlign w:val="center"/>
                </w:tcPr>
                <w:p w14:paraId="2670286A">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872" w:type="pct"/>
                  <w:tcBorders>
                    <w:tl2br w:val="nil"/>
                    <w:tr2bl w:val="nil"/>
                  </w:tcBorders>
                  <w:vAlign w:val="center"/>
                </w:tcPr>
                <w:p w14:paraId="37CB38F5">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623" w:type="pct"/>
                  <w:tcBorders>
                    <w:tl2br w:val="nil"/>
                    <w:tr2bl w:val="nil"/>
                  </w:tcBorders>
                  <w:vAlign w:val="center"/>
                </w:tcPr>
                <w:p w14:paraId="0A54EFAA">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1</w:t>
                  </w:r>
                  <w:r>
                    <w:rPr>
                      <w:rFonts w:hint="default" w:ascii="Times New Roman" w:hAnsi="Times New Roman" w:cs="Times New Roman"/>
                      <w:sz w:val="21"/>
                      <w:szCs w:val="21"/>
                      <w:u w:val="none" w:color="auto"/>
                      <w:lang w:val="en-US"/>
                    </w:rPr>
                    <w:t>台</w:t>
                  </w:r>
                </w:p>
              </w:tc>
              <w:tc>
                <w:tcPr>
                  <w:tcW w:w="736" w:type="pct"/>
                  <w:tcBorders>
                    <w:tl2br w:val="nil"/>
                    <w:tr2bl w:val="nil"/>
                  </w:tcBorders>
                  <w:vAlign w:val="center"/>
                </w:tcPr>
                <w:p w14:paraId="777B0C5E">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lang w:val="en-US"/>
                    </w:rPr>
                  </w:pPr>
                  <w:r>
                    <w:rPr>
                      <w:rFonts w:hint="eastAsia" w:cs="Times New Roman"/>
                      <w:sz w:val="21"/>
                      <w:szCs w:val="21"/>
                      <w:u w:val="none" w:color="auto"/>
                      <w:lang w:val="en-US" w:eastAsia="zh-CN"/>
                    </w:rPr>
                    <w:t>1600</w:t>
                  </w:r>
                  <w:r>
                    <w:rPr>
                      <w:rFonts w:hint="default" w:ascii="Times New Roman" w:hAnsi="Times New Roman" w:cs="Times New Roman"/>
                      <w:sz w:val="21"/>
                      <w:szCs w:val="21"/>
                      <w:u w:val="none" w:color="auto"/>
                    </w:rPr>
                    <w:t>倍</w:t>
                  </w:r>
                </w:p>
              </w:tc>
              <w:tc>
                <w:tcPr>
                  <w:tcW w:w="558" w:type="pct"/>
                  <w:tcBorders>
                    <w:tl2br w:val="nil"/>
                    <w:tr2bl w:val="nil"/>
                  </w:tcBorders>
                  <w:vAlign w:val="center"/>
                </w:tcPr>
                <w:p w14:paraId="46967A85">
                  <w:pPr>
                    <w:keepNext w:val="0"/>
                    <w:keepLines w:val="0"/>
                    <w:pageBreakBefore w:val="0"/>
                    <w:kinsoku/>
                    <w:wordWrap/>
                    <w:overflowPunct w:val="0"/>
                    <w:topLinePunct w:val="0"/>
                    <w:autoSpaceDE w:val="0"/>
                    <w:autoSpaceDN w:val="0"/>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eastAsia="宋体" w:cs="Times New Roman"/>
                      <w:sz w:val="21"/>
                      <w:szCs w:val="21"/>
                      <w:u w:val="none" w:color="auto"/>
                      <w:lang w:val="en-US" w:eastAsia="zh-CN"/>
                    </w:rPr>
                    <w:t>依托</w:t>
                  </w:r>
                </w:p>
              </w:tc>
            </w:tr>
            <w:tr w14:paraId="756DAA70">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0" w:type="pct"/>
                  <w:tcBorders>
                    <w:tl2br w:val="nil"/>
                    <w:tr2bl w:val="nil"/>
                  </w:tcBorders>
                  <w:vAlign w:val="center"/>
                </w:tcPr>
                <w:p w14:paraId="5B81DD9E">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2</w:t>
                  </w:r>
                </w:p>
              </w:tc>
              <w:tc>
                <w:tcPr>
                  <w:tcW w:w="1048" w:type="pct"/>
                  <w:tcBorders>
                    <w:bottom w:val="single" w:color="auto" w:sz="4" w:space="0"/>
                    <w:tl2br w:val="nil"/>
                    <w:tr2bl w:val="nil"/>
                  </w:tcBorders>
                  <w:vAlign w:val="center"/>
                </w:tcPr>
                <w:p w14:paraId="201FED76">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灭菌锅</w:t>
                  </w:r>
                </w:p>
              </w:tc>
              <w:tc>
                <w:tcPr>
                  <w:tcW w:w="750" w:type="pct"/>
                  <w:tcBorders>
                    <w:bottom w:val="single" w:color="auto" w:sz="4" w:space="0"/>
                    <w:tl2br w:val="nil"/>
                    <w:tr2bl w:val="nil"/>
                  </w:tcBorders>
                  <w:vAlign w:val="center"/>
                </w:tcPr>
                <w:p w14:paraId="03E59366">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872" w:type="pct"/>
                  <w:tcBorders>
                    <w:bottom w:val="single" w:color="auto" w:sz="4" w:space="0"/>
                    <w:tl2br w:val="nil"/>
                    <w:tr2bl w:val="nil"/>
                  </w:tcBorders>
                  <w:vAlign w:val="center"/>
                </w:tcPr>
                <w:p w14:paraId="19546721">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623" w:type="pct"/>
                  <w:tcBorders>
                    <w:tl2br w:val="nil"/>
                    <w:tr2bl w:val="nil"/>
                  </w:tcBorders>
                  <w:vAlign w:val="center"/>
                </w:tcPr>
                <w:p w14:paraId="560523DF">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1</w:t>
                  </w:r>
                  <w:r>
                    <w:rPr>
                      <w:rFonts w:hint="default" w:ascii="Times New Roman" w:hAnsi="Times New Roman" w:cs="Times New Roman"/>
                      <w:sz w:val="21"/>
                      <w:szCs w:val="21"/>
                      <w:u w:val="none" w:color="auto"/>
                      <w:lang w:val="en-US"/>
                    </w:rPr>
                    <w:t>台</w:t>
                  </w:r>
                </w:p>
              </w:tc>
              <w:tc>
                <w:tcPr>
                  <w:tcW w:w="736" w:type="pct"/>
                  <w:tcBorders>
                    <w:tl2br w:val="nil"/>
                    <w:tr2bl w:val="nil"/>
                  </w:tcBorders>
                  <w:vAlign w:val="center"/>
                </w:tcPr>
                <w:p w14:paraId="1E3DF569">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lang w:val="en-US"/>
                    </w:rPr>
                  </w:pPr>
                </w:p>
              </w:tc>
              <w:tc>
                <w:tcPr>
                  <w:tcW w:w="558" w:type="pct"/>
                  <w:tcBorders>
                    <w:tl2br w:val="nil"/>
                    <w:tr2bl w:val="nil"/>
                  </w:tcBorders>
                  <w:vAlign w:val="center"/>
                </w:tcPr>
                <w:p w14:paraId="49FC76FD">
                  <w:pPr>
                    <w:keepNext w:val="0"/>
                    <w:keepLines w:val="0"/>
                    <w:pageBreakBefore w:val="0"/>
                    <w:kinsoku/>
                    <w:wordWrap/>
                    <w:overflowPunct w:val="0"/>
                    <w:topLinePunct w:val="0"/>
                    <w:autoSpaceDE w:val="0"/>
                    <w:autoSpaceDN w:val="0"/>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eastAsia="宋体" w:cs="Times New Roman"/>
                      <w:sz w:val="21"/>
                      <w:szCs w:val="21"/>
                      <w:u w:val="none" w:color="auto"/>
                      <w:lang w:val="en-US" w:eastAsia="zh-CN"/>
                    </w:rPr>
                    <w:t>依托</w:t>
                  </w:r>
                </w:p>
              </w:tc>
            </w:tr>
            <w:tr w14:paraId="44791F08">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0" w:type="pct"/>
                  <w:tcBorders>
                    <w:tl2br w:val="nil"/>
                    <w:tr2bl w:val="nil"/>
                  </w:tcBorders>
                  <w:vAlign w:val="center"/>
                </w:tcPr>
                <w:p w14:paraId="0B30856C">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3</w:t>
                  </w:r>
                </w:p>
              </w:tc>
              <w:tc>
                <w:tcPr>
                  <w:tcW w:w="1048" w:type="pct"/>
                  <w:tcBorders>
                    <w:top w:val="single" w:color="auto" w:sz="4" w:space="0"/>
                    <w:tl2br w:val="nil"/>
                    <w:tr2bl w:val="nil"/>
                  </w:tcBorders>
                  <w:vAlign w:val="center"/>
                </w:tcPr>
                <w:p w14:paraId="5F7B4817">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无菌工作台</w:t>
                  </w:r>
                </w:p>
              </w:tc>
              <w:tc>
                <w:tcPr>
                  <w:tcW w:w="750" w:type="pct"/>
                  <w:tcBorders>
                    <w:top w:val="single" w:color="auto" w:sz="4" w:space="0"/>
                    <w:tl2br w:val="nil"/>
                    <w:tr2bl w:val="nil"/>
                  </w:tcBorders>
                  <w:vAlign w:val="center"/>
                </w:tcPr>
                <w:p w14:paraId="17897B9D">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872" w:type="pct"/>
                  <w:tcBorders>
                    <w:top w:val="single" w:color="auto" w:sz="4" w:space="0"/>
                    <w:tl2br w:val="nil"/>
                    <w:tr2bl w:val="nil"/>
                  </w:tcBorders>
                  <w:vAlign w:val="center"/>
                </w:tcPr>
                <w:p w14:paraId="10580709">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623" w:type="pct"/>
                  <w:tcBorders>
                    <w:tl2br w:val="nil"/>
                    <w:tr2bl w:val="nil"/>
                  </w:tcBorders>
                  <w:vAlign w:val="center"/>
                </w:tcPr>
                <w:p w14:paraId="1C12A54F">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1</w:t>
                  </w:r>
                  <w:r>
                    <w:rPr>
                      <w:rFonts w:hint="default" w:ascii="Times New Roman" w:hAnsi="Times New Roman" w:cs="Times New Roman"/>
                      <w:sz w:val="21"/>
                      <w:szCs w:val="21"/>
                      <w:u w:val="none" w:color="auto"/>
                      <w:lang w:val="en-US"/>
                    </w:rPr>
                    <w:t>台</w:t>
                  </w:r>
                </w:p>
              </w:tc>
              <w:tc>
                <w:tcPr>
                  <w:tcW w:w="736" w:type="pct"/>
                  <w:tcBorders>
                    <w:tl2br w:val="nil"/>
                    <w:tr2bl w:val="nil"/>
                  </w:tcBorders>
                  <w:vAlign w:val="center"/>
                </w:tcPr>
                <w:p w14:paraId="125C94A7">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lang w:val="en-US"/>
                    </w:rPr>
                  </w:pPr>
                </w:p>
              </w:tc>
              <w:tc>
                <w:tcPr>
                  <w:tcW w:w="558" w:type="pct"/>
                  <w:tcBorders>
                    <w:tl2br w:val="nil"/>
                    <w:tr2bl w:val="nil"/>
                  </w:tcBorders>
                  <w:vAlign w:val="center"/>
                </w:tcPr>
                <w:p w14:paraId="04BF930D">
                  <w:pPr>
                    <w:keepNext w:val="0"/>
                    <w:keepLines w:val="0"/>
                    <w:pageBreakBefore w:val="0"/>
                    <w:kinsoku/>
                    <w:wordWrap/>
                    <w:overflowPunct w:val="0"/>
                    <w:topLinePunct w:val="0"/>
                    <w:autoSpaceDE w:val="0"/>
                    <w:autoSpaceDN w:val="0"/>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eastAsia="宋体" w:cs="Times New Roman"/>
                      <w:sz w:val="21"/>
                      <w:szCs w:val="21"/>
                      <w:u w:val="none" w:color="auto"/>
                      <w:lang w:val="en-US" w:eastAsia="zh-CN"/>
                    </w:rPr>
                    <w:t>依托</w:t>
                  </w:r>
                </w:p>
              </w:tc>
            </w:tr>
            <w:tr w14:paraId="42146A2E">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0" w:type="pct"/>
                  <w:tcBorders>
                    <w:tl2br w:val="nil"/>
                    <w:tr2bl w:val="nil"/>
                  </w:tcBorders>
                  <w:vAlign w:val="center"/>
                </w:tcPr>
                <w:p w14:paraId="75A8506B">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4</w:t>
                  </w:r>
                </w:p>
              </w:tc>
              <w:tc>
                <w:tcPr>
                  <w:tcW w:w="1048" w:type="pct"/>
                  <w:tcBorders>
                    <w:tl2br w:val="nil"/>
                    <w:tr2bl w:val="nil"/>
                  </w:tcBorders>
                  <w:vAlign w:val="center"/>
                </w:tcPr>
                <w:p w14:paraId="552202E5">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干燥箱</w:t>
                  </w:r>
                </w:p>
              </w:tc>
              <w:tc>
                <w:tcPr>
                  <w:tcW w:w="750" w:type="pct"/>
                  <w:tcBorders>
                    <w:tl2br w:val="nil"/>
                    <w:tr2bl w:val="nil"/>
                  </w:tcBorders>
                  <w:vAlign w:val="center"/>
                </w:tcPr>
                <w:p w14:paraId="14D5E5EF">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872" w:type="pct"/>
                  <w:tcBorders>
                    <w:tl2br w:val="nil"/>
                    <w:tr2bl w:val="nil"/>
                  </w:tcBorders>
                  <w:vAlign w:val="center"/>
                </w:tcPr>
                <w:p w14:paraId="6CE2B406">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623" w:type="pct"/>
                  <w:tcBorders>
                    <w:tl2br w:val="nil"/>
                    <w:tr2bl w:val="nil"/>
                  </w:tcBorders>
                  <w:vAlign w:val="center"/>
                </w:tcPr>
                <w:p w14:paraId="50213ED8">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1</w:t>
                  </w:r>
                  <w:r>
                    <w:rPr>
                      <w:rFonts w:hint="default" w:ascii="Times New Roman" w:hAnsi="Times New Roman" w:cs="Times New Roman"/>
                      <w:sz w:val="21"/>
                      <w:szCs w:val="21"/>
                      <w:u w:val="none" w:color="auto"/>
                      <w:lang w:val="en-US"/>
                    </w:rPr>
                    <w:t>台</w:t>
                  </w:r>
                </w:p>
              </w:tc>
              <w:tc>
                <w:tcPr>
                  <w:tcW w:w="736" w:type="pct"/>
                  <w:tcBorders>
                    <w:tl2br w:val="nil"/>
                    <w:tr2bl w:val="nil"/>
                  </w:tcBorders>
                  <w:vAlign w:val="center"/>
                </w:tcPr>
                <w:p w14:paraId="2674B744">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 xml:space="preserve">202-0 </w:t>
                  </w:r>
                </w:p>
              </w:tc>
              <w:tc>
                <w:tcPr>
                  <w:tcW w:w="558" w:type="pct"/>
                  <w:tcBorders>
                    <w:tl2br w:val="nil"/>
                    <w:tr2bl w:val="nil"/>
                  </w:tcBorders>
                  <w:vAlign w:val="center"/>
                </w:tcPr>
                <w:p w14:paraId="66A77A87">
                  <w:pPr>
                    <w:keepNext w:val="0"/>
                    <w:keepLines w:val="0"/>
                    <w:pageBreakBefore w:val="0"/>
                    <w:kinsoku/>
                    <w:wordWrap/>
                    <w:overflowPunct w:val="0"/>
                    <w:topLinePunct w:val="0"/>
                    <w:autoSpaceDE w:val="0"/>
                    <w:autoSpaceDN w:val="0"/>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eastAsia="宋体" w:cs="Times New Roman"/>
                      <w:sz w:val="21"/>
                      <w:szCs w:val="21"/>
                      <w:u w:val="none" w:color="auto"/>
                      <w:lang w:val="en-US" w:eastAsia="zh-CN"/>
                    </w:rPr>
                    <w:t>依托</w:t>
                  </w:r>
                </w:p>
              </w:tc>
            </w:tr>
            <w:tr w14:paraId="0637A7AA">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0" w:type="pct"/>
                  <w:tcBorders>
                    <w:tl2br w:val="nil"/>
                    <w:tr2bl w:val="nil"/>
                  </w:tcBorders>
                  <w:vAlign w:val="center"/>
                </w:tcPr>
                <w:p w14:paraId="243A3816">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5</w:t>
                  </w:r>
                </w:p>
              </w:tc>
              <w:tc>
                <w:tcPr>
                  <w:tcW w:w="1048" w:type="pct"/>
                  <w:tcBorders>
                    <w:tl2br w:val="nil"/>
                    <w:tr2bl w:val="nil"/>
                  </w:tcBorders>
                  <w:vAlign w:val="center"/>
                </w:tcPr>
                <w:p w14:paraId="68866182">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培养箱</w:t>
                  </w:r>
                </w:p>
              </w:tc>
              <w:tc>
                <w:tcPr>
                  <w:tcW w:w="750" w:type="pct"/>
                  <w:tcBorders>
                    <w:tl2br w:val="nil"/>
                    <w:tr2bl w:val="nil"/>
                  </w:tcBorders>
                  <w:vAlign w:val="center"/>
                </w:tcPr>
                <w:p w14:paraId="065796F1">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872" w:type="pct"/>
                  <w:tcBorders>
                    <w:tl2br w:val="nil"/>
                    <w:tr2bl w:val="nil"/>
                  </w:tcBorders>
                  <w:vAlign w:val="center"/>
                </w:tcPr>
                <w:p w14:paraId="69463F70">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623" w:type="pct"/>
                  <w:tcBorders>
                    <w:tl2br w:val="nil"/>
                    <w:tr2bl w:val="nil"/>
                  </w:tcBorders>
                  <w:vAlign w:val="center"/>
                </w:tcPr>
                <w:p w14:paraId="46FCAC1D">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1</w:t>
                  </w:r>
                  <w:r>
                    <w:rPr>
                      <w:rFonts w:hint="default" w:ascii="Times New Roman" w:hAnsi="Times New Roman" w:cs="Times New Roman"/>
                      <w:sz w:val="21"/>
                      <w:szCs w:val="21"/>
                      <w:u w:val="none" w:color="auto"/>
                      <w:lang w:val="en-US"/>
                    </w:rPr>
                    <w:t>台</w:t>
                  </w:r>
                </w:p>
              </w:tc>
              <w:tc>
                <w:tcPr>
                  <w:tcW w:w="736" w:type="pct"/>
                  <w:tcBorders>
                    <w:tl2br w:val="nil"/>
                    <w:tr2bl w:val="nil"/>
                  </w:tcBorders>
                  <w:vAlign w:val="center"/>
                </w:tcPr>
                <w:p w14:paraId="6663BB1C">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 xml:space="preserve">303-0 </w:t>
                  </w:r>
                </w:p>
              </w:tc>
              <w:tc>
                <w:tcPr>
                  <w:tcW w:w="558" w:type="pct"/>
                  <w:tcBorders>
                    <w:tl2br w:val="nil"/>
                    <w:tr2bl w:val="nil"/>
                  </w:tcBorders>
                  <w:vAlign w:val="center"/>
                </w:tcPr>
                <w:p w14:paraId="1B0E1490">
                  <w:pPr>
                    <w:keepNext w:val="0"/>
                    <w:keepLines w:val="0"/>
                    <w:pageBreakBefore w:val="0"/>
                    <w:kinsoku/>
                    <w:wordWrap/>
                    <w:overflowPunct w:val="0"/>
                    <w:topLinePunct w:val="0"/>
                    <w:autoSpaceDE w:val="0"/>
                    <w:autoSpaceDN w:val="0"/>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eastAsia="宋体" w:cs="Times New Roman"/>
                      <w:sz w:val="21"/>
                      <w:szCs w:val="21"/>
                      <w:u w:val="none" w:color="auto"/>
                      <w:lang w:val="en-US" w:eastAsia="zh-CN"/>
                    </w:rPr>
                    <w:t>依托</w:t>
                  </w:r>
                </w:p>
              </w:tc>
            </w:tr>
            <w:tr w14:paraId="07B3BEE9">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0" w:type="pct"/>
                  <w:tcBorders>
                    <w:tl2br w:val="nil"/>
                    <w:tr2bl w:val="nil"/>
                  </w:tcBorders>
                  <w:vAlign w:val="center"/>
                </w:tcPr>
                <w:p w14:paraId="2027E5F3">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6</w:t>
                  </w:r>
                </w:p>
              </w:tc>
              <w:tc>
                <w:tcPr>
                  <w:tcW w:w="1048" w:type="pct"/>
                  <w:tcBorders>
                    <w:tl2br w:val="nil"/>
                    <w:tr2bl w:val="nil"/>
                  </w:tcBorders>
                  <w:vAlign w:val="center"/>
                </w:tcPr>
                <w:p w14:paraId="35AD4FCE">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分析天平</w:t>
                  </w:r>
                </w:p>
              </w:tc>
              <w:tc>
                <w:tcPr>
                  <w:tcW w:w="750" w:type="pct"/>
                  <w:tcBorders>
                    <w:tl2br w:val="nil"/>
                    <w:tr2bl w:val="nil"/>
                  </w:tcBorders>
                  <w:vAlign w:val="center"/>
                </w:tcPr>
                <w:p w14:paraId="54DB51F9">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872" w:type="pct"/>
                  <w:tcBorders>
                    <w:tl2br w:val="nil"/>
                    <w:tr2bl w:val="nil"/>
                  </w:tcBorders>
                  <w:vAlign w:val="center"/>
                </w:tcPr>
                <w:p w14:paraId="7CE4A9E0">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623" w:type="pct"/>
                  <w:tcBorders>
                    <w:tl2br w:val="nil"/>
                    <w:tr2bl w:val="nil"/>
                  </w:tcBorders>
                  <w:vAlign w:val="center"/>
                </w:tcPr>
                <w:p w14:paraId="6B55F035">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1</w:t>
                  </w:r>
                  <w:r>
                    <w:rPr>
                      <w:rFonts w:hint="default" w:ascii="Times New Roman" w:hAnsi="Times New Roman" w:cs="Times New Roman"/>
                      <w:sz w:val="21"/>
                      <w:szCs w:val="21"/>
                      <w:u w:val="none" w:color="auto"/>
                      <w:lang w:val="en-US"/>
                    </w:rPr>
                    <w:t>台</w:t>
                  </w:r>
                </w:p>
              </w:tc>
              <w:tc>
                <w:tcPr>
                  <w:tcW w:w="736" w:type="pct"/>
                  <w:tcBorders>
                    <w:tl2br w:val="nil"/>
                    <w:tr2bl w:val="nil"/>
                  </w:tcBorders>
                  <w:vAlign w:val="center"/>
                </w:tcPr>
                <w:p w14:paraId="5AED0894">
                  <w:pPr>
                    <w:keepNext w:val="0"/>
                    <w:keepLines w:val="0"/>
                    <w:pageBreakBefore w:val="0"/>
                    <w:kinsoku/>
                    <w:bidi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TG328A200g/0</w:t>
                  </w:r>
                </w:p>
              </w:tc>
              <w:tc>
                <w:tcPr>
                  <w:tcW w:w="558" w:type="pct"/>
                  <w:tcBorders>
                    <w:tl2br w:val="nil"/>
                    <w:tr2bl w:val="nil"/>
                  </w:tcBorders>
                  <w:vAlign w:val="center"/>
                </w:tcPr>
                <w:p w14:paraId="526F0230">
                  <w:pPr>
                    <w:keepNext w:val="0"/>
                    <w:keepLines w:val="0"/>
                    <w:pageBreakBefore w:val="0"/>
                    <w:kinsoku/>
                    <w:wordWrap/>
                    <w:overflowPunct w:val="0"/>
                    <w:topLinePunct w:val="0"/>
                    <w:autoSpaceDE w:val="0"/>
                    <w:autoSpaceDN w:val="0"/>
                    <w:bidi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eastAsia="宋体" w:cs="Times New Roman"/>
                      <w:sz w:val="21"/>
                      <w:szCs w:val="21"/>
                      <w:u w:val="none" w:color="auto"/>
                      <w:lang w:val="en-US" w:eastAsia="zh-CN"/>
                    </w:rPr>
                    <w:t>依托</w:t>
                  </w:r>
                </w:p>
              </w:tc>
            </w:tr>
            <w:tr w14:paraId="1037B3EB">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5000" w:type="pct"/>
                  <w:gridSpan w:val="7"/>
                  <w:tcBorders>
                    <w:tl2br w:val="nil"/>
                    <w:tr2bl w:val="nil"/>
                  </w:tcBorders>
                  <w:vAlign w:val="center"/>
                </w:tcPr>
                <w:p w14:paraId="15AFB176">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其他</w:t>
                  </w:r>
                </w:p>
              </w:tc>
            </w:tr>
            <w:tr w14:paraId="0F5DE3F5">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1112" w:hRule="atLeast"/>
                <w:jc w:val="center"/>
              </w:trPr>
              <w:tc>
                <w:tcPr>
                  <w:tcW w:w="410" w:type="pct"/>
                  <w:tcBorders>
                    <w:tl2br w:val="nil"/>
                    <w:tr2bl w:val="nil"/>
                  </w:tcBorders>
                  <w:vAlign w:val="center"/>
                </w:tcPr>
                <w:p w14:paraId="43FDECC0">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w:t>
                  </w:r>
                </w:p>
              </w:tc>
              <w:tc>
                <w:tcPr>
                  <w:tcW w:w="1048" w:type="pct"/>
                  <w:tcBorders>
                    <w:tl2br w:val="nil"/>
                    <w:tr2bl w:val="nil"/>
                  </w:tcBorders>
                  <w:vAlign w:val="center"/>
                </w:tcPr>
                <w:p w14:paraId="7F706C4B">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污水处理设施</w:t>
                  </w:r>
                </w:p>
              </w:tc>
              <w:tc>
                <w:tcPr>
                  <w:tcW w:w="750" w:type="pct"/>
                  <w:tcBorders>
                    <w:tl2br w:val="nil"/>
                    <w:tr2bl w:val="nil"/>
                  </w:tcBorders>
                  <w:vAlign w:val="center"/>
                </w:tcPr>
                <w:p w14:paraId="16F784B1">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1座</w:t>
                  </w:r>
                </w:p>
              </w:tc>
              <w:tc>
                <w:tcPr>
                  <w:tcW w:w="872" w:type="pct"/>
                  <w:tcBorders>
                    <w:tl2br w:val="nil"/>
                    <w:tr2bl w:val="nil"/>
                  </w:tcBorders>
                  <w:vAlign w:val="center"/>
                </w:tcPr>
                <w:p w14:paraId="30AA2F20">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水解酸化+SBR污水处理系统，日处理规模为5t/d</w:t>
                  </w:r>
                </w:p>
              </w:tc>
              <w:tc>
                <w:tcPr>
                  <w:tcW w:w="623" w:type="pct"/>
                  <w:tcBorders>
                    <w:tl2br w:val="nil"/>
                    <w:tr2bl w:val="nil"/>
                  </w:tcBorders>
                  <w:vAlign w:val="center"/>
                </w:tcPr>
                <w:p w14:paraId="0BDEBAA4">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1座</w:t>
                  </w:r>
                </w:p>
              </w:tc>
              <w:tc>
                <w:tcPr>
                  <w:tcW w:w="736" w:type="pct"/>
                  <w:tcBorders>
                    <w:tl2br w:val="nil"/>
                    <w:tr2bl w:val="nil"/>
                  </w:tcBorders>
                  <w:vAlign w:val="center"/>
                </w:tcPr>
                <w:p w14:paraId="7AAADB26">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cs="Times New Roman" w:eastAsiaTheme="minorEastAsia"/>
                      <w:sz w:val="21"/>
                      <w:szCs w:val="21"/>
                      <w:u w:val="none" w:color="auto"/>
                      <w:lang w:val="en-US" w:eastAsia="zh-CN"/>
                    </w:rPr>
                  </w:pPr>
                  <w:r>
                    <w:rPr>
                      <w:rFonts w:hint="default" w:ascii="Times New Roman" w:hAnsi="Times New Roman" w:cs="Times New Roman" w:eastAsiaTheme="minorEastAsia"/>
                      <w:sz w:val="21"/>
                      <w:szCs w:val="21"/>
                      <w:u w:val="none" w:color="auto"/>
                      <w:lang w:val="en-US"/>
                    </w:rPr>
                    <w:t>增加</w:t>
                  </w:r>
                  <w:r>
                    <w:rPr>
                      <w:rFonts w:hint="default" w:ascii="Times New Roman" w:hAnsi="Times New Roman" w:cs="Times New Roman" w:eastAsiaTheme="minorEastAsia"/>
                      <w:sz w:val="21"/>
                      <w:szCs w:val="21"/>
                      <w:u w:val="none" w:color="auto"/>
                    </w:rPr>
                    <w:t>1个50m</w:t>
                  </w:r>
                  <w:r>
                    <w:rPr>
                      <w:rFonts w:hint="default" w:ascii="Times New Roman" w:hAnsi="Times New Roman" w:cs="Times New Roman" w:eastAsiaTheme="minorEastAsia"/>
                      <w:sz w:val="21"/>
                      <w:szCs w:val="21"/>
                      <w:u w:val="none" w:color="auto"/>
                      <w:vertAlign w:val="superscript"/>
                    </w:rPr>
                    <w:t>3</w:t>
                  </w:r>
                  <w:r>
                    <w:rPr>
                      <w:rFonts w:hint="default" w:ascii="Times New Roman" w:hAnsi="Times New Roman" w:cs="Times New Roman" w:eastAsiaTheme="minorEastAsia"/>
                      <w:sz w:val="21"/>
                      <w:szCs w:val="21"/>
                      <w:u w:val="none" w:color="auto"/>
                    </w:rPr>
                    <w:t>污水蓄水桶</w:t>
                  </w:r>
                  <w:r>
                    <w:rPr>
                      <w:rFonts w:hint="eastAsia" w:ascii="Times New Roman" w:hAnsi="Times New Roman" w:cs="Times New Roman" w:eastAsiaTheme="minorEastAsia"/>
                      <w:sz w:val="21"/>
                      <w:szCs w:val="21"/>
                      <w:u w:val="none" w:color="auto"/>
                      <w:lang w:val="en-US" w:eastAsia="zh-CN"/>
                    </w:rPr>
                    <w:t>+</w:t>
                  </w:r>
                  <w:r>
                    <w:rPr>
                      <w:rFonts w:hint="default" w:ascii="Times New Roman" w:hAnsi="Times New Roman" w:cs="Times New Roman" w:eastAsiaTheme="minorEastAsia"/>
                      <w:sz w:val="21"/>
                      <w:szCs w:val="21"/>
                      <w:u w:val="none" w:color="auto"/>
                      <w:lang w:val="en-US"/>
                    </w:rPr>
                    <w:t>一体化废水处理设备，日处理规模20t</w:t>
                  </w:r>
                </w:p>
              </w:tc>
              <w:tc>
                <w:tcPr>
                  <w:tcW w:w="558" w:type="pct"/>
                  <w:tcBorders>
                    <w:tl2br w:val="nil"/>
                    <w:tr2bl w:val="nil"/>
                  </w:tcBorders>
                  <w:vAlign w:val="center"/>
                </w:tcPr>
                <w:p w14:paraId="07A63C24">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cs="Times New Roman" w:eastAsiaTheme="minorEastAsia"/>
                      <w:sz w:val="21"/>
                      <w:szCs w:val="21"/>
                      <w:u w:val="none" w:color="auto"/>
                      <w:lang w:val="en-US"/>
                    </w:rPr>
                  </w:pPr>
                  <w:r>
                    <w:rPr>
                      <w:rFonts w:hint="default" w:ascii="Times New Roman" w:hAnsi="Times New Roman" w:cs="Times New Roman" w:eastAsiaTheme="minorEastAsia"/>
                      <w:sz w:val="21"/>
                      <w:szCs w:val="21"/>
                      <w:u w:val="none" w:color="auto"/>
                      <w:lang w:val="en-US"/>
                    </w:rPr>
                    <w:t>增加</w:t>
                  </w:r>
                  <w:r>
                    <w:rPr>
                      <w:rFonts w:hint="default" w:ascii="Times New Roman" w:hAnsi="Times New Roman" w:cs="Times New Roman" w:eastAsiaTheme="minorEastAsia"/>
                      <w:sz w:val="21"/>
                      <w:szCs w:val="21"/>
                      <w:u w:val="none" w:color="auto"/>
                    </w:rPr>
                    <w:t>1个50m</w:t>
                  </w:r>
                  <w:r>
                    <w:rPr>
                      <w:rFonts w:hint="default" w:ascii="Times New Roman" w:hAnsi="Times New Roman" w:cs="Times New Roman" w:eastAsiaTheme="minorEastAsia"/>
                      <w:sz w:val="21"/>
                      <w:szCs w:val="21"/>
                      <w:u w:val="none" w:color="auto"/>
                      <w:vertAlign w:val="superscript"/>
                    </w:rPr>
                    <w:t>3</w:t>
                  </w:r>
                  <w:r>
                    <w:rPr>
                      <w:rFonts w:hint="default" w:ascii="Times New Roman" w:hAnsi="Times New Roman" w:cs="Times New Roman" w:eastAsiaTheme="minorEastAsia"/>
                      <w:sz w:val="21"/>
                      <w:szCs w:val="21"/>
                      <w:u w:val="none" w:color="auto"/>
                    </w:rPr>
                    <w:t>污水蓄水桶</w:t>
                  </w:r>
                </w:p>
              </w:tc>
            </w:tr>
            <w:tr w14:paraId="38B2738D">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71" w:hRule="atLeast"/>
                <w:jc w:val="center"/>
              </w:trPr>
              <w:tc>
                <w:tcPr>
                  <w:tcW w:w="410" w:type="pct"/>
                  <w:tcBorders>
                    <w:tl2br w:val="nil"/>
                    <w:tr2bl w:val="nil"/>
                  </w:tcBorders>
                  <w:vAlign w:val="center"/>
                </w:tcPr>
                <w:p w14:paraId="1FFEEE4B">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2</w:t>
                  </w:r>
                </w:p>
              </w:tc>
              <w:tc>
                <w:tcPr>
                  <w:tcW w:w="1048" w:type="pct"/>
                  <w:tcBorders>
                    <w:tl2br w:val="nil"/>
                    <w:tr2bl w:val="nil"/>
                  </w:tcBorders>
                  <w:vAlign w:val="center"/>
                </w:tcPr>
                <w:p w14:paraId="1208873E">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废气处理设施</w:t>
                  </w:r>
                </w:p>
              </w:tc>
              <w:tc>
                <w:tcPr>
                  <w:tcW w:w="750" w:type="pct"/>
                  <w:tcBorders>
                    <w:tl2br w:val="nil"/>
                    <w:tr2bl w:val="nil"/>
                  </w:tcBorders>
                  <w:vAlign w:val="center"/>
                </w:tcPr>
                <w:p w14:paraId="6C3920C0">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872" w:type="pct"/>
                  <w:tcBorders>
                    <w:tl2br w:val="nil"/>
                    <w:tr2bl w:val="nil"/>
                  </w:tcBorders>
                  <w:vAlign w:val="center"/>
                </w:tcPr>
                <w:p w14:paraId="66AA4DAC">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623" w:type="pct"/>
                  <w:tcBorders>
                    <w:tl2br w:val="nil"/>
                    <w:tr2bl w:val="nil"/>
                  </w:tcBorders>
                  <w:vAlign w:val="center"/>
                </w:tcPr>
                <w:p w14:paraId="2E72BD4A">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1套</w:t>
                  </w:r>
                </w:p>
              </w:tc>
              <w:tc>
                <w:tcPr>
                  <w:tcW w:w="736" w:type="pct"/>
                  <w:tcBorders>
                    <w:tl2br w:val="nil"/>
                    <w:tr2bl w:val="nil"/>
                  </w:tcBorders>
                  <w:vAlign w:val="center"/>
                </w:tcPr>
                <w:p w14:paraId="02D498C0">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布袋除尘器</w:t>
                  </w:r>
                </w:p>
              </w:tc>
              <w:tc>
                <w:tcPr>
                  <w:tcW w:w="558" w:type="pct"/>
                  <w:tcBorders>
                    <w:tl2br w:val="nil"/>
                    <w:tr2bl w:val="nil"/>
                  </w:tcBorders>
                  <w:vAlign w:val="center"/>
                </w:tcPr>
                <w:p w14:paraId="30F4C190">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新增</w:t>
                  </w:r>
                </w:p>
              </w:tc>
            </w:tr>
            <w:tr w14:paraId="5EC9CD07">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87" w:hRule="atLeast"/>
                <w:jc w:val="center"/>
              </w:trPr>
              <w:tc>
                <w:tcPr>
                  <w:tcW w:w="410" w:type="pct"/>
                  <w:tcBorders>
                    <w:tl2br w:val="nil"/>
                    <w:tr2bl w:val="nil"/>
                  </w:tcBorders>
                  <w:vAlign w:val="center"/>
                </w:tcPr>
                <w:p w14:paraId="3107C895">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3</w:t>
                  </w:r>
                </w:p>
              </w:tc>
              <w:tc>
                <w:tcPr>
                  <w:tcW w:w="1048" w:type="pct"/>
                  <w:tcBorders>
                    <w:tl2br w:val="nil"/>
                    <w:tr2bl w:val="nil"/>
                  </w:tcBorders>
                  <w:vAlign w:val="center"/>
                </w:tcPr>
                <w:p w14:paraId="12A6C63C">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蒸汽发生器软化水设备</w:t>
                  </w:r>
                </w:p>
              </w:tc>
              <w:tc>
                <w:tcPr>
                  <w:tcW w:w="750" w:type="pct"/>
                  <w:tcBorders>
                    <w:tl2br w:val="nil"/>
                    <w:tr2bl w:val="nil"/>
                  </w:tcBorders>
                  <w:vAlign w:val="center"/>
                </w:tcPr>
                <w:p w14:paraId="230FB7ED">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872" w:type="pct"/>
                  <w:tcBorders>
                    <w:tl2br w:val="nil"/>
                    <w:tr2bl w:val="nil"/>
                  </w:tcBorders>
                  <w:vAlign w:val="center"/>
                </w:tcPr>
                <w:p w14:paraId="2D0FC78E">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623" w:type="pct"/>
                  <w:tcBorders>
                    <w:tl2br w:val="nil"/>
                    <w:tr2bl w:val="nil"/>
                  </w:tcBorders>
                  <w:vAlign w:val="center"/>
                </w:tcPr>
                <w:p w14:paraId="51675EDD">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1套</w:t>
                  </w:r>
                </w:p>
              </w:tc>
              <w:tc>
                <w:tcPr>
                  <w:tcW w:w="736" w:type="pct"/>
                  <w:tcBorders>
                    <w:tl2br w:val="nil"/>
                    <w:tr2bl w:val="nil"/>
                  </w:tcBorders>
                  <w:vAlign w:val="center"/>
                </w:tcPr>
                <w:p w14:paraId="05AF1AAE">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w:t>
                  </w:r>
                </w:p>
              </w:tc>
              <w:tc>
                <w:tcPr>
                  <w:tcW w:w="558" w:type="pct"/>
                  <w:tcBorders>
                    <w:tl2br w:val="nil"/>
                    <w:tr2bl w:val="nil"/>
                  </w:tcBorders>
                  <w:vAlign w:val="center"/>
                </w:tcPr>
                <w:p w14:paraId="299F493F">
                  <w:pPr>
                    <w:pStyle w:val="53"/>
                    <w:keepNext w:val="0"/>
                    <w:keepLines w:val="0"/>
                    <w:pageBreakBefore w:val="0"/>
                    <w:widowControl w:val="0"/>
                    <w:kinsoku/>
                    <w:wordWrap/>
                    <w:overflowPunct w:val="0"/>
                    <w:topLinePunct w:val="0"/>
                    <w:autoSpaceDE w:val="0"/>
                    <w:autoSpaceDN w:val="0"/>
                    <w:bidi w:val="0"/>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新增</w:t>
                  </w:r>
                </w:p>
              </w:tc>
            </w:tr>
          </w:tbl>
          <w:p w14:paraId="7ECB68E5">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2.4.3主要原辅材料及能源消耗</w:t>
            </w:r>
          </w:p>
          <w:p w14:paraId="5C8413D9">
            <w:pPr>
              <w:wordWrap/>
              <w:overflowPunct w:val="0"/>
              <w:topLinePunct w:val="0"/>
              <w:autoSpaceDE w:val="0"/>
              <w:autoSpaceDN w:val="0"/>
              <w:ind w:firstLine="480"/>
              <w:rPr>
                <w:rFonts w:hint="default" w:ascii="Times New Roman" w:hAnsi="Times New Roman" w:cs="Times New Roman"/>
                <w:u w:val="none" w:color="auto"/>
              </w:rPr>
            </w:pPr>
            <w:r>
              <w:rPr>
                <w:rFonts w:hint="default" w:ascii="Times New Roman" w:hAnsi="Times New Roman" w:cs="Times New Roman"/>
                <w:u w:val="none" w:color="auto"/>
              </w:rPr>
              <w:t>项目技改前后所需主要原辅材料见表</w:t>
            </w:r>
            <w:r>
              <w:rPr>
                <w:rFonts w:hint="default" w:ascii="Times New Roman" w:hAnsi="Times New Roman" w:cs="Times New Roman"/>
                <w:u w:val="none" w:color="auto"/>
                <w:lang w:val="en-US"/>
              </w:rPr>
              <w:t>2-11</w:t>
            </w:r>
            <w:r>
              <w:rPr>
                <w:rFonts w:hint="default" w:ascii="Times New Roman" w:hAnsi="Times New Roman" w:cs="Times New Roman"/>
                <w:u w:val="none" w:color="auto"/>
              </w:rPr>
              <w:t>。</w:t>
            </w:r>
          </w:p>
          <w:p w14:paraId="51FA5302">
            <w:pPr>
              <w:pStyle w:val="46"/>
              <w:rPr>
                <w:rFonts w:hint="default" w:ascii="Times New Roman" w:hAnsi="Times New Roman" w:cs="Times New Roman"/>
                <w:u w:val="none" w:color="auto"/>
              </w:rPr>
            </w:pPr>
            <w:r>
              <w:rPr>
                <w:rFonts w:hint="default" w:ascii="Times New Roman" w:hAnsi="Times New Roman" w:cs="Times New Roman"/>
                <w:u w:val="none" w:color="auto"/>
              </w:rPr>
              <w:t>表</w:t>
            </w:r>
            <w:r>
              <w:rPr>
                <w:rFonts w:hint="default" w:ascii="Times New Roman" w:hAnsi="Times New Roman" w:cs="Times New Roman"/>
                <w:u w:val="none" w:color="auto"/>
                <w:lang w:val="en-US"/>
              </w:rPr>
              <w:t xml:space="preserve">2-11  </w:t>
            </w:r>
            <w:r>
              <w:rPr>
                <w:rFonts w:hint="default" w:ascii="Times New Roman" w:hAnsi="Times New Roman" w:cs="Times New Roman"/>
                <w:u w:val="none" w:color="auto"/>
              </w:rPr>
              <w:t>主要原辅材料</w:t>
            </w:r>
            <w:r>
              <w:rPr>
                <w:rFonts w:hint="default" w:ascii="Times New Roman" w:hAnsi="Times New Roman" w:cs="Times New Roman"/>
                <w:u w:val="none" w:color="auto"/>
                <w:lang w:val="en-US"/>
              </w:rPr>
              <w:t>及能源消耗</w:t>
            </w:r>
            <w:r>
              <w:rPr>
                <w:rFonts w:hint="default" w:ascii="Times New Roman" w:hAnsi="Times New Roman" w:cs="Times New Roman"/>
                <w:u w:val="none" w:color="auto"/>
              </w:rPr>
              <w:t>统计表</w:t>
            </w:r>
          </w:p>
          <w:tbl>
            <w:tblPr>
              <w:tblStyle w:val="28"/>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298"/>
              <w:gridCol w:w="695"/>
              <w:gridCol w:w="1286"/>
              <w:gridCol w:w="1532"/>
              <w:gridCol w:w="964"/>
              <w:gridCol w:w="1979"/>
            </w:tblGrid>
            <w:tr w14:paraId="31E2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90" w:type="pct"/>
                  <w:tcBorders>
                    <w:tl2br w:val="nil"/>
                    <w:tr2bl w:val="nil"/>
                  </w:tcBorders>
                  <w:vAlign w:val="center"/>
                </w:tcPr>
                <w:p w14:paraId="0B4F5224">
                  <w:pPr>
                    <w:pStyle w:val="71"/>
                    <w:rPr>
                      <w:rFonts w:hint="default" w:ascii="Times New Roman" w:hAnsi="Times New Roman" w:cs="Times New Roman"/>
                      <w:b/>
                      <w:bCs/>
                      <w:color w:val="auto"/>
                      <w:u w:val="none" w:color="auto"/>
                    </w:rPr>
                  </w:pPr>
                  <w:r>
                    <w:rPr>
                      <w:rFonts w:hint="default" w:ascii="Times New Roman" w:hAnsi="Times New Roman" w:cs="Times New Roman"/>
                      <w:b/>
                      <w:bCs/>
                      <w:color w:val="auto"/>
                      <w:u w:val="none" w:color="auto"/>
                    </w:rPr>
                    <w:t>序号</w:t>
                  </w:r>
                </w:p>
              </w:tc>
              <w:tc>
                <w:tcPr>
                  <w:tcW w:w="788" w:type="pct"/>
                  <w:tcBorders>
                    <w:tl2br w:val="nil"/>
                    <w:tr2bl w:val="nil"/>
                  </w:tcBorders>
                  <w:vAlign w:val="center"/>
                </w:tcPr>
                <w:p w14:paraId="7D0EDD75">
                  <w:pPr>
                    <w:pStyle w:val="71"/>
                    <w:rPr>
                      <w:rFonts w:hint="default" w:ascii="Times New Roman" w:hAnsi="Times New Roman" w:cs="Times New Roman"/>
                      <w:b/>
                      <w:bCs/>
                      <w:color w:val="auto"/>
                      <w:u w:val="none" w:color="auto"/>
                    </w:rPr>
                  </w:pPr>
                  <w:r>
                    <w:rPr>
                      <w:rFonts w:hint="default" w:ascii="Times New Roman" w:hAnsi="Times New Roman" w:cs="Times New Roman"/>
                      <w:b/>
                      <w:bCs/>
                      <w:color w:val="auto"/>
                      <w:u w:val="none" w:color="auto"/>
                    </w:rPr>
                    <w:t>原辅材料</w:t>
                  </w:r>
                </w:p>
              </w:tc>
              <w:tc>
                <w:tcPr>
                  <w:tcW w:w="422" w:type="pct"/>
                  <w:tcBorders>
                    <w:tl2br w:val="nil"/>
                    <w:tr2bl w:val="nil"/>
                  </w:tcBorders>
                  <w:vAlign w:val="center"/>
                </w:tcPr>
                <w:p w14:paraId="3E52BC0D">
                  <w:pPr>
                    <w:pStyle w:val="71"/>
                    <w:rPr>
                      <w:rFonts w:hint="default" w:ascii="Times New Roman" w:hAnsi="Times New Roman" w:cs="Times New Roman"/>
                      <w:b/>
                      <w:bCs/>
                      <w:color w:val="auto"/>
                      <w:u w:val="none" w:color="auto"/>
                    </w:rPr>
                  </w:pPr>
                  <w:r>
                    <w:rPr>
                      <w:rFonts w:hint="default" w:ascii="Times New Roman" w:hAnsi="Times New Roman" w:cs="Times New Roman"/>
                      <w:b/>
                      <w:bCs/>
                      <w:color w:val="auto"/>
                      <w:u w:val="none" w:color="auto"/>
                    </w:rPr>
                    <w:t>单位</w:t>
                  </w:r>
                </w:p>
              </w:tc>
              <w:tc>
                <w:tcPr>
                  <w:tcW w:w="781" w:type="pct"/>
                  <w:tcBorders>
                    <w:tl2br w:val="nil"/>
                    <w:tr2bl w:val="nil"/>
                  </w:tcBorders>
                  <w:vAlign w:val="center"/>
                </w:tcPr>
                <w:p w14:paraId="070523F4">
                  <w:pPr>
                    <w:pStyle w:val="53"/>
                    <w:rPr>
                      <w:rFonts w:hint="default" w:ascii="Times New Roman" w:hAnsi="Times New Roman" w:eastAsia="宋体" w:cs="Times New Roman"/>
                      <w:b/>
                      <w:bCs/>
                      <w:color w:val="auto"/>
                      <w:u w:val="none" w:color="auto"/>
                    </w:rPr>
                  </w:pPr>
                  <w:r>
                    <w:rPr>
                      <w:rFonts w:hint="default" w:ascii="Times New Roman" w:hAnsi="Times New Roman" w:eastAsia="宋体" w:cs="Times New Roman"/>
                      <w:b/>
                      <w:bCs/>
                      <w:color w:val="auto"/>
                      <w:u w:val="none" w:color="auto"/>
                    </w:rPr>
                    <w:t>现有项目年用量</w:t>
                  </w:r>
                </w:p>
              </w:tc>
              <w:tc>
                <w:tcPr>
                  <w:tcW w:w="930" w:type="pct"/>
                  <w:tcBorders>
                    <w:tl2br w:val="nil"/>
                    <w:tr2bl w:val="nil"/>
                  </w:tcBorders>
                  <w:vAlign w:val="center"/>
                </w:tcPr>
                <w:p w14:paraId="6B410A53">
                  <w:pPr>
                    <w:pStyle w:val="53"/>
                    <w:rPr>
                      <w:rFonts w:hint="default" w:ascii="Times New Roman" w:hAnsi="Times New Roman" w:eastAsia="宋体" w:cs="Times New Roman"/>
                      <w:b/>
                      <w:bCs/>
                      <w:color w:val="auto"/>
                      <w:u w:val="none" w:color="auto"/>
                    </w:rPr>
                  </w:pPr>
                  <w:r>
                    <w:rPr>
                      <w:rFonts w:hint="default" w:ascii="Times New Roman" w:hAnsi="Times New Roman" w:eastAsia="宋体" w:cs="Times New Roman"/>
                      <w:b/>
                      <w:bCs/>
                      <w:color w:val="auto"/>
                      <w:u w:val="none" w:color="auto"/>
                    </w:rPr>
                    <w:t>技改后年用量</w:t>
                  </w:r>
                </w:p>
              </w:tc>
              <w:tc>
                <w:tcPr>
                  <w:tcW w:w="585" w:type="pct"/>
                  <w:tcBorders>
                    <w:tl2br w:val="nil"/>
                    <w:tr2bl w:val="nil"/>
                  </w:tcBorders>
                  <w:vAlign w:val="center"/>
                </w:tcPr>
                <w:p w14:paraId="39360551">
                  <w:pPr>
                    <w:pStyle w:val="53"/>
                    <w:rPr>
                      <w:rFonts w:hint="default" w:ascii="Times New Roman" w:hAnsi="Times New Roman" w:eastAsia="宋体" w:cs="Times New Roman"/>
                      <w:b/>
                      <w:bCs/>
                      <w:color w:val="auto"/>
                      <w:u w:val="none" w:color="auto"/>
                      <w:lang w:val="en-US"/>
                    </w:rPr>
                  </w:pPr>
                  <w:r>
                    <w:rPr>
                      <w:rFonts w:hint="default" w:ascii="Times New Roman" w:hAnsi="Times New Roman" w:eastAsia="宋体" w:cs="Times New Roman"/>
                      <w:b/>
                      <w:bCs/>
                      <w:color w:val="auto"/>
                      <w:u w:val="none" w:color="auto"/>
                      <w:lang w:val="en-US"/>
                    </w:rPr>
                    <w:t>最大存在量</w:t>
                  </w:r>
                </w:p>
              </w:tc>
              <w:tc>
                <w:tcPr>
                  <w:tcW w:w="1202" w:type="pct"/>
                  <w:tcBorders>
                    <w:tl2br w:val="nil"/>
                    <w:tr2bl w:val="nil"/>
                  </w:tcBorders>
                  <w:vAlign w:val="center"/>
                </w:tcPr>
                <w:p w14:paraId="6876D54E">
                  <w:pPr>
                    <w:pStyle w:val="71"/>
                    <w:rPr>
                      <w:rFonts w:hint="default" w:ascii="Times New Roman" w:hAnsi="Times New Roman" w:cs="Times New Roman"/>
                      <w:b/>
                      <w:bCs/>
                      <w:color w:val="auto"/>
                      <w:u w:val="none" w:color="auto"/>
                    </w:rPr>
                  </w:pPr>
                  <w:r>
                    <w:rPr>
                      <w:rFonts w:hint="default" w:ascii="Times New Roman" w:hAnsi="Times New Roman" w:cs="Times New Roman"/>
                      <w:b/>
                      <w:bCs/>
                      <w:color w:val="auto"/>
                      <w:u w:val="none" w:color="auto"/>
                    </w:rPr>
                    <w:t>备注</w:t>
                  </w:r>
                </w:p>
              </w:tc>
            </w:tr>
            <w:tr w14:paraId="19B5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7"/>
                  <w:tcBorders>
                    <w:tl2br w:val="nil"/>
                    <w:tr2bl w:val="nil"/>
                  </w:tcBorders>
                  <w:vAlign w:val="center"/>
                </w:tcPr>
                <w:p w14:paraId="47FB95FD">
                  <w:pPr>
                    <w:pStyle w:val="71"/>
                    <w:rPr>
                      <w:rFonts w:hint="default" w:ascii="Times New Roman" w:hAnsi="Times New Roman" w:cs="Times New Roman"/>
                      <w:color w:val="auto"/>
                      <w:u w:val="none" w:color="auto"/>
                    </w:rPr>
                  </w:pPr>
                  <w:r>
                    <w:rPr>
                      <w:rFonts w:hint="default" w:ascii="Times New Roman" w:hAnsi="Times New Roman" w:cs="Times New Roman"/>
                      <w:color w:val="auto"/>
                      <w:u w:val="none" w:color="auto"/>
                    </w:rPr>
                    <w:t>一、</w:t>
                  </w:r>
                  <w:r>
                    <w:rPr>
                      <w:rFonts w:hint="default" w:ascii="Times New Roman" w:hAnsi="Times New Roman" w:cs="Times New Roman"/>
                      <w:color w:val="auto"/>
                      <w:u w:val="none" w:color="auto"/>
                      <w:lang w:val="en-US"/>
                    </w:rPr>
                    <w:t>540吨/年湿米粉生产线</w:t>
                  </w:r>
                </w:p>
              </w:tc>
            </w:tr>
            <w:tr w14:paraId="204D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0" w:type="pct"/>
                  <w:tcBorders>
                    <w:tl2br w:val="nil"/>
                    <w:tr2bl w:val="nil"/>
                  </w:tcBorders>
                  <w:vAlign w:val="center"/>
                </w:tcPr>
                <w:p w14:paraId="6FDF24E5">
                  <w:pPr>
                    <w:pStyle w:val="71"/>
                    <w:rPr>
                      <w:rFonts w:hint="default" w:ascii="Times New Roman" w:hAnsi="Times New Roman" w:cs="Times New Roman"/>
                      <w:color w:val="auto"/>
                      <w:u w:val="none" w:color="auto"/>
                    </w:rPr>
                  </w:pPr>
                  <w:r>
                    <w:rPr>
                      <w:rFonts w:hint="default" w:ascii="Times New Roman" w:hAnsi="Times New Roman" w:cs="Times New Roman"/>
                      <w:color w:val="auto"/>
                      <w:u w:val="none" w:color="auto"/>
                    </w:rPr>
                    <w:t>1</w:t>
                  </w:r>
                </w:p>
              </w:tc>
              <w:tc>
                <w:tcPr>
                  <w:tcW w:w="788" w:type="pct"/>
                  <w:tcBorders>
                    <w:tl2br w:val="nil"/>
                    <w:tr2bl w:val="nil"/>
                  </w:tcBorders>
                  <w:vAlign w:val="center"/>
                </w:tcPr>
                <w:p w14:paraId="5E976B29">
                  <w:pPr>
                    <w:pStyle w:val="71"/>
                    <w:rPr>
                      <w:rFonts w:hint="default" w:ascii="Times New Roman" w:hAnsi="Times New Roman" w:cs="Times New Roman"/>
                      <w:color w:val="auto"/>
                      <w:u w:val="none" w:color="auto"/>
                    </w:rPr>
                  </w:pPr>
                  <w:r>
                    <w:rPr>
                      <w:rFonts w:hint="default" w:ascii="Times New Roman" w:hAnsi="Times New Roman" w:cs="Times New Roman"/>
                      <w:color w:val="auto"/>
                      <w:u w:val="none" w:color="auto"/>
                    </w:rPr>
                    <w:t>大米</w:t>
                  </w:r>
                </w:p>
              </w:tc>
              <w:tc>
                <w:tcPr>
                  <w:tcW w:w="422" w:type="pct"/>
                  <w:tcBorders>
                    <w:tl2br w:val="nil"/>
                    <w:tr2bl w:val="nil"/>
                  </w:tcBorders>
                  <w:vAlign w:val="center"/>
                </w:tcPr>
                <w:p w14:paraId="71F6FB67">
                  <w:pPr>
                    <w:pStyle w:val="71"/>
                    <w:rPr>
                      <w:rFonts w:hint="default" w:ascii="Times New Roman" w:hAnsi="Times New Roman" w:cs="Times New Roman"/>
                      <w:color w:val="auto"/>
                      <w:u w:val="none" w:color="auto"/>
                    </w:rPr>
                  </w:pPr>
                  <w:r>
                    <w:rPr>
                      <w:rFonts w:hint="default" w:ascii="Times New Roman" w:hAnsi="Times New Roman" w:cs="Times New Roman"/>
                      <w:color w:val="auto"/>
                      <w:u w:val="none" w:color="auto"/>
                    </w:rPr>
                    <w:t>吨/年</w:t>
                  </w:r>
                </w:p>
              </w:tc>
              <w:tc>
                <w:tcPr>
                  <w:tcW w:w="781" w:type="pct"/>
                  <w:tcBorders>
                    <w:tl2br w:val="nil"/>
                    <w:tr2bl w:val="nil"/>
                  </w:tcBorders>
                  <w:vAlign w:val="center"/>
                </w:tcPr>
                <w:p w14:paraId="2B1793C2">
                  <w:pPr>
                    <w:pStyle w:val="71"/>
                    <w:rPr>
                      <w:rFonts w:hint="default" w:ascii="Times New Roman" w:hAnsi="Times New Roman" w:cs="Times New Roman"/>
                      <w:color w:val="auto"/>
                      <w:u w:val="none" w:color="auto"/>
                      <w:lang w:val="en-US"/>
                    </w:rPr>
                  </w:pPr>
                  <w:bookmarkStart w:id="53" w:name="OLE_LINK1"/>
                  <w:r>
                    <w:rPr>
                      <w:rFonts w:hint="default" w:ascii="Times New Roman" w:hAnsi="Times New Roman" w:cs="Times New Roman"/>
                      <w:color w:val="auto"/>
                      <w:u w:val="none" w:color="auto"/>
                      <w:lang w:val="en-US"/>
                    </w:rPr>
                    <w:t>300</w:t>
                  </w:r>
                  <w:bookmarkEnd w:id="53"/>
                </w:p>
              </w:tc>
              <w:tc>
                <w:tcPr>
                  <w:tcW w:w="930" w:type="pct"/>
                  <w:tcBorders>
                    <w:tl2br w:val="nil"/>
                    <w:tr2bl w:val="nil"/>
                  </w:tcBorders>
                  <w:vAlign w:val="center"/>
                </w:tcPr>
                <w:p w14:paraId="428C3E56">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300</w:t>
                  </w:r>
                </w:p>
              </w:tc>
              <w:tc>
                <w:tcPr>
                  <w:tcW w:w="585" w:type="pct"/>
                  <w:tcBorders>
                    <w:tl2br w:val="nil"/>
                    <w:tr2bl w:val="nil"/>
                  </w:tcBorders>
                  <w:vAlign w:val="center"/>
                </w:tcPr>
                <w:p w14:paraId="19404050">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10t</w:t>
                  </w:r>
                </w:p>
              </w:tc>
              <w:tc>
                <w:tcPr>
                  <w:tcW w:w="1202" w:type="pct"/>
                  <w:tcBorders>
                    <w:tl2br w:val="nil"/>
                    <w:tr2bl w:val="nil"/>
                  </w:tcBorders>
                  <w:vAlign w:val="center"/>
                </w:tcPr>
                <w:p w14:paraId="50EFF316">
                  <w:pPr>
                    <w:pStyle w:val="71"/>
                    <w:rPr>
                      <w:rFonts w:hint="default" w:ascii="Times New Roman" w:hAnsi="Times New Roman" w:cs="Times New Roman"/>
                      <w:color w:val="auto"/>
                      <w:u w:val="none" w:color="auto"/>
                    </w:rPr>
                  </w:pPr>
                  <w:r>
                    <w:rPr>
                      <w:rFonts w:hint="default" w:ascii="Times New Roman" w:hAnsi="Times New Roman" w:cs="Times New Roman"/>
                      <w:color w:val="auto"/>
                      <w:u w:val="none" w:color="auto"/>
                    </w:rPr>
                    <w:t>购买本地大米</w:t>
                  </w:r>
                </w:p>
              </w:tc>
            </w:tr>
            <w:tr w14:paraId="64B7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90" w:type="pct"/>
                  <w:tcBorders>
                    <w:tl2br w:val="nil"/>
                    <w:tr2bl w:val="nil"/>
                  </w:tcBorders>
                  <w:vAlign w:val="center"/>
                </w:tcPr>
                <w:p w14:paraId="551E5B82">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rPr>
                    <w:t>2</w:t>
                  </w:r>
                </w:p>
              </w:tc>
              <w:tc>
                <w:tcPr>
                  <w:tcW w:w="788" w:type="pct"/>
                  <w:tcBorders>
                    <w:tl2br w:val="nil"/>
                    <w:tr2bl w:val="nil"/>
                  </w:tcBorders>
                  <w:vAlign w:val="center"/>
                </w:tcPr>
                <w:p w14:paraId="08A96531">
                  <w:pPr>
                    <w:pStyle w:val="71"/>
                    <w:rPr>
                      <w:rFonts w:hint="default" w:ascii="Times New Roman" w:hAnsi="Times New Roman" w:cs="Times New Roman"/>
                      <w:color w:val="auto"/>
                      <w:u w:val="none" w:color="auto"/>
                    </w:rPr>
                  </w:pPr>
                  <w:r>
                    <w:rPr>
                      <w:rFonts w:hint="default" w:ascii="Times New Roman" w:hAnsi="Times New Roman" w:cs="Times New Roman"/>
                      <w:color w:val="auto"/>
                      <w:u w:val="none" w:color="auto"/>
                    </w:rPr>
                    <w:t>水</w:t>
                  </w:r>
                </w:p>
              </w:tc>
              <w:tc>
                <w:tcPr>
                  <w:tcW w:w="422" w:type="pct"/>
                  <w:tcBorders>
                    <w:tl2br w:val="nil"/>
                    <w:tr2bl w:val="nil"/>
                  </w:tcBorders>
                  <w:vAlign w:val="center"/>
                </w:tcPr>
                <w:p w14:paraId="659BCFE8">
                  <w:pPr>
                    <w:pStyle w:val="71"/>
                    <w:rPr>
                      <w:rFonts w:hint="default" w:ascii="Times New Roman" w:hAnsi="Times New Roman" w:cs="Times New Roman"/>
                      <w:color w:val="auto"/>
                      <w:u w:val="none" w:color="auto"/>
                    </w:rPr>
                  </w:pPr>
                  <w:r>
                    <w:rPr>
                      <w:rFonts w:hint="default" w:ascii="Times New Roman" w:hAnsi="Times New Roman" w:cs="Times New Roman"/>
                      <w:color w:val="auto"/>
                      <w:u w:val="none" w:color="auto"/>
                    </w:rPr>
                    <w:t>吨/年</w:t>
                  </w:r>
                </w:p>
              </w:tc>
              <w:tc>
                <w:tcPr>
                  <w:tcW w:w="781" w:type="pct"/>
                  <w:tcBorders>
                    <w:tl2br w:val="nil"/>
                    <w:tr2bl w:val="nil"/>
                  </w:tcBorders>
                  <w:vAlign w:val="center"/>
                </w:tcPr>
                <w:p w14:paraId="2583DF95">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sz w:val="21"/>
                      <w:szCs w:val="21"/>
                      <w:u w:val="none" w:color="auto"/>
                    </w:rPr>
                    <w:t>2351</w:t>
                  </w:r>
                </w:p>
              </w:tc>
              <w:tc>
                <w:tcPr>
                  <w:tcW w:w="930" w:type="pct"/>
                  <w:tcBorders>
                    <w:tl2br w:val="nil"/>
                    <w:tr2bl w:val="nil"/>
                  </w:tcBorders>
                  <w:vAlign w:val="center"/>
                </w:tcPr>
                <w:p w14:paraId="4F252AF9">
                  <w:pPr>
                    <w:pStyle w:val="71"/>
                    <w:rPr>
                      <w:rFonts w:hint="eastAsia" w:ascii="Times New Roman" w:hAnsi="Times New Roman" w:eastAsia="宋体" w:cs="Times New Roman"/>
                      <w:color w:val="auto"/>
                      <w:u w:val="none" w:color="auto"/>
                      <w:lang w:val="en-US" w:eastAsia="zh-CN"/>
                    </w:rPr>
                  </w:pPr>
                  <w:r>
                    <w:rPr>
                      <w:rFonts w:hint="eastAsia" w:cs="Times New Roman"/>
                      <w:color w:val="auto"/>
                      <w:u w:val="none" w:color="auto"/>
                      <w:lang w:val="en-US" w:eastAsia="zh-CN"/>
                    </w:rPr>
                    <w:t>3370</w:t>
                  </w:r>
                </w:p>
              </w:tc>
              <w:tc>
                <w:tcPr>
                  <w:tcW w:w="585" w:type="pct"/>
                  <w:tcBorders>
                    <w:tl2br w:val="nil"/>
                    <w:tr2bl w:val="nil"/>
                  </w:tcBorders>
                  <w:vAlign w:val="center"/>
                </w:tcPr>
                <w:p w14:paraId="5FEE761C">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w:t>
                  </w:r>
                </w:p>
              </w:tc>
              <w:tc>
                <w:tcPr>
                  <w:tcW w:w="1202" w:type="pct"/>
                  <w:tcBorders>
                    <w:tl2br w:val="nil"/>
                    <w:tr2bl w:val="nil"/>
                  </w:tcBorders>
                  <w:vAlign w:val="center"/>
                </w:tcPr>
                <w:p w14:paraId="5A360057">
                  <w:pPr>
                    <w:pStyle w:val="71"/>
                    <w:rPr>
                      <w:rFonts w:hint="default" w:ascii="Times New Roman" w:hAnsi="Times New Roman" w:cs="Times New Roman"/>
                      <w:color w:val="auto"/>
                      <w:u w:val="none" w:color="auto"/>
                    </w:rPr>
                  </w:pPr>
                  <w:r>
                    <w:rPr>
                      <w:rFonts w:hint="default" w:ascii="Times New Roman" w:hAnsi="Times New Roman" w:cs="Times New Roman"/>
                      <w:color w:val="auto"/>
                      <w:u w:val="none" w:color="auto"/>
                    </w:rPr>
                    <w:t>(湿米粉水分含量按</w:t>
                  </w:r>
                  <w:r>
                    <w:rPr>
                      <w:rFonts w:hint="default" w:ascii="Times New Roman" w:hAnsi="Times New Roman" w:cs="Times New Roman"/>
                      <w:color w:val="auto"/>
                      <w:u w:val="none" w:color="auto"/>
                      <w:lang w:val="en-US"/>
                    </w:rPr>
                    <w:t>50%计算</w:t>
                  </w:r>
                  <w:r>
                    <w:rPr>
                      <w:rFonts w:hint="default" w:ascii="Times New Roman" w:hAnsi="Times New Roman" w:cs="Times New Roman"/>
                      <w:color w:val="auto"/>
                      <w:u w:val="none" w:color="auto"/>
                    </w:rPr>
                    <w:t>)</w:t>
                  </w:r>
                </w:p>
              </w:tc>
            </w:tr>
            <w:tr w14:paraId="135B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7"/>
                  <w:tcBorders>
                    <w:tl2br w:val="nil"/>
                    <w:tr2bl w:val="nil"/>
                  </w:tcBorders>
                  <w:vAlign w:val="center"/>
                </w:tcPr>
                <w:p w14:paraId="7D21C3A5">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二</w:t>
                  </w:r>
                  <w:r>
                    <w:rPr>
                      <w:rFonts w:hint="default" w:ascii="Times New Roman" w:hAnsi="Times New Roman" w:cs="Times New Roman"/>
                      <w:color w:val="auto"/>
                      <w:u w:val="none" w:color="auto"/>
                    </w:rPr>
                    <w:t>、</w:t>
                  </w:r>
                  <w:r>
                    <w:rPr>
                      <w:rFonts w:hint="default" w:ascii="Times New Roman" w:hAnsi="Times New Roman" w:cs="Times New Roman"/>
                      <w:color w:val="auto"/>
                      <w:u w:val="none" w:color="auto"/>
                      <w:lang w:val="en-US"/>
                    </w:rPr>
                    <w:t>检验室</w:t>
                  </w:r>
                </w:p>
              </w:tc>
            </w:tr>
            <w:tr w14:paraId="4324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0" w:type="pct"/>
                  <w:tcBorders>
                    <w:tl2br w:val="nil"/>
                    <w:tr2bl w:val="nil"/>
                  </w:tcBorders>
                  <w:vAlign w:val="center"/>
                </w:tcPr>
                <w:p w14:paraId="389A4442">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1</w:t>
                  </w:r>
                </w:p>
              </w:tc>
              <w:tc>
                <w:tcPr>
                  <w:tcW w:w="788" w:type="pct"/>
                  <w:tcBorders>
                    <w:tl2br w:val="nil"/>
                    <w:tr2bl w:val="nil"/>
                  </w:tcBorders>
                  <w:vAlign w:val="center"/>
                </w:tcPr>
                <w:p w14:paraId="11396FA5">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无水乙醇</w:t>
                  </w:r>
                </w:p>
              </w:tc>
              <w:tc>
                <w:tcPr>
                  <w:tcW w:w="422" w:type="pct"/>
                  <w:tcBorders>
                    <w:tl2br w:val="nil"/>
                    <w:tr2bl w:val="nil"/>
                  </w:tcBorders>
                  <w:vAlign w:val="center"/>
                </w:tcPr>
                <w:p w14:paraId="637CD459">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w:t>
                  </w:r>
                </w:p>
              </w:tc>
              <w:tc>
                <w:tcPr>
                  <w:tcW w:w="781" w:type="pct"/>
                  <w:tcBorders>
                    <w:tl2br w:val="nil"/>
                    <w:tr2bl w:val="nil"/>
                  </w:tcBorders>
                  <w:vAlign w:val="center"/>
                </w:tcPr>
                <w:p w14:paraId="46EB3824">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w:t>
                  </w:r>
                </w:p>
              </w:tc>
              <w:tc>
                <w:tcPr>
                  <w:tcW w:w="930" w:type="pct"/>
                  <w:tcBorders>
                    <w:tl2br w:val="nil"/>
                    <w:tr2bl w:val="nil"/>
                  </w:tcBorders>
                  <w:vAlign w:val="center"/>
                </w:tcPr>
                <w:p w14:paraId="48D5A6CD">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5瓶，500ml/瓶</w:t>
                  </w:r>
                </w:p>
              </w:tc>
              <w:tc>
                <w:tcPr>
                  <w:tcW w:w="585" w:type="pct"/>
                  <w:tcBorders>
                    <w:tl2br w:val="nil"/>
                    <w:tr2bl w:val="nil"/>
                  </w:tcBorders>
                  <w:vAlign w:val="center"/>
                </w:tcPr>
                <w:p w14:paraId="476CEBA0">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2</w:t>
                  </w:r>
                  <w:r>
                    <w:rPr>
                      <w:rFonts w:hint="default" w:ascii="Times New Roman" w:hAnsi="Times New Roman" w:cs="Times New Roman"/>
                      <w:color w:val="auto"/>
                      <w:u w:val="none" w:color="auto"/>
                    </w:rPr>
                    <w:t>瓶</w:t>
                  </w:r>
                </w:p>
              </w:tc>
              <w:tc>
                <w:tcPr>
                  <w:tcW w:w="1202" w:type="pct"/>
                  <w:tcBorders>
                    <w:tl2br w:val="nil"/>
                    <w:tr2bl w:val="nil"/>
                  </w:tcBorders>
                  <w:vAlign w:val="center"/>
                </w:tcPr>
                <w:p w14:paraId="38983B35">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外购</w:t>
                  </w:r>
                </w:p>
              </w:tc>
            </w:tr>
            <w:tr w14:paraId="6E47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0" w:type="pct"/>
                  <w:tcBorders>
                    <w:tl2br w:val="nil"/>
                    <w:tr2bl w:val="nil"/>
                  </w:tcBorders>
                  <w:vAlign w:val="center"/>
                </w:tcPr>
                <w:p w14:paraId="5E7F6BC7">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2</w:t>
                  </w:r>
                </w:p>
              </w:tc>
              <w:tc>
                <w:tcPr>
                  <w:tcW w:w="788" w:type="pct"/>
                  <w:tcBorders>
                    <w:tl2br w:val="nil"/>
                    <w:tr2bl w:val="nil"/>
                  </w:tcBorders>
                  <w:vAlign w:val="center"/>
                </w:tcPr>
                <w:p w14:paraId="5956A8BA">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琼脂培养基</w:t>
                  </w:r>
                </w:p>
              </w:tc>
              <w:tc>
                <w:tcPr>
                  <w:tcW w:w="422" w:type="pct"/>
                  <w:tcBorders>
                    <w:tl2br w:val="nil"/>
                    <w:tr2bl w:val="nil"/>
                  </w:tcBorders>
                  <w:vAlign w:val="center"/>
                </w:tcPr>
                <w:p w14:paraId="6C93D5F0">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w:t>
                  </w:r>
                </w:p>
              </w:tc>
              <w:tc>
                <w:tcPr>
                  <w:tcW w:w="781" w:type="pct"/>
                  <w:tcBorders>
                    <w:tl2br w:val="nil"/>
                    <w:tr2bl w:val="nil"/>
                  </w:tcBorders>
                  <w:vAlign w:val="center"/>
                </w:tcPr>
                <w:p w14:paraId="7E834761">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w:t>
                  </w:r>
                </w:p>
              </w:tc>
              <w:tc>
                <w:tcPr>
                  <w:tcW w:w="930" w:type="pct"/>
                  <w:tcBorders>
                    <w:tl2br w:val="nil"/>
                    <w:tr2bl w:val="nil"/>
                  </w:tcBorders>
                  <w:vAlign w:val="center"/>
                </w:tcPr>
                <w:p w14:paraId="0D56435C">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10kg</w:t>
                  </w:r>
                </w:p>
              </w:tc>
              <w:tc>
                <w:tcPr>
                  <w:tcW w:w="585" w:type="pct"/>
                  <w:tcBorders>
                    <w:tl2br w:val="nil"/>
                    <w:tr2bl w:val="nil"/>
                  </w:tcBorders>
                  <w:vAlign w:val="center"/>
                </w:tcPr>
                <w:p w14:paraId="4162E249">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5kg</w:t>
                  </w:r>
                </w:p>
              </w:tc>
              <w:tc>
                <w:tcPr>
                  <w:tcW w:w="1202" w:type="pct"/>
                  <w:tcBorders>
                    <w:tl2br w:val="nil"/>
                    <w:tr2bl w:val="nil"/>
                  </w:tcBorders>
                  <w:vAlign w:val="center"/>
                </w:tcPr>
                <w:p w14:paraId="098FD766">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外购</w:t>
                  </w:r>
                </w:p>
              </w:tc>
            </w:tr>
            <w:tr w14:paraId="1E62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0" w:type="pct"/>
                  <w:tcBorders>
                    <w:tl2br w:val="nil"/>
                    <w:tr2bl w:val="nil"/>
                  </w:tcBorders>
                  <w:vAlign w:val="center"/>
                </w:tcPr>
                <w:p w14:paraId="3A753606">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3</w:t>
                  </w:r>
                </w:p>
              </w:tc>
              <w:tc>
                <w:tcPr>
                  <w:tcW w:w="788" w:type="pct"/>
                  <w:tcBorders>
                    <w:tl2br w:val="nil"/>
                    <w:tr2bl w:val="nil"/>
                  </w:tcBorders>
                  <w:vAlign w:val="center"/>
                </w:tcPr>
                <w:p w14:paraId="3DA65E52">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pH试纸</w:t>
                  </w:r>
                </w:p>
              </w:tc>
              <w:tc>
                <w:tcPr>
                  <w:tcW w:w="422" w:type="pct"/>
                  <w:tcBorders>
                    <w:tl2br w:val="nil"/>
                    <w:tr2bl w:val="nil"/>
                  </w:tcBorders>
                  <w:vAlign w:val="center"/>
                </w:tcPr>
                <w:p w14:paraId="327D36F9">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w:t>
                  </w:r>
                </w:p>
              </w:tc>
              <w:tc>
                <w:tcPr>
                  <w:tcW w:w="781" w:type="pct"/>
                  <w:tcBorders>
                    <w:tl2br w:val="nil"/>
                    <w:tr2bl w:val="nil"/>
                  </w:tcBorders>
                  <w:vAlign w:val="center"/>
                </w:tcPr>
                <w:p w14:paraId="08B2B75E">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w:t>
                  </w:r>
                </w:p>
              </w:tc>
              <w:tc>
                <w:tcPr>
                  <w:tcW w:w="930" w:type="pct"/>
                  <w:tcBorders>
                    <w:tl2br w:val="nil"/>
                    <w:tr2bl w:val="nil"/>
                  </w:tcBorders>
                  <w:vAlign w:val="center"/>
                </w:tcPr>
                <w:p w14:paraId="4B313A82">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5盒</w:t>
                  </w:r>
                </w:p>
              </w:tc>
              <w:tc>
                <w:tcPr>
                  <w:tcW w:w="585" w:type="pct"/>
                  <w:tcBorders>
                    <w:tl2br w:val="nil"/>
                    <w:tr2bl w:val="nil"/>
                  </w:tcBorders>
                  <w:vAlign w:val="center"/>
                </w:tcPr>
                <w:p w14:paraId="3A9E7142">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5盒</w:t>
                  </w:r>
                </w:p>
              </w:tc>
              <w:tc>
                <w:tcPr>
                  <w:tcW w:w="1202" w:type="pct"/>
                  <w:tcBorders>
                    <w:tl2br w:val="nil"/>
                    <w:tr2bl w:val="nil"/>
                  </w:tcBorders>
                  <w:vAlign w:val="center"/>
                </w:tcPr>
                <w:p w14:paraId="6B6BB742">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外购</w:t>
                  </w:r>
                </w:p>
              </w:tc>
            </w:tr>
            <w:tr w14:paraId="3ADF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0" w:type="pct"/>
                  <w:tcBorders>
                    <w:tl2br w:val="nil"/>
                    <w:tr2bl w:val="nil"/>
                  </w:tcBorders>
                  <w:vAlign w:val="center"/>
                </w:tcPr>
                <w:p w14:paraId="3B582295">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4</w:t>
                  </w:r>
                </w:p>
              </w:tc>
              <w:tc>
                <w:tcPr>
                  <w:tcW w:w="788" w:type="pct"/>
                  <w:tcBorders>
                    <w:tl2br w:val="nil"/>
                    <w:tr2bl w:val="nil"/>
                  </w:tcBorders>
                  <w:vAlign w:val="center"/>
                </w:tcPr>
                <w:p w14:paraId="3F3394A2">
                  <w:pPr>
                    <w:pStyle w:val="42"/>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rPr>
                    <w:t>氯化钠</w:t>
                  </w:r>
                </w:p>
              </w:tc>
              <w:tc>
                <w:tcPr>
                  <w:tcW w:w="422" w:type="pct"/>
                  <w:tcBorders>
                    <w:tl2br w:val="nil"/>
                    <w:tr2bl w:val="nil"/>
                  </w:tcBorders>
                  <w:vAlign w:val="center"/>
                </w:tcPr>
                <w:p w14:paraId="38D9D0E9">
                  <w:pPr>
                    <w:pStyle w:val="42"/>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w:t>
                  </w:r>
                </w:p>
              </w:tc>
              <w:tc>
                <w:tcPr>
                  <w:tcW w:w="781" w:type="pct"/>
                  <w:tcBorders>
                    <w:tl2br w:val="nil"/>
                    <w:tr2bl w:val="nil"/>
                  </w:tcBorders>
                  <w:vAlign w:val="center"/>
                </w:tcPr>
                <w:p w14:paraId="17304E1E">
                  <w:pPr>
                    <w:pStyle w:val="42"/>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w:t>
                  </w:r>
                </w:p>
              </w:tc>
              <w:tc>
                <w:tcPr>
                  <w:tcW w:w="930" w:type="pct"/>
                  <w:tcBorders>
                    <w:tl2br w:val="nil"/>
                    <w:tr2bl w:val="nil"/>
                  </w:tcBorders>
                  <w:vAlign w:val="center"/>
                </w:tcPr>
                <w:p w14:paraId="333195B6">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5瓶，500ml/瓶</w:t>
                  </w:r>
                </w:p>
              </w:tc>
              <w:tc>
                <w:tcPr>
                  <w:tcW w:w="585" w:type="pct"/>
                  <w:tcBorders>
                    <w:tl2br w:val="nil"/>
                    <w:tr2bl w:val="nil"/>
                  </w:tcBorders>
                  <w:vAlign w:val="center"/>
                </w:tcPr>
                <w:p w14:paraId="10494588">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2</w:t>
                  </w:r>
                  <w:r>
                    <w:rPr>
                      <w:rFonts w:hint="default" w:ascii="Times New Roman" w:hAnsi="Times New Roman" w:cs="Times New Roman"/>
                      <w:color w:val="auto"/>
                      <w:u w:val="none" w:color="auto"/>
                    </w:rPr>
                    <w:t>瓶</w:t>
                  </w:r>
                </w:p>
              </w:tc>
              <w:tc>
                <w:tcPr>
                  <w:tcW w:w="1202" w:type="pct"/>
                  <w:tcBorders>
                    <w:tl2br w:val="nil"/>
                    <w:tr2bl w:val="nil"/>
                  </w:tcBorders>
                  <w:vAlign w:val="center"/>
                </w:tcPr>
                <w:p w14:paraId="65FD20C9">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外购</w:t>
                  </w:r>
                </w:p>
              </w:tc>
            </w:tr>
            <w:tr w14:paraId="1F0B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0" w:type="pct"/>
                  <w:tcBorders>
                    <w:tl2br w:val="nil"/>
                    <w:tr2bl w:val="nil"/>
                  </w:tcBorders>
                  <w:vAlign w:val="center"/>
                </w:tcPr>
                <w:p w14:paraId="317904C1">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5</w:t>
                  </w:r>
                </w:p>
              </w:tc>
              <w:tc>
                <w:tcPr>
                  <w:tcW w:w="788" w:type="pct"/>
                  <w:tcBorders>
                    <w:tl2br w:val="nil"/>
                    <w:tr2bl w:val="nil"/>
                  </w:tcBorders>
                  <w:vAlign w:val="center"/>
                </w:tcPr>
                <w:p w14:paraId="0AB83B3B">
                  <w:pPr>
                    <w:pStyle w:val="42"/>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rPr>
                    <w:t>氢氧化钠</w:t>
                  </w:r>
                </w:p>
              </w:tc>
              <w:tc>
                <w:tcPr>
                  <w:tcW w:w="422" w:type="pct"/>
                  <w:tcBorders>
                    <w:tl2br w:val="nil"/>
                    <w:tr2bl w:val="nil"/>
                  </w:tcBorders>
                  <w:vAlign w:val="center"/>
                </w:tcPr>
                <w:p w14:paraId="58C4F51D">
                  <w:pPr>
                    <w:pStyle w:val="42"/>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w:t>
                  </w:r>
                </w:p>
              </w:tc>
              <w:tc>
                <w:tcPr>
                  <w:tcW w:w="781" w:type="pct"/>
                  <w:tcBorders>
                    <w:tl2br w:val="nil"/>
                    <w:tr2bl w:val="nil"/>
                  </w:tcBorders>
                  <w:vAlign w:val="center"/>
                </w:tcPr>
                <w:p w14:paraId="16FC3999">
                  <w:pPr>
                    <w:pStyle w:val="42"/>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w:t>
                  </w:r>
                </w:p>
              </w:tc>
              <w:tc>
                <w:tcPr>
                  <w:tcW w:w="930" w:type="pct"/>
                  <w:tcBorders>
                    <w:tl2br w:val="nil"/>
                    <w:tr2bl w:val="nil"/>
                  </w:tcBorders>
                  <w:vAlign w:val="center"/>
                </w:tcPr>
                <w:p w14:paraId="653A50D0">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5瓶，500ml/瓶</w:t>
                  </w:r>
                </w:p>
              </w:tc>
              <w:tc>
                <w:tcPr>
                  <w:tcW w:w="585" w:type="pct"/>
                  <w:tcBorders>
                    <w:tl2br w:val="nil"/>
                    <w:tr2bl w:val="nil"/>
                  </w:tcBorders>
                  <w:vAlign w:val="center"/>
                </w:tcPr>
                <w:p w14:paraId="093B182D">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2</w:t>
                  </w:r>
                  <w:r>
                    <w:rPr>
                      <w:rFonts w:hint="default" w:ascii="Times New Roman" w:hAnsi="Times New Roman" w:cs="Times New Roman"/>
                      <w:color w:val="auto"/>
                      <w:u w:val="none" w:color="auto"/>
                    </w:rPr>
                    <w:t>瓶</w:t>
                  </w:r>
                </w:p>
              </w:tc>
              <w:tc>
                <w:tcPr>
                  <w:tcW w:w="1202" w:type="pct"/>
                  <w:tcBorders>
                    <w:tl2br w:val="nil"/>
                    <w:tr2bl w:val="nil"/>
                  </w:tcBorders>
                  <w:vAlign w:val="center"/>
                </w:tcPr>
                <w:p w14:paraId="3B1B3D4E">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外购</w:t>
                  </w:r>
                </w:p>
              </w:tc>
            </w:tr>
            <w:tr w14:paraId="6CCC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7"/>
                  <w:tcBorders>
                    <w:tl2br w:val="nil"/>
                    <w:tr2bl w:val="nil"/>
                  </w:tcBorders>
                  <w:vAlign w:val="center"/>
                </w:tcPr>
                <w:p w14:paraId="1EF9B61E">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三、</w:t>
                  </w:r>
                  <w:r>
                    <w:rPr>
                      <w:rFonts w:hint="default" w:ascii="Times New Roman" w:hAnsi="Times New Roman" w:cs="Times New Roman"/>
                      <w:color w:val="auto"/>
                      <w:u w:val="none" w:color="auto"/>
                    </w:rPr>
                    <w:t>能源</w:t>
                  </w:r>
                  <w:r>
                    <w:rPr>
                      <w:rFonts w:hint="default" w:ascii="Times New Roman" w:hAnsi="Times New Roman" w:cs="Times New Roman"/>
                      <w:color w:val="auto"/>
                      <w:u w:val="none" w:color="auto"/>
                      <w:lang w:val="en-US"/>
                    </w:rPr>
                    <w:t>及其他</w:t>
                  </w:r>
                </w:p>
              </w:tc>
            </w:tr>
            <w:tr w14:paraId="0564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90" w:type="pct"/>
                  <w:tcBorders>
                    <w:tl2br w:val="nil"/>
                    <w:tr2bl w:val="nil"/>
                  </w:tcBorders>
                  <w:vAlign w:val="center"/>
                </w:tcPr>
                <w:p w14:paraId="769014E5">
                  <w:pPr>
                    <w:pStyle w:val="71"/>
                    <w:rPr>
                      <w:rFonts w:hint="default" w:ascii="Times New Roman" w:hAnsi="Times New Roman" w:cs="Times New Roman"/>
                      <w:color w:val="auto"/>
                      <w:u w:val="none" w:color="auto"/>
                    </w:rPr>
                  </w:pPr>
                  <w:r>
                    <w:rPr>
                      <w:rFonts w:hint="default" w:ascii="Times New Roman" w:hAnsi="Times New Roman" w:cs="Times New Roman"/>
                      <w:color w:val="auto"/>
                      <w:u w:val="none" w:color="auto"/>
                      <w:lang w:val="en-US"/>
                    </w:rPr>
                    <w:t>1</w:t>
                  </w:r>
                </w:p>
              </w:tc>
              <w:tc>
                <w:tcPr>
                  <w:tcW w:w="788" w:type="pct"/>
                  <w:tcBorders>
                    <w:tl2br w:val="nil"/>
                    <w:tr2bl w:val="nil"/>
                  </w:tcBorders>
                  <w:vAlign w:val="center"/>
                </w:tcPr>
                <w:p w14:paraId="107E9519">
                  <w:pPr>
                    <w:pStyle w:val="71"/>
                    <w:rPr>
                      <w:rFonts w:hint="default" w:ascii="Times New Roman" w:hAnsi="Times New Roman" w:cs="Times New Roman"/>
                      <w:color w:val="auto"/>
                      <w:u w:val="none" w:color="auto"/>
                    </w:rPr>
                  </w:pPr>
                  <w:r>
                    <w:rPr>
                      <w:rFonts w:hint="default" w:ascii="Times New Roman" w:hAnsi="Times New Roman" w:cs="Times New Roman"/>
                      <w:color w:val="auto"/>
                      <w:u w:val="none" w:color="auto"/>
                    </w:rPr>
                    <w:t>电</w:t>
                  </w:r>
                </w:p>
              </w:tc>
              <w:tc>
                <w:tcPr>
                  <w:tcW w:w="422" w:type="pct"/>
                  <w:tcBorders>
                    <w:tl2br w:val="nil"/>
                    <w:tr2bl w:val="nil"/>
                  </w:tcBorders>
                  <w:vAlign w:val="center"/>
                </w:tcPr>
                <w:p w14:paraId="632A95F4">
                  <w:pPr>
                    <w:pStyle w:val="71"/>
                    <w:rPr>
                      <w:rFonts w:hint="default" w:ascii="Times New Roman" w:hAnsi="Times New Roman" w:cs="Times New Roman"/>
                      <w:color w:val="auto"/>
                      <w:u w:val="none" w:color="auto"/>
                    </w:rPr>
                  </w:pPr>
                  <w:r>
                    <w:rPr>
                      <w:rFonts w:hint="default" w:ascii="Times New Roman" w:hAnsi="Times New Roman" w:cs="Times New Roman"/>
                      <w:color w:val="auto"/>
                      <w:u w:val="none" w:color="auto"/>
                    </w:rPr>
                    <w:t>度/年</w:t>
                  </w:r>
                </w:p>
              </w:tc>
              <w:tc>
                <w:tcPr>
                  <w:tcW w:w="781" w:type="pct"/>
                  <w:tcBorders>
                    <w:tl2br w:val="nil"/>
                    <w:tr2bl w:val="nil"/>
                  </w:tcBorders>
                  <w:vAlign w:val="center"/>
                </w:tcPr>
                <w:p w14:paraId="73C7A27B">
                  <w:pPr>
                    <w:pStyle w:val="71"/>
                    <w:rPr>
                      <w:rFonts w:hint="default" w:ascii="Times New Roman" w:hAnsi="Times New Roman" w:cs="Times New Roman"/>
                      <w:color w:val="auto"/>
                      <w:u w:val="none" w:color="auto"/>
                    </w:rPr>
                  </w:pPr>
                  <w:r>
                    <w:rPr>
                      <w:rFonts w:hint="default" w:ascii="Times New Roman" w:hAnsi="Times New Roman" w:cs="Times New Roman"/>
                      <w:color w:val="auto"/>
                      <w:u w:val="none" w:color="auto"/>
                      <w:lang w:val="en-US"/>
                    </w:rPr>
                    <w:t>25万</w:t>
                  </w:r>
                  <w:r>
                    <w:rPr>
                      <w:rFonts w:hint="default" w:ascii="Times New Roman" w:hAnsi="Times New Roman" w:cs="Times New Roman"/>
                      <w:color w:val="auto"/>
                      <w:u w:val="none" w:color="auto"/>
                    </w:rPr>
                    <w:t>KW.h/a</w:t>
                  </w:r>
                </w:p>
              </w:tc>
              <w:tc>
                <w:tcPr>
                  <w:tcW w:w="930" w:type="pct"/>
                  <w:tcBorders>
                    <w:tl2br w:val="nil"/>
                    <w:tr2bl w:val="nil"/>
                  </w:tcBorders>
                  <w:vAlign w:val="center"/>
                </w:tcPr>
                <w:p w14:paraId="4CB137A7">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25万</w:t>
                  </w:r>
                  <w:r>
                    <w:rPr>
                      <w:rFonts w:hint="default" w:ascii="Times New Roman" w:hAnsi="Times New Roman" w:cs="Times New Roman"/>
                      <w:color w:val="auto"/>
                      <w:u w:val="none" w:color="auto"/>
                    </w:rPr>
                    <w:t>KW.h/a</w:t>
                  </w:r>
                </w:p>
              </w:tc>
              <w:tc>
                <w:tcPr>
                  <w:tcW w:w="585" w:type="pct"/>
                  <w:tcBorders>
                    <w:tl2br w:val="nil"/>
                    <w:tr2bl w:val="nil"/>
                  </w:tcBorders>
                  <w:vAlign w:val="center"/>
                </w:tcPr>
                <w:p w14:paraId="45B0DBF5">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w:t>
                  </w:r>
                </w:p>
              </w:tc>
              <w:tc>
                <w:tcPr>
                  <w:tcW w:w="1202" w:type="pct"/>
                  <w:tcBorders>
                    <w:tl2br w:val="nil"/>
                    <w:tr2bl w:val="nil"/>
                  </w:tcBorders>
                  <w:vAlign w:val="center"/>
                </w:tcPr>
                <w:p w14:paraId="2CF31B20">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市政供电</w:t>
                  </w:r>
                </w:p>
              </w:tc>
            </w:tr>
            <w:tr w14:paraId="4954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tcBorders>
                    <w:tl2br w:val="nil"/>
                    <w:tr2bl w:val="nil"/>
                  </w:tcBorders>
                  <w:vAlign w:val="center"/>
                </w:tcPr>
                <w:p w14:paraId="760EF65A">
                  <w:pPr>
                    <w:pStyle w:val="71"/>
                    <w:rPr>
                      <w:rFonts w:hint="default" w:ascii="Times New Roman" w:hAnsi="Times New Roman" w:cs="Times New Roman"/>
                      <w:color w:val="auto"/>
                      <w:u w:val="none" w:color="auto"/>
                    </w:rPr>
                  </w:pPr>
                  <w:r>
                    <w:rPr>
                      <w:rFonts w:hint="default" w:ascii="Times New Roman" w:hAnsi="Times New Roman" w:cs="Times New Roman"/>
                      <w:color w:val="auto"/>
                      <w:u w:val="none" w:color="auto"/>
                      <w:lang w:val="en-US"/>
                    </w:rPr>
                    <w:t>2</w:t>
                  </w:r>
                </w:p>
              </w:tc>
              <w:tc>
                <w:tcPr>
                  <w:tcW w:w="788" w:type="pct"/>
                  <w:tcBorders>
                    <w:tl2br w:val="nil"/>
                    <w:tr2bl w:val="nil"/>
                  </w:tcBorders>
                  <w:vAlign w:val="center"/>
                </w:tcPr>
                <w:p w14:paraId="370DDE0C">
                  <w:pPr>
                    <w:pStyle w:val="71"/>
                    <w:rPr>
                      <w:rFonts w:hint="default" w:ascii="Times New Roman" w:hAnsi="Times New Roman" w:cs="Times New Roman"/>
                      <w:color w:val="auto"/>
                      <w:u w:val="none" w:color="auto"/>
                    </w:rPr>
                  </w:pPr>
                  <w:r>
                    <w:rPr>
                      <w:rFonts w:hint="default" w:ascii="Times New Roman" w:hAnsi="Times New Roman" w:cs="Times New Roman"/>
                      <w:color w:val="auto"/>
                      <w:u w:val="none" w:color="auto"/>
                    </w:rPr>
                    <w:t>水</w:t>
                  </w:r>
                </w:p>
              </w:tc>
              <w:tc>
                <w:tcPr>
                  <w:tcW w:w="422" w:type="pct"/>
                  <w:tcBorders>
                    <w:tl2br w:val="nil"/>
                    <w:tr2bl w:val="nil"/>
                  </w:tcBorders>
                  <w:vAlign w:val="center"/>
                </w:tcPr>
                <w:p w14:paraId="2A0C35DF">
                  <w:pPr>
                    <w:pStyle w:val="71"/>
                    <w:rPr>
                      <w:rFonts w:hint="default" w:ascii="Times New Roman" w:hAnsi="Times New Roman" w:cs="Times New Roman"/>
                      <w:color w:val="auto"/>
                      <w:u w:val="none" w:color="auto"/>
                    </w:rPr>
                  </w:pPr>
                  <w:r>
                    <w:rPr>
                      <w:rFonts w:hint="default" w:ascii="Times New Roman" w:hAnsi="Times New Roman" w:cs="Times New Roman"/>
                      <w:color w:val="auto"/>
                      <w:u w:val="none" w:color="auto"/>
                    </w:rPr>
                    <w:t>吨/年</w:t>
                  </w:r>
                </w:p>
              </w:tc>
              <w:tc>
                <w:tcPr>
                  <w:tcW w:w="781" w:type="pct"/>
                  <w:tcBorders>
                    <w:tl2br w:val="nil"/>
                    <w:tr2bl w:val="nil"/>
                  </w:tcBorders>
                  <w:vAlign w:val="center"/>
                </w:tcPr>
                <w:p w14:paraId="317B78BD">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szCs w:val="21"/>
                      <w:u w:val="none" w:color="auto"/>
                    </w:rPr>
                    <w:t>2351</w:t>
                  </w:r>
                </w:p>
              </w:tc>
              <w:tc>
                <w:tcPr>
                  <w:tcW w:w="930" w:type="pct"/>
                  <w:tcBorders>
                    <w:tl2br w:val="nil"/>
                    <w:tr2bl w:val="nil"/>
                  </w:tcBorders>
                  <w:vAlign w:val="center"/>
                </w:tcPr>
                <w:p w14:paraId="68D3C47F">
                  <w:pPr>
                    <w:pStyle w:val="71"/>
                    <w:rPr>
                      <w:rFonts w:hint="eastAsia" w:ascii="Times New Roman" w:hAnsi="Times New Roman" w:eastAsia="宋体" w:cs="Times New Roman"/>
                      <w:color w:val="auto"/>
                      <w:u w:val="none" w:color="auto"/>
                      <w:lang w:val="en-US" w:eastAsia="zh-CN"/>
                    </w:rPr>
                  </w:pPr>
                  <w:r>
                    <w:rPr>
                      <w:rFonts w:hint="eastAsia" w:cs="Times New Roman"/>
                      <w:color w:val="auto"/>
                      <w:u w:val="none" w:color="auto"/>
                      <w:lang w:val="en-US" w:eastAsia="zh-CN"/>
                    </w:rPr>
                    <w:t>6299.0</w:t>
                  </w:r>
                </w:p>
              </w:tc>
              <w:tc>
                <w:tcPr>
                  <w:tcW w:w="585" w:type="pct"/>
                  <w:tcBorders>
                    <w:tl2br w:val="nil"/>
                    <w:tr2bl w:val="nil"/>
                  </w:tcBorders>
                  <w:vAlign w:val="center"/>
                </w:tcPr>
                <w:p w14:paraId="1F26342D">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szCs w:val="21"/>
                      <w:u w:val="none" w:color="auto"/>
                      <w:lang w:val="en-US" w:bidi="ar"/>
                    </w:rPr>
                    <w:t>/</w:t>
                  </w:r>
                </w:p>
              </w:tc>
              <w:tc>
                <w:tcPr>
                  <w:tcW w:w="1202" w:type="pct"/>
                  <w:tcBorders>
                    <w:tl2br w:val="nil"/>
                    <w:tr2bl w:val="nil"/>
                  </w:tcBorders>
                  <w:vAlign w:val="center"/>
                </w:tcPr>
                <w:p w14:paraId="17AC5560">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rPr>
                    <w:t>来自</w:t>
                  </w:r>
                  <w:r>
                    <w:rPr>
                      <w:rFonts w:hint="default" w:ascii="Times New Roman" w:hAnsi="Times New Roman" w:cs="Times New Roman"/>
                      <w:color w:val="auto"/>
                      <w:u w:val="none" w:color="auto"/>
                      <w:lang w:val="en-US"/>
                    </w:rPr>
                    <w:t>市政自来水以及自凿水井</w:t>
                  </w:r>
                </w:p>
              </w:tc>
            </w:tr>
            <w:tr w14:paraId="4904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0" w:type="pct"/>
                  <w:tcBorders>
                    <w:tl2br w:val="nil"/>
                    <w:tr2bl w:val="nil"/>
                  </w:tcBorders>
                  <w:vAlign w:val="center"/>
                </w:tcPr>
                <w:p w14:paraId="39473B33">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3</w:t>
                  </w:r>
                </w:p>
              </w:tc>
              <w:tc>
                <w:tcPr>
                  <w:tcW w:w="788" w:type="pct"/>
                  <w:tcBorders>
                    <w:tl2br w:val="nil"/>
                    <w:tr2bl w:val="nil"/>
                  </w:tcBorders>
                  <w:vAlign w:val="center"/>
                </w:tcPr>
                <w:p w14:paraId="7CB6DF80">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生物质燃料</w:t>
                  </w:r>
                </w:p>
              </w:tc>
              <w:tc>
                <w:tcPr>
                  <w:tcW w:w="422" w:type="pct"/>
                  <w:tcBorders>
                    <w:tl2br w:val="nil"/>
                    <w:tr2bl w:val="nil"/>
                  </w:tcBorders>
                  <w:vAlign w:val="center"/>
                </w:tcPr>
                <w:p w14:paraId="0EA938C0">
                  <w:pPr>
                    <w:pStyle w:val="71"/>
                    <w:rPr>
                      <w:rFonts w:hint="default" w:ascii="Times New Roman" w:hAnsi="Times New Roman" w:cs="Times New Roman"/>
                      <w:color w:val="auto"/>
                      <w:u w:val="none" w:color="auto"/>
                    </w:rPr>
                  </w:pPr>
                  <w:r>
                    <w:rPr>
                      <w:rFonts w:hint="default" w:ascii="Times New Roman" w:hAnsi="Times New Roman" w:cs="Times New Roman"/>
                      <w:color w:val="auto"/>
                      <w:u w:val="none" w:color="auto"/>
                    </w:rPr>
                    <w:t>吨/年</w:t>
                  </w:r>
                </w:p>
              </w:tc>
              <w:tc>
                <w:tcPr>
                  <w:tcW w:w="781" w:type="pct"/>
                  <w:tcBorders>
                    <w:tl2br w:val="nil"/>
                    <w:tr2bl w:val="nil"/>
                  </w:tcBorders>
                  <w:vAlign w:val="center"/>
                </w:tcPr>
                <w:p w14:paraId="0CF2CBFC">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szCs w:val="21"/>
                      <w:u w:val="none" w:color="auto"/>
                    </w:rPr>
                    <w:t>240</w:t>
                  </w:r>
                </w:p>
              </w:tc>
              <w:tc>
                <w:tcPr>
                  <w:tcW w:w="930" w:type="pct"/>
                  <w:tcBorders>
                    <w:tl2br w:val="nil"/>
                    <w:tr2bl w:val="nil"/>
                  </w:tcBorders>
                  <w:vAlign w:val="center"/>
                </w:tcPr>
                <w:p w14:paraId="598838CB">
                  <w:pPr>
                    <w:pStyle w:val="71"/>
                    <w:rPr>
                      <w:rFonts w:hint="eastAsia" w:ascii="Times New Roman" w:hAnsi="Times New Roman" w:eastAsia="宋体" w:cs="Times New Roman"/>
                      <w:color w:val="auto"/>
                      <w:u w:val="none" w:color="auto"/>
                      <w:lang w:val="en-US" w:eastAsia="zh-CN"/>
                    </w:rPr>
                  </w:pPr>
                  <w:r>
                    <w:rPr>
                      <w:rFonts w:hint="eastAsia" w:cs="Times New Roman"/>
                      <w:color w:val="auto"/>
                      <w:u w:val="none" w:color="auto"/>
                      <w:lang w:val="en-US" w:eastAsia="zh-CN"/>
                    </w:rPr>
                    <w:t>315</w:t>
                  </w:r>
                </w:p>
              </w:tc>
              <w:tc>
                <w:tcPr>
                  <w:tcW w:w="585" w:type="pct"/>
                  <w:tcBorders>
                    <w:tl2br w:val="nil"/>
                    <w:tr2bl w:val="nil"/>
                  </w:tcBorders>
                  <w:vAlign w:val="center"/>
                </w:tcPr>
                <w:p w14:paraId="59F7B111">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3t</w:t>
                  </w:r>
                </w:p>
              </w:tc>
              <w:tc>
                <w:tcPr>
                  <w:tcW w:w="1202" w:type="pct"/>
                  <w:tcBorders>
                    <w:tl2br w:val="nil"/>
                    <w:tr2bl w:val="nil"/>
                  </w:tcBorders>
                  <w:vAlign w:val="center"/>
                </w:tcPr>
                <w:p w14:paraId="0E50B38B">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rPr>
                    <w:t>外购，</w:t>
                  </w:r>
                  <w:r>
                    <w:rPr>
                      <w:rFonts w:hint="default" w:ascii="Times New Roman" w:hAnsi="Times New Roman" w:cs="Times New Roman"/>
                      <w:color w:val="auto"/>
                      <w:u w:val="none" w:color="auto"/>
                      <w:lang w:val="en-US"/>
                    </w:rPr>
                    <w:t>25kg/袋装</w:t>
                  </w:r>
                </w:p>
              </w:tc>
            </w:tr>
          </w:tbl>
          <w:p w14:paraId="4F43F440">
            <w:pPr>
              <w:pStyle w:val="12"/>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产品存放要求：评价要求项目原料购买、储存、使用均须依照《中华人民共和国食品安全法》中的相关条例进行；产品的存放要分离，严防交叉感染 ，成品要冷藏，防变质；成品车间的洗手和消毒要规范，洗手、消毒设施须按照相关标准建设；</w:t>
            </w:r>
            <w:r>
              <w:rPr>
                <w:rFonts w:hint="default" w:ascii="Times New Roman" w:hAnsi="Times New Roman" w:cs="Times New Roman"/>
                <w:u w:val="none" w:color="auto"/>
              </w:rPr>
              <w:t>原料的购买要有质检报告，并备案存档；原料的存放要防潮、防霉、防虫、防鼠等，确保食品安全</w:t>
            </w:r>
            <w:r>
              <w:rPr>
                <w:rFonts w:hint="default" w:ascii="Times New Roman" w:hAnsi="Times New Roman" w:cs="Times New Roman"/>
                <w:u w:val="none" w:color="auto"/>
                <w:lang w:val="en-US"/>
              </w:rPr>
              <w:t>。</w:t>
            </w:r>
          </w:p>
          <w:p w14:paraId="7CFE0C18">
            <w:pPr>
              <w:pStyle w:val="4"/>
              <w:rPr>
                <w:rFonts w:hint="default" w:ascii="Times New Roman" w:hAnsi="Times New Roman" w:cs="Times New Roman"/>
                <w:u w:val="none" w:color="auto"/>
              </w:rPr>
            </w:pPr>
            <w:r>
              <w:rPr>
                <w:rFonts w:hint="default" w:ascii="Times New Roman" w:hAnsi="Times New Roman" w:cs="Times New Roman"/>
                <w:u w:val="none" w:color="auto"/>
                <w:lang w:val="en-US"/>
              </w:rPr>
              <w:t>2.4.4</w:t>
            </w:r>
            <w:r>
              <w:rPr>
                <w:rFonts w:hint="default" w:ascii="Times New Roman" w:hAnsi="Times New Roman" w:cs="Times New Roman"/>
                <w:u w:val="none" w:color="auto"/>
              </w:rPr>
              <w:t>生产车间环境要求</w:t>
            </w:r>
          </w:p>
          <w:p w14:paraId="3922F48C">
            <w:pPr>
              <w:ind w:firstLine="480"/>
              <w:rPr>
                <w:rFonts w:hint="default" w:ascii="Times New Roman" w:hAnsi="Times New Roman" w:cs="Times New Roman"/>
                <w:u w:val="none" w:color="auto"/>
              </w:rPr>
            </w:pPr>
            <w:r>
              <w:rPr>
                <w:rFonts w:hint="default" w:ascii="Times New Roman" w:hAnsi="Times New Roman" w:cs="Times New Roman"/>
                <w:u w:val="none" w:color="auto"/>
              </w:rPr>
              <w:t>根据本项目的生产内容，结合《食品工业洁净用房建筑技术规范》，项目上的生产车间做到生产用房温度应为18℃~26℃，相对湿度应为30~70%。生产车间的工艺平面应与工艺要求的洁净用房等级相适应，能最大程度地防止食品、食品接触面和食品包装受到污染。原料、半成品、成品、生食和熟食应在各自独立的有完整分隔的生产区内加工作制作；不同洁净区的生产人员进出路线应严格分开。</w:t>
            </w:r>
          </w:p>
          <w:p w14:paraId="0D0C7435">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2.4.5工程建设进度、劳动定员及工作制度</w:t>
            </w:r>
          </w:p>
          <w:p w14:paraId="31D2C476">
            <w:pPr>
              <w:pStyle w:val="8"/>
              <w:keepNext w:val="0"/>
              <w:keepLines w:val="0"/>
              <w:wordWrap/>
              <w:overflowPunct w:val="0"/>
              <w:topLinePunct w:val="0"/>
              <w:autoSpaceDE w:val="0"/>
              <w:autoSpaceDN w:val="0"/>
              <w:ind w:firstLine="482"/>
              <w:rPr>
                <w:rFonts w:hint="default" w:ascii="Times New Roman" w:hAnsi="Times New Roman" w:cs="Times New Roman"/>
                <w:u w:val="none" w:color="auto"/>
                <w:lang w:val="en-US"/>
              </w:rPr>
            </w:pPr>
            <w:r>
              <w:rPr>
                <w:rFonts w:hint="default" w:ascii="Times New Roman" w:hAnsi="Times New Roman" w:cs="Times New Roman"/>
                <w:u w:val="none" w:color="auto"/>
                <w:lang w:val="en-US"/>
              </w:rPr>
              <w:t>2.4.5.1工程建设进度</w:t>
            </w:r>
          </w:p>
          <w:p w14:paraId="7DC7A6F9">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rPr>
              <w:t>本工程</w:t>
            </w:r>
            <w:r>
              <w:rPr>
                <w:rFonts w:hint="default" w:ascii="Times New Roman" w:hAnsi="Times New Roman" w:cs="Times New Roman"/>
                <w:u w:val="none" w:color="auto"/>
                <w:lang w:val="en-US"/>
              </w:rPr>
              <w:t>施工工期为1个月。</w:t>
            </w:r>
          </w:p>
          <w:p w14:paraId="6F5DA2ED">
            <w:pPr>
              <w:pStyle w:val="8"/>
              <w:keepNext w:val="0"/>
              <w:keepLines w:val="0"/>
              <w:wordWrap/>
              <w:overflowPunct w:val="0"/>
              <w:topLinePunct w:val="0"/>
              <w:autoSpaceDE w:val="0"/>
              <w:autoSpaceDN w:val="0"/>
              <w:ind w:firstLine="482"/>
              <w:rPr>
                <w:rFonts w:hint="default" w:ascii="Times New Roman" w:hAnsi="Times New Roman" w:cs="Times New Roman"/>
                <w:u w:val="none" w:color="auto"/>
              </w:rPr>
            </w:pPr>
            <w:r>
              <w:rPr>
                <w:rFonts w:hint="default" w:ascii="Times New Roman" w:hAnsi="Times New Roman" w:cs="Times New Roman"/>
                <w:u w:val="none" w:color="auto"/>
                <w:lang w:val="en-US"/>
              </w:rPr>
              <w:t>2.4.5.2劳动定员及工作制度</w:t>
            </w:r>
          </w:p>
          <w:p w14:paraId="764063B1">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rPr>
              <w:t>项目技改后</w:t>
            </w:r>
            <w:r>
              <w:rPr>
                <w:rFonts w:hint="default" w:ascii="Times New Roman" w:hAnsi="Times New Roman" w:cs="Times New Roman"/>
                <w:u w:val="none" w:color="auto"/>
                <w:lang w:val="en-US" w:eastAsia="zh-CN"/>
              </w:rPr>
              <w:t>员工人数不变，</w:t>
            </w:r>
            <w:r>
              <w:rPr>
                <w:rFonts w:hint="default" w:ascii="Times New Roman" w:hAnsi="Times New Roman" w:cs="Times New Roman"/>
                <w:u w:val="none" w:color="auto"/>
                <w:lang w:val="en-US"/>
              </w:rPr>
              <w:t>管理人员及员工共15人，运营时间为200d/a，每天工作4小时，湿米粉夜间生产，生产时间为18:00-22:00。员工均不在厂区食宿。</w:t>
            </w:r>
          </w:p>
          <w:p w14:paraId="1F3D7869">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2.4.6公用工程及配套设施</w:t>
            </w:r>
          </w:p>
          <w:p w14:paraId="14411868">
            <w:pPr>
              <w:pStyle w:val="8"/>
              <w:keepNext w:val="0"/>
              <w:keepLines w:val="0"/>
              <w:wordWrap/>
              <w:overflowPunct w:val="0"/>
              <w:topLinePunct w:val="0"/>
              <w:autoSpaceDE w:val="0"/>
              <w:autoSpaceDN w:val="0"/>
              <w:ind w:firstLine="482"/>
              <w:rPr>
                <w:rFonts w:hint="default" w:ascii="Times New Roman" w:hAnsi="Times New Roman" w:cs="Times New Roman"/>
                <w:u w:val="single" w:color="auto"/>
                <w:lang w:val="en-US"/>
              </w:rPr>
            </w:pPr>
            <w:r>
              <w:rPr>
                <w:rFonts w:hint="default" w:ascii="Times New Roman" w:hAnsi="Times New Roman" w:cs="Times New Roman"/>
                <w:u w:val="single" w:color="auto"/>
                <w:lang w:val="en-US"/>
              </w:rPr>
              <w:t>2.4.6.1供水</w:t>
            </w:r>
          </w:p>
          <w:p w14:paraId="20521378">
            <w:pPr>
              <w:keepNext w:val="0"/>
              <w:keepLines w:val="0"/>
              <w:pageBreakBefore w:val="0"/>
              <w:widowControl w:val="0"/>
              <w:kinsoku/>
              <w:wordWrap w:val="0"/>
              <w:overflowPunct/>
              <w:topLinePunct/>
              <w:autoSpaceDE/>
              <w:autoSpaceDN/>
              <w:bidi w:val="0"/>
              <w:adjustRightInd/>
              <w:snapToGrid/>
              <w:ind w:left="0" w:leftChars="0" w:firstLine="480" w:firstLineChars="20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项目用水主要为员工生活用水、</w:t>
            </w:r>
            <w:r>
              <w:rPr>
                <w:rFonts w:hint="default" w:ascii="Times New Roman" w:hAnsi="Times New Roman" w:cs="Times New Roman"/>
                <w:u w:val="none" w:color="auto"/>
              </w:rPr>
              <w:t>米粉生产线生产</w:t>
            </w:r>
            <w:r>
              <w:rPr>
                <w:rFonts w:hint="default" w:ascii="Times New Roman" w:hAnsi="Times New Roman" w:cs="Times New Roman"/>
                <w:u w:val="none" w:color="auto"/>
                <w:lang w:val="en-US"/>
              </w:rPr>
              <w:t>用</w:t>
            </w:r>
            <w:r>
              <w:rPr>
                <w:rFonts w:hint="default" w:ascii="Times New Roman" w:hAnsi="Times New Roman" w:cs="Times New Roman"/>
                <w:u w:val="none" w:color="auto"/>
              </w:rPr>
              <w:t>水、</w:t>
            </w:r>
            <w:r>
              <w:rPr>
                <w:rFonts w:hint="default" w:ascii="Times New Roman" w:hAnsi="Times New Roman" w:cs="Times New Roman"/>
                <w:u w:val="none" w:color="auto"/>
                <w:lang w:val="en-US"/>
              </w:rPr>
              <w:t>除尘器用水、化验室用</w:t>
            </w:r>
            <w:r>
              <w:rPr>
                <w:rFonts w:hint="default" w:ascii="Times New Roman" w:hAnsi="Times New Roman" w:cs="Times New Roman"/>
                <w:u w:val="none" w:color="auto"/>
              </w:rPr>
              <w:t>水</w:t>
            </w:r>
            <w:r>
              <w:rPr>
                <w:rFonts w:hint="default" w:ascii="Times New Roman" w:hAnsi="Times New Roman" w:cs="Times New Roman"/>
                <w:u w:val="none" w:color="auto"/>
                <w:lang w:val="en-US"/>
              </w:rPr>
              <w:t>、锅炉房用水等，用水由市政供水管网以及自凿水井。</w:t>
            </w:r>
          </w:p>
          <w:p w14:paraId="07C1933A">
            <w:pPr>
              <w:keepNext w:val="0"/>
              <w:keepLines w:val="0"/>
              <w:pageBreakBefore w:val="0"/>
              <w:widowControl w:val="0"/>
              <w:kinsoku/>
              <w:wordWrap w:val="0"/>
              <w:overflowPunct/>
              <w:topLinePunct/>
              <w:autoSpaceDE/>
              <w:autoSpaceDN/>
              <w:bidi w:val="0"/>
              <w:adjustRightInd/>
              <w:snapToGrid/>
              <w:ind w:left="0" w:leftChars="0" w:firstLine="480" w:firstLineChars="20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(1)生活用水</w:t>
            </w:r>
          </w:p>
          <w:p w14:paraId="2839C721">
            <w:pPr>
              <w:keepNext w:val="0"/>
              <w:keepLines w:val="0"/>
              <w:pageBreakBefore w:val="0"/>
              <w:widowControl w:val="0"/>
              <w:kinsoku/>
              <w:wordWrap w:val="0"/>
              <w:overflowPunct/>
              <w:topLinePunct/>
              <w:autoSpaceDE/>
              <w:autoSpaceDN/>
              <w:bidi w:val="0"/>
              <w:adjustRightInd/>
              <w:snapToGrid/>
              <w:ind w:left="0" w:leftChars="0" w:firstLine="480" w:firstLineChars="200"/>
              <w:jc w:val="left"/>
              <w:textAlignment w:val="auto"/>
              <w:rPr>
                <w:rFonts w:hint="default" w:ascii="Times New Roman" w:hAnsi="Times New Roman" w:cs="Times New Roman"/>
                <w:u w:val="none" w:color="auto"/>
              </w:rPr>
            </w:pPr>
            <w:r>
              <w:rPr>
                <w:rFonts w:hint="default" w:ascii="Times New Roman" w:hAnsi="Times New Roman" w:cs="Times New Roman"/>
                <w:u w:val="none" w:color="auto"/>
                <w:lang w:val="en-US"/>
              </w:rPr>
              <w:t>项目</w:t>
            </w:r>
            <w:r>
              <w:rPr>
                <w:rFonts w:hint="default" w:ascii="Times New Roman" w:hAnsi="Times New Roman" w:cs="Times New Roman"/>
                <w:u w:val="none" w:color="auto"/>
                <w:lang w:val="en-US" w:eastAsia="zh-CN"/>
              </w:rPr>
              <w:t>技改后</w:t>
            </w:r>
            <w:r>
              <w:rPr>
                <w:rFonts w:hint="default" w:ascii="Times New Roman" w:hAnsi="Times New Roman" w:cs="Times New Roman"/>
                <w:u w:val="none" w:color="auto"/>
                <w:lang w:val="en-US"/>
              </w:rPr>
              <w:t>劳动定员15人，年工作时间200d，不在厂区内食宿。</w:t>
            </w:r>
            <w:r>
              <w:rPr>
                <w:rFonts w:hint="default" w:ascii="Times New Roman" w:hAnsi="Times New Roman" w:cs="Times New Roman"/>
                <w:u w:val="none" w:color="auto"/>
              </w:rPr>
              <w:t>根据湖南省</w:t>
            </w:r>
            <w:r>
              <w:rPr>
                <w:rFonts w:hint="default" w:ascii="Times New Roman" w:hAnsi="Times New Roman" w:cs="Times New Roman"/>
                <w:u w:val="none" w:color="auto"/>
                <w:lang w:val="en-US" w:eastAsia="zh-CN"/>
              </w:rPr>
              <w:t>地方标准</w:t>
            </w:r>
            <w:r>
              <w:rPr>
                <w:rFonts w:hint="default" w:ascii="Times New Roman" w:hAnsi="Times New Roman" w:cs="Times New Roman"/>
                <w:u w:val="none" w:color="auto"/>
              </w:rPr>
              <w:t>《用水定额》(DB43/T388-2020)，按行政机构办公楼用水</w:t>
            </w:r>
            <w:r>
              <w:rPr>
                <w:rFonts w:hint="default" w:ascii="Times New Roman" w:hAnsi="Times New Roman" w:cs="Times New Roman"/>
                <w:u w:val="none" w:color="auto"/>
                <w:lang w:val="en-US"/>
              </w:rPr>
              <w:t>38m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rPr>
              <w:t>/人·</w:t>
            </w:r>
            <w:r>
              <w:rPr>
                <w:rFonts w:hint="default" w:ascii="Times New Roman" w:hAnsi="Times New Roman" w:cs="Times New Roman"/>
                <w:u w:val="none" w:color="auto"/>
                <w:lang w:val="en-US"/>
              </w:rPr>
              <w:t>a</w:t>
            </w:r>
            <w:r>
              <w:rPr>
                <w:rFonts w:hint="default" w:ascii="Times New Roman" w:hAnsi="Times New Roman" w:cs="Times New Roman"/>
                <w:u w:val="none" w:color="auto"/>
              </w:rPr>
              <w:t>，职工用水共计</w:t>
            </w:r>
            <w:r>
              <w:rPr>
                <w:rFonts w:hint="default" w:ascii="Times New Roman" w:hAnsi="Times New Roman" w:cs="Times New Roman"/>
                <w:u w:val="none" w:color="auto"/>
                <w:lang w:val="en-US"/>
              </w:rPr>
              <w:t>570m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/a(2.85m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/d)。</w:t>
            </w:r>
          </w:p>
          <w:p w14:paraId="4B98F329">
            <w:pPr>
              <w:ind w:left="480" w:leftChars="200" w:firstLine="0" w:firstLineChars="0"/>
              <w:rPr>
                <w:rFonts w:hint="default" w:ascii="Times New Roman" w:hAnsi="Times New Roman" w:cs="Times New Roman"/>
                <w:u w:val="none" w:color="auto"/>
                <w:lang w:val="en-US"/>
              </w:rPr>
            </w:pPr>
            <w:r>
              <w:rPr>
                <w:rFonts w:hint="default" w:ascii="Times New Roman" w:hAnsi="Times New Roman" w:cs="Times New Roman"/>
                <w:u w:val="none" w:color="auto"/>
                <w:lang w:val="en-US"/>
              </w:rPr>
              <w:t>(2)生产用水</w:t>
            </w:r>
          </w:p>
          <w:p w14:paraId="45B5523F">
            <w:pPr>
              <w:ind w:firstLine="480"/>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根据建设单位提供资料，项目用水环节主要是米粉生产线中洗米、浸泡、磨浆、蒸皮、成型、老化水洗，包括设备、地面的冲洗。</w:t>
            </w:r>
          </w:p>
          <w:p w14:paraId="5821195F">
            <w:pPr>
              <w:ind w:firstLine="480"/>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米粉生产线用水：经对比《排放源统计调查产排污核算方法和系数手册》中的</w:t>
            </w:r>
            <w:r>
              <w:rPr>
                <w:rFonts w:hint="default" w:ascii="Times New Roman" w:hAnsi="Times New Roman" w:cs="Times New Roman"/>
                <w:color w:val="auto"/>
                <w:u w:val="none" w:color="auto"/>
              </w:rPr>
              <w:t>143</w:t>
            </w:r>
            <w:r>
              <w:rPr>
                <w:rFonts w:hint="default" w:ascii="Times New Roman" w:hAnsi="Times New Roman" w:cs="Times New Roman"/>
                <w:color w:val="auto"/>
                <w:u w:val="none" w:color="auto"/>
                <w:lang w:val="en-US"/>
              </w:rPr>
              <w:t>1</w:t>
            </w:r>
            <w:r>
              <w:rPr>
                <w:rFonts w:hint="default" w:ascii="Times New Roman" w:hAnsi="Times New Roman" w:cs="Times New Roman"/>
                <w:color w:val="auto"/>
                <w:u w:val="none" w:color="auto"/>
              </w:rPr>
              <w:t>米、面制品制造行业系数手册</w:t>
            </w:r>
            <w:r>
              <w:rPr>
                <w:rFonts w:hint="default" w:ascii="Times New Roman" w:hAnsi="Times New Roman" w:cs="Times New Roman"/>
                <w:color w:val="auto"/>
                <w:u w:val="none" w:color="auto"/>
                <w:lang w:val="en-US"/>
              </w:rPr>
              <w:t>中行业系数表以及1439其他方便食品制造行业</w:t>
            </w:r>
            <w:r>
              <w:rPr>
                <w:rFonts w:hint="default" w:ascii="Times New Roman" w:hAnsi="Times New Roman" w:cs="Times New Roman"/>
                <w:color w:val="auto"/>
                <w:u w:val="none" w:color="auto"/>
              </w:rPr>
              <w:t>系数手册</w:t>
            </w:r>
            <w:r>
              <w:rPr>
                <w:rFonts w:hint="default" w:ascii="Times New Roman" w:hAnsi="Times New Roman" w:cs="Times New Roman"/>
                <w:color w:val="auto"/>
                <w:u w:val="none" w:color="auto"/>
                <w:lang w:val="en-US"/>
              </w:rPr>
              <w:t>中行业系数表，本项目仅涉及到湿米粉的生产，</w:t>
            </w:r>
            <w:r>
              <w:rPr>
                <w:rFonts w:hint="default" w:ascii="Times New Roman" w:hAnsi="Times New Roman" w:cs="Times New Roman"/>
                <w:color w:val="auto"/>
                <w:u w:val="none" w:color="auto"/>
              </w:rPr>
              <w:t>1431米、面制品制造行业系数手册</w:t>
            </w:r>
            <w:r>
              <w:rPr>
                <w:rFonts w:hint="default" w:ascii="Times New Roman" w:hAnsi="Times New Roman" w:cs="Times New Roman"/>
                <w:color w:val="auto"/>
                <w:u w:val="none" w:color="auto"/>
                <w:lang w:val="en-US"/>
              </w:rPr>
              <w:t>中的废水生产环节更符合项目情况，则本项目米粉生产废水产生量为5.5t/t·产品，本项目生产湿米粉540t/a，则湿米粉生产线废水产生量为</w:t>
            </w:r>
            <w:r>
              <w:rPr>
                <w:rFonts w:hint="default" w:ascii="Times New Roman" w:hAnsi="Times New Roman" w:cs="Times New Roman"/>
                <w:color w:val="auto"/>
                <w:u w:val="none" w:color="auto"/>
                <w:lang w:val="en-US" w:eastAsia="zh-CN"/>
              </w:rPr>
              <w:t>2970</w:t>
            </w:r>
            <w:r>
              <w:rPr>
                <w:rFonts w:hint="default" w:ascii="Times New Roman" w:hAnsi="Times New Roman" w:cs="Times New Roman"/>
                <w:color w:val="auto"/>
                <w:u w:val="none" w:color="auto"/>
                <w:lang w:val="en-US"/>
              </w:rPr>
              <w:t>t/a(</w:t>
            </w:r>
            <w:r>
              <w:rPr>
                <w:rFonts w:hint="eastAsia" w:cs="Times New Roman"/>
                <w:color w:val="auto"/>
                <w:u w:val="none" w:color="auto"/>
                <w:lang w:val="en-US" w:eastAsia="zh-CN"/>
              </w:rPr>
              <w:t>14.85</w:t>
            </w:r>
            <w:r>
              <w:rPr>
                <w:rFonts w:hint="default" w:ascii="Times New Roman" w:hAnsi="Times New Roman" w:cs="Times New Roman"/>
                <w:color w:val="auto"/>
                <w:u w:val="none" w:color="auto"/>
                <w:lang w:val="en-US"/>
              </w:rPr>
              <w:t>t/d)。项目米粉废水按照用水的85%进行核算，则可推算出湿米粉生产线用水量为</w:t>
            </w:r>
            <w:r>
              <w:rPr>
                <w:rFonts w:hint="eastAsia" w:cs="Times New Roman"/>
                <w:color w:val="auto"/>
                <w:u w:val="none" w:color="auto"/>
                <w:lang w:val="en-US" w:eastAsia="zh-CN"/>
              </w:rPr>
              <w:t>3494.12</w:t>
            </w:r>
            <w:r>
              <w:rPr>
                <w:rFonts w:hint="default" w:ascii="Times New Roman" w:hAnsi="Times New Roman" w:cs="Times New Roman"/>
                <w:color w:val="auto"/>
                <w:u w:val="none" w:color="auto"/>
                <w:lang w:val="en-US"/>
              </w:rPr>
              <w:t>t/a。</w:t>
            </w:r>
          </w:p>
          <w:p w14:paraId="08D72D3A">
            <w:pPr>
              <w:ind w:firstLine="480"/>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(3)地面冲洗用水</w:t>
            </w:r>
          </w:p>
          <w:p w14:paraId="41EECA22">
            <w:pPr>
              <w:ind w:firstLine="480"/>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根据《</w:t>
            </w:r>
            <w:r>
              <w:rPr>
                <w:rFonts w:hint="default" w:ascii="Times New Roman" w:hAnsi="Times New Roman" w:cs="Times New Roman"/>
                <w:color w:val="auto"/>
                <w:u w:val="none" w:color="auto"/>
              </w:rPr>
              <w:t>建筑</w:t>
            </w:r>
            <w:r>
              <w:rPr>
                <w:rFonts w:hint="default" w:ascii="Times New Roman" w:hAnsi="Times New Roman" w:cs="Times New Roman"/>
                <w:color w:val="auto"/>
                <w:u w:val="none" w:color="auto"/>
                <w:lang w:val="en-US"/>
              </w:rPr>
              <w:t>给水排水</w:t>
            </w:r>
            <w:r>
              <w:rPr>
                <w:rFonts w:hint="default" w:ascii="Times New Roman" w:hAnsi="Times New Roman" w:cs="Times New Roman"/>
                <w:color w:val="auto"/>
                <w:u w:val="none" w:color="auto"/>
              </w:rPr>
              <w:t>设计</w:t>
            </w:r>
            <w:r>
              <w:rPr>
                <w:rFonts w:hint="default" w:ascii="Times New Roman" w:hAnsi="Times New Roman" w:cs="Times New Roman"/>
                <w:color w:val="auto"/>
                <w:u w:val="none" w:color="auto"/>
                <w:lang w:val="en-US"/>
              </w:rPr>
              <w:t>标准</w:t>
            </w:r>
            <w:r>
              <w:rPr>
                <w:rFonts w:hint="default" w:ascii="Times New Roman" w:hAnsi="Times New Roman" w:cs="Times New Roman"/>
                <w:color w:val="auto"/>
                <w:u w:val="none" w:color="auto"/>
              </w:rPr>
              <w:t>》(GB50015-2019)</w:t>
            </w:r>
            <w:r>
              <w:rPr>
                <w:rFonts w:hint="default" w:ascii="Times New Roman" w:hAnsi="Times New Roman" w:cs="Times New Roman"/>
                <w:color w:val="auto"/>
                <w:u w:val="none" w:color="auto"/>
                <w:lang w:val="en-US"/>
              </w:rPr>
              <w:t>，地面清洗用水量为2.5L/m</w:t>
            </w:r>
            <w:r>
              <w:rPr>
                <w:rFonts w:hint="default" w:ascii="Times New Roman" w:hAnsi="Times New Roman" w:cs="Times New Roman"/>
                <w:color w:val="auto"/>
                <w:u w:val="none" w:color="auto"/>
                <w:vertAlign w:val="superscript"/>
                <w:lang w:val="en-US"/>
              </w:rPr>
              <w:t>3</w:t>
            </w:r>
            <w:r>
              <w:rPr>
                <w:rFonts w:hint="default" w:ascii="Times New Roman" w:hAnsi="Times New Roman" w:cs="Times New Roman"/>
                <w:color w:val="auto"/>
                <w:u w:val="none" w:color="auto"/>
                <w:lang w:val="en-US"/>
              </w:rPr>
              <w:t>·次，清洗面积300m</w:t>
            </w:r>
            <w:r>
              <w:rPr>
                <w:rFonts w:hint="default" w:ascii="Times New Roman" w:hAnsi="Times New Roman" w:cs="Times New Roman"/>
                <w:color w:val="auto"/>
                <w:u w:val="none" w:color="auto"/>
                <w:vertAlign w:val="superscript"/>
                <w:lang w:val="en-US"/>
              </w:rPr>
              <w:t>2</w:t>
            </w:r>
            <w:r>
              <w:rPr>
                <w:rFonts w:hint="default" w:ascii="Times New Roman" w:hAnsi="Times New Roman" w:cs="Times New Roman"/>
                <w:color w:val="auto"/>
                <w:u w:val="none" w:color="auto"/>
                <w:lang w:val="en-US"/>
              </w:rPr>
              <w:t>，则清洗用水量1.05m</w:t>
            </w:r>
            <w:r>
              <w:rPr>
                <w:rFonts w:hint="default" w:ascii="Times New Roman" w:hAnsi="Times New Roman" w:cs="Times New Roman"/>
                <w:color w:val="auto"/>
                <w:u w:val="none" w:color="auto"/>
                <w:vertAlign w:val="superscript"/>
                <w:lang w:val="en-US"/>
              </w:rPr>
              <w:t>3</w:t>
            </w:r>
            <w:r>
              <w:rPr>
                <w:rFonts w:hint="default" w:ascii="Times New Roman" w:hAnsi="Times New Roman" w:cs="Times New Roman"/>
                <w:color w:val="auto"/>
                <w:u w:val="none" w:color="auto"/>
                <w:lang w:val="en-US"/>
              </w:rPr>
              <w:t>/次，每天清洗一次，项目年工作时间为200天，则用水量为378t/a。</w:t>
            </w:r>
          </w:p>
          <w:p w14:paraId="00CD5FCF">
            <w:pPr>
              <w:ind w:firstLine="480"/>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(4)设备冲洗用水：项目生产过程，洗米机、粉碎机、米浆罐等生产设备需每天进行清洗，根据建设方提供的资料，清洗用水量约为0.5m</w:t>
            </w:r>
            <w:r>
              <w:rPr>
                <w:rFonts w:hint="default" w:ascii="Times New Roman" w:hAnsi="Times New Roman" w:cs="Times New Roman"/>
                <w:color w:val="auto"/>
                <w:u w:val="none" w:color="auto"/>
                <w:vertAlign w:val="superscript"/>
                <w:lang w:val="en-US"/>
              </w:rPr>
              <w:t>3</w:t>
            </w:r>
            <w:r>
              <w:rPr>
                <w:rFonts w:hint="default" w:ascii="Times New Roman" w:hAnsi="Times New Roman" w:cs="Times New Roman"/>
                <w:color w:val="auto"/>
                <w:u w:val="none" w:color="auto"/>
                <w:lang w:val="en-US"/>
              </w:rPr>
              <w:t>/d (180m</w:t>
            </w:r>
            <w:r>
              <w:rPr>
                <w:rFonts w:hint="default" w:ascii="Times New Roman" w:hAnsi="Times New Roman" w:cs="Times New Roman"/>
                <w:color w:val="auto"/>
                <w:u w:val="none" w:color="auto"/>
                <w:vertAlign w:val="superscript"/>
                <w:lang w:val="en-US"/>
              </w:rPr>
              <w:t>3</w:t>
            </w:r>
            <w:r>
              <w:rPr>
                <w:rFonts w:hint="default" w:ascii="Times New Roman" w:hAnsi="Times New Roman" w:cs="Times New Roman"/>
                <w:color w:val="auto"/>
                <w:u w:val="none" w:color="auto"/>
                <w:lang w:val="en-US"/>
              </w:rPr>
              <w:t>/a)。</w:t>
            </w:r>
          </w:p>
          <w:p w14:paraId="61E1396D">
            <w:pPr>
              <w:ind w:firstLine="480"/>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(5)锅炉用水</w:t>
            </w:r>
          </w:p>
          <w:p w14:paraId="1864F167">
            <w:pPr>
              <w:pStyle w:val="97"/>
              <w:ind w:firstLine="480"/>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①清洗水(锅炉内排水)</w:t>
            </w:r>
          </w:p>
          <w:p w14:paraId="738DC372">
            <w:pPr>
              <w:pStyle w:val="97"/>
              <w:ind w:firstLine="480"/>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定期对锅炉进行清洗，约1年清洗一次，清洗用水0.1m</w:t>
            </w:r>
            <w:r>
              <w:rPr>
                <w:rFonts w:hint="default" w:ascii="Times New Roman" w:hAnsi="Times New Roman" w:cs="Times New Roman"/>
                <w:color w:val="auto"/>
                <w:u w:val="none" w:color="auto"/>
                <w:vertAlign w:val="superscript"/>
                <w:lang w:val="en-US"/>
              </w:rPr>
              <w:t>3</w:t>
            </w:r>
            <w:r>
              <w:rPr>
                <w:rFonts w:hint="default" w:ascii="Times New Roman" w:hAnsi="Times New Roman" w:cs="Times New Roman"/>
                <w:color w:val="auto"/>
                <w:u w:val="none" w:color="auto"/>
                <w:lang w:val="en-US"/>
              </w:rPr>
              <w:t>/次，厂区年工作时间为200天，全年清洗次数为1次，清洗废水合计0.1m</w:t>
            </w:r>
            <w:r>
              <w:rPr>
                <w:rFonts w:hint="default" w:ascii="Times New Roman" w:hAnsi="Times New Roman" w:cs="Times New Roman"/>
                <w:color w:val="auto"/>
                <w:u w:val="none" w:color="auto"/>
                <w:vertAlign w:val="superscript"/>
                <w:lang w:val="en-US"/>
              </w:rPr>
              <w:t>3</w:t>
            </w:r>
            <w:r>
              <w:rPr>
                <w:rFonts w:hint="default" w:ascii="Times New Roman" w:hAnsi="Times New Roman" w:cs="Times New Roman"/>
                <w:color w:val="auto"/>
                <w:u w:val="none" w:color="auto"/>
                <w:lang w:val="en-US"/>
              </w:rPr>
              <w:t>/a(0.0005m</w:t>
            </w:r>
            <w:r>
              <w:rPr>
                <w:rFonts w:hint="default" w:ascii="Times New Roman" w:hAnsi="Times New Roman" w:cs="Times New Roman"/>
                <w:color w:val="auto"/>
                <w:u w:val="none" w:color="auto"/>
                <w:vertAlign w:val="superscript"/>
                <w:lang w:val="en-US"/>
              </w:rPr>
              <w:t>3</w:t>
            </w:r>
            <w:r>
              <w:rPr>
                <w:rFonts w:hint="default" w:ascii="Times New Roman" w:hAnsi="Times New Roman" w:cs="Times New Roman"/>
                <w:color w:val="auto"/>
                <w:u w:val="none" w:color="auto"/>
                <w:lang w:val="en-US"/>
              </w:rPr>
              <w:t>/d)。</w:t>
            </w:r>
          </w:p>
          <w:p w14:paraId="208FF41D">
            <w:pPr>
              <w:pStyle w:val="97"/>
              <w:ind w:firstLine="480"/>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②浓水(锅炉外排水)</w:t>
            </w:r>
          </w:p>
          <w:p w14:paraId="4D94AE36">
            <w:pPr>
              <w:pStyle w:val="97"/>
              <w:ind w:firstLine="480"/>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项目设置1台2.1t/h锅炉，配备1台软水设备，锅炉燃料为生物质，锅炉日运行</w:t>
            </w:r>
            <w:r>
              <w:rPr>
                <w:rFonts w:hint="eastAsia" w:cs="Times New Roman"/>
                <w:color w:val="auto"/>
                <w:u w:val="none" w:color="auto"/>
                <w:lang w:val="en-US" w:eastAsia="zh-CN"/>
              </w:rPr>
              <w:t>4h</w:t>
            </w:r>
            <w:r>
              <w:rPr>
                <w:rFonts w:hint="default" w:ascii="Times New Roman" w:hAnsi="Times New Roman" w:cs="Times New Roman"/>
                <w:color w:val="auto"/>
                <w:u w:val="none" w:color="auto"/>
                <w:lang w:val="en-US"/>
              </w:rPr>
              <w:t>，锅炉满负荷运行，锅炉蒸汽产量为</w:t>
            </w:r>
            <w:r>
              <w:rPr>
                <w:rFonts w:hint="eastAsia" w:cs="Times New Roman"/>
                <w:color w:val="auto"/>
                <w:u w:val="none" w:color="auto"/>
                <w:lang w:val="en-US" w:eastAsia="zh-CN"/>
              </w:rPr>
              <w:t>8.4</w:t>
            </w:r>
            <w:r>
              <w:rPr>
                <w:rFonts w:hint="default" w:ascii="Times New Roman" w:hAnsi="Times New Roman" w:cs="Times New Roman"/>
                <w:color w:val="auto"/>
                <w:u w:val="none" w:color="auto"/>
                <w:lang w:val="en-US"/>
              </w:rPr>
              <w:t>m</w:t>
            </w:r>
            <w:r>
              <w:rPr>
                <w:rFonts w:hint="default" w:ascii="Times New Roman" w:hAnsi="Times New Roman" w:cs="Times New Roman"/>
                <w:color w:val="auto"/>
                <w:u w:val="none" w:color="auto"/>
                <w:vertAlign w:val="superscript"/>
                <w:lang w:val="en-US"/>
              </w:rPr>
              <w:t>3</w:t>
            </w:r>
            <w:r>
              <w:rPr>
                <w:rFonts w:hint="default" w:ascii="Times New Roman" w:hAnsi="Times New Roman" w:cs="Times New Roman"/>
                <w:color w:val="auto"/>
                <w:u w:val="none" w:color="auto"/>
                <w:lang w:val="en-US"/>
              </w:rPr>
              <w:t>/d(</w:t>
            </w:r>
            <w:r>
              <w:rPr>
                <w:rFonts w:hint="eastAsia" w:cs="Times New Roman"/>
                <w:color w:val="auto"/>
                <w:u w:val="none" w:color="auto"/>
                <w:lang w:val="en-US" w:eastAsia="zh-CN"/>
              </w:rPr>
              <w:t>1680</w:t>
            </w:r>
            <w:r>
              <w:rPr>
                <w:rFonts w:hint="default" w:ascii="Times New Roman" w:hAnsi="Times New Roman" w:cs="Times New Roman"/>
                <w:color w:val="auto"/>
                <w:u w:val="none" w:color="auto"/>
                <w:lang w:val="en-US"/>
              </w:rPr>
              <w:t>m</w:t>
            </w:r>
            <w:r>
              <w:rPr>
                <w:rFonts w:hint="default" w:ascii="Times New Roman" w:hAnsi="Times New Roman" w:cs="Times New Roman"/>
                <w:color w:val="auto"/>
                <w:u w:val="none" w:color="auto"/>
                <w:vertAlign w:val="superscript"/>
                <w:lang w:val="en-US"/>
              </w:rPr>
              <w:t>3</w:t>
            </w:r>
            <w:r>
              <w:rPr>
                <w:rFonts w:hint="default" w:ascii="Times New Roman" w:hAnsi="Times New Roman" w:cs="Times New Roman"/>
                <w:color w:val="auto"/>
                <w:u w:val="none" w:color="auto"/>
                <w:lang w:val="en-US"/>
              </w:rPr>
              <w:t>/a)。锅炉软水系统转化率为80%，则锅炉新鲜水量为</w:t>
            </w:r>
            <w:r>
              <w:rPr>
                <w:rFonts w:hint="eastAsia" w:cs="Times New Roman"/>
                <w:color w:val="auto"/>
                <w:u w:val="none" w:color="auto"/>
                <w:lang w:val="en-US" w:eastAsia="zh-CN"/>
              </w:rPr>
              <w:t>10.5</w:t>
            </w:r>
            <w:r>
              <w:rPr>
                <w:rFonts w:hint="default" w:ascii="Times New Roman" w:hAnsi="Times New Roman" w:cs="Times New Roman"/>
                <w:color w:val="auto"/>
                <w:u w:val="none" w:color="auto"/>
                <w:lang w:val="en-US"/>
              </w:rPr>
              <w:t>m</w:t>
            </w:r>
            <w:r>
              <w:rPr>
                <w:rFonts w:hint="default" w:ascii="Times New Roman" w:hAnsi="Times New Roman" w:cs="Times New Roman"/>
                <w:color w:val="auto"/>
                <w:u w:val="none" w:color="auto"/>
                <w:vertAlign w:val="superscript"/>
                <w:lang w:val="en-US"/>
              </w:rPr>
              <w:t>3</w:t>
            </w:r>
            <w:r>
              <w:rPr>
                <w:rFonts w:hint="default" w:ascii="Times New Roman" w:hAnsi="Times New Roman" w:cs="Times New Roman"/>
                <w:color w:val="auto"/>
                <w:u w:val="none" w:color="auto"/>
                <w:lang w:val="en-US"/>
              </w:rPr>
              <w:t>/d(</w:t>
            </w:r>
            <w:r>
              <w:rPr>
                <w:rFonts w:hint="eastAsia" w:cs="Times New Roman"/>
                <w:color w:val="auto"/>
                <w:u w:val="none" w:color="auto"/>
                <w:lang w:val="en-US" w:eastAsia="zh-CN"/>
              </w:rPr>
              <w:t>2100</w:t>
            </w:r>
            <w:r>
              <w:rPr>
                <w:rFonts w:hint="default" w:ascii="Times New Roman" w:hAnsi="Times New Roman" w:cs="Times New Roman"/>
                <w:color w:val="auto"/>
                <w:u w:val="none" w:color="auto"/>
                <w:lang w:val="en-US"/>
              </w:rPr>
              <w:t>m</w:t>
            </w:r>
            <w:r>
              <w:rPr>
                <w:rFonts w:hint="default" w:ascii="Times New Roman" w:hAnsi="Times New Roman" w:cs="Times New Roman"/>
                <w:color w:val="auto"/>
                <w:u w:val="none" w:color="auto"/>
                <w:vertAlign w:val="superscript"/>
                <w:lang w:val="en-US"/>
              </w:rPr>
              <w:t>3</w:t>
            </w:r>
            <w:r>
              <w:rPr>
                <w:rFonts w:hint="default" w:ascii="Times New Roman" w:hAnsi="Times New Roman" w:cs="Times New Roman"/>
                <w:color w:val="auto"/>
                <w:u w:val="none" w:color="auto"/>
                <w:lang w:val="en-US"/>
              </w:rPr>
              <w:t>/a)。锅炉软水系统浓水产生率为用水量的20%，浓水产生量为</w:t>
            </w:r>
            <w:r>
              <w:rPr>
                <w:rFonts w:hint="eastAsia" w:cs="Times New Roman"/>
                <w:color w:val="auto"/>
                <w:u w:val="none" w:color="auto"/>
                <w:lang w:val="en-US" w:eastAsia="zh-CN"/>
              </w:rPr>
              <w:t>2.1</w:t>
            </w:r>
            <w:r>
              <w:rPr>
                <w:rFonts w:hint="default" w:ascii="Times New Roman" w:hAnsi="Times New Roman" w:cs="Times New Roman"/>
                <w:color w:val="auto"/>
                <w:u w:val="none" w:color="auto"/>
                <w:lang w:val="en-US"/>
              </w:rPr>
              <w:t>m</w:t>
            </w:r>
            <w:r>
              <w:rPr>
                <w:rFonts w:hint="default" w:ascii="Times New Roman" w:hAnsi="Times New Roman" w:cs="Times New Roman"/>
                <w:color w:val="auto"/>
                <w:u w:val="none" w:color="auto"/>
                <w:vertAlign w:val="superscript"/>
                <w:lang w:val="en-US"/>
              </w:rPr>
              <w:t>3</w:t>
            </w:r>
            <w:r>
              <w:rPr>
                <w:rFonts w:hint="default" w:ascii="Times New Roman" w:hAnsi="Times New Roman" w:cs="Times New Roman"/>
                <w:color w:val="auto"/>
                <w:u w:val="none" w:color="auto"/>
                <w:lang w:val="en-US"/>
              </w:rPr>
              <w:t>/d(</w:t>
            </w:r>
            <w:r>
              <w:rPr>
                <w:rFonts w:hint="eastAsia" w:cs="Times New Roman"/>
                <w:color w:val="auto"/>
                <w:u w:val="none" w:color="auto"/>
                <w:lang w:val="en-US" w:eastAsia="zh-CN"/>
              </w:rPr>
              <w:t>420</w:t>
            </w:r>
            <w:r>
              <w:rPr>
                <w:rFonts w:hint="default" w:ascii="Times New Roman" w:hAnsi="Times New Roman" w:cs="Times New Roman"/>
                <w:color w:val="auto"/>
                <w:u w:val="none" w:color="auto"/>
                <w:lang w:val="en-US"/>
              </w:rPr>
              <w:t>m</w:t>
            </w:r>
            <w:r>
              <w:rPr>
                <w:rFonts w:hint="default" w:ascii="Times New Roman" w:hAnsi="Times New Roman" w:cs="Times New Roman"/>
                <w:color w:val="auto"/>
                <w:u w:val="none" w:color="auto"/>
                <w:vertAlign w:val="superscript"/>
                <w:lang w:val="en-US"/>
              </w:rPr>
              <w:t>3</w:t>
            </w:r>
            <w:r>
              <w:rPr>
                <w:rFonts w:hint="default" w:ascii="Times New Roman" w:hAnsi="Times New Roman" w:cs="Times New Roman"/>
                <w:color w:val="auto"/>
                <w:u w:val="none" w:color="auto"/>
                <w:lang w:val="en-US"/>
              </w:rPr>
              <w:t>/a)。</w:t>
            </w:r>
          </w:p>
          <w:p w14:paraId="5BEC37DD">
            <w:pPr>
              <w:ind w:firstLine="480"/>
              <w:jc w:val="left"/>
              <w:rPr>
                <w:rFonts w:hint="default" w:ascii="Times New Roman" w:hAnsi="Times New Roman" w:cs="Times New Roman"/>
                <w:color w:val="auto"/>
                <w:u w:val="none" w:color="auto"/>
              </w:rPr>
            </w:pPr>
            <w:r>
              <w:rPr>
                <w:rFonts w:hint="default" w:ascii="Times New Roman" w:hAnsi="Times New Roman" w:cs="Times New Roman"/>
                <w:color w:val="auto"/>
                <w:u w:val="none" w:color="auto"/>
              </w:rPr>
              <w:t>(</w:t>
            </w:r>
            <w:r>
              <w:rPr>
                <w:rFonts w:hint="default" w:ascii="Times New Roman" w:hAnsi="Times New Roman" w:cs="Times New Roman"/>
                <w:color w:val="auto"/>
                <w:u w:val="none" w:color="auto"/>
                <w:lang w:val="en-US"/>
              </w:rPr>
              <w:t>6</w:t>
            </w:r>
            <w:r>
              <w:rPr>
                <w:rFonts w:hint="default" w:ascii="Times New Roman" w:hAnsi="Times New Roman" w:cs="Times New Roman"/>
                <w:color w:val="auto"/>
                <w:u w:val="none" w:color="auto"/>
              </w:rPr>
              <w:t>)</w:t>
            </w:r>
            <w:r>
              <w:rPr>
                <w:rFonts w:hint="default" w:ascii="Times New Roman" w:hAnsi="Times New Roman" w:cs="Times New Roman"/>
                <w:color w:val="auto"/>
                <w:u w:val="none" w:color="auto"/>
                <w:lang w:val="en-US"/>
              </w:rPr>
              <w:t>湿式除尘</w:t>
            </w:r>
            <w:r>
              <w:rPr>
                <w:rFonts w:hint="default" w:ascii="Times New Roman" w:hAnsi="Times New Roman" w:cs="Times New Roman"/>
                <w:color w:val="auto"/>
                <w:u w:val="none" w:color="auto"/>
              </w:rPr>
              <w:t>器用水：根据业主提供的</w:t>
            </w:r>
            <w:r>
              <w:rPr>
                <w:rFonts w:hint="default" w:ascii="Times New Roman" w:hAnsi="Times New Roman" w:cs="Times New Roman"/>
                <w:color w:val="auto"/>
                <w:u w:val="none" w:color="auto"/>
                <w:lang w:val="en-US"/>
              </w:rPr>
              <w:t>除尘器</w:t>
            </w:r>
            <w:r>
              <w:rPr>
                <w:rFonts w:hint="default" w:ascii="Times New Roman" w:hAnsi="Times New Roman" w:cs="Times New Roman"/>
                <w:color w:val="auto"/>
                <w:u w:val="none" w:color="auto"/>
              </w:rPr>
              <w:t>技术资料，项目</w:t>
            </w:r>
            <w:r>
              <w:rPr>
                <w:rFonts w:hint="default" w:ascii="Times New Roman" w:hAnsi="Times New Roman" w:cs="Times New Roman"/>
                <w:color w:val="auto"/>
                <w:u w:val="none" w:color="auto"/>
                <w:lang w:val="en-US"/>
              </w:rPr>
              <w:t>除尘</w:t>
            </w:r>
            <w:r>
              <w:rPr>
                <w:rFonts w:hint="default" w:ascii="Times New Roman" w:hAnsi="Times New Roman" w:cs="Times New Roman"/>
                <w:color w:val="auto"/>
                <w:u w:val="none" w:color="auto"/>
              </w:rPr>
              <w:t>器的</w:t>
            </w:r>
            <w:r>
              <w:rPr>
                <w:rFonts w:hint="default" w:ascii="Times New Roman" w:hAnsi="Times New Roman" w:cs="Times New Roman"/>
                <w:color w:val="auto"/>
                <w:u w:val="none" w:color="auto"/>
                <w:lang w:val="en-US"/>
              </w:rPr>
              <w:t>水箱容积为0.2m</w:t>
            </w:r>
            <w:r>
              <w:rPr>
                <w:rFonts w:hint="default" w:ascii="Times New Roman" w:hAnsi="Times New Roman" w:cs="Times New Roman"/>
                <w:color w:val="auto"/>
                <w:u w:val="none" w:color="auto"/>
                <w:vertAlign w:val="superscript"/>
                <w:lang w:val="en-US"/>
              </w:rPr>
              <w:t>3</w:t>
            </w:r>
            <w:r>
              <w:rPr>
                <w:rFonts w:hint="default" w:ascii="Times New Roman" w:hAnsi="Times New Roman" w:cs="Times New Roman"/>
                <w:color w:val="auto"/>
                <w:u w:val="none" w:color="auto"/>
                <w:lang w:val="en-US"/>
              </w:rPr>
              <w:t>，</w:t>
            </w:r>
            <w:r>
              <w:rPr>
                <w:rFonts w:hint="default" w:ascii="Times New Roman" w:hAnsi="Times New Roman" w:cs="Times New Roman"/>
                <w:color w:val="auto"/>
                <w:u w:val="none" w:color="auto"/>
              </w:rPr>
              <w:t>所用水循环利用，不外排，损耗按20%计算，</w:t>
            </w:r>
            <w:r>
              <w:rPr>
                <w:rFonts w:hint="default" w:ascii="Times New Roman" w:hAnsi="Times New Roman" w:cs="Times New Roman"/>
                <w:color w:val="auto"/>
                <w:u w:val="none" w:color="auto"/>
                <w:lang w:val="en-US"/>
              </w:rPr>
              <w:t>定期补充新鲜水</w:t>
            </w:r>
            <w:r>
              <w:rPr>
                <w:rFonts w:hint="default" w:ascii="Times New Roman" w:hAnsi="Times New Roman" w:cs="Times New Roman"/>
                <w:color w:val="auto"/>
                <w:u w:val="none" w:color="auto"/>
              </w:rPr>
              <w:t>；</w:t>
            </w:r>
          </w:p>
          <w:p w14:paraId="102808DB">
            <w:pPr>
              <w:ind w:firstLine="480"/>
              <w:jc w:val="left"/>
              <w:rPr>
                <w:rFonts w:hint="default" w:ascii="Times New Roman" w:hAnsi="Times New Roman" w:cs="Times New Roman"/>
                <w:highlight w:val="yellow"/>
                <w:u w:val="none" w:color="auto"/>
              </w:rPr>
            </w:pPr>
            <w:r>
              <w:rPr>
                <w:rFonts w:hint="default" w:ascii="Times New Roman" w:hAnsi="Times New Roman" w:cs="Times New Roman"/>
                <w:color w:val="auto"/>
                <w:u w:val="none" w:color="auto"/>
              </w:rPr>
              <w:t>(</w:t>
            </w:r>
            <w:r>
              <w:rPr>
                <w:rFonts w:hint="default" w:ascii="Times New Roman" w:hAnsi="Times New Roman" w:cs="Times New Roman"/>
                <w:color w:val="auto"/>
                <w:u w:val="none" w:color="auto"/>
                <w:lang w:val="en-US"/>
              </w:rPr>
              <w:t>7</w:t>
            </w:r>
            <w:r>
              <w:rPr>
                <w:rFonts w:hint="default" w:ascii="Times New Roman" w:hAnsi="Times New Roman" w:cs="Times New Roman"/>
                <w:color w:val="auto"/>
                <w:u w:val="none" w:color="auto"/>
              </w:rPr>
              <w:t>)</w:t>
            </w:r>
            <w:r>
              <w:rPr>
                <w:rFonts w:hint="default" w:ascii="Times New Roman" w:hAnsi="Times New Roman" w:cs="Times New Roman"/>
                <w:color w:val="auto"/>
                <w:u w:val="none" w:color="auto"/>
                <w:lang w:val="en-US"/>
              </w:rPr>
              <w:t>化验室用</w:t>
            </w:r>
            <w:r>
              <w:rPr>
                <w:rFonts w:hint="default" w:ascii="Times New Roman" w:hAnsi="Times New Roman" w:cs="Times New Roman"/>
                <w:color w:val="auto"/>
                <w:u w:val="none" w:color="auto"/>
              </w:rPr>
              <w:t>水：检验室主要利用仪器检测产品</w:t>
            </w:r>
            <w:r>
              <w:rPr>
                <w:rFonts w:hint="default" w:ascii="Times New Roman" w:hAnsi="Times New Roman" w:cs="Times New Roman"/>
                <w:color w:val="auto"/>
                <w:u w:val="none" w:color="auto"/>
                <w:lang w:val="en-US"/>
              </w:rPr>
              <w:t>的</w:t>
            </w:r>
            <w:r>
              <w:rPr>
                <w:rFonts w:hint="default" w:ascii="Times New Roman" w:hAnsi="Times New Roman" w:cs="Times New Roman"/>
                <w:color w:val="auto"/>
                <w:u w:val="none" w:color="auto"/>
              </w:rPr>
              <w:t>感官、水分、酸碱度、微生物菌落总数、大肠菌群等指标，</w:t>
            </w:r>
            <w:r>
              <w:rPr>
                <w:rFonts w:hint="default" w:ascii="Times New Roman" w:hAnsi="Times New Roman" w:cs="Times New Roman"/>
                <w:color w:val="auto"/>
                <w:u w:val="none" w:color="auto"/>
                <w:lang w:val="en-US"/>
              </w:rPr>
              <w:t>不涉及重金属试剂的使用，</w:t>
            </w:r>
            <w:r>
              <w:rPr>
                <w:rFonts w:hint="default" w:ascii="Times New Roman" w:hAnsi="Times New Roman" w:cs="Times New Roman"/>
                <w:color w:val="auto"/>
                <w:u w:val="none" w:color="auto"/>
              </w:rPr>
              <w:t>用水量约为</w:t>
            </w:r>
            <w:r>
              <w:rPr>
                <w:rFonts w:hint="default" w:ascii="Times New Roman" w:hAnsi="Times New Roman" w:cs="Times New Roman"/>
                <w:color w:val="auto"/>
                <w:u w:val="none" w:color="auto"/>
                <w:lang w:val="en-US"/>
              </w:rPr>
              <w:t>1t/</w:t>
            </w:r>
            <w:r>
              <w:rPr>
                <w:rFonts w:hint="default" w:ascii="Times New Roman" w:hAnsi="Times New Roman" w:cs="Times New Roman"/>
                <w:u w:val="none" w:color="auto"/>
                <w:lang w:val="en-US"/>
              </w:rPr>
              <w:t>a</w:t>
            </w:r>
            <w:r>
              <w:rPr>
                <w:rFonts w:hint="default" w:ascii="Times New Roman" w:hAnsi="Times New Roman" w:cs="Times New Roman"/>
                <w:u w:val="none" w:color="auto"/>
              </w:rPr>
              <w:t>。</w:t>
            </w:r>
          </w:p>
          <w:p w14:paraId="6AE87ECA">
            <w:pPr>
              <w:pStyle w:val="8"/>
              <w:keepNext w:val="0"/>
              <w:keepLines w:val="0"/>
              <w:wordWrap/>
              <w:overflowPunct w:val="0"/>
              <w:topLinePunct w:val="0"/>
              <w:autoSpaceDE w:val="0"/>
              <w:autoSpaceDN w:val="0"/>
              <w:ind w:firstLine="482"/>
              <w:rPr>
                <w:rFonts w:hint="default" w:ascii="Times New Roman" w:hAnsi="Times New Roman" w:cs="Times New Roman"/>
                <w:u w:val="none" w:color="auto"/>
                <w:lang w:val="en-US"/>
              </w:rPr>
            </w:pPr>
            <w:r>
              <w:rPr>
                <w:rFonts w:hint="default" w:ascii="Times New Roman" w:hAnsi="Times New Roman" w:cs="Times New Roman"/>
                <w:u w:val="none" w:color="auto"/>
                <w:lang w:val="en-US"/>
              </w:rPr>
              <w:t>2.4.6.2排水</w:t>
            </w:r>
          </w:p>
          <w:p w14:paraId="7455054A">
            <w:pPr>
              <w:widowControl/>
              <w:wordWrap/>
              <w:ind w:firstLine="480"/>
              <w:rPr>
                <w:rFonts w:hint="default" w:ascii="Times New Roman" w:hAnsi="Times New Roman" w:cs="Times New Roman"/>
                <w:u w:val="none" w:color="auto"/>
                <w:lang w:val="en-US"/>
              </w:rPr>
            </w:pPr>
            <w:r>
              <w:rPr>
                <w:rFonts w:hint="default" w:ascii="Times New Roman" w:hAnsi="Times New Roman" w:cs="Times New Roman"/>
                <w:u w:val="none" w:color="auto"/>
              </w:rPr>
              <w:t>(</w:t>
            </w:r>
            <w:r>
              <w:rPr>
                <w:rFonts w:hint="default" w:ascii="Times New Roman" w:hAnsi="Times New Roman" w:cs="Times New Roman"/>
                <w:u w:val="none" w:color="auto"/>
                <w:lang w:val="en-US"/>
              </w:rPr>
              <w:t>1</w:t>
            </w:r>
            <w:r>
              <w:rPr>
                <w:rFonts w:hint="default" w:ascii="Times New Roman" w:hAnsi="Times New Roman" w:cs="Times New Roman"/>
                <w:u w:val="none" w:color="auto"/>
              </w:rPr>
              <w:t>)</w:t>
            </w:r>
            <w:r>
              <w:rPr>
                <w:rFonts w:hint="default" w:ascii="Times New Roman" w:hAnsi="Times New Roman" w:cs="Times New Roman"/>
                <w:u w:val="none" w:color="auto"/>
                <w:lang w:val="en-US"/>
              </w:rPr>
              <w:t>生活污水</w:t>
            </w:r>
          </w:p>
          <w:p w14:paraId="7CB8D619">
            <w:pPr>
              <w:widowControl/>
              <w:ind w:firstLine="480"/>
              <w:jc w:val="left"/>
              <w:rPr>
                <w:rFonts w:hint="default" w:ascii="Times New Roman" w:hAnsi="Times New Roman" w:cs="Times New Roman"/>
                <w:u w:val="none" w:color="auto"/>
              </w:rPr>
            </w:pPr>
            <w:r>
              <w:rPr>
                <w:rFonts w:hint="default" w:ascii="Times New Roman" w:hAnsi="Times New Roman" w:cs="Times New Roman"/>
                <w:u w:val="none" w:color="auto"/>
              </w:rPr>
              <w:t>项目职工用水共计</w:t>
            </w:r>
            <w:r>
              <w:rPr>
                <w:rFonts w:hint="default" w:ascii="Times New Roman" w:hAnsi="Times New Roman" w:cs="Times New Roman"/>
                <w:u w:val="none" w:color="auto"/>
                <w:lang w:val="en-US"/>
              </w:rPr>
              <w:t>570m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/a</w:t>
            </w:r>
            <w:r>
              <w:rPr>
                <w:rFonts w:hint="default" w:ascii="Times New Roman" w:hAnsi="Times New Roman" w:cs="Times New Roman"/>
                <w:u w:val="none" w:color="auto"/>
              </w:rPr>
              <w:t>，生活污水产生系数</w:t>
            </w:r>
            <w:r>
              <w:rPr>
                <w:rFonts w:hint="default" w:ascii="Times New Roman" w:hAnsi="Times New Roman" w:cs="Times New Roman"/>
                <w:u w:val="none" w:color="auto"/>
                <w:lang w:val="en-US"/>
              </w:rPr>
              <w:t>按照</w:t>
            </w:r>
            <w:r>
              <w:rPr>
                <w:rFonts w:hint="default" w:ascii="Times New Roman" w:hAnsi="Times New Roman" w:cs="Times New Roman"/>
                <w:u w:val="none" w:color="auto"/>
              </w:rPr>
              <w:t>0.</w:t>
            </w:r>
            <w:r>
              <w:rPr>
                <w:rFonts w:hint="default" w:ascii="Times New Roman" w:hAnsi="Times New Roman" w:cs="Times New Roman"/>
                <w:u w:val="none" w:color="auto"/>
                <w:lang w:val="en-US"/>
              </w:rPr>
              <w:t>85</w:t>
            </w:r>
            <w:r>
              <w:rPr>
                <w:rFonts w:hint="default" w:ascii="Times New Roman" w:hAnsi="Times New Roman" w:cs="Times New Roman"/>
                <w:u w:val="none" w:color="auto"/>
              </w:rPr>
              <w:t>计，则生活污水产生量为</w:t>
            </w:r>
            <w:r>
              <w:rPr>
                <w:rFonts w:hint="default" w:ascii="Times New Roman" w:hAnsi="Times New Roman" w:cs="Times New Roman"/>
                <w:u w:val="none" w:color="auto"/>
                <w:lang w:val="en-US"/>
              </w:rPr>
              <w:t>484.5t</w:t>
            </w:r>
            <w:r>
              <w:rPr>
                <w:rFonts w:hint="default" w:ascii="Times New Roman" w:hAnsi="Times New Roman" w:cs="Times New Roman"/>
                <w:u w:val="none" w:color="auto"/>
              </w:rPr>
              <w:t>/a。</w:t>
            </w:r>
          </w:p>
          <w:p w14:paraId="59FA84C7">
            <w:pPr>
              <w:widowControl/>
              <w:wordWrap/>
              <w:ind w:firstLine="480"/>
              <w:rPr>
                <w:rFonts w:hint="default" w:ascii="Times New Roman" w:hAnsi="Times New Roman" w:cs="Times New Roman"/>
                <w:u w:val="none" w:color="auto"/>
                <w:lang w:val="en-US"/>
              </w:rPr>
            </w:pPr>
            <w:r>
              <w:rPr>
                <w:rFonts w:hint="default" w:ascii="Times New Roman" w:hAnsi="Times New Roman" w:cs="Times New Roman"/>
                <w:u w:val="none" w:color="auto"/>
              </w:rPr>
              <w:t>(</w:t>
            </w:r>
            <w:r>
              <w:rPr>
                <w:rFonts w:hint="default" w:ascii="Times New Roman" w:hAnsi="Times New Roman" w:cs="Times New Roman"/>
                <w:u w:val="none" w:color="auto"/>
                <w:lang w:val="en-US"/>
              </w:rPr>
              <w:t>2</w:t>
            </w:r>
            <w:r>
              <w:rPr>
                <w:rFonts w:hint="default" w:ascii="Times New Roman" w:hAnsi="Times New Roman" w:cs="Times New Roman"/>
                <w:u w:val="none" w:color="auto"/>
              </w:rPr>
              <w:t>)</w:t>
            </w:r>
            <w:r>
              <w:rPr>
                <w:rFonts w:hint="default" w:ascii="Times New Roman" w:hAnsi="Times New Roman" w:cs="Times New Roman"/>
                <w:u w:val="none" w:color="auto"/>
                <w:lang w:val="en-US"/>
              </w:rPr>
              <w:t>米粉生产线废水</w:t>
            </w:r>
          </w:p>
          <w:p w14:paraId="7AC49E55">
            <w:pPr>
              <w:widowControl/>
              <w:ind w:firstLine="480"/>
              <w:jc w:val="left"/>
              <w:rPr>
                <w:rFonts w:hint="default" w:ascii="Times New Roman" w:hAnsi="Times New Roman" w:cs="Times New Roman"/>
                <w:u w:val="none" w:color="auto"/>
                <w:lang w:val="en-US"/>
              </w:rPr>
            </w:pPr>
            <w:r>
              <w:rPr>
                <w:rFonts w:hint="default" w:ascii="Times New Roman" w:hAnsi="Times New Roman" w:cs="Times New Roman"/>
                <w:u w:val="none" w:color="auto"/>
                <w:lang w:val="en-US"/>
              </w:rPr>
              <w:t>米粉生产线废水主要为洗米、浸泡、磨浆、蒸皮、成型、老化水洗等工序，包括设备、地面的冲洗中产生，根据《排放源统计调查产排污核算方法和系数手册》</w:t>
            </w:r>
            <w:r>
              <w:rPr>
                <w:rFonts w:hint="default" w:ascii="Times New Roman" w:hAnsi="Times New Roman" w:cs="Times New Roman"/>
                <w:u w:val="none" w:color="auto"/>
              </w:rPr>
              <w:t>1431 米、面制品制造行业系数手册</w:t>
            </w:r>
            <w:r>
              <w:rPr>
                <w:rFonts w:hint="default" w:ascii="Times New Roman" w:hAnsi="Times New Roman" w:cs="Times New Roman"/>
                <w:u w:val="none" w:color="auto"/>
                <w:lang w:val="en-US"/>
              </w:rPr>
              <w:t>中行业系数表，本项目米粉生产废水产生量为5.5t/t·产品，本项目生产湿米粉540t/a，则湿米粉生产线废水产生量为</w:t>
            </w:r>
            <w:r>
              <w:rPr>
                <w:rFonts w:hint="default" w:ascii="Times New Roman" w:hAnsi="Times New Roman" w:cs="Times New Roman"/>
                <w:u w:val="none" w:color="auto"/>
                <w:lang w:val="en-US" w:eastAsia="zh-CN"/>
              </w:rPr>
              <w:t>2970</w:t>
            </w:r>
            <w:r>
              <w:rPr>
                <w:rFonts w:hint="default" w:ascii="Times New Roman" w:hAnsi="Times New Roman" w:cs="Times New Roman"/>
                <w:u w:val="none" w:color="auto"/>
                <w:lang w:val="en-US"/>
              </w:rPr>
              <w:t>t/a(</w:t>
            </w:r>
            <w:r>
              <w:rPr>
                <w:rFonts w:hint="eastAsia" w:cs="Times New Roman"/>
                <w:u w:val="none" w:color="auto"/>
                <w:lang w:val="en-US" w:eastAsia="zh-CN"/>
              </w:rPr>
              <w:t>14.85</w:t>
            </w:r>
            <w:r>
              <w:rPr>
                <w:rFonts w:hint="default" w:ascii="Times New Roman" w:hAnsi="Times New Roman" w:cs="Times New Roman"/>
                <w:u w:val="none" w:color="auto"/>
                <w:lang w:val="en-US"/>
              </w:rPr>
              <w:t>t/d)。</w:t>
            </w:r>
          </w:p>
          <w:p w14:paraId="63FB0D20">
            <w:pPr>
              <w:keepNext w:val="0"/>
              <w:keepLines w:val="0"/>
              <w:pageBreakBefore w:val="0"/>
              <w:widowControl w:val="0"/>
              <w:kinsoku/>
              <w:wordWrap w:val="0"/>
              <w:overflowPunct/>
              <w:topLinePunct/>
              <w:autoSpaceDE/>
              <w:autoSpaceDN/>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(3)锅炉废水</w:t>
            </w:r>
          </w:p>
          <w:p w14:paraId="31337458">
            <w:pPr>
              <w:pStyle w:val="97"/>
              <w:keepNext w:val="0"/>
              <w:keepLines w:val="0"/>
              <w:pageBreakBefore w:val="0"/>
              <w:widowControl w:val="0"/>
              <w:kinsoku/>
              <w:wordWrap w:val="0"/>
              <w:overflowPunct/>
              <w:topLinePunct/>
              <w:autoSpaceDE/>
              <w:autoSpaceDN/>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①清洗水(锅炉内排水)</w:t>
            </w:r>
          </w:p>
          <w:p w14:paraId="1E032724">
            <w:pPr>
              <w:pStyle w:val="97"/>
              <w:keepNext w:val="0"/>
              <w:keepLines w:val="0"/>
              <w:pageBreakBefore w:val="0"/>
              <w:widowControl w:val="0"/>
              <w:kinsoku/>
              <w:wordWrap w:val="0"/>
              <w:overflowPunct/>
              <w:topLinePunct/>
              <w:autoSpaceDE/>
              <w:autoSpaceDN/>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定期对锅炉进行清洗，1年清洗一次，清洗用水0.1m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/次，厂区年工作时间为200天，全年清洗次数为1次，清洗废水合计0.1m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/a。</w:t>
            </w:r>
          </w:p>
          <w:p w14:paraId="7A015B61">
            <w:pPr>
              <w:pStyle w:val="97"/>
              <w:keepNext w:val="0"/>
              <w:keepLines w:val="0"/>
              <w:pageBreakBefore w:val="0"/>
              <w:widowControl w:val="0"/>
              <w:kinsoku/>
              <w:wordWrap w:val="0"/>
              <w:overflowPunct/>
              <w:topLinePunct/>
              <w:autoSpaceDE/>
              <w:autoSpaceDN/>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②浓水(锅炉外排水)</w:t>
            </w:r>
          </w:p>
          <w:p w14:paraId="211B8722">
            <w:pPr>
              <w:keepNext w:val="0"/>
              <w:keepLines w:val="0"/>
              <w:pageBreakBefore w:val="0"/>
              <w:widowControl w:val="0"/>
              <w:kinsoku/>
              <w:wordWrap w:val="0"/>
              <w:overflowPunct/>
              <w:topLinePunct/>
              <w:autoSpaceDE/>
              <w:autoSpaceDN/>
              <w:bidi w:val="0"/>
              <w:adjustRightInd/>
              <w:snapToGrid/>
              <w:ind w:firstLine="480"/>
              <w:jc w:val="left"/>
              <w:textAlignment w:val="auto"/>
              <w:rPr>
                <w:rFonts w:hint="default" w:ascii="Times New Roman" w:hAnsi="Times New Roman" w:cs="Times New Roman"/>
                <w:u w:val="none" w:color="auto"/>
              </w:rPr>
            </w:pPr>
            <w:r>
              <w:rPr>
                <w:rFonts w:hint="default" w:ascii="Times New Roman" w:hAnsi="Times New Roman" w:cs="Times New Roman"/>
                <w:u w:val="none" w:color="auto"/>
                <w:lang w:val="en-US"/>
              </w:rPr>
              <w:t>项目设置1台2.1t/h锅炉，配备1台软水设备，锅炉燃料为生物质，锅炉日运行4h，锅炉满负荷运行，锅炉蒸汽产量为</w:t>
            </w:r>
            <w:r>
              <w:rPr>
                <w:rFonts w:hint="eastAsia" w:cs="Times New Roman"/>
                <w:u w:val="none" w:color="auto"/>
                <w:lang w:val="en-US" w:eastAsia="zh-CN"/>
              </w:rPr>
              <w:t>8.4</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/d(</w:t>
            </w:r>
            <w:r>
              <w:rPr>
                <w:rFonts w:hint="eastAsia" w:cs="Times New Roman"/>
                <w:u w:val="none" w:color="auto"/>
                <w:lang w:val="en-US" w:eastAsia="zh-CN"/>
              </w:rPr>
              <w:t>1680</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/a)。锅炉软水系统转化率为80%，则锅炉新鲜水量为</w:t>
            </w:r>
            <w:r>
              <w:rPr>
                <w:rFonts w:hint="eastAsia" w:cs="Times New Roman"/>
                <w:u w:val="none" w:color="auto"/>
                <w:lang w:val="en-US" w:eastAsia="zh-CN"/>
              </w:rPr>
              <w:t>10.5</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/d(</w:t>
            </w:r>
            <w:r>
              <w:rPr>
                <w:rFonts w:hint="eastAsia" w:cs="Times New Roman"/>
                <w:u w:val="none" w:color="auto"/>
                <w:lang w:val="en-US" w:eastAsia="zh-CN"/>
              </w:rPr>
              <w:t>2100</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/a)。锅炉软水系统浓水产生率为用水量的20%，浓水产生量</w:t>
            </w:r>
            <w:r>
              <w:rPr>
                <w:rFonts w:hint="eastAsia" w:cs="Times New Roman"/>
                <w:u w:val="none" w:color="auto"/>
                <w:lang w:val="en-US" w:eastAsia="zh-CN"/>
              </w:rPr>
              <w:t>2.1</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/d(</w:t>
            </w:r>
            <w:r>
              <w:rPr>
                <w:rFonts w:hint="eastAsia" w:cs="Times New Roman"/>
                <w:u w:val="none" w:color="auto"/>
                <w:lang w:val="en-US" w:eastAsia="zh-CN"/>
              </w:rPr>
              <w:t>420</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/a)。</w:t>
            </w:r>
          </w:p>
          <w:p w14:paraId="381BF699">
            <w:pPr>
              <w:ind w:firstLine="480"/>
              <w:jc w:val="left"/>
              <w:rPr>
                <w:rFonts w:hint="default" w:ascii="Times New Roman" w:hAnsi="Times New Roman" w:cs="Times New Roman"/>
                <w:u w:val="none" w:color="auto"/>
              </w:rPr>
            </w:pPr>
            <w:r>
              <w:rPr>
                <w:rFonts w:hint="default" w:ascii="Times New Roman" w:hAnsi="Times New Roman" w:cs="Times New Roman"/>
                <w:u w:val="none" w:color="auto"/>
                <w:lang w:val="en-US"/>
              </w:rPr>
              <w:t>锅炉总废水</w:t>
            </w:r>
            <w:r>
              <w:rPr>
                <w:rFonts w:hint="default" w:ascii="Times New Roman" w:hAnsi="Times New Roman" w:cs="Times New Roman"/>
                <w:u w:val="none" w:color="auto"/>
                <w:lang w:val="en-US" w:eastAsia="zh-CN"/>
              </w:rPr>
              <w:t>量</w:t>
            </w:r>
            <w:r>
              <w:rPr>
                <w:rFonts w:hint="eastAsia" w:cs="Times New Roman"/>
                <w:u w:val="none" w:color="auto"/>
                <w:lang w:val="en-US" w:eastAsia="zh-CN"/>
              </w:rPr>
              <w:t>420</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/a(</w:t>
            </w:r>
            <w:r>
              <w:rPr>
                <w:rFonts w:hint="eastAsia" w:cs="Times New Roman"/>
                <w:u w:val="none" w:color="auto"/>
                <w:lang w:val="en-US" w:eastAsia="zh-CN"/>
              </w:rPr>
              <w:t>2.1</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/d)，废水中含污染物较少，可经排水管排入污水处理站。</w:t>
            </w:r>
          </w:p>
          <w:p w14:paraId="23D01DDB">
            <w:pPr>
              <w:ind w:firstLine="480"/>
              <w:jc w:val="left"/>
              <w:rPr>
                <w:rFonts w:hint="default" w:ascii="Times New Roman" w:hAnsi="Times New Roman" w:cs="Times New Roman"/>
                <w:u w:val="none" w:color="auto"/>
              </w:rPr>
            </w:pPr>
            <w:r>
              <w:rPr>
                <w:rFonts w:hint="default" w:ascii="Times New Roman" w:hAnsi="Times New Roman" w:cs="Times New Roman"/>
                <w:u w:val="none" w:color="auto"/>
              </w:rPr>
              <w:t>(</w:t>
            </w:r>
            <w:r>
              <w:rPr>
                <w:rFonts w:hint="default" w:ascii="Times New Roman" w:hAnsi="Times New Roman" w:cs="Times New Roman"/>
                <w:u w:val="none" w:color="auto"/>
                <w:lang w:val="en-US"/>
              </w:rPr>
              <w:t>4</w:t>
            </w:r>
            <w:r>
              <w:rPr>
                <w:rFonts w:hint="default" w:ascii="Times New Roman" w:hAnsi="Times New Roman" w:cs="Times New Roman"/>
                <w:u w:val="none" w:color="auto"/>
              </w:rPr>
              <w:t>)</w:t>
            </w:r>
            <w:r>
              <w:rPr>
                <w:rFonts w:hint="default" w:ascii="Times New Roman" w:hAnsi="Times New Roman" w:cs="Times New Roman"/>
                <w:u w:val="none" w:color="auto"/>
                <w:lang w:val="en-US"/>
              </w:rPr>
              <w:t>湿式除尘</w:t>
            </w:r>
            <w:r>
              <w:rPr>
                <w:rFonts w:hint="default" w:ascii="Times New Roman" w:hAnsi="Times New Roman" w:cs="Times New Roman"/>
                <w:u w:val="none" w:color="auto"/>
              </w:rPr>
              <w:t>器用水：根据业主提供的</w:t>
            </w:r>
            <w:r>
              <w:rPr>
                <w:rFonts w:hint="default" w:ascii="Times New Roman" w:hAnsi="Times New Roman" w:cs="Times New Roman"/>
                <w:u w:val="none" w:color="auto"/>
                <w:lang w:val="en-US"/>
              </w:rPr>
              <w:t>除尘器</w:t>
            </w:r>
            <w:r>
              <w:rPr>
                <w:rFonts w:hint="default" w:ascii="Times New Roman" w:hAnsi="Times New Roman" w:cs="Times New Roman"/>
                <w:u w:val="none" w:color="auto"/>
              </w:rPr>
              <w:t>技术资料，项目</w:t>
            </w:r>
            <w:r>
              <w:rPr>
                <w:rFonts w:hint="default" w:ascii="Times New Roman" w:hAnsi="Times New Roman" w:cs="Times New Roman"/>
                <w:u w:val="none" w:color="auto"/>
                <w:lang w:val="en-US"/>
              </w:rPr>
              <w:t>湿式除尘</w:t>
            </w:r>
            <w:r>
              <w:rPr>
                <w:rFonts w:hint="default" w:ascii="Times New Roman" w:hAnsi="Times New Roman" w:cs="Times New Roman"/>
                <w:u w:val="none" w:color="auto"/>
              </w:rPr>
              <w:t>器的</w:t>
            </w:r>
            <w:r>
              <w:rPr>
                <w:rFonts w:hint="default" w:ascii="Times New Roman" w:hAnsi="Times New Roman" w:cs="Times New Roman"/>
                <w:u w:val="none" w:color="auto"/>
                <w:lang w:val="en-US"/>
              </w:rPr>
              <w:t>水箱容积为0.2m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w:t>
            </w:r>
            <w:r>
              <w:rPr>
                <w:rFonts w:hint="default" w:ascii="Times New Roman" w:hAnsi="Times New Roman" w:cs="Times New Roman"/>
                <w:u w:val="none" w:color="auto"/>
              </w:rPr>
              <w:t>所用水循环利用，不外排，损耗按20%计算，</w:t>
            </w:r>
            <w:r>
              <w:rPr>
                <w:rFonts w:hint="default" w:ascii="Times New Roman" w:hAnsi="Times New Roman" w:cs="Times New Roman"/>
                <w:u w:val="none" w:color="auto"/>
                <w:lang w:val="en-US"/>
              </w:rPr>
              <w:t>定期补充新鲜水</w:t>
            </w:r>
            <w:r>
              <w:rPr>
                <w:rFonts w:hint="default" w:ascii="Times New Roman" w:hAnsi="Times New Roman" w:cs="Times New Roman"/>
                <w:u w:val="none" w:color="auto"/>
              </w:rPr>
              <w:t>；</w:t>
            </w:r>
          </w:p>
          <w:p w14:paraId="02161EF9">
            <w:pPr>
              <w:ind w:firstLine="480"/>
              <w:jc w:val="left"/>
              <w:rPr>
                <w:rFonts w:hint="default" w:ascii="Times New Roman" w:hAnsi="Times New Roman" w:cs="Times New Roman"/>
                <w:u w:val="none" w:color="auto"/>
                <w:lang w:val="en-US"/>
              </w:rPr>
            </w:pPr>
            <w:r>
              <w:rPr>
                <w:rFonts w:hint="default" w:ascii="Times New Roman" w:hAnsi="Times New Roman" w:cs="Times New Roman"/>
                <w:u w:val="none" w:color="auto"/>
              </w:rPr>
              <w:t>(</w:t>
            </w:r>
            <w:r>
              <w:rPr>
                <w:rFonts w:hint="default" w:ascii="Times New Roman" w:hAnsi="Times New Roman" w:cs="Times New Roman"/>
                <w:u w:val="none" w:color="auto"/>
                <w:lang w:val="en-US"/>
              </w:rPr>
              <w:t>5</w:t>
            </w:r>
            <w:r>
              <w:rPr>
                <w:rFonts w:hint="default" w:ascii="Times New Roman" w:hAnsi="Times New Roman" w:cs="Times New Roman"/>
                <w:u w:val="none" w:color="auto"/>
              </w:rPr>
              <w:t>)</w:t>
            </w:r>
            <w:r>
              <w:rPr>
                <w:rFonts w:hint="default" w:ascii="Times New Roman" w:hAnsi="Times New Roman" w:cs="Times New Roman"/>
                <w:u w:val="none" w:color="auto"/>
                <w:lang w:val="en-US"/>
              </w:rPr>
              <w:t>化验室用</w:t>
            </w:r>
            <w:r>
              <w:rPr>
                <w:rFonts w:hint="default" w:ascii="Times New Roman" w:hAnsi="Times New Roman" w:cs="Times New Roman"/>
                <w:u w:val="none" w:color="auto"/>
              </w:rPr>
              <w:t>水：检验室主要利用仪器检测产品</w:t>
            </w:r>
            <w:r>
              <w:rPr>
                <w:rFonts w:hint="default" w:ascii="Times New Roman" w:hAnsi="Times New Roman" w:cs="Times New Roman"/>
                <w:u w:val="none" w:color="auto"/>
                <w:lang w:val="en-US"/>
              </w:rPr>
              <w:t>的</w:t>
            </w:r>
            <w:r>
              <w:rPr>
                <w:rFonts w:hint="default" w:ascii="Times New Roman" w:hAnsi="Times New Roman" w:cs="Times New Roman"/>
                <w:u w:val="none" w:color="auto"/>
              </w:rPr>
              <w:t>感官、水分、酸碱度、微生物菌落总数、大肠菌群等指标，用水量约为</w:t>
            </w:r>
            <w:r>
              <w:rPr>
                <w:rFonts w:hint="eastAsia" w:cs="Times New Roman"/>
                <w:u w:val="none" w:color="auto"/>
                <w:lang w:val="en-US" w:eastAsia="zh-CN"/>
              </w:rPr>
              <w:t>1</w:t>
            </w:r>
            <w:r>
              <w:rPr>
                <w:rFonts w:hint="default" w:ascii="Times New Roman" w:hAnsi="Times New Roman" w:cs="Times New Roman"/>
                <w:u w:val="none" w:color="auto"/>
                <w:lang w:val="en-US"/>
              </w:rPr>
              <w:t>t/a，</w:t>
            </w:r>
            <w:r>
              <w:rPr>
                <w:rFonts w:hint="default" w:ascii="Times New Roman" w:hAnsi="Times New Roman" w:cs="Times New Roman"/>
                <w:u w:val="none" w:color="auto"/>
              </w:rPr>
              <w:t>损耗按20%计算，</w:t>
            </w:r>
            <w:r>
              <w:rPr>
                <w:rFonts w:hint="default" w:ascii="Times New Roman" w:hAnsi="Times New Roman" w:cs="Times New Roman"/>
                <w:u w:val="none" w:color="auto"/>
                <w:lang w:val="en-US"/>
              </w:rPr>
              <w:t>则化验室废水为</w:t>
            </w:r>
            <w:r>
              <w:rPr>
                <w:rFonts w:hint="eastAsia" w:cs="Times New Roman"/>
                <w:u w:val="none" w:color="auto"/>
                <w:lang w:val="en-US" w:eastAsia="zh-CN"/>
              </w:rPr>
              <w:t>0.8</w:t>
            </w:r>
            <w:r>
              <w:rPr>
                <w:rFonts w:hint="default" w:ascii="Times New Roman" w:hAnsi="Times New Roman" w:cs="Times New Roman"/>
                <w:u w:val="none" w:color="auto"/>
                <w:lang w:val="en-US"/>
              </w:rPr>
              <w:t>t/a</w:t>
            </w:r>
            <w:r>
              <w:rPr>
                <w:rFonts w:hint="default" w:ascii="Times New Roman" w:hAnsi="Times New Roman" w:cs="Times New Roman"/>
                <w:u w:val="none" w:color="auto"/>
              </w:rPr>
              <w:t>。</w:t>
            </w:r>
          </w:p>
          <w:p w14:paraId="25AEE3B7">
            <w:pPr>
              <w:ind w:firstLine="480"/>
              <w:jc w:val="left"/>
              <w:rPr>
                <w:rFonts w:hint="default" w:ascii="Times New Roman" w:hAnsi="Times New Roman" w:cs="Times New Roman"/>
                <w:u w:val="none" w:color="auto"/>
              </w:rPr>
            </w:pPr>
            <w:r>
              <w:rPr>
                <w:rFonts w:hint="default" w:ascii="Times New Roman" w:hAnsi="Times New Roman" w:cs="Times New Roman"/>
                <w:u w:val="none" w:color="auto"/>
                <w:lang w:val="en-US"/>
              </w:rPr>
              <w:t>项目</w:t>
            </w:r>
            <w:r>
              <w:rPr>
                <w:rFonts w:hint="default" w:ascii="Times New Roman" w:hAnsi="Times New Roman" w:cs="Times New Roman"/>
                <w:u w:val="none" w:color="auto"/>
              </w:rPr>
              <w:t>生活污水</w:t>
            </w:r>
            <w:r>
              <w:rPr>
                <w:rFonts w:hint="default" w:ascii="Times New Roman" w:hAnsi="Times New Roman" w:cs="Times New Roman"/>
                <w:u w:val="none" w:color="auto"/>
                <w:lang w:val="en-US" w:eastAsia="zh-CN"/>
              </w:rPr>
              <w:t>经预处理后，</w:t>
            </w:r>
            <w:r>
              <w:rPr>
                <w:rFonts w:hint="default" w:ascii="Times New Roman" w:hAnsi="Times New Roman" w:cs="Times New Roman"/>
                <w:u w:val="none" w:color="auto"/>
              </w:rPr>
              <w:t>生产废水、</w:t>
            </w:r>
            <w:r>
              <w:rPr>
                <w:rFonts w:hint="default" w:ascii="Times New Roman" w:hAnsi="Times New Roman" w:cs="Times New Roman"/>
                <w:u w:val="none" w:color="auto"/>
                <w:lang w:val="en-US"/>
              </w:rPr>
              <w:t>地面冲洗废水、设备冲洗废水、锅炉废水、化验室废水</w:t>
            </w:r>
            <w:r>
              <w:rPr>
                <w:rFonts w:hint="default" w:ascii="Times New Roman" w:hAnsi="Times New Roman" w:cs="Times New Roman"/>
                <w:u w:val="none" w:color="auto"/>
              </w:rPr>
              <w:t>进入污水处理站处理后排至市政污水管网进入祁阳下马渡镇污水处理厂深度处理后达标外排。</w:t>
            </w:r>
          </w:p>
          <w:p w14:paraId="4162B23C">
            <w:pPr>
              <w:pStyle w:val="46"/>
              <w:spacing w:line="240" w:lineRule="auto"/>
              <w:rPr>
                <w:rFonts w:hint="default" w:ascii="Times New Roman" w:hAnsi="Times New Roman" w:cs="Times New Roman"/>
                <w:u w:val="none" w:color="auto"/>
              </w:rPr>
            </w:pPr>
            <w:r>
              <w:rPr>
                <w:rFonts w:hint="default" w:ascii="Times New Roman" w:hAnsi="Times New Roman" w:cs="Times New Roman"/>
                <w:u w:val="none" w:color="auto"/>
              </w:rPr>
              <w:t>表</w:t>
            </w:r>
            <w:r>
              <w:rPr>
                <w:rFonts w:hint="default" w:ascii="Times New Roman" w:hAnsi="Times New Roman" w:cs="Times New Roman"/>
                <w:u w:val="none" w:color="auto"/>
                <w:lang w:val="en-US"/>
              </w:rPr>
              <w:t>2-12</w:t>
            </w:r>
            <w:r>
              <w:rPr>
                <w:rFonts w:hint="default" w:ascii="Times New Roman" w:hAnsi="Times New Roman" w:cs="Times New Roman"/>
                <w:u w:val="none" w:color="auto"/>
              </w:rPr>
              <w:t xml:space="preserve"> </w:t>
            </w:r>
            <w:r>
              <w:rPr>
                <w:rFonts w:hint="default" w:ascii="Times New Roman" w:hAnsi="Times New Roman" w:cs="Times New Roman"/>
                <w:u w:val="none" w:color="auto"/>
                <w:lang w:val="en-US"/>
              </w:rPr>
              <w:t xml:space="preserve">   </w:t>
            </w:r>
            <w:r>
              <w:rPr>
                <w:rFonts w:hint="default" w:ascii="Times New Roman" w:hAnsi="Times New Roman" w:cs="Times New Roman"/>
                <w:u w:val="none" w:color="auto"/>
              </w:rPr>
              <w:t>项目运营期给排水平衡表一览表</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513"/>
              <w:gridCol w:w="1185"/>
              <w:gridCol w:w="999"/>
              <w:gridCol w:w="920"/>
              <w:gridCol w:w="1012"/>
              <w:gridCol w:w="957"/>
              <w:gridCol w:w="1342"/>
            </w:tblGrid>
            <w:tr w14:paraId="00A92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Merge w:val="restart"/>
                  <w:vAlign w:val="center"/>
                </w:tcPr>
                <w:p w14:paraId="025C6E9C">
                  <w:pPr>
                    <w:pStyle w:val="42"/>
                    <w:keepNext w:val="0"/>
                    <w:keepLines w:val="0"/>
                    <w:pageBreakBefore w:val="0"/>
                    <w:kinsoku/>
                    <w:overflowPunct/>
                    <w:bidi w:val="0"/>
                    <w:adjustRightInd/>
                    <w:jc w:val="center"/>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序号</w:t>
                  </w:r>
                </w:p>
              </w:tc>
              <w:tc>
                <w:tcPr>
                  <w:tcW w:w="904" w:type="pct"/>
                  <w:vMerge w:val="restart"/>
                  <w:vAlign w:val="center"/>
                </w:tcPr>
                <w:p w14:paraId="2F0BFCBD">
                  <w:pPr>
                    <w:pStyle w:val="42"/>
                    <w:keepNext w:val="0"/>
                    <w:keepLines w:val="0"/>
                    <w:pageBreakBefore w:val="0"/>
                    <w:kinsoku/>
                    <w:overflowPunct/>
                    <w:bidi w:val="0"/>
                    <w:adjustRightInd/>
                    <w:jc w:val="center"/>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用水单位</w:t>
                  </w:r>
                </w:p>
              </w:tc>
              <w:tc>
                <w:tcPr>
                  <w:tcW w:w="1855" w:type="pct"/>
                  <w:gridSpan w:val="3"/>
                  <w:vAlign w:val="center"/>
                </w:tcPr>
                <w:p w14:paraId="79EB9CA0">
                  <w:pPr>
                    <w:pStyle w:val="42"/>
                    <w:keepNext w:val="0"/>
                    <w:keepLines w:val="0"/>
                    <w:pageBreakBefore w:val="0"/>
                    <w:kinsoku/>
                    <w:overflowPunct/>
                    <w:bidi w:val="0"/>
                    <w:adjustRightInd/>
                    <w:jc w:val="center"/>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用 水 量</w:t>
                  </w:r>
                  <w:r>
                    <w:rPr>
                      <w:rFonts w:hint="default" w:ascii="Times New Roman" w:hAnsi="Times New Roman" w:cs="Times New Roman"/>
                      <w:b/>
                      <w:bCs/>
                      <w:u w:val="none" w:color="auto"/>
                      <w:lang w:val="en-US"/>
                    </w:rPr>
                    <w:t>t</w:t>
                  </w:r>
                  <w:r>
                    <w:rPr>
                      <w:rFonts w:hint="default" w:ascii="Times New Roman" w:hAnsi="Times New Roman" w:cs="Times New Roman"/>
                      <w:b/>
                      <w:bCs/>
                      <w:u w:val="none" w:color="auto"/>
                    </w:rPr>
                    <w:t>/</w:t>
                  </w:r>
                  <w:r>
                    <w:rPr>
                      <w:rFonts w:hint="default" w:ascii="Times New Roman" w:hAnsi="Times New Roman" w:cs="Times New Roman"/>
                      <w:b/>
                      <w:bCs/>
                      <w:u w:val="none" w:color="auto"/>
                      <w:lang w:val="en-US"/>
                    </w:rPr>
                    <w:t>a</w:t>
                  </w:r>
                </w:p>
              </w:tc>
              <w:tc>
                <w:tcPr>
                  <w:tcW w:w="605" w:type="pct"/>
                  <w:vMerge w:val="restart"/>
                  <w:vAlign w:val="center"/>
                </w:tcPr>
                <w:p w14:paraId="5EE49F48">
                  <w:pPr>
                    <w:pStyle w:val="42"/>
                    <w:keepNext w:val="0"/>
                    <w:keepLines w:val="0"/>
                    <w:pageBreakBefore w:val="0"/>
                    <w:kinsoku/>
                    <w:overflowPunct/>
                    <w:bidi w:val="0"/>
                    <w:adjustRightInd/>
                    <w:jc w:val="center"/>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消耗水</w:t>
                  </w:r>
                  <w:r>
                    <w:rPr>
                      <w:rFonts w:hint="default" w:ascii="Times New Roman" w:hAnsi="Times New Roman" w:cs="Times New Roman"/>
                      <w:b/>
                      <w:bCs/>
                      <w:u w:val="none" w:color="auto"/>
                      <w:lang w:val="en-US"/>
                    </w:rPr>
                    <w:t>t</w:t>
                  </w:r>
                  <w:r>
                    <w:rPr>
                      <w:rFonts w:hint="default" w:ascii="Times New Roman" w:hAnsi="Times New Roman" w:cs="Times New Roman"/>
                      <w:b/>
                      <w:bCs/>
                      <w:u w:val="none" w:color="auto"/>
                    </w:rPr>
                    <w:t>/</w:t>
                  </w:r>
                  <w:r>
                    <w:rPr>
                      <w:rFonts w:hint="default" w:ascii="Times New Roman" w:hAnsi="Times New Roman" w:cs="Times New Roman"/>
                      <w:b/>
                      <w:bCs/>
                      <w:u w:val="none" w:color="auto"/>
                      <w:lang w:val="en-US"/>
                    </w:rPr>
                    <w:t>a</w:t>
                  </w:r>
                </w:p>
              </w:tc>
              <w:tc>
                <w:tcPr>
                  <w:tcW w:w="572" w:type="pct"/>
                  <w:vMerge w:val="restart"/>
                  <w:vAlign w:val="center"/>
                </w:tcPr>
                <w:p w14:paraId="03BF826C">
                  <w:pPr>
                    <w:pStyle w:val="42"/>
                    <w:keepNext w:val="0"/>
                    <w:keepLines w:val="0"/>
                    <w:pageBreakBefore w:val="0"/>
                    <w:kinsoku/>
                    <w:overflowPunct/>
                    <w:bidi w:val="0"/>
                    <w:adjustRightInd/>
                    <w:jc w:val="center"/>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废水产生量</w:t>
                  </w:r>
                </w:p>
                <w:p w14:paraId="64FB26F9">
                  <w:pPr>
                    <w:pStyle w:val="42"/>
                    <w:keepNext w:val="0"/>
                    <w:keepLines w:val="0"/>
                    <w:pageBreakBefore w:val="0"/>
                    <w:kinsoku/>
                    <w:overflowPunct/>
                    <w:bidi w:val="0"/>
                    <w:adjustRightInd/>
                    <w:jc w:val="center"/>
                    <w:textAlignment w:val="auto"/>
                    <w:rPr>
                      <w:rFonts w:hint="default" w:ascii="Times New Roman" w:hAnsi="Times New Roman" w:cs="Times New Roman"/>
                      <w:b/>
                      <w:bCs/>
                      <w:u w:val="none" w:color="auto"/>
                    </w:rPr>
                  </w:pPr>
                  <w:r>
                    <w:rPr>
                      <w:rFonts w:hint="default" w:ascii="Times New Roman" w:hAnsi="Times New Roman" w:cs="Times New Roman"/>
                      <w:b/>
                      <w:bCs/>
                      <w:u w:val="none" w:color="auto"/>
                      <w:lang w:val="en-US"/>
                    </w:rPr>
                    <w:t>t</w:t>
                  </w:r>
                  <w:r>
                    <w:rPr>
                      <w:rFonts w:hint="default" w:ascii="Times New Roman" w:hAnsi="Times New Roman" w:cs="Times New Roman"/>
                      <w:b/>
                      <w:bCs/>
                      <w:u w:val="none" w:color="auto"/>
                    </w:rPr>
                    <w:t>/</w:t>
                  </w:r>
                  <w:r>
                    <w:rPr>
                      <w:rFonts w:hint="default" w:ascii="Times New Roman" w:hAnsi="Times New Roman" w:cs="Times New Roman"/>
                      <w:b/>
                      <w:bCs/>
                      <w:u w:val="none" w:color="auto"/>
                      <w:lang w:val="en-US"/>
                    </w:rPr>
                    <w:t>a</w:t>
                  </w:r>
                </w:p>
              </w:tc>
              <w:tc>
                <w:tcPr>
                  <w:tcW w:w="802" w:type="pct"/>
                  <w:vMerge w:val="restart"/>
                  <w:vAlign w:val="center"/>
                </w:tcPr>
                <w:p w14:paraId="12131213">
                  <w:pPr>
                    <w:pStyle w:val="42"/>
                    <w:keepNext w:val="0"/>
                    <w:keepLines w:val="0"/>
                    <w:pageBreakBefore w:val="0"/>
                    <w:kinsoku/>
                    <w:overflowPunct/>
                    <w:bidi w:val="0"/>
                    <w:adjustRightInd/>
                    <w:jc w:val="center"/>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排水去向</w:t>
                  </w:r>
                </w:p>
              </w:tc>
            </w:tr>
            <w:tr w14:paraId="40B67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Merge w:val="continue"/>
                  <w:vAlign w:val="center"/>
                </w:tcPr>
                <w:p w14:paraId="735BE6EE">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rPr>
                  </w:pPr>
                </w:p>
              </w:tc>
              <w:tc>
                <w:tcPr>
                  <w:tcW w:w="904" w:type="pct"/>
                  <w:vMerge w:val="continue"/>
                  <w:vAlign w:val="center"/>
                </w:tcPr>
                <w:p w14:paraId="27B73AD7">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rPr>
                  </w:pPr>
                </w:p>
              </w:tc>
              <w:tc>
                <w:tcPr>
                  <w:tcW w:w="708" w:type="pct"/>
                  <w:vAlign w:val="center"/>
                </w:tcPr>
                <w:p w14:paraId="3B590B38">
                  <w:pPr>
                    <w:pStyle w:val="42"/>
                    <w:keepNext w:val="0"/>
                    <w:keepLines w:val="0"/>
                    <w:pageBreakBefore w:val="0"/>
                    <w:kinsoku/>
                    <w:overflowPunct/>
                    <w:bidi w:val="0"/>
                    <w:adjustRightInd/>
                    <w:jc w:val="center"/>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总用水量</w:t>
                  </w:r>
                </w:p>
              </w:tc>
              <w:tc>
                <w:tcPr>
                  <w:tcW w:w="597" w:type="pct"/>
                  <w:vAlign w:val="center"/>
                </w:tcPr>
                <w:p w14:paraId="62103743">
                  <w:pPr>
                    <w:pStyle w:val="42"/>
                    <w:keepNext w:val="0"/>
                    <w:keepLines w:val="0"/>
                    <w:pageBreakBefore w:val="0"/>
                    <w:kinsoku/>
                    <w:overflowPunct/>
                    <w:bidi w:val="0"/>
                    <w:adjustRightInd/>
                    <w:jc w:val="center"/>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新水</w:t>
                  </w:r>
                </w:p>
              </w:tc>
              <w:tc>
                <w:tcPr>
                  <w:tcW w:w="548" w:type="pct"/>
                  <w:vAlign w:val="center"/>
                </w:tcPr>
                <w:p w14:paraId="2324EFF7">
                  <w:pPr>
                    <w:pStyle w:val="42"/>
                    <w:keepNext w:val="0"/>
                    <w:keepLines w:val="0"/>
                    <w:pageBreakBefore w:val="0"/>
                    <w:kinsoku/>
                    <w:overflowPunct/>
                    <w:bidi w:val="0"/>
                    <w:adjustRightInd/>
                    <w:jc w:val="center"/>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循环水</w:t>
                  </w:r>
                </w:p>
              </w:tc>
              <w:tc>
                <w:tcPr>
                  <w:tcW w:w="605" w:type="pct"/>
                  <w:vMerge w:val="continue"/>
                  <w:vAlign w:val="center"/>
                </w:tcPr>
                <w:p w14:paraId="5B169C6A">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rPr>
                  </w:pPr>
                </w:p>
              </w:tc>
              <w:tc>
                <w:tcPr>
                  <w:tcW w:w="572" w:type="pct"/>
                  <w:vMerge w:val="continue"/>
                  <w:vAlign w:val="center"/>
                </w:tcPr>
                <w:p w14:paraId="0D7B6581">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rPr>
                  </w:pPr>
                </w:p>
              </w:tc>
              <w:tc>
                <w:tcPr>
                  <w:tcW w:w="802" w:type="pct"/>
                  <w:vMerge w:val="continue"/>
                  <w:vAlign w:val="center"/>
                </w:tcPr>
                <w:p w14:paraId="51F1B4EB">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rPr>
                  </w:pPr>
                </w:p>
              </w:tc>
            </w:tr>
            <w:tr w14:paraId="1F886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Align w:val="center"/>
                </w:tcPr>
                <w:p w14:paraId="3322E5A2">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rPr>
                  </w:pPr>
                  <w:r>
                    <w:rPr>
                      <w:rFonts w:hint="default" w:ascii="Times New Roman" w:hAnsi="Times New Roman" w:cs="Times New Roman"/>
                      <w:u w:val="none" w:color="auto"/>
                    </w:rPr>
                    <w:t>1</w:t>
                  </w:r>
                </w:p>
              </w:tc>
              <w:tc>
                <w:tcPr>
                  <w:tcW w:w="904" w:type="pct"/>
                  <w:vAlign w:val="center"/>
                </w:tcPr>
                <w:p w14:paraId="5CD05656">
                  <w:pPr>
                    <w:pStyle w:val="53"/>
                    <w:keepNext w:val="0"/>
                    <w:keepLines w:val="0"/>
                    <w:pageBreakBefore w:val="0"/>
                    <w:widowControl w:val="0"/>
                    <w:kinsoku/>
                    <w:wordWrap/>
                    <w:overflowPunct/>
                    <w:topLinePunct w:val="0"/>
                    <w:autoSpaceDE w:val="0"/>
                    <w:autoSpaceDN w:val="0"/>
                    <w:bidi w:val="0"/>
                    <w:adjustRightInd/>
                    <w:jc w:val="center"/>
                    <w:textAlignment w:val="auto"/>
                    <w:rPr>
                      <w:rFonts w:hint="default" w:ascii="Times New Roman" w:hAnsi="Times New Roman" w:eastAsia="宋体" w:cs="Times New Roman"/>
                      <w:u w:val="none" w:color="auto"/>
                    </w:rPr>
                  </w:pPr>
                  <w:r>
                    <w:rPr>
                      <w:rFonts w:hint="default" w:ascii="Times New Roman" w:hAnsi="Times New Roman" w:eastAsia="宋体" w:cs="Times New Roman"/>
                      <w:u w:val="none" w:color="auto"/>
                      <w:lang w:val="en-US"/>
                    </w:rPr>
                    <w:t>生活用水</w:t>
                  </w:r>
                </w:p>
              </w:tc>
              <w:tc>
                <w:tcPr>
                  <w:tcW w:w="708" w:type="pct"/>
                  <w:vAlign w:val="center"/>
                </w:tcPr>
                <w:p w14:paraId="3F8CFCF4">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rPr>
                  </w:pPr>
                  <w:r>
                    <w:rPr>
                      <w:rFonts w:hint="default" w:ascii="Times New Roman" w:hAnsi="Times New Roman" w:cs="Times New Roman"/>
                      <w:sz w:val="21"/>
                      <w:szCs w:val="21"/>
                      <w:u w:val="none" w:color="auto"/>
                      <w:lang w:val="en-US" w:bidi="ar"/>
                    </w:rPr>
                    <w:t>570</w:t>
                  </w:r>
                </w:p>
              </w:tc>
              <w:tc>
                <w:tcPr>
                  <w:tcW w:w="597" w:type="pct"/>
                  <w:vAlign w:val="center"/>
                </w:tcPr>
                <w:p w14:paraId="1ED10312">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bidi="ar"/>
                    </w:rPr>
                    <w:t>570</w:t>
                  </w:r>
                </w:p>
              </w:tc>
              <w:tc>
                <w:tcPr>
                  <w:tcW w:w="548" w:type="pct"/>
                  <w:vAlign w:val="center"/>
                </w:tcPr>
                <w:p w14:paraId="536F88A1">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rPr>
                  </w:pPr>
                  <w:r>
                    <w:rPr>
                      <w:rFonts w:hint="default" w:ascii="Times New Roman" w:hAnsi="Times New Roman" w:cs="Times New Roman"/>
                      <w:sz w:val="21"/>
                      <w:szCs w:val="21"/>
                      <w:u w:val="none" w:color="auto"/>
                      <w:lang w:val="en-US" w:bidi="ar"/>
                    </w:rPr>
                    <w:t>0</w:t>
                  </w:r>
                </w:p>
              </w:tc>
              <w:tc>
                <w:tcPr>
                  <w:tcW w:w="605" w:type="pct"/>
                  <w:vAlign w:val="center"/>
                </w:tcPr>
                <w:p w14:paraId="78D96014">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bidi="ar"/>
                    </w:rPr>
                    <w:t>85.5</w:t>
                  </w:r>
                </w:p>
              </w:tc>
              <w:tc>
                <w:tcPr>
                  <w:tcW w:w="572" w:type="pct"/>
                  <w:vAlign w:val="center"/>
                </w:tcPr>
                <w:p w14:paraId="4647C611">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bidi="ar"/>
                    </w:rPr>
                    <w:t>484.5</w:t>
                  </w:r>
                </w:p>
              </w:tc>
              <w:tc>
                <w:tcPr>
                  <w:tcW w:w="802" w:type="pct"/>
                  <w:vAlign w:val="center"/>
                </w:tcPr>
                <w:p w14:paraId="4A865C1B">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化粪池</w:t>
                  </w:r>
                </w:p>
              </w:tc>
            </w:tr>
            <w:tr w14:paraId="37851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Align w:val="center"/>
                </w:tcPr>
                <w:p w14:paraId="4E042435">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rPr>
                  </w:pPr>
                  <w:r>
                    <w:rPr>
                      <w:rFonts w:hint="default" w:ascii="Times New Roman" w:hAnsi="Times New Roman" w:cs="Times New Roman"/>
                      <w:u w:val="none" w:color="auto"/>
                    </w:rPr>
                    <w:t>2</w:t>
                  </w:r>
                </w:p>
              </w:tc>
              <w:tc>
                <w:tcPr>
                  <w:tcW w:w="904" w:type="pct"/>
                  <w:vAlign w:val="center"/>
                </w:tcPr>
                <w:p w14:paraId="0FEDD595">
                  <w:pPr>
                    <w:keepNext w:val="0"/>
                    <w:keepLines w:val="0"/>
                    <w:pageBreakBefore w:val="0"/>
                    <w:kinsoku/>
                    <w:overflowPunct/>
                    <w:autoSpaceDE w:val="0"/>
                    <w:autoSpaceDN w:val="0"/>
                    <w:bidi w:val="0"/>
                    <w:adjustRightInd/>
                    <w:spacing w:line="240" w:lineRule="auto"/>
                    <w:ind w:firstLine="0" w:firstLineChars="0"/>
                    <w:jc w:val="center"/>
                    <w:textAlignment w:val="auto"/>
                    <w:rPr>
                      <w:rFonts w:hint="default" w:ascii="Times New Roman" w:hAnsi="Times New Roman" w:cs="Times New Roman"/>
                      <w:u w:val="none" w:color="auto"/>
                    </w:rPr>
                  </w:pPr>
                  <w:r>
                    <w:rPr>
                      <w:rFonts w:hint="default" w:ascii="Times New Roman" w:hAnsi="Times New Roman" w:cs="Times New Roman"/>
                      <w:sz w:val="21"/>
                      <w:szCs w:val="21"/>
                      <w:u w:val="none" w:color="auto"/>
                    </w:rPr>
                    <w:t>洗米用水</w:t>
                  </w:r>
                </w:p>
              </w:tc>
              <w:tc>
                <w:tcPr>
                  <w:tcW w:w="708" w:type="pct"/>
                  <w:vAlign w:val="center"/>
                </w:tcPr>
                <w:p w14:paraId="32275DD1">
                  <w:pPr>
                    <w:keepNext w:val="0"/>
                    <w:keepLines w:val="0"/>
                    <w:pageBreakBefore w:val="0"/>
                    <w:widowControl/>
                    <w:suppressLineNumbers w:val="0"/>
                    <w:kinsoku/>
                    <w:overflowPunct/>
                    <w:bidi w:val="0"/>
                    <w:adjustRightInd/>
                    <w:spacing w:line="240" w:lineRule="auto"/>
                    <w:ind w:left="0" w:leftChars="0" w:firstLine="0" w:firstLineChars="0"/>
                    <w:jc w:val="center"/>
                    <w:textAlignment w:val="auto"/>
                    <w:rPr>
                      <w:rFonts w:hint="default" w:ascii="Times New Roman" w:hAnsi="Times New Roman" w:cs="Times New Roman"/>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3300</w:t>
                  </w:r>
                </w:p>
              </w:tc>
              <w:tc>
                <w:tcPr>
                  <w:tcW w:w="597" w:type="pct"/>
                  <w:vAlign w:val="center"/>
                </w:tcPr>
                <w:p w14:paraId="2B46E69B">
                  <w:pPr>
                    <w:keepNext w:val="0"/>
                    <w:keepLines w:val="0"/>
                    <w:pageBreakBefore w:val="0"/>
                    <w:widowControl/>
                    <w:suppressLineNumbers w:val="0"/>
                    <w:kinsoku/>
                    <w:overflowPunct/>
                    <w:bidi w:val="0"/>
                    <w:adjustRightInd/>
                    <w:spacing w:line="240" w:lineRule="auto"/>
                    <w:ind w:left="0" w:leftChars="0"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eastAsia="宋体" w:cs="Times New Roman"/>
                      <w:i w:val="0"/>
                      <w:iCs w:val="0"/>
                      <w:color w:val="000000"/>
                      <w:kern w:val="0"/>
                      <w:sz w:val="21"/>
                      <w:szCs w:val="21"/>
                      <w:u w:val="none" w:color="auto"/>
                      <w:lang w:val="en-US" w:eastAsia="zh-CN" w:bidi="ar"/>
                    </w:rPr>
                    <w:t>3300</w:t>
                  </w:r>
                </w:p>
              </w:tc>
              <w:tc>
                <w:tcPr>
                  <w:tcW w:w="548" w:type="pct"/>
                  <w:vAlign w:val="center"/>
                </w:tcPr>
                <w:p w14:paraId="5A098D51">
                  <w:pPr>
                    <w:keepNext w:val="0"/>
                    <w:keepLines w:val="0"/>
                    <w:pageBreakBefore w:val="0"/>
                    <w:widowControl/>
                    <w:suppressLineNumbers w:val="0"/>
                    <w:kinsoku/>
                    <w:overflowPunct/>
                    <w:bidi w:val="0"/>
                    <w:adjustRightInd/>
                    <w:spacing w:line="240" w:lineRule="auto"/>
                    <w:ind w:left="0" w:leftChars="0" w:firstLine="0" w:firstLineChars="0"/>
                    <w:jc w:val="center"/>
                    <w:textAlignment w:val="auto"/>
                    <w:rPr>
                      <w:rFonts w:hint="default" w:ascii="Times New Roman" w:hAnsi="Times New Roman" w:cs="Times New Roman"/>
                      <w:u w:val="none" w:color="auto"/>
                    </w:rPr>
                  </w:pPr>
                  <w:r>
                    <w:rPr>
                      <w:rFonts w:hint="default" w:ascii="Times New Roman" w:hAnsi="Times New Roman" w:eastAsia="宋体" w:cs="Times New Roman"/>
                      <w:i w:val="0"/>
                      <w:iCs w:val="0"/>
                      <w:color w:val="000000"/>
                      <w:kern w:val="0"/>
                      <w:sz w:val="21"/>
                      <w:szCs w:val="21"/>
                      <w:u w:val="none" w:color="auto"/>
                      <w:lang w:val="en-US" w:eastAsia="zh-CN" w:bidi="ar"/>
                    </w:rPr>
                    <w:t>0</w:t>
                  </w:r>
                </w:p>
              </w:tc>
              <w:tc>
                <w:tcPr>
                  <w:tcW w:w="605" w:type="pct"/>
                  <w:vAlign w:val="center"/>
                </w:tcPr>
                <w:p w14:paraId="3B7F416E">
                  <w:pPr>
                    <w:keepNext w:val="0"/>
                    <w:keepLines w:val="0"/>
                    <w:pageBreakBefore w:val="0"/>
                    <w:widowControl/>
                    <w:suppressLineNumbers w:val="0"/>
                    <w:kinsoku/>
                    <w:overflowPunct/>
                    <w:bidi w:val="0"/>
                    <w:adjustRightInd/>
                    <w:spacing w:line="240" w:lineRule="auto"/>
                    <w:ind w:left="0" w:leftChars="0"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eastAsia="宋体" w:cs="Times New Roman"/>
                      <w:i w:val="0"/>
                      <w:iCs w:val="0"/>
                      <w:color w:val="000000"/>
                      <w:kern w:val="0"/>
                      <w:sz w:val="21"/>
                      <w:szCs w:val="21"/>
                      <w:u w:val="none" w:color="auto"/>
                      <w:lang w:val="en-US" w:eastAsia="zh-CN" w:bidi="ar"/>
                    </w:rPr>
                    <w:t>330</w:t>
                  </w:r>
                </w:p>
              </w:tc>
              <w:tc>
                <w:tcPr>
                  <w:tcW w:w="572" w:type="pct"/>
                  <w:vAlign w:val="center"/>
                </w:tcPr>
                <w:p w14:paraId="1BFDED1C">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eastAsia="宋体" w:cs="Times New Roman"/>
                      <w:u w:val="none" w:color="auto"/>
                      <w:lang w:val="en-US" w:eastAsia="zh-CN"/>
                    </w:rPr>
                  </w:pPr>
                  <w:r>
                    <w:rPr>
                      <w:rFonts w:hint="default" w:ascii="Times New Roman" w:hAnsi="Times New Roman" w:cs="Times New Roman"/>
                      <w:sz w:val="21"/>
                      <w:szCs w:val="21"/>
                      <w:u w:val="none" w:color="auto"/>
                      <w:lang w:val="en-US" w:eastAsia="zh-CN" w:bidi="ar"/>
                    </w:rPr>
                    <w:t>2970</w:t>
                  </w:r>
                </w:p>
              </w:tc>
              <w:tc>
                <w:tcPr>
                  <w:tcW w:w="802" w:type="pct"/>
                  <w:vAlign w:val="center"/>
                </w:tcPr>
                <w:p w14:paraId="777DFDF8">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rPr>
                  </w:pPr>
                  <w:r>
                    <w:rPr>
                      <w:rFonts w:hint="default" w:ascii="Times New Roman" w:hAnsi="Times New Roman" w:cs="Times New Roman"/>
                      <w:u w:val="none" w:color="auto"/>
                      <w:lang w:val="en-US"/>
                    </w:rPr>
                    <w:t>污水处理站</w:t>
                  </w:r>
                </w:p>
              </w:tc>
            </w:tr>
            <w:tr w14:paraId="0C271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Align w:val="center"/>
                </w:tcPr>
                <w:p w14:paraId="08225246">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3</w:t>
                  </w:r>
                </w:p>
              </w:tc>
              <w:tc>
                <w:tcPr>
                  <w:tcW w:w="904" w:type="pct"/>
                  <w:vAlign w:val="center"/>
                </w:tcPr>
                <w:p w14:paraId="27BAF2E4">
                  <w:pPr>
                    <w:keepNext w:val="0"/>
                    <w:keepLines w:val="0"/>
                    <w:pageBreakBefore w:val="0"/>
                    <w:kinsoku/>
                    <w:overflowPunct/>
                    <w:autoSpaceDE w:val="0"/>
                    <w:autoSpaceDN w:val="0"/>
                    <w:bidi w:val="0"/>
                    <w:adjustRightInd/>
                    <w:spacing w:line="240" w:lineRule="auto"/>
                    <w:ind w:firstLine="0" w:firstLineChars="0"/>
                    <w:jc w:val="center"/>
                    <w:textAlignment w:val="auto"/>
                    <w:rPr>
                      <w:rFonts w:hint="default" w:ascii="Times New Roman" w:hAnsi="Times New Roman" w:cs="Times New Roman"/>
                      <w:u w:val="none" w:color="auto"/>
                    </w:rPr>
                  </w:pPr>
                  <w:r>
                    <w:rPr>
                      <w:rFonts w:hint="default" w:ascii="Times New Roman" w:hAnsi="Times New Roman" w:cs="Times New Roman"/>
                      <w:sz w:val="21"/>
                      <w:szCs w:val="21"/>
                      <w:u w:val="none" w:color="auto"/>
                    </w:rPr>
                    <w:t>磨浆用水</w:t>
                  </w:r>
                </w:p>
              </w:tc>
              <w:tc>
                <w:tcPr>
                  <w:tcW w:w="708" w:type="pct"/>
                  <w:vAlign w:val="center"/>
                </w:tcPr>
                <w:p w14:paraId="4A04D5CA">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eastAsia="宋体" w:cs="Times New Roman"/>
                      <w:u w:val="none" w:color="auto"/>
                      <w:lang w:val="en-US" w:eastAsia="zh-CN"/>
                    </w:rPr>
                  </w:pPr>
                  <w:r>
                    <w:rPr>
                      <w:rFonts w:hint="default" w:ascii="Times New Roman" w:hAnsi="Times New Roman" w:cs="Times New Roman"/>
                      <w:sz w:val="21"/>
                      <w:szCs w:val="21"/>
                      <w:u w:val="none" w:color="auto"/>
                      <w:lang w:val="en-US" w:eastAsia="zh-CN" w:bidi="ar"/>
                    </w:rPr>
                    <w:t>70</w:t>
                  </w:r>
                </w:p>
              </w:tc>
              <w:tc>
                <w:tcPr>
                  <w:tcW w:w="597" w:type="pct"/>
                  <w:vAlign w:val="center"/>
                </w:tcPr>
                <w:p w14:paraId="368A92BB">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eastAsia="宋体" w:cs="Times New Roman"/>
                      <w:u w:val="none" w:color="auto"/>
                      <w:lang w:val="en-US" w:eastAsia="zh-CN"/>
                    </w:rPr>
                  </w:pPr>
                  <w:r>
                    <w:rPr>
                      <w:rFonts w:hint="default" w:ascii="Times New Roman" w:hAnsi="Times New Roman" w:cs="Times New Roman"/>
                      <w:sz w:val="21"/>
                      <w:szCs w:val="21"/>
                      <w:u w:val="none" w:color="auto"/>
                      <w:lang w:val="en-US" w:eastAsia="zh-CN" w:bidi="ar"/>
                    </w:rPr>
                    <w:t>70</w:t>
                  </w:r>
                </w:p>
              </w:tc>
              <w:tc>
                <w:tcPr>
                  <w:tcW w:w="548" w:type="pct"/>
                  <w:vAlign w:val="center"/>
                </w:tcPr>
                <w:p w14:paraId="7D2BDC6F">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rPr>
                  </w:pPr>
                  <w:r>
                    <w:rPr>
                      <w:rFonts w:hint="default" w:ascii="Times New Roman" w:hAnsi="Times New Roman" w:cs="Times New Roman"/>
                      <w:sz w:val="21"/>
                      <w:szCs w:val="21"/>
                      <w:u w:val="none" w:color="auto"/>
                      <w:lang w:val="en-US" w:bidi="ar"/>
                    </w:rPr>
                    <w:t>0</w:t>
                  </w:r>
                </w:p>
              </w:tc>
              <w:tc>
                <w:tcPr>
                  <w:tcW w:w="605" w:type="pct"/>
                  <w:vAlign w:val="center"/>
                </w:tcPr>
                <w:p w14:paraId="16B479A0">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eastAsia="宋体" w:cs="Times New Roman"/>
                      <w:u w:val="none" w:color="auto"/>
                      <w:lang w:val="en-US" w:eastAsia="zh-CN"/>
                    </w:rPr>
                  </w:pPr>
                  <w:r>
                    <w:rPr>
                      <w:rFonts w:hint="default" w:ascii="Times New Roman" w:hAnsi="Times New Roman" w:cs="Times New Roman"/>
                      <w:sz w:val="21"/>
                      <w:szCs w:val="21"/>
                      <w:u w:val="none" w:color="auto"/>
                      <w:lang w:val="en-US" w:eastAsia="zh-CN" w:bidi="ar"/>
                    </w:rPr>
                    <w:t>70</w:t>
                  </w:r>
                </w:p>
              </w:tc>
              <w:tc>
                <w:tcPr>
                  <w:tcW w:w="572" w:type="pct"/>
                  <w:vAlign w:val="center"/>
                </w:tcPr>
                <w:p w14:paraId="24AAA6CC">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bidi="ar"/>
                    </w:rPr>
                    <w:t>0</w:t>
                  </w:r>
                </w:p>
              </w:tc>
              <w:tc>
                <w:tcPr>
                  <w:tcW w:w="802" w:type="pct"/>
                  <w:vAlign w:val="center"/>
                </w:tcPr>
                <w:p w14:paraId="41CDB860">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rPr>
                  </w:pPr>
                  <w:r>
                    <w:rPr>
                      <w:rFonts w:hint="default" w:ascii="Times New Roman" w:hAnsi="Times New Roman" w:cs="Times New Roman"/>
                      <w:u w:val="none" w:color="auto"/>
                      <w:lang w:val="en-US"/>
                    </w:rPr>
                    <w:t>进入产品中</w:t>
                  </w:r>
                </w:p>
              </w:tc>
            </w:tr>
            <w:tr w14:paraId="460BC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Align w:val="center"/>
                </w:tcPr>
                <w:p w14:paraId="522A43F6">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lang w:val="en-US"/>
                    </w:rPr>
                  </w:pPr>
                  <w:r>
                    <w:rPr>
                      <w:rFonts w:hint="default" w:ascii="Times New Roman" w:hAnsi="Times New Roman" w:cs="Times New Roman"/>
                      <w:u w:val="none" w:color="auto"/>
                    </w:rPr>
                    <w:t>4</w:t>
                  </w:r>
                </w:p>
              </w:tc>
              <w:tc>
                <w:tcPr>
                  <w:tcW w:w="904" w:type="pct"/>
                  <w:vAlign w:val="center"/>
                </w:tcPr>
                <w:p w14:paraId="3A7E2117">
                  <w:pPr>
                    <w:pStyle w:val="53"/>
                    <w:keepNext w:val="0"/>
                    <w:keepLines w:val="0"/>
                    <w:pageBreakBefore w:val="0"/>
                    <w:widowControl w:val="0"/>
                    <w:kinsoku/>
                    <w:wordWrap/>
                    <w:overflowPunct/>
                    <w:topLinePunct w:val="0"/>
                    <w:autoSpaceDE w:val="0"/>
                    <w:autoSpaceDN w:val="0"/>
                    <w:bidi w:val="0"/>
                    <w:adjustRightInd/>
                    <w:jc w:val="center"/>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锅炉用水</w:t>
                  </w:r>
                </w:p>
              </w:tc>
              <w:tc>
                <w:tcPr>
                  <w:tcW w:w="708" w:type="pct"/>
                  <w:vAlign w:val="center"/>
                </w:tcPr>
                <w:p w14:paraId="13C83857">
                  <w:pPr>
                    <w:keepNext w:val="0"/>
                    <w:keepLines w:val="0"/>
                    <w:pageBreakBefore w:val="0"/>
                    <w:widowControl/>
                    <w:kinsoku/>
                    <w:overflowPunct/>
                    <w:bidi w:val="0"/>
                    <w:adjustRightInd/>
                    <w:spacing w:line="240" w:lineRule="auto"/>
                    <w:ind w:firstLine="0" w:firstLineChars="0"/>
                    <w:jc w:val="center"/>
                    <w:textAlignment w:val="auto"/>
                    <w:rPr>
                      <w:rFonts w:hint="eastAsia" w:ascii="Times New Roman" w:hAnsi="Times New Roman" w:eastAsia="宋体" w:cs="Times New Roman"/>
                      <w:sz w:val="21"/>
                      <w:szCs w:val="21"/>
                      <w:u w:val="none" w:color="auto"/>
                      <w:lang w:val="en-US" w:eastAsia="zh-CN"/>
                    </w:rPr>
                  </w:pPr>
                  <w:r>
                    <w:rPr>
                      <w:rFonts w:hint="eastAsia" w:cs="Times New Roman"/>
                      <w:sz w:val="21"/>
                      <w:szCs w:val="21"/>
                      <w:u w:val="none" w:color="auto"/>
                      <w:lang w:val="en-US" w:eastAsia="zh-CN" w:bidi="ar"/>
                    </w:rPr>
                    <w:t>2100</w:t>
                  </w:r>
                </w:p>
              </w:tc>
              <w:tc>
                <w:tcPr>
                  <w:tcW w:w="597" w:type="pct"/>
                  <w:vAlign w:val="center"/>
                </w:tcPr>
                <w:p w14:paraId="032611F0">
                  <w:pPr>
                    <w:keepNext w:val="0"/>
                    <w:keepLines w:val="0"/>
                    <w:pageBreakBefore w:val="0"/>
                    <w:widowControl/>
                    <w:kinsoku/>
                    <w:overflowPunct/>
                    <w:bidi w:val="0"/>
                    <w:adjustRightInd/>
                    <w:spacing w:line="240" w:lineRule="auto"/>
                    <w:ind w:firstLine="0" w:firstLineChars="0"/>
                    <w:jc w:val="center"/>
                    <w:textAlignment w:val="auto"/>
                    <w:rPr>
                      <w:rFonts w:hint="eastAsia" w:ascii="Times New Roman" w:hAnsi="Times New Roman" w:eastAsia="宋体" w:cs="Times New Roman"/>
                      <w:sz w:val="21"/>
                      <w:szCs w:val="20"/>
                      <w:u w:val="none" w:color="auto"/>
                      <w:lang w:val="en-US" w:eastAsia="zh-CN"/>
                    </w:rPr>
                  </w:pPr>
                  <w:r>
                    <w:rPr>
                      <w:rFonts w:hint="eastAsia" w:cs="Times New Roman"/>
                      <w:sz w:val="21"/>
                      <w:szCs w:val="21"/>
                      <w:u w:val="none" w:color="auto"/>
                      <w:lang w:val="en-US" w:eastAsia="zh-CN" w:bidi="ar"/>
                    </w:rPr>
                    <w:t>2100</w:t>
                  </w:r>
                </w:p>
              </w:tc>
              <w:tc>
                <w:tcPr>
                  <w:tcW w:w="548" w:type="pct"/>
                  <w:vAlign w:val="center"/>
                </w:tcPr>
                <w:p w14:paraId="668ADDBB">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sz w:val="21"/>
                      <w:szCs w:val="20"/>
                      <w:u w:val="none" w:color="auto"/>
                      <w:lang w:val="en-US"/>
                    </w:rPr>
                  </w:pPr>
                  <w:r>
                    <w:rPr>
                      <w:rFonts w:hint="default" w:ascii="Times New Roman" w:hAnsi="Times New Roman" w:cs="Times New Roman"/>
                      <w:sz w:val="21"/>
                      <w:szCs w:val="21"/>
                      <w:u w:val="none" w:color="auto"/>
                      <w:lang w:val="en-US" w:bidi="ar"/>
                    </w:rPr>
                    <w:t>0</w:t>
                  </w:r>
                </w:p>
              </w:tc>
              <w:tc>
                <w:tcPr>
                  <w:tcW w:w="605" w:type="pct"/>
                  <w:vAlign w:val="center"/>
                </w:tcPr>
                <w:p w14:paraId="78693BF4">
                  <w:pPr>
                    <w:keepNext w:val="0"/>
                    <w:keepLines w:val="0"/>
                    <w:pageBreakBefore w:val="0"/>
                    <w:widowControl/>
                    <w:kinsoku/>
                    <w:overflowPunct/>
                    <w:bidi w:val="0"/>
                    <w:adjustRightInd/>
                    <w:spacing w:line="240" w:lineRule="auto"/>
                    <w:ind w:firstLine="0" w:firstLineChars="0"/>
                    <w:jc w:val="center"/>
                    <w:textAlignment w:val="auto"/>
                    <w:rPr>
                      <w:rFonts w:hint="eastAsia" w:ascii="Times New Roman" w:hAnsi="Times New Roman" w:eastAsia="宋体" w:cs="Times New Roman"/>
                      <w:sz w:val="21"/>
                      <w:szCs w:val="20"/>
                      <w:u w:val="none" w:color="auto"/>
                      <w:lang w:val="en-US" w:eastAsia="zh-CN"/>
                    </w:rPr>
                  </w:pPr>
                  <w:r>
                    <w:rPr>
                      <w:rFonts w:hint="eastAsia" w:cs="Times New Roman"/>
                      <w:sz w:val="21"/>
                      <w:szCs w:val="21"/>
                      <w:u w:val="none" w:color="auto"/>
                      <w:lang w:val="en-US" w:eastAsia="zh-CN" w:bidi="ar"/>
                    </w:rPr>
                    <w:t>1680</w:t>
                  </w:r>
                </w:p>
              </w:tc>
              <w:tc>
                <w:tcPr>
                  <w:tcW w:w="572" w:type="pct"/>
                  <w:shd w:val="clear" w:color="auto" w:fill="auto"/>
                  <w:vAlign w:val="center"/>
                </w:tcPr>
                <w:p w14:paraId="782DFB7E">
                  <w:pPr>
                    <w:keepNext w:val="0"/>
                    <w:keepLines w:val="0"/>
                    <w:pageBreakBefore w:val="0"/>
                    <w:widowControl/>
                    <w:suppressLineNumbers w:val="0"/>
                    <w:kinsoku/>
                    <w:overflowPunct/>
                    <w:bidi w:val="0"/>
                    <w:adjustRightInd/>
                    <w:ind w:left="0" w:leftChars="0" w:firstLine="0" w:firstLineChars="0"/>
                    <w:jc w:val="center"/>
                    <w:textAlignment w:val="auto"/>
                    <w:rPr>
                      <w:rFonts w:hint="default" w:ascii="Times New Roman" w:hAnsi="Times New Roman" w:eastAsia="宋体" w:cs="Times New Roman"/>
                      <w:i w:val="0"/>
                      <w:iCs w:val="0"/>
                      <w:color w:val="000000"/>
                      <w:sz w:val="21"/>
                      <w:szCs w:val="21"/>
                      <w:u w:val="none" w:color="auto"/>
                      <w:lang w:val="en-US" w:eastAsia="zh-CN" w:bidi="zh-CN"/>
                    </w:rPr>
                  </w:pPr>
                  <w:r>
                    <w:rPr>
                      <w:rFonts w:hint="eastAsia" w:cs="Times New Roman"/>
                      <w:i w:val="0"/>
                      <w:iCs w:val="0"/>
                      <w:color w:val="000000"/>
                      <w:kern w:val="0"/>
                      <w:sz w:val="21"/>
                      <w:szCs w:val="21"/>
                      <w:u w:val="none" w:color="auto"/>
                      <w:lang w:val="en-US" w:eastAsia="zh-CN" w:bidi="ar"/>
                    </w:rPr>
                    <w:t>420</w:t>
                  </w:r>
                </w:p>
              </w:tc>
              <w:tc>
                <w:tcPr>
                  <w:tcW w:w="802" w:type="pct"/>
                  <w:vAlign w:val="center"/>
                </w:tcPr>
                <w:p w14:paraId="17161AB8">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清净下水</w:t>
                  </w:r>
                </w:p>
              </w:tc>
            </w:tr>
            <w:tr w14:paraId="1D2C8E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Align w:val="center"/>
                </w:tcPr>
                <w:p w14:paraId="4CFB18D2">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lang w:val="en-US"/>
                    </w:rPr>
                  </w:pPr>
                  <w:r>
                    <w:rPr>
                      <w:rFonts w:hint="default" w:ascii="Times New Roman" w:hAnsi="Times New Roman" w:cs="Times New Roman"/>
                      <w:u w:val="none" w:color="auto"/>
                    </w:rPr>
                    <w:t>5</w:t>
                  </w:r>
                </w:p>
              </w:tc>
              <w:tc>
                <w:tcPr>
                  <w:tcW w:w="904" w:type="pct"/>
                  <w:vAlign w:val="center"/>
                </w:tcPr>
                <w:p w14:paraId="57F404BB">
                  <w:pPr>
                    <w:pStyle w:val="53"/>
                    <w:keepNext w:val="0"/>
                    <w:keepLines w:val="0"/>
                    <w:pageBreakBefore w:val="0"/>
                    <w:widowControl w:val="0"/>
                    <w:kinsoku/>
                    <w:wordWrap/>
                    <w:overflowPunct/>
                    <w:topLinePunct w:val="0"/>
                    <w:autoSpaceDE w:val="0"/>
                    <w:autoSpaceDN w:val="0"/>
                    <w:bidi w:val="0"/>
                    <w:adjustRightInd/>
                    <w:jc w:val="center"/>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湿式除尘</w:t>
                  </w:r>
                  <w:r>
                    <w:rPr>
                      <w:rFonts w:hint="default" w:ascii="Times New Roman" w:hAnsi="Times New Roman" w:eastAsia="宋体" w:cs="Times New Roman"/>
                      <w:u w:val="none" w:color="auto"/>
                    </w:rPr>
                    <w:t>器用水</w:t>
                  </w:r>
                </w:p>
              </w:tc>
              <w:tc>
                <w:tcPr>
                  <w:tcW w:w="708" w:type="pct"/>
                  <w:vAlign w:val="center"/>
                </w:tcPr>
                <w:p w14:paraId="47666EF9">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bidi="ar"/>
                    </w:rPr>
                    <w:t>40</w:t>
                  </w:r>
                </w:p>
              </w:tc>
              <w:tc>
                <w:tcPr>
                  <w:tcW w:w="597" w:type="pct"/>
                  <w:vAlign w:val="center"/>
                </w:tcPr>
                <w:p w14:paraId="3FBC15A8">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sz w:val="21"/>
                      <w:szCs w:val="20"/>
                      <w:u w:val="none" w:color="auto"/>
                      <w:lang w:val="en-US"/>
                    </w:rPr>
                  </w:pPr>
                  <w:r>
                    <w:rPr>
                      <w:rFonts w:hint="default" w:ascii="Times New Roman" w:hAnsi="Times New Roman" w:cs="Times New Roman"/>
                      <w:sz w:val="21"/>
                      <w:szCs w:val="21"/>
                      <w:u w:val="none" w:color="auto"/>
                      <w:lang w:val="en-US" w:bidi="ar"/>
                    </w:rPr>
                    <w:t>8</w:t>
                  </w:r>
                </w:p>
              </w:tc>
              <w:tc>
                <w:tcPr>
                  <w:tcW w:w="548" w:type="pct"/>
                  <w:vAlign w:val="center"/>
                </w:tcPr>
                <w:p w14:paraId="2D97A7A6">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sz w:val="21"/>
                      <w:szCs w:val="20"/>
                      <w:u w:val="none" w:color="auto"/>
                      <w:lang w:val="en-US"/>
                    </w:rPr>
                  </w:pPr>
                  <w:r>
                    <w:rPr>
                      <w:rFonts w:hint="default" w:ascii="Times New Roman" w:hAnsi="Times New Roman" w:cs="Times New Roman"/>
                      <w:sz w:val="21"/>
                      <w:szCs w:val="21"/>
                      <w:u w:val="none" w:color="auto"/>
                      <w:lang w:val="en-US" w:bidi="ar"/>
                    </w:rPr>
                    <w:t>32</w:t>
                  </w:r>
                </w:p>
              </w:tc>
              <w:tc>
                <w:tcPr>
                  <w:tcW w:w="605" w:type="pct"/>
                  <w:vAlign w:val="center"/>
                </w:tcPr>
                <w:p w14:paraId="2E074813">
                  <w:pPr>
                    <w:keepNext w:val="0"/>
                    <w:keepLines w:val="0"/>
                    <w:pageBreakBefore w:val="0"/>
                    <w:widowControl/>
                    <w:kinsoku/>
                    <w:overflowPunct/>
                    <w:bidi w:val="0"/>
                    <w:adjustRightInd/>
                    <w:spacing w:line="240" w:lineRule="auto"/>
                    <w:ind w:firstLine="0" w:firstLineChars="0"/>
                    <w:jc w:val="center"/>
                    <w:textAlignment w:val="auto"/>
                    <w:rPr>
                      <w:rFonts w:hint="eastAsia" w:ascii="Times New Roman" w:hAnsi="Times New Roman" w:eastAsia="宋体" w:cs="Times New Roman"/>
                      <w:sz w:val="21"/>
                      <w:szCs w:val="20"/>
                      <w:u w:val="none" w:color="auto"/>
                      <w:lang w:val="en-US" w:eastAsia="zh-CN"/>
                    </w:rPr>
                  </w:pPr>
                  <w:r>
                    <w:rPr>
                      <w:rFonts w:hint="eastAsia" w:cs="Times New Roman"/>
                      <w:sz w:val="21"/>
                      <w:szCs w:val="21"/>
                      <w:u w:val="none" w:color="auto"/>
                      <w:lang w:val="en-US" w:eastAsia="zh-CN" w:bidi="ar"/>
                    </w:rPr>
                    <w:t>8</w:t>
                  </w:r>
                </w:p>
              </w:tc>
              <w:tc>
                <w:tcPr>
                  <w:tcW w:w="572" w:type="pct"/>
                  <w:vAlign w:val="center"/>
                </w:tcPr>
                <w:p w14:paraId="6864C04A">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sz w:val="21"/>
                      <w:szCs w:val="20"/>
                      <w:u w:val="none" w:color="auto"/>
                      <w:lang w:val="en-US"/>
                    </w:rPr>
                  </w:pPr>
                  <w:r>
                    <w:rPr>
                      <w:rFonts w:hint="default" w:ascii="Times New Roman" w:hAnsi="Times New Roman" w:cs="Times New Roman"/>
                      <w:sz w:val="21"/>
                      <w:szCs w:val="21"/>
                      <w:u w:val="none" w:color="auto"/>
                      <w:lang w:val="en-US" w:bidi="ar"/>
                    </w:rPr>
                    <w:t>0</w:t>
                  </w:r>
                </w:p>
              </w:tc>
              <w:tc>
                <w:tcPr>
                  <w:tcW w:w="802" w:type="pct"/>
                  <w:vAlign w:val="center"/>
                </w:tcPr>
                <w:p w14:paraId="7C31CA58">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lang w:val="en-US"/>
                    </w:rPr>
                  </w:pPr>
                  <w:r>
                    <w:rPr>
                      <w:rFonts w:hint="default" w:ascii="Times New Roman" w:hAnsi="Times New Roman" w:cs="Times New Roman"/>
                      <w:u w:val="none" w:color="auto"/>
                    </w:rPr>
                    <w:t>循环使用</w:t>
                  </w:r>
                </w:p>
              </w:tc>
            </w:tr>
            <w:tr w14:paraId="03354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Align w:val="center"/>
                </w:tcPr>
                <w:p w14:paraId="516959BC">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6</w:t>
                  </w:r>
                </w:p>
              </w:tc>
              <w:tc>
                <w:tcPr>
                  <w:tcW w:w="904" w:type="pct"/>
                  <w:vAlign w:val="center"/>
                </w:tcPr>
                <w:p w14:paraId="51A45C8F">
                  <w:pPr>
                    <w:keepNext w:val="0"/>
                    <w:keepLines w:val="0"/>
                    <w:pageBreakBefore w:val="0"/>
                    <w:kinsoku/>
                    <w:overflowPunct/>
                    <w:bidi w:val="0"/>
                    <w:adjustRightIn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rPr>
                    <w:t>地面清洗用水</w:t>
                  </w:r>
                </w:p>
              </w:tc>
              <w:tc>
                <w:tcPr>
                  <w:tcW w:w="708" w:type="pct"/>
                  <w:vAlign w:val="center"/>
                </w:tcPr>
                <w:p w14:paraId="297FBCEE">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bidi="ar"/>
                    </w:rPr>
                    <w:t>150</w:t>
                  </w:r>
                </w:p>
              </w:tc>
              <w:tc>
                <w:tcPr>
                  <w:tcW w:w="597" w:type="pct"/>
                  <w:vAlign w:val="center"/>
                </w:tcPr>
                <w:p w14:paraId="247FCE47">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bidi="ar"/>
                    </w:rPr>
                    <w:t>150</w:t>
                  </w:r>
                </w:p>
              </w:tc>
              <w:tc>
                <w:tcPr>
                  <w:tcW w:w="548" w:type="pct"/>
                  <w:vAlign w:val="center"/>
                </w:tcPr>
                <w:p w14:paraId="56194F23">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bidi="ar"/>
                    </w:rPr>
                    <w:t>0</w:t>
                  </w:r>
                </w:p>
              </w:tc>
              <w:tc>
                <w:tcPr>
                  <w:tcW w:w="605" w:type="pct"/>
                  <w:vAlign w:val="center"/>
                </w:tcPr>
                <w:p w14:paraId="23FDC749">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bidi="ar"/>
                    </w:rPr>
                    <w:t>30</w:t>
                  </w:r>
                </w:p>
              </w:tc>
              <w:tc>
                <w:tcPr>
                  <w:tcW w:w="572" w:type="pct"/>
                  <w:vAlign w:val="center"/>
                </w:tcPr>
                <w:p w14:paraId="59D2FFA1">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rPr>
                  </w:pPr>
                  <w:r>
                    <w:rPr>
                      <w:rFonts w:hint="default" w:ascii="Times New Roman" w:hAnsi="Times New Roman" w:cs="Times New Roman"/>
                      <w:sz w:val="21"/>
                      <w:szCs w:val="21"/>
                      <w:u w:val="none" w:color="auto"/>
                      <w:lang w:val="en-US" w:bidi="ar"/>
                    </w:rPr>
                    <w:t>120</w:t>
                  </w:r>
                </w:p>
              </w:tc>
              <w:tc>
                <w:tcPr>
                  <w:tcW w:w="802" w:type="pct"/>
                  <w:vAlign w:val="center"/>
                </w:tcPr>
                <w:p w14:paraId="0EA5A19A">
                  <w:pPr>
                    <w:keepNext w:val="0"/>
                    <w:keepLines w:val="0"/>
                    <w:pageBreakBefore w:val="0"/>
                    <w:kinsoku/>
                    <w:overflowPunct/>
                    <w:bidi w:val="0"/>
                    <w:adjustRightInd/>
                    <w:spacing w:line="240" w:lineRule="auto"/>
                    <w:ind w:firstLine="0" w:firstLineChars="0"/>
                    <w:jc w:val="center"/>
                    <w:textAlignment w:val="auto"/>
                    <w:rPr>
                      <w:rFonts w:hint="default" w:ascii="Times New Roman" w:hAnsi="Times New Roman" w:cs="Times New Roman"/>
                      <w:u w:val="none" w:color="auto"/>
                    </w:rPr>
                  </w:pPr>
                  <w:r>
                    <w:rPr>
                      <w:rFonts w:hint="default" w:ascii="Times New Roman" w:hAnsi="Times New Roman" w:cs="Times New Roman"/>
                      <w:sz w:val="21"/>
                      <w:szCs w:val="21"/>
                      <w:u w:val="none" w:color="auto"/>
                    </w:rPr>
                    <w:t>以200天计</w:t>
                  </w:r>
                </w:p>
              </w:tc>
            </w:tr>
            <w:tr w14:paraId="4EAE6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58" w:type="pct"/>
                  <w:vAlign w:val="center"/>
                </w:tcPr>
                <w:p w14:paraId="2E5DAB99">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7</w:t>
                  </w:r>
                </w:p>
              </w:tc>
              <w:tc>
                <w:tcPr>
                  <w:tcW w:w="904" w:type="pct"/>
                  <w:vAlign w:val="center"/>
                </w:tcPr>
                <w:p w14:paraId="5A8CC9CD">
                  <w:pPr>
                    <w:keepNext w:val="0"/>
                    <w:keepLines w:val="0"/>
                    <w:pageBreakBefore w:val="0"/>
                    <w:kinsoku/>
                    <w:overflowPunct/>
                    <w:bidi w:val="0"/>
                    <w:adjustRightIn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rPr>
                    <w:t>设备清洗用水</w:t>
                  </w:r>
                </w:p>
              </w:tc>
              <w:tc>
                <w:tcPr>
                  <w:tcW w:w="708" w:type="pct"/>
                  <w:vAlign w:val="center"/>
                </w:tcPr>
                <w:p w14:paraId="6626974F">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bidi="ar"/>
                    </w:rPr>
                    <w:t>100</w:t>
                  </w:r>
                </w:p>
              </w:tc>
              <w:tc>
                <w:tcPr>
                  <w:tcW w:w="597" w:type="pct"/>
                  <w:vAlign w:val="center"/>
                </w:tcPr>
                <w:p w14:paraId="7187A9BB">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bidi="ar"/>
                    </w:rPr>
                    <w:t>100</w:t>
                  </w:r>
                </w:p>
              </w:tc>
              <w:tc>
                <w:tcPr>
                  <w:tcW w:w="548" w:type="pct"/>
                  <w:vAlign w:val="center"/>
                </w:tcPr>
                <w:p w14:paraId="7C876AAF">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bidi="ar"/>
                    </w:rPr>
                    <w:t>0</w:t>
                  </w:r>
                </w:p>
              </w:tc>
              <w:tc>
                <w:tcPr>
                  <w:tcW w:w="605" w:type="pct"/>
                  <w:vAlign w:val="center"/>
                </w:tcPr>
                <w:p w14:paraId="7214B03C">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bidi="ar"/>
                    </w:rPr>
                    <w:t>20</w:t>
                  </w:r>
                </w:p>
              </w:tc>
              <w:tc>
                <w:tcPr>
                  <w:tcW w:w="572" w:type="pct"/>
                  <w:vAlign w:val="center"/>
                </w:tcPr>
                <w:p w14:paraId="1EB9E6F5">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u w:val="none" w:color="auto"/>
                    </w:rPr>
                  </w:pPr>
                  <w:r>
                    <w:rPr>
                      <w:rFonts w:hint="default" w:ascii="Times New Roman" w:hAnsi="Times New Roman" w:cs="Times New Roman"/>
                      <w:sz w:val="21"/>
                      <w:szCs w:val="21"/>
                      <w:u w:val="none" w:color="auto"/>
                      <w:lang w:val="en-US" w:bidi="ar"/>
                    </w:rPr>
                    <w:t>80</w:t>
                  </w:r>
                </w:p>
              </w:tc>
              <w:tc>
                <w:tcPr>
                  <w:tcW w:w="802" w:type="pct"/>
                  <w:vAlign w:val="center"/>
                </w:tcPr>
                <w:p w14:paraId="5CDE13E7">
                  <w:pPr>
                    <w:keepNext w:val="0"/>
                    <w:keepLines w:val="0"/>
                    <w:pageBreakBefore w:val="0"/>
                    <w:kinsoku/>
                    <w:overflowPunct/>
                    <w:bidi w:val="0"/>
                    <w:adjustRightInd/>
                    <w:spacing w:line="240" w:lineRule="auto"/>
                    <w:ind w:firstLine="0" w:firstLineChars="0"/>
                    <w:jc w:val="center"/>
                    <w:textAlignment w:val="auto"/>
                    <w:rPr>
                      <w:rFonts w:hint="default" w:ascii="Times New Roman" w:hAnsi="Times New Roman" w:cs="Times New Roman"/>
                      <w:u w:val="none" w:color="auto"/>
                    </w:rPr>
                  </w:pPr>
                  <w:r>
                    <w:rPr>
                      <w:rFonts w:hint="default" w:ascii="Times New Roman" w:hAnsi="Times New Roman" w:cs="Times New Roman"/>
                      <w:sz w:val="21"/>
                      <w:szCs w:val="21"/>
                      <w:u w:val="none" w:color="auto"/>
                    </w:rPr>
                    <w:t>以200天计</w:t>
                  </w:r>
                </w:p>
              </w:tc>
            </w:tr>
            <w:tr w14:paraId="2B488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Align w:val="center"/>
                </w:tcPr>
                <w:p w14:paraId="13FFD86F">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8</w:t>
                  </w:r>
                </w:p>
              </w:tc>
              <w:tc>
                <w:tcPr>
                  <w:tcW w:w="904" w:type="pct"/>
                  <w:vAlign w:val="center"/>
                </w:tcPr>
                <w:p w14:paraId="591ED837">
                  <w:pPr>
                    <w:pStyle w:val="53"/>
                    <w:keepNext w:val="0"/>
                    <w:keepLines w:val="0"/>
                    <w:pageBreakBefore w:val="0"/>
                    <w:widowControl w:val="0"/>
                    <w:kinsoku/>
                    <w:wordWrap/>
                    <w:overflowPunct/>
                    <w:topLinePunct w:val="0"/>
                    <w:autoSpaceDE w:val="0"/>
                    <w:autoSpaceDN w:val="0"/>
                    <w:bidi w:val="0"/>
                    <w:adjustRightInd/>
                    <w:jc w:val="center"/>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化验室用</w:t>
                  </w:r>
                  <w:r>
                    <w:rPr>
                      <w:rFonts w:hint="default" w:ascii="Times New Roman" w:hAnsi="Times New Roman" w:eastAsia="宋体" w:cs="Times New Roman"/>
                      <w:u w:val="none" w:color="auto"/>
                    </w:rPr>
                    <w:t>水</w:t>
                  </w:r>
                </w:p>
              </w:tc>
              <w:tc>
                <w:tcPr>
                  <w:tcW w:w="708" w:type="pct"/>
                  <w:vAlign w:val="center"/>
                </w:tcPr>
                <w:p w14:paraId="0F59912C">
                  <w:pPr>
                    <w:pStyle w:val="53"/>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Times New Roman" w:hAnsi="Times New Roman" w:eastAsia="宋体" w:cs="Times New Roman"/>
                      <w:u w:val="none" w:color="auto"/>
                      <w:lang w:val="en-US" w:eastAsia="zh-CN"/>
                    </w:rPr>
                  </w:pPr>
                  <w:r>
                    <w:rPr>
                      <w:rFonts w:hint="eastAsia" w:ascii="Times New Roman" w:hAnsi="Times New Roman" w:eastAsia="宋体" w:cs="Times New Roman"/>
                      <w:u w:val="none" w:color="auto"/>
                      <w:lang w:val="en-US" w:eastAsia="zh-CN"/>
                    </w:rPr>
                    <w:t>1</w:t>
                  </w:r>
                </w:p>
              </w:tc>
              <w:tc>
                <w:tcPr>
                  <w:tcW w:w="597" w:type="pct"/>
                  <w:vAlign w:val="center"/>
                </w:tcPr>
                <w:p w14:paraId="7A22FAA1">
                  <w:pPr>
                    <w:pStyle w:val="42"/>
                    <w:keepNext w:val="0"/>
                    <w:keepLines w:val="0"/>
                    <w:pageBreakBefore w:val="0"/>
                    <w:kinsoku/>
                    <w:overflowPunct/>
                    <w:bidi w:val="0"/>
                    <w:adjustRightInd/>
                    <w:spacing w:line="240" w:lineRule="auto"/>
                    <w:jc w:val="center"/>
                    <w:textAlignment w:val="auto"/>
                    <w:rPr>
                      <w:rFonts w:hint="eastAsia" w:ascii="Times New Roman" w:hAnsi="Times New Roman" w:eastAsia="宋体" w:cs="Times New Roman"/>
                      <w:u w:val="none" w:color="auto"/>
                      <w:lang w:val="en-US" w:eastAsia="zh-CN"/>
                    </w:rPr>
                  </w:pPr>
                  <w:r>
                    <w:rPr>
                      <w:rFonts w:hint="eastAsia" w:cs="Times New Roman"/>
                      <w:u w:val="none" w:color="auto"/>
                      <w:lang w:val="en-US" w:eastAsia="zh-CN"/>
                    </w:rPr>
                    <w:t>1</w:t>
                  </w:r>
                </w:p>
              </w:tc>
              <w:tc>
                <w:tcPr>
                  <w:tcW w:w="548" w:type="pct"/>
                  <w:vAlign w:val="center"/>
                </w:tcPr>
                <w:p w14:paraId="2AF5F4CA">
                  <w:pPr>
                    <w:pStyle w:val="42"/>
                    <w:keepNext w:val="0"/>
                    <w:keepLines w:val="0"/>
                    <w:pageBreakBefore w:val="0"/>
                    <w:kinsoku/>
                    <w:overflowPunct/>
                    <w:bidi w:val="0"/>
                    <w:adjustRightInd/>
                    <w:spacing w:line="240" w:lineRule="auto"/>
                    <w:jc w:val="center"/>
                    <w:textAlignment w:val="auto"/>
                    <w:rPr>
                      <w:rFonts w:hint="default" w:ascii="Times New Roman" w:hAnsi="Times New Roman" w:cs="Times New Roman"/>
                      <w:u w:val="none" w:color="auto"/>
                      <w:lang w:val="en-US"/>
                    </w:rPr>
                  </w:pPr>
                  <w:r>
                    <w:rPr>
                      <w:rFonts w:hint="default" w:ascii="Times New Roman" w:hAnsi="Times New Roman" w:cs="Times New Roman"/>
                      <w:u w:val="none" w:color="auto"/>
                    </w:rPr>
                    <w:t>0</w:t>
                  </w:r>
                </w:p>
              </w:tc>
              <w:tc>
                <w:tcPr>
                  <w:tcW w:w="605" w:type="pct"/>
                  <w:vAlign w:val="center"/>
                </w:tcPr>
                <w:p w14:paraId="38BCBE6D">
                  <w:pPr>
                    <w:pStyle w:val="42"/>
                    <w:keepNext w:val="0"/>
                    <w:keepLines w:val="0"/>
                    <w:pageBreakBefore w:val="0"/>
                    <w:kinsoku/>
                    <w:overflowPunct/>
                    <w:bidi w:val="0"/>
                    <w:adjustRightInd/>
                    <w:spacing w:line="240" w:lineRule="auto"/>
                    <w:jc w:val="center"/>
                    <w:textAlignment w:val="auto"/>
                    <w:rPr>
                      <w:rFonts w:hint="eastAsia" w:ascii="Times New Roman" w:hAnsi="Times New Roman" w:eastAsia="宋体" w:cs="Times New Roman"/>
                      <w:u w:val="none" w:color="auto"/>
                      <w:lang w:val="en-US" w:eastAsia="zh-CN"/>
                    </w:rPr>
                  </w:pPr>
                  <w:r>
                    <w:rPr>
                      <w:rFonts w:hint="default" w:ascii="Times New Roman" w:hAnsi="Times New Roman" w:cs="Times New Roman"/>
                      <w:u w:val="none" w:color="auto"/>
                      <w:lang w:val="en-US"/>
                    </w:rPr>
                    <w:t>0.</w:t>
                  </w:r>
                  <w:r>
                    <w:rPr>
                      <w:rFonts w:hint="eastAsia" w:cs="Times New Roman"/>
                      <w:u w:val="none" w:color="auto"/>
                      <w:lang w:val="en-US" w:eastAsia="zh-CN"/>
                    </w:rPr>
                    <w:t>2</w:t>
                  </w:r>
                </w:p>
              </w:tc>
              <w:tc>
                <w:tcPr>
                  <w:tcW w:w="572" w:type="pct"/>
                  <w:vAlign w:val="center"/>
                </w:tcPr>
                <w:p w14:paraId="3BE23BA8">
                  <w:pPr>
                    <w:pStyle w:val="42"/>
                    <w:keepNext w:val="0"/>
                    <w:keepLines w:val="0"/>
                    <w:pageBreakBefore w:val="0"/>
                    <w:kinsoku/>
                    <w:overflowPunct/>
                    <w:bidi w:val="0"/>
                    <w:adjustRightInd/>
                    <w:spacing w:line="240" w:lineRule="auto"/>
                    <w:jc w:val="center"/>
                    <w:textAlignment w:val="auto"/>
                    <w:rPr>
                      <w:rFonts w:hint="default" w:ascii="Times New Roman" w:hAnsi="Times New Roman" w:eastAsia="宋体" w:cs="Times New Roman"/>
                      <w:u w:val="none" w:color="auto"/>
                      <w:lang w:val="en-US" w:eastAsia="zh-CN"/>
                    </w:rPr>
                  </w:pPr>
                  <w:r>
                    <w:rPr>
                      <w:rFonts w:hint="eastAsia" w:ascii="Times New Roman" w:hAnsi="Times New Roman" w:cs="Times New Roman"/>
                      <w:u w:val="none" w:color="auto"/>
                      <w:lang w:val="en-US" w:eastAsia="zh-CN"/>
                    </w:rPr>
                    <w:t>0.8</w:t>
                  </w:r>
                </w:p>
              </w:tc>
              <w:tc>
                <w:tcPr>
                  <w:tcW w:w="802" w:type="pct"/>
                  <w:vAlign w:val="center"/>
                </w:tcPr>
                <w:p w14:paraId="7117709F">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污水处理站</w:t>
                  </w:r>
                </w:p>
              </w:tc>
            </w:tr>
            <w:tr w14:paraId="3185D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Align w:val="center"/>
                </w:tcPr>
                <w:p w14:paraId="1865C79F">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9</w:t>
                  </w:r>
                </w:p>
              </w:tc>
              <w:tc>
                <w:tcPr>
                  <w:tcW w:w="904" w:type="pct"/>
                  <w:vAlign w:val="center"/>
                </w:tcPr>
                <w:p w14:paraId="13A7D2C4">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rPr>
                  </w:pPr>
                  <w:r>
                    <w:rPr>
                      <w:rFonts w:hint="default" w:ascii="Times New Roman" w:hAnsi="Times New Roman" w:cs="Times New Roman"/>
                      <w:u w:val="none" w:color="auto"/>
                    </w:rPr>
                    <w:t>总计</w:t>
                  </w:r>
                </w:p>
              </w:tc>
              <w:tc>
                <w:tcPr>
                  <w:tcW w:w="708" w:type="pct"/>
                  <w:vAlign w:val="center"/>
                </w:tcPr>
                <w:p w14:paraId="284D5EEE">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eastAsia="宋体" w:cs="Times New Roman"/>
                      <w:sz w:val="21"/>
                      <w:szCs w:val="21"/>
                      <w:u w:val="none" w:color="auto"/>
                      <w:lang w:val="en-US" w:eastAsia="zh-CN"/>
                    </w:rPr>
                  </w:pPr>
                  <w:r>
                    <w:rPr>
                      <w:rFonts w:hint="eastAsia" w:cs="Times New Roman"/>
                      <w:sz w:val="21"/>
                      <w:szCs w:val="21"/>
                      <w:u w:val="none" w:color="auto"/>
                      <w:lang w:val="en-US" w:eastAsia="zh-CN"/>
                    </w:rPr>
                    <w:t>6331.0</w:t>
                  </w:r>
                </w:p>
              </w:tc>
              <w:tc>
                <w:tcPr>
                  <w:tcW w:w="597" w:type="pct"/>
                  <w:vAlign w:val="center"/>
                </w:tcPr>
                <w:p w14:paraId="3B3F8D01">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eastAsia="宋体" w:cs="Times New Roman"/>
                      <w:sz w:val="21"/>
                      <w:szCs w:val="21"/>
                      <w:u w:val="none" w:color="auto"/>
                      <w:lang w:val="en-US" w:eastAsia="zh-CN"/>
                    </w:rPr>
                  </w:pPr>
                  <w:r>
                    <w:rPr>
                      <w:rFonts w:hint="eastAsia" w:cs="Times New Roman"/>
                      <w:sz w:val="21"/>
                      <w:szCs w:val="21"/>
                      <w:u w:val="none" w:color="auto"/>
                      <w:lang w:val="en-US" w:eastAsia="zh-CN"/>
                    </w:rPr>
                    <w:t>6299.0</w:t>
                  </w:r>
                </w:p>
              </w:tc>
              <w:tc>
                <w:tcPr>
                  <w:tcW w:w="548" w:type="pct"/>
                  <w:vAlign w:val="center"/>
                </w:tcPr>
                <w:p w14:paraId="10113037">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bidi="ar"/>
                    </w:rPr>
                    <w:t>32</w:t>
                  </w:r>
                </w:p>
              </w:tc>
              <w:tc>
                <w:tcPr>
                  <w:tcW w:w="605" w:type="pct"/>
                  <w:vAlign w:val="center"/>
                </w:tcPr>
                <w:p w14:paraId="7E736114">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eastAsia="宋体" w:cs="Times New Roman"/>
                      <w:sz w:val="21"/>
                      <w:szCs w:val="21"/>
                      <w:u w:val="none" w:color="auto"/>
                      <w:lang w:val="en-US" w:eastAsia="zh-CN"/>
                    </w:rPr>
                  </w:pPr>
                  <w:r>
                    <w:rPr>
                      <w:rFonts w:hint="eastAsia" w:cs="Times New Roman"/>
                      <w:sz w:val="21"/>
                      <w:szCs w:val="21"/>
                      <w:u w:val="none" w:color="auto"/>
                      <w:lang w:val="en-US" w:eastAsia="zh-CN" w:bidi="ar"/>
                    </w:rPr>
                    <w:t>2223.7</w:t>
                  </w:r>
                </w:p>
              </w:tc>
              <w:tc>
                <w:tcPr>
                  <w:tcW w:w="572" w:type="pct"/>
                  <w:vAlign w:val="center"/>
                </w:tcPr>
                <w:p w14:paraId="2B6037D3">
                  <w:pPr>
                    <w:keepNext w:val="0"/>
                    <w:keepLines w:val="0"/>
                    <w:pageBreakBefore w:val="0"/>
                    <w:widowControl/>
                    <w:kinsoku/>
                    <w:overflowPunct/>
                    <w:bidi w:val="0"/>
                    <w:adjustRightInd/>
                    <w:spacing w:line="240" w:lineRule="auto"/>
                    <w:ind w:firstLine="0" w:firstLineChars="0"/>
                    <w:jc w:val="center"/>
                    <w:textAlignment w:val="auto"/>
                    <w:rPr>
                      <w:rFonts w:hint="default" w:ascii="Times New Roman" w:hAnsi="Times New Roman" w:eastAsia="宋体" w:cs="Times New Roman"/>
                      <w:sz w:val="21"/>
                      <w:szCs w:val="21"/>
                      <w:u w:val="none" w:color="auto"/>
                      <w:lang w:val="en-US" w:eastAsia="zh-CN"/>
                    </w:rPr>
                  </w:pPr>
                  <w:r>
                    <w:rPr>
                      <w:rFonts w:hint="eastAsia" w:cs="Times New Roman"/>
                      <w:sz w:val="21"/>
                      <w:szCs w:val="21"/>
                      <w:u w:val="none" w:color="auto"/>
                      <w:lang w:val="en-US" w:eastAsia="zh-CN"/>
                    </w:rPr>
                    <w:t>3170.8</w:t>
                  </w:r>
                </w:p>
              </w:tc>
              <w:tc>
                <w:tcPr>
                  <w:tcW w:w="802" w:type="pct"/>
                  <w:vAlign w:val="center"/>
                </w:tcPr>
                <w:p w14:paraId="254A615C">
                  <w:pPr>
                    <w:pStyle w:val="42"/>
                    <w:keepNext w:val="0"/>
                    <w:keepLines w:val="0"/>
                    <w:pageBreakBefore w:val="0"/>
                    <w:kinsoku/>
                    <w:overflowPunct/>
                    <w:bidi w:val="0"/>
                    <w:adjustRightInd/>
                    <w:jc w:val="center"/>
                    <w:textAlignment w:val="auto"/>
                    <w:rPr>
                      <w:rFonts w:hint="default" w:ascii="Times New Roman" w:hAnsi="Times New Roman" w:cs="Times New Roman"/>
                      <w:u w:val="none" w:color="auto"/>
                    </w:rPr>
                  </w:pPr>
                  <w:r>
                    <w:rPr>
                      <w:rFonts w:hint="default" w:ascii="Times New Roman" w:hAnsi="Times New Roman" w:cs="Times New Roman"/>
                      <w:u w:val="none" w:color="auto"/>
                    </w:rPr>
                    <w:t>/</w:t>
                  </w:r>
                </w:p>
              </w:tc>
            </w:tr>
          </w:tbl>
          <w:p w14:paraId="76FF2743">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项目水平衡情况如下图所示：</w:t>
            </w:r>
          </w:p>
          <w:p w14:paraId="35921BFE">
            <w:pPr>
              <w:ind w:firstLine="0" w:firstLineChars="0"/>
              <w:jc w:val="center"/>
              <w:rPr>
                <w:rFonts w:hint="default" w:ascii="Times New Roman" w:hAnsi="Times New Roman" w:cs="Times New Roman"/>
                <w:u w:val="none" w:color="auto"/>
                <w:lang w:val="en-US"/>
              </w:rPr>
            </w:pPr>
            <w:r>
              <w:drawing>
                <wp:inline distT="0" distB="0" distL="114300" distR="114300">
                  <wp:extent cx="5197475" cy="4726305"/>
                  <wp:effectExtent l="0" t="0" r="317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5197475" cy="4726305"/>
                          </a:xfrm>
                          <a:prstGeom prst="rect">
                            <a:avLst/>
                          </a:prstGeom>
                          <a:noFill/>
                          <a:ln>
                            <a:noFill/>
                          </a:ln>
                        </pic:spPr>
                      </pic:pic>
                    </a:graphicData>
                  </a:graphic>
                </wp:inline>
              </w:drawing>
            </w:r>
          </w:p>
          <w:p w14:paraId="4148B36B">
            <w:pPr>
              <w:pStyle w:val="72"/>
              <w:rPr>
                <w:rFonts w:hint="default" w:ascii="Times New Roman" w:hAnsi="Times New Roman" w:cs="Times New Roman"/>
                <w:u w:val="single" w:color="auto"/>
              </w:rPr>
            </w:pPr>
            <w:r>
              <w:rPr>
                <w:rFonts w:hint="default" w:ascii="Times New Roman" w:hAnsi="Times New Roman" w:cs="Times New Roman"/>
                <w:u w:val="single" w:color="auto"/>
              </w:rPr>
              <w:t>图2-1    项目水平衡图       单位：t/a</w:t>
            </w:r>
          </w:p>
          <w:p w14:paraId="1D17E90A">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2.4.7平面布置</w:t>
            </w:r>
          </w:p>
          <w:p w14:paraId="3953DDF4">
            <w:pPr>
              <w:wordWrap/>
              <w:overflowPunct w:val="0"/>
              <w:topLinePunct w:val="0"/>
              <w:autoSpaceDE w:val="0"/>
              <w:autoSpaceDN w:val="0"/>
              <w:ind w:firstLine="480"/>
              <w:rPr>
                <w:rFonts w:hint="default" w:ascii="Times New Roman" w:hAnsi="Times New Roman" w:cs="Times New Roman"/>
                <w:u w:val="none" w:color="auto"/>
              </w:rPr>
            </w:pPr>
            <w:r>
              <w:rPr>
                <w:rFonts w:hint="default" w:ascii="Times New Roman" w:hAnsi="Times New Roman" w:cs="Times New Roman"/>
                <w:u w:val="none" w:color="auto"/>
                <w:lang w:val="en-US"/>
              </w:rPr>
              <w:t>本项目占地面积6800m</w:t>
            </w:r>
            <w:r>
              <w:rPr>
                <w:rFonts w:hint="default" w:ascii="Times New Roman" w:hAnsi="Times New Roman" w:cs="Times New Roman"/>
                <w:u w:val="none" w:color="auto"/>
                <w:vertAlign w:val="superscript"/>
                <w:lang w:val="en-US"/>
              </w:rPr>
              <w:t>2</w:t>
            </w:r>
            <w:r>
              <w:rPr>
                <w:rFonts w:hint="default" w:ascii="Times New Roman" w:hAnsi="Times New Roman" w:cs="Times New Roman"/>
                <w:u w:val="none" w:color="auto"/>
                <w:lang w:val="en-US"/>
              </w:rPr>
              <w:t>，</w:t>
            </w:r>
            <w:r>
              <w:rPr>
                <w:rFonts w:hint="default" w:ascii="Times New Roman" w:hAnsi="Times New Roman" w:cs="Times New Roman"/>
                <w:u w:val="none" w:color="auto"/>
              </w:rPr>
              <w:t>根据</w:t>
            </w:r>
            <w:r>
              <w:rPr>
                <w:rFonts w:hint="default" w:ascii="Times New Roman" w:hAnsi="Times New Roman" w:cs="Times New Roman"/>
                <w:u w:val="none" w:color="auto"/>
                <w:lang w:val="en-US"/>
              </w:rPr>
              <w:t>项目的</w:t>
            </w:r>
            <w:r>
              <w:rPr>
                <w:rFonts w:hint="default" w:ascii="Times New Roman" w:hAnsi="Times New Roman" w:cs="Times New Roman"/>
                <w:u w:val="none" w:color="auto"/>
              </w:rPr>
              <w:t>工艺特点按功能分区，划分为生产区、配套设施区、办公区</w:t>
            </w:r>
            <w:r>
              <w:rPr>
                <w:rFonts w:hint="default" w:ascii="Times New Roman" w:hAnsi="Times New Roman" w:cs="Times New Roman"/>
                <w:u w:val="none" w:color="auto"/>
                <w:lang w:val="en-US"/>
              </w:rPr>
              <w:t>。设置有1栋钢架棚厂房为生产区</w:t>
            </w:r>
            <w:r>
              <w:rPr>
                <w:rFonts w:hint="default" w:ascii="Times New Roman" w:hAnsi="Times New Roman" w:cs="Times New Roman"/>
                <w:u w:val="none" w:color="auto"/>
              </w:rPr>
              <w:t>，位于用地北部，</w:t>
            </w:r>
            <w:r>
              <w:rPr>
                <w:rFonts w:hint="default" w:ascii="Times New Roman" w:hAnsi="Times New Roman" w:cs="Times New Roman"/>
                <w:u w:val="none" w:color="auto"/>
                <w:lang w:val="en-US"/>
              </w:rPr>
              <w:t>包括湿米粉生产线1条，并设有大米仓库、淀粉暂存区、包材室、化验室等。辅</w:t>
            </w:r>
            <w:r>
              <w:rPr>
                <w:rFonts w:hint="default" w:ascii="Times New Roman" w:hAnsi="Times New Roman" w:cs="Times New Roman"/>
                <w:u w:val="none" w:color="auto"/>
              </w:rPr>
              <w:t>办公区位于基地西侧；配套设施区位于基地东北部，主要为一栋锅炉房和杂房。整个用地布局紧凑而规整。原料接收、产品外运的区域布置在便于出入的位置，并使之与相关生产工序的距离尽量缩短。总体来看，厂区内功能分区清晰、管线运输短捷，原、辅料和产品货运出入方便，便于生产流程进行，</w:t>
            </w:r>
            <w:r>
              <w:rPr>
                <w:rFonts w:hint="default" w:ascii="Times New Roman" w:hAnsi="Times New Roman" w:cs="Times New Roman"/>
                <w:u w:val="none" w:color="auto"/>
                <w:lang w:val="en-US"/>
              </w:rPr>
              <w:t>项目分区明确，各功能区相辅相成，</w:t>
            </w:r>
            <w:r>
              <w:rPr>
                <w:rFonts w:hint="default" w:ascii="Times New Roman" w:hAnsi="Times New Roman" w:cs="Times New Roman"/>
                <w:u w:val="none" w:color="auto"/>
              </w:rPr>
              <w:t>总平面布局较合理</w:t>
            </w:r>
            <w:r>
              <w:rPr>
                <w:rFonts w:hint="default" w:ascii="Times New Roman" w:hAnsi="Times New Roman" w:cs="Times New Roman"/>
                <w:u w:val="none" w:color="auto"/>
                <w:lang w:val="en-US"/>
              </w:rPr>
              <w:t>。项目平面布置</w:t>
            </w:r>
            <w:r>
              <w:rPr>
                <w:rFonts w:hint="default" w:ascii="Times New Roman" w:hAnsi="Times New Roman" w:cs="Times New Roman"/>
                <w:u w:val="none" w:color="auto"/>
              </w:rPr>
              <w:t>详见附图</w:t>
            </w:r>
            <w:r>
              <w:rPr>
                <w:rFonts w:hint="default" w:ascii="Times New Roman" w:hAnsi="Times New Roman" w:cs="Times New Roman"/>
                <w:u w:val="none" w:color="auto"/>
                <w:lang w:val="en-US" w:eastAsia="zh-CN"/>
              </w:rPr>
              <w:t>2</w:t>
            </w:r>
            <w:r>
              <w:rPr>
                <w:rFonts w:hint="default" w:ascii="Times New Roman" w:hAnsi="Times New Roman" w:cs="Times New Roman"/>
                <w:u w:val="none" w:color="auto"/>
              </w:rPr>
              <w:t>。</w:t>
            </w:r>
          </w:p>
          <w:p w14:paraId="6176B1C1">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2.4.8项目用地情况</w:t>
            </w:r>
          </w:p>
          <w:p w14:paraId="218E2A55">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祁阳市盛发食品厂于祁阳市下马渡镇鹏飞大道旁现有厂区内</w:t>
            </w:r>
            <w:r>
              <w:rPr>
                <w:rFonts w:hint="default" w:ascii="Times New Roman" w:hAnsi="Times New Roman" w:cs="Times New Roman"/>
                <w:u w:val="none" w:color="auto"/>
                <w:lang w:val="en-US" w:eastAsia="zh-CN"/>
              </w:rPr>
              <w:t>进行</w:t>
            </w:r>
            <w:r>
              <w:rPr>
                <w:rFonts w:hint="default" w:ascii="Times New Roman" w:hAnsi="Times New Roman" w:cs="Times New Roman"/>
                <w:u w:val="none" w:color="auto"/>
                <w:lang w:val="en-US"/>
              </w:rPr>
              <w:t>技改，</w:t>
            </w:r>
            <w:r>
              <w:rPr>
                <w:rFonts w:hint="default" w:ascii="Times New Roman" w:hAnsi="Times New Roman" w:cs="Times New Roman"/>
                <w:u w:val="none" w:color="auto"/>
              </w:rPr>
              <w:t>根据</w:t>
            </w:r>
            <w:r>
              <w:rPr>
                <w:rFonts w:hint="default" w:ascii="Times New Roman" w:hAnsi="Times New Roman" w:cs="Times New Roman"/>
                <w:u w:val="none" w:color="auto"/>
                <w:lang w:val="en-US"/>
              </w:rPr>
              <w:t>《产业结构调整指导目录(2024年本)》</w:t>
            </w:r>
            <w:r>
              <w:rPr>
                <w:rFonts w:hint="default" w:ascii="Times New Roman" w:hAnsi="Times New Roman" w:cs="Times New Roman"/>
                <w:u w:val="none" w:color="auto"/>
                <w:lang w:val="en-US" w:eastAsia="zh-CN"/>
              </w:rPr>
              <w:t>和</w:t>
            </w:r>
            <w:r>
              <w:rPr>
                <w:rFonts w:hint="default" w:ascii="Times New Roman" w:hAnsi="Times New Roman" w:cs="Times New Roman"/>
                <w:u w:val="none" w:color="auto"/>
                <w:lang w:val="en-US"/>
              </w:rPr>
              <w:t>经了解悉知，项目</w:t>
            </w:r>
            <w:r>
              <w:rPr>
                <w:rFonts w:hint="default" w:ascii="Times New Roman" w:hAnsi="Times New Roman" w:cs="Times New Roman"/>
                <w:u w:val="none" w:color="auto"/>
              </w:rPr>
              <w:t>原有的</w:t>
            </w:r>
            <w:r>
              <w:rPr>
                <w:rFonts w:hint="default" w:ascii="Times New Roman" w:hAnsi="Times New Roman" w:cs="Times New Roman"/>
                <w:u w:val="none" w:color="auto"/>
                <w:lang w:val="en-US"/>
              </w:rPr>
              <w:t>1</w:t>
            </w:r>
            <w:r>
              <w:rPr>
                <w:rFonts w:hint="default" w:ascii="Times New Roman" w:hAnsi="Times New Roman" w:cs="Times New Roman"/>
                <w:u w:val="none" w:color="auto"/>
              </w:rPr>
              <w:t>t/h生物质锅炉新产业政策属于淘汰类，无法</w:t>
            </w:r>
            <w:r>
              <w:rPr>
                <w:rFonts w:hint="default" w:ascii="Times New Roman" w:hAnsi="Times New Roman" w:cs="Times New Roman"/>
                <w:spacing w:val="-2"/>
                <w:szCs w:val="22"/>
                <w:u w:val="none" w:color="auto"/>
              </w:rPr>
              <w:t>为企业后续供热余量，</w:t>
            </w:r>
            <w:r>
              <w:rPr>
                <w:rFonts w:hint="default" w:ascii="Times New Roman" w:hAnsi="Times New Roman" w:cs="Times New Roman"/>
                <w:u w:val="none" w:color="auto"/>
              </w:rPr>
              <w:t>故公司经研究决定对锅炉大小进行调整，将原环评中的</w:t>
            </w:r>
            <w:r>
              <w:rPr>
                <w:rFonts w:hint="default" w:ascii="Times New Roman" w:hAnsi="Times New Roman" w:cs="Times New Roman"/>
                <w:u w:val="none" w:color="auto"/>
                <w:lang w:val="en-US"/>
              </w:rPr>
              <w:t>1台1t/h</w:t>
            </w:r>
            <w:r>
              <w:rPr>
                <w:rFonts w:hint="default" w:ascii="Times New Roman" w:hAnsi="Times New Roman" w:cs="Times New Roman"/>
                <w:u w:val="none" w:color="auto"/>
              </w:rPr>
              <w:t>生物质锅炉</w:t>
            </w:r>
            <w:r>
              <w:rPr>
                <w:rFonts w:hint="default" w:ascii="Times New Roman" w:hAnsi="Times New Roman" w:cs="Times New Roman"/>
                <w:u w:val="none" w:color="auto"/>
                <w:lang w:val="en-US"/>
              </w:rPr>
              <w:t>更新改造为1台2.1t/h的生物质锅炉，以满足日常生产需要。车间内部采取地面硬化，未发生过污染事故，不</w:t>
            </w:r>
            <w:r>
              <w:rPr>
                <w:rFonts w:hint="default" w:ascii="Times New Roman" w:hAnsi="Times New Roman" w:cs="Times New Roman"/>
                <w:u w:val="none" w:color="auto"/>
              </w:rPr>
              <w:t>存在环境污染纠纷及环保投诉</w:t>
            </w:r>
            <w:r>
              <w:rPr>
                <w:rFonts w:hint="default" w:ascii="Times New Roman" w:hAnsi="Times New Roman" w:cs="Times New Roman"/>
                <w:u w:val="none" w:color="auto"/>
                <w:lang w:val="en-US"/>
              </w:rPr>
              <w:t>。相关证明详见附件3：用地文件。于2023年5月9日变更了建设单位名称</w:t>
            </w:r>
            <w:r>
              <w:rPr>
                <w:rFonts w:hint="default" w:ascii="Times New Roman" w:hAnsi="Times New Roman" w:cs="Times New Roman"/>
                <w:u w:val="none" w:color="auto"/>
              </w:rPr>
              <w:t>。</w:t>
            </w:r>
          </w:p>
        </w:tc>
      </w:tr>
      <w:tr w14:paraId="47E1B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862" w:type="dxa"/>
            <w:tcBorders>
              <w:top w:val="single" w:color="000000" w:sz="4" w:space="0"/>
              <w:bottom w:val="single" w:color="000000" w:sz="4" w:space="0"/>
              <w:right w:val="single" w:color="000000" w:sz="4" w:space="0"/>
            </w:tcBorders>
            <w:vAlign w:val="center"/>
          </w:tcPr>
          <w:p w14:paraId="603CA056">
            <w:pPr>
              <w:pStyle w:val="51"/>
              <w:wordWrap/>
              <w:overflowPunct w:val="0"/>
              <w:topLinePunct w:val="0"/>
              <w:autoSpaceDE w:val="0"/>
              <w:autoSpaceDN w:val="0"/>
              <w:spacing w:line="242" w:lineRule="auto"/>
              <w:ind w:right="79"/>
              <w:rPr>
                <w:rFonts w:hint="default" w:ascii="Times New Roman" w:hAnsi="Times New Roman" w:cs="Times New Roman"/>
                <w:sz w:val="21"/>
                <w:u w:val="none" w:color="auto"/>
              </w:rPr>
            </w:pPr>
            <w:r>
              <w:rPr>
                <w:rFonts w:hint="default" w:ascii="Times New Roman" w:hAnsi="Times New Roman" w:cs="Times New Roman"/>
                <w:b/>
                <w:bCs/>
                <w:sz w:val="30"/>
                <w:szCs w:val="30"/>
                <w:u w:val="none" w:color="auto"/>
              </w:rPr>
              <w:t>工艺流程和产排污环节</w:t>
            </w:r>
          </w:p>
        </w:tc>
        <w:tc>
          <w:tcPr>
            <w:tcW w:w="8257" w:type="dxa"/>
            <w:tcBorders>
              <w:top w:val="single" w:color="000000" w:sz="4" w:space="0"/>
              <w:left w:val="single" w:color="000000" w:sz="4" w:space="0"/>
              <w:bottom w:val="single" w:color="000000" w:sz="4" w:space="0"/>
            </w:tcBorders>
            <w:vAlign w:val="center"/>
          </w:tcPr>
          <w:p w14:paraId="10DFF9A2">
            <w:pPr>
              <w:pStyle w:val="4"/>
              <w:keepNext w:val="0"/>
              <w:keepLines w:val="0"/>
              <w:wordWrap/>
              <w:overflowPunct w:val="0"/>
              <w:topLinePunct w:val="0"/>
              <w:autoSpaceDE w:val="0"/>
              <w:autoSpaceDN w:val="0"/>
              <w:rPr>
                <w:rFonts w:hint="default" w:ascii="Times New Roman" w:hAnsi="Times New Roman" w:cs="Times New Roman"/>
                <w:u w:val="none" w:color="auto"/>
              </w:rPr>
            </w:pPr>
            <w:bookmarkStart w:id="54" w:name="_Toc22199"/>
            <w:bookmarkStart w:id="55" w:name="_Toc20112"/>
            <w:bookmarkStart w:id="56" w:name="_Toc17258"/>
            <w:bookmarkStart w:id="57" w:name="_Toc20658"/>
            <w:bookmarkStart w:id="58" w:name="_Toc8882"/>
            <w:bookmarkStart w:id="59" w:name="_Toc4690"/>
            <w:bookmarkStart w:id="60" w:name="_Toc18568"/>
            <w:bookmarkStart w:id="61" w:name="_Toc8817"/>
            <w:bookmarkStart w:id="62" w:name="_Toc3431"/>
            <w:bookmarkStart w:id="63" w:name="_Toc31355"/>
            <w:bookmarkStart w:id="64" w:name="_Toc15296"/>
            <w:bookmarkStart w:id="65" w:name="_Toc10131"/>
            <w:bookmarkStart w:id="66" w:name="_Toc12550"/>
            <w:bookmarkStart w:id="67" w:name="_Toc9340"/>
            <w:bookmarkStart w:id="68" w:name="_Toc12494"/>
            <w:bookmarkStart w:id="69" w:name="_Toc11818"/>
            <w:bookmarkStart w:id="70" w:name="_Toc18103"/>
            <w:bookmarkStart w:id="71" w:name="_Toc23355"/>
            <w:bookmarkStart w:id="72" w:name="_Toc11805"/>
            <w:bookmarkStart w:id="73" w:name="_Toc20591"/>
            <w:bookmarkStart w:id="74" w:name="_Toc4663"/>
            <w:bookmarkStart w:id="75" w:name="_Toc21105"/>
            <w:bookmarkStart w:id="76" w:name="_Toc1974"/>
            <w:bookmarkStart w:id="77" w:name="_Toc3301"/>
            <w:bookmarkStart w:id="78" w:name="_Toc3143"/>
            <w:bookmarkStart w:id="79" w:name="_Toc18655"/>
            <w:bookmarkStart w:id="80" w:name="_Toc31743"/>
            <w:bookmarkStart w:id="81" w:name="_Toc32424"/>
            <w:bookmarkStart w:id="82" w:name="_Toc2386"/>
            <w:bookmarkStart w:id="83" w:name="_Toc12359"/>
            <w:bookmarkStart w:id="84" w:name="_Toc22059"/>
            <w:bookmarkStart w:id="85" w:name="_Toc7056"/>
            <w:bookmarkStart w:id="86" w:name="_Toc31468"/>
            <w:bookmarkStart w:id="87" w:name="_Toc32584"/>
            <w:r>
              <w:rPr>
                <w:rFonts w:hint="default" w:ascii="Times New Roman" w:hAnsi="Times New Roman" w:cs="Times New Roman"/>
                <w:u w:val="none" w:color="auto"/>
                <w:lang w:val="en-US"/>
              </w:rPr>
              <w:t>2.5</w:t>
            </w:r>
            <w:r>
              <w:rPr>
                <w:rFonts w:hint="default" w:ascii="Times New Roman" w:hAnsi="Times New Roman" w:cs="Times New Roman"/>
                <w:u w:val="none" w:color="auto"/>
              </w:rPr>
              <w:t>建设项目工艺流程</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hint="default" w:ascii="Times New Roman" w:hAnsi="Times New Roman" w:cs="Times New Roman"/>
                <w:u w:val="none" w:color="auto"/>
              </w:rPr>
              <w:t>及产污节点</w:t>
            </w:r>
          </w:p>
          <w:p w14:paraId="7B786F06">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2.5.1</w:t>
            </w:r>
            <w:r>
              <w:rPr>
                <w:rFonts w:hint="default" w:ascii="Times New Roman" w:hAnsi="Times New Roman" w:cs="Times New Roman"/>
                <w:u w:val="none" w:color="auto"/>
              </w:rPr>
              <w:t>施工期工艺流程及产污节点</w:t>
            </w:r>
          </w:p>
          <w:p w14:paraId="56483BB4">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项目主体工程</w:t>
            </w:r>
            <w:r>
              <w:rPr>
                <w:rFonts w:hint="default" w:ascii="Times New Roman" w:hAnsi="Times New Roman" w:cs="Times New Roman"/>
                <w:u w:val="none" w:color="auto"/>
              </w:rPr>
              <w:t>现已建成，</w:t>
            </w:r>
            <w:r>
              <w:rPr>
                <w:rFonts w:hint="default" w:ascii="Times New Roman" w:hAnsi="Times New Roman" w:cs="Times New Roman"/>
                <w:u w:val="none" w:color="auto"/>
                <w:lang w:val="en-US"/>
              </w:rPr>
              <w:t>施工工期为1个月，施工行为仅为简单的设备组装安装，环境影响甚微，且</w:t>
            </w:r>
            <w:r>
              <w:rPr>
                <w:rFonts w:hint="default" w:ascii="Times New Roman" w:hAnsi="Times New Roman" w:cs="Times New Roman"/>
                <w:u w:val="none" w:color="auto"/>
              </w:rPr>
              <w:t>本次</w:t>
            </w:r>
            <w:r>
              <w:rPr>
                <w:rFonts w:hint="default" w:ascii="Times New Roman" w:hAnsi="Times New Roman" w:cs="Times New Roman"/>
                <w:u w:val="none" w:color="auto"/>
                <w:lang w:eastAsia="zh-CN"/>
              </w:rPr>
              <w:t>技改</w:t>
            </w:r>
            <w:r>
              <w:rPr>
                <w:rFonts w:hint="default" w:ascii="Times New Roman" w:hAnsi="Times New Roman" w:cs="Times New Roman"/>
                <w:u w:val="none" w:color="auto"/>
              </w:rPr>
              <w:t>不新增用地，</w:t>
            </w:r>
            <w:r>
              <w:rPr>
                <w:rFonts w:hint="default" w:ascii="Times New Roman" w:hAnsi="Times New Roman" w:cs="Times New Roman"/>
                <w:u w:val="none" w:color="auto"/>
                <w:lang w:val="en-US"/>
              </w:rPr>
              <w:t>主体工程</w:t>
            </w:r>
            <w:r>
              <w:rPr>
                <w:rFonts w:hint="default" w:ascii="Times New Roman" w:hAnsi="Times New Roman" w:cs="Times New Roman"/>
                <w:u w:val="none" w:color="auto"/>
              </w:rPr>
              <w:t>施工期间严格实行原环评提出的施工期污染防治措施，施工期未收到投诉，因此</w:t>
            </w:r>
            <w:r>
              <w:rPr>
                <w:rFonts w:hint="default" w:ascii="Times New Roman" w:hAnsi="Times New Roman" w:cs="Times New Roman"/>
                <w:u w:val="none" w:color="auto"/>
                <w:lang w:val="en-US"/>
              </w:rPr>
              <w:t>不</w:t>
            </w:r>
            <w:r>
              <w:rPr>
                <w:rFonts w:hint="default" w:ascii="Times New Roman" w:hAnsi="Times New Roman" w:cs="Times New Roman"/>
                <w:u w:val="none" w:color="auto"/>
              </w:rPr>
              <w:t>再对施工期进行重复分析。</w:t>
            </w:r>
          </w:p>
          <w:p w14:paraId="2C27526A">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2.5.2运营期期工艺流程及产污节点</w:t>
            </w:r>
          </w:p>
          <w:p w14:paraId="7B91872B">
            <w:pPr>
              <w:ind w:firstLine="480"/>
              <w:rPr>
                <w:rFonts w:hint="default" w:ascii="Times New Roman" w:hAnsi="Times New Roman" w:cs="Times New Roman"/>
                <w:u w:val="none" w:color="auto"/>
              </w:rPr>
            </w:pPr>
            <w:r>
              <w:rPr>
                <w:rFonts w:hint="default" w:ascii="Times New Roman" w:hAnsi="Times New Roman" w:cs="Times New Roman"/>
                <w:u w:val="none" w:color="auto"/>
              </w:rPr>
              <w:t>项目</w:t>
            </w:r>
            <w:r>
              <w:rPr>
                <w:rFonts w:hint="default" w:ascii="Times New Roman" w:hAnsi="Times New Roman" w:cs="Times New Roman"/>
                <w:u w:val="none" w:color="auto"/>
                <w:lang w:eastAsia="zh-CN"/>
              </w:rPr>
              <w:t>技改</w:t>
            </w:r>
            <w:r>
              <w:rPr>
                <w:rFonts w:hint="default" w:ascii="Times New Roman" w:hAnsi="Times New Roman" w:cs="Times New Roman"/>
                <w:u w:val="none" w:color="auto"/>
              </w:rPr>
              <w:t>前后产品</w:t>
            </w:r>
            <w:r>
              <w:rPr>
                <w:rFonts w:hint="default" w:ascii="Times New Roman" w:hAnsi="Times New Roman" w:cs="Times New Roman"/>
                <w:u w:val="none" w:color="auto"/>
                <w:lang w:val="en-US"/>
              </w:rPr>
              <w:t>种类</w:t>
            </w:r>
            <w:r>
              <w:rPr>
                <w:rFonts w:hint="default" w:ascii="Times New Roman" w:hAnsi="Times New Roman" w:cs="Times New Roman"/>
                <w:u w:val="none" w:color="auto"/>
              </w:rPr>
              <w:t>、生产工艺不变，仅由</w:t>
            </w:r>
            <w:r>
              <w:rPr>
                <w:rFonts w:hint="default" w:ascii="Times New Roman" w:hAnsi="Times New Roman" w:cs="Times New Roman"/>
                <w:u w:val="none" w:color="auto"/>
                <w:lang w:val="en-US"/>
              </w:rPr>
              <w:t>1台1t/h生物质锅炉更新改造为1台2.1t/h的生物质锅炉</w:t>
            </w:r>
            <w:r>
              <w:rPr>
                <w:rFonts w:hint="default" w:ascii="Times New Roman" w:hAnsi="Times New Roman" w:cs="Times New Roman"/>
                <w:u w:val="none" w:color="auto"/>
              </w:rPr>
              <w:t>。</w:t>
            </w:r>
          </w:p>
          <w:p w14:paraId="18FB7496">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本项目的主要产品为湿米粉，具体工艺流程及产污节点如下图所示：</w:t>
            </w:r>
          </w:p>
          <w:p w14:paraId="01B44AA1">
            <w:pPr>
              <w:ind w:firstLine="0" w:firstLineChars="0"/>
              <w:jc w:val="center"/>
              <w:rPr>
                <w:rFonts w:hint="default" w:ascii="Times New Roman" w:hAnsi="Times New Roman" w:cs="Times New Roman"/>
                <w:u w:val="none" w:color="auto"/>
                <w:lang w:val="en-US"/>
              </w:rPr>
            </w:pPr>
            <w:r>
              <w:rPr>
                <w:rFonts w:hint="default" w:ascii="Times New Roman" w:hAnsi="Times New Roman" w:cs="Times New Roman"/>
                <w:u w:val="none" w:color="auto"/>
              </w:rPr>
              <w:drawing>
                <wp:inline distT="0" distB="0" distL="114300" distR="114300">
                  <wp:extent cx="5318125" cy="2035810"/>
                  <wp:effectExtent l="0" t="0" r="1587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rcRect t="3424"/>
                          <a:stretch>
                            <a:fillRect/>
                          </a:stretch>
                        </pic:blipFill>
                        <pic:spPr>
                          <a:xfrm>
                            <a:off x="0" y="0"/>
                            <a:ext cx="5318125" cy="2035810"/>
                          </a:xfrm>
                          <a:prstGeom prst="rect">
                            <a:avLst/>
                          </a:prstGeom>
                          <a:noFill/>
                          <a:ln>
                            <a:noFill/>
                          </a:ln>
                        </pic:spPr>
                      </pic:pic>
                    </a:graphicData>
                  </a:graphic>
                </wp:inline>
              </w:drawing>
            </w:r>
          </w:p>
          <w:p w14:paraId="7C9FB570">
            <w:pPr>
              <w:pStyle w:val="72"/>
              <w:rPr>
                <w:rFonts w:hint="default" w:ascii="Times New Roman" w:hAnsi="Times New Roman" w:cs="Times New Roman"/>
                <w:highlight w:val="yellow"/>
                <w:u w:val="none" w:color="auto"/>
              </w:rPr>
            </w:pPr>
            <w:r>
              <w:rPr>
                <w:rFonts w:hint="default" w:ascii="Times New Roman" w:hAnsi="Times New Roman" w:cs="Times New Roman"/>
                <w:u w:val="none" w:color="auto"/>
              </w:rPr>
              <w:t>图2-2：</w:t>
            </w:r>
            <w:r>
              <w:rPr>
                <w:rFonts w:hint="default" w:ascii="Times New Roman" w:hAnsi="Times New Roman" w:cs="Times New Roman"/>
                <w:u w:val="none" w:color="auto"/>
                <w:lang w:val="en-US" w:eastAsia="zh-CN"/>
              </w:rPr>
              <w:t>项目技改后</w:t>
            </w:r>
            <w:r>
              <w:rPr>
                <w:rFonts w:hint="default" w:ascii="Times New Roman" w:hAnsi="Times New Roman" w:cs="Times New Roman"/>
                <w:u w:val="none" w:color="auto"/>
              </w:rPr>
              <w:t>生产工艺流程及产污节点图</w:t>
            </w:r>
          </w:p>
          <w:p w14:paraId="16007750">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生产工艺及产污节点简述：</w:t>
            </w:r>
          </w:p>
          <w:p w14:paraId="2AEDF894">
            <w:pPr>
              <w:ind w:firstLine="480"/>
              <w:rPr>
                <w:rFonts w:hint="default" w:ascii="Times New Roman" w:hAnsi="Times New Roman" w:cs="Times New Roman"/>
                <w:u w:val="none" w:color="auto"/>
              </w:rPr>
            </w:pPr>
            <w:r>
              <w:rPr>
                <w:rFonts w:hint="default" w:ascii="Times New Roman" w:hAnsi="Times New Roman" w:cs="Times New Roman"/>
                <w:u w:val="none" w:color="auto"/>
              </w:rPr>
              <w:t xml:space="preserve">①洗米工序 </w:t>
            </w:r>
          </w:p>
          <w:p w14:paraId="0666084E">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洗米的目的是除去米粒表面的糠粉及杂质，使米粒干净卫生，以保证产品的质量。洗涤要求一般以洗米水变清、无浑浊为准。大米浸泡的目的是使大米充分吸水膨胀、软化，便于磨浆。浸米的水量一般要求高出物料表面5厘米以上；浸泡时间通常为20分钟，冬天为半小时，本项目将采购回的大米(不含砂石等杂质，确保大米无虫蛀、霉变或其他质量问题，确认符合质量要求)放在洗米桶中，在射流装置冲击下进行循环冲洗。</w:t>
            </w:r>
          </w:p>
          <w:p w14:paraId="13595734">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②浸泡：洗净后的大米在浸米池中用清水浸泡8-12小时，其间换水1次。浸米时间冬长夏短，以使米粒充分浸涨为度。</w:t>
            </w:r>
          </w:p>
          <w:p w14:paraId="65732893">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磨浆、榨粉、蒸熟：将浸泡好的大米输送至磨浆机磨浆，磨出的米浆进行上层蒸皮，之后进入榨粉机(榨粉与蒸粉进度匹配，确保粉丝流程一样)，然后通过蒸汽蒸熟(通过蒸粉，把相互间无粘性的大米淀粉颗粒糊化，使淀粉分子膨胀、伸展以至相互粘连)。</w:t>
            </w:r>
          </w:p>
          <w:p w14:paraId="0DE88292">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冷却、分切、包装：最后把蒸熟的米粉进行冷却后，根据要求将米粉切成均匀一致的长度。再进行包装封口。</w:t>
            </w:r>
          </w:p>
          <w:p w14:paraId="2BE5D57C">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厂区设有米粉检验室，项目生产产生的产品，由成品检验员进行抽样检查。检验项目包括：感官、净含量、水分、酸度、菌落群数、大肠杆菌等各项目</w:t>
            </w:r>
            <w:r>
              <w:rPr>
                <w:rFonts w:hint="default" w:ascii="Times New Roman" w:hAnsi="Times New Roman" w:cs="Times New Roman"/>
                <w:u w:val="none" w:color="auto"/>
              </w:rPr>
              <w:t>，</w:t>
            </w:r>
            <w:r>
              <w:rPr>
                <w:rFonts w:hint="default" w:ascii="Times New Roman" w:hAnsi="Times New Roman" w:cs="Times New Roman"/>
                <w:u w:val="none" w:color="auto"/>
                <w:lang w:val="en-US"/>
              </w:rPr>
              <w:t>不涉及重金属试剂的使用，严格执行抽样方案、检验工序及判定原则，严格把产品质量的最有一道关，保证产品质量满足相应规格性能要求；经检验合格后，方可进入市场售卖。</w:t>
            </w:r>
          </w:p>
          <w:p w14:paraId="2B3BC399">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2.5.3 锅炉生产工艺流程</w:t>
            </w:r>
          </w:p>
          <w:p w14:paraId="2ECB9E59">
            <w:pPr>
              <w:pStyle w:val="97"/>
              <w:wordWrap/>
              <w:topLinePunct w:val="0"/>
              <w:ind w:firstLine="0" w:firstLineChars="0"/>
              <w:jc w:val="center"/>
              <w:rPr>
                <w:rFonts w:hint="default" w:ascii="Times New Roman" w:hAnsi="Times New Roman" w:cs="Times New Roman"/>
                <w:u w:val="none" w:color="auto"/>
                <w:lang w:val="en-US"/>
              </w:rPr>
            </w:pPr>
            <w:r>
              <w:rPr>
                <w:rFonts w:hint="default" w:ascii="Times New Roman" w:hAnsi="Times New Roman" w:cs="Times New Roman"/>
                <w:u w:val="none" w:color="auto"/>
                <w:lang w:val="en-US"/>
              </w:rPr>
              <w:drawing>
                <wp:inline distT="0" distB="0" distL="114300" distR="114300">
                  <wp:extent cx="4578985" cy="2061210"/>
                  <wp:effectExtent l="0" t="0" r="12065" b="15240"/>
                  <wp:docPr id="16" name="图片 16" descr="泸溪米粉厂锅炉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泸溪米粉厂锅炉工艺"/>
                          <pic:cNvPicPr>
                            <a:picLocks noChangeAspect="1"/>
                          </pic:cNvPicPr>
                        </pic:nvPicPr>
                        <pic:blipFill>
                          <a:blip r:embed="rId23"/>
                          <a:stretch>
                            <a:fillRect/>
                          </a:stretch>
                        </pic:blipFill>
                        <pic:spPr>
                          <a:xfrm>
                            <a:off x="0" y="0"/>
                            <a:ext cx="4578985" cy="2061210"/>
                          </a:xfrm>
                          <a:prstGeom prst="rect">
                            <a:avLst/>
                          </a:prstGeom>
                        </pic:spPr>
                      </pic:pic>
                    </a:graphicData>
                  </a:graphic>
                </wp:inline>
              </w:drawing>
            </w:r>
          </w:p>
          <w:p w14:paraId="54868709">
            <w:pPr>
              <w:pStyle w:val="98"/>
              <w:ind w:firstLine="422"/>
              <w:rPr>
                <w:rFonts w:hint="default" w:ascii="Times New Roman" w:hAnsi="Times New Roman" w:cs="Times New Roman"/>
                <w:u w:val="none" w:color="auto"/>
                <w:lang w:val="en-US"/>
              </w:rPr>
            </w:pPr>
            <w:r>
              <w:rPr>
                <w:rFonts w:hint="default" w:ascii="Times New Roman" w:hAnsi="Times New Roman" w:cs="Times New Roman"/>
                <w:u w:val="none" w:color="auto"/>
                <w:lang w:val="en-US"/>
              </w:rPr>
              <w:t>图2-3：锅炉生产工艺流程及产污环节图</w:t>
            </w:r>
          </w:p>
          <w:p w14:paraId="47F741C8">
            <w:pPr>
              <w:pStyle w:val="97"/>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①软水：</w:t>
            </w:r>
          </w:p>
          <w:p w14:paraId="73A36381">
            <w:pPr>
              <w:pStyle w:val="97"/>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项目生产过程中</w:t>
            </w:r>
            <w:r>
              <w:rPr>
                <w:rFonts w:hint="eastAsia" w:cs="Times New Roman"/>
                <w:u w:val="none" w:color="auto"/>
                <w:lang w:val="en-US" w:eastAsia="zh-CN"/>
              </w:rPr>
              <w:t>锅炉</w:t>
            </w:r>
            <w:r>
              <w:rPr>
                <w:rFonts w:hint="default" w:ascii="Times New Roman" w:hAnsi="Times New Roman" w:cs="Times New Roman"/>
                <w:u w:val="none" w:color="auto"/>
                <w:lang w:val="en-US"/>
              </w:rPr>
              <w:t>所需软水由配套建设的1套2.1t/h 软水制备设施提供。该软水制备设施采用反渗透制备软水，软水得率在80%左右，其制备工艺为：自来水→多介质过滤器→活性炭吸附器→保安过滤→反渗透过滤→软水水箱→用水点。该工艺是利用物理拦截作用对水中的盐分进行浓缩的过程。此过程会产生浓水。</w:t>
            </w:r>
          </w:p>
          <w:p w14:paraId="5E2D4180">
            <w:pPr>
              <w:pStyle w:val="97"/>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②生物质燃烧</w:t>
            </w:r>
          </w:p>
          <w:p w14:paraId="0936AC3C">
            <w:pPr>
              <w:pStyle w:val="97"/>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生物质来源于外购。由输料皮带送至锅炉燃烧将化学能转变为热能，锅炉产生的蒸汽送往需热工序。锅炉燃烧产生的烟气经过除尘系统，</w:t>
            </w:r>
            <w:r>
              <w:rPr>
                <w:rFonts w:hint="eastAsia" w:cs="Times New Roman"/>
                <w:u w:val="none" w:color="auto"/>
                <w:lang w:val="en-US" w:eastAsia="zh-CN"/>
              </w:rPr>
              <w:t>经</w:t>
            </w:r>
            <w:r>
              <w:rPr>
                <w:rFonts w:hint="default" w:ascii="Times New Roman" w:hAnsi="Times New Roman" w:cs="Times New Roman"/>
                <w:u w:val="none" w:color="auto"/>
                <w:lang w:val="en-US"/>
              </w:rPr>
              <w:t>30m 高烟囱高空排放。生物质燃烧后</w:t>
            </w:r>
            <w:r>
              <w:rPr>
                <w:rFonts w:hint="eastAsia" w:cs="Times New Roman"/>
                <w:u w:val="none" w:color="auto"/>
                <w:lang w:val="en-US" w:eastAsia="zh-CN"/>
              </w:rPr>
              <w:t>会</w:t>
            </w:r>
            <w:r>
              <w:rPr>
                <w:rFonts w:hint="default" w:ascii="Times New Roman" w:hAnsi="Times New Roman" w:cs="Times New Roman"/>
                <w:u w:val="none" w:color="auto"/>
                <w:lang w:val="en-US"/>
              </w:rPr>
              <w:t>产生炉渣和燃烧烟气。</w:t>
            </w:r>
          </w:p>
          <w:p w14:paraId="117A4062">
            <w:pPr>
              <w:pStyle w:val="97"/>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③除尘系统</w:t>
            </w:r>
          </w:p>
          <w:p w14:paraId="1A04A720">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锅炉烟气进入除尘系统，除尘系统采用</w:t>
            </w:r>
            <w:r>
              <w:rPr>
                <w:rFonts w:hint="eastAsia" w:cs="Times New Roman"/>
                <w:u w:val="none" w:color="auto"/>
                <w:lang w:val="en-US" w:eastAsia="zh-CN"/>
              </w:rPr>
              <w:t>湿式除尘+布袋除尘器</w:t>
            </w:r>
            <w:r>
              <w:rPr>
                <w:rFonts w:hint="default" w:ascii="Times New Roman" w:hAnsi="Times New Roman" w:cs="Times New Roman"/>
                <w:u w:val="none" w:color="auto"/>
                <w:lang w:val="en-US"/>
              </w:rPr>
              <w:t>，除尘系统产生收尘灰。</w:t>
            </w:r>
          </w:p>
          <w:p w14:paraId="3F8C40F4">
            <w:pPr>
              <w:ind w:firstLine="480"/>
              <w:rPr>
                <w:rFonts w:hint="default" w:ascii="Times New Roman" w:hAnsi="Times New Roman" w:cs="Times New Roman"/>
                <w:u w:val="none" w:color="auto"/>
                <w:lang w:val="en-US"/>
              </w:rPr>
            </w:pPr>
            <w:r>
              <w:rPr>
                <w:rFonts w:hint="default" w:ascii="Times New Roman" w:hAnsi="Times New Roman" w:cs="Times New Roman"/>
                <w:u w:val="single" w:color="auto"/>
                <w:lang w:val="en-US"/>
              </w:rPr>
              <w:t>根据建设单位提供资料对生产过程作出物料平衡，</w:t>
            </w:r>
            <w:r>
              <w:rPr>
                <w:rFonts w:hint="eastAsia" w:cs="Times New Roman"/>
                <w:u w:val="single" w:color="auto"/>
                <w:lang w:val="en-US" w:eastAsia="zh-CN"/>
              </w:rPr>
              <w:t>详</w:t>
            </w:r>
            <w:r>
              <w:rPr>
                <w:rFonts w:hint="default" w:ascii="Times New Roman" w:hAnsi="Times New Roman" w:cs="Times New Roman"/>
                <w:u w:val="single" w:color="auto"/>
                <w:lang w:val="en-US"/>
              </w:rPr>
              <w:t>见下表</w:t>
            </w:r>
            <w:r>
              <w:rPr>
                <w:rFonts w:hint="default" w:ascii="Times New Roman" w:hAnsi="Times New Roman" w:cs="Times New Roman"/>
                <w:u w:val="none" w:color="auto"/>
                <w:lang w:val="en-US"/>
              </w:rPr>
              <w:t>。</w:t>
            </w:r>
          </w:p>
          <w:p w14:paraId="02A4B1AD">
            <w:pPr>
              <w:pStyle w:val="102"/>
              <w:spacing w:line="240" w:lineRule="auto"/>
              <w:ind w:firstLine="482"/>
              <w:jc w:val="center"/>
              <w:rPr>
                <w:rFonts w:hint="default" w:ascii="Times New Roman" w:hAnsi="Times New Roman" w:cs="Times New Roman"/>
                <w:b/>
                <w:bCs/>
                <w:szCs w:val="24"/>
                <w:u w:val="none" w:color="auto"/>
              </w:rPr>
            </w:pPr>
            <w:r>
              <w:rPr>
                <w:rFonts w:hint="default" w:ascii="Times New Roman" w:hAnsi="Times New Roman" w:cs="Times New Roman"/>
                <w:b/>
                <w:bCs/>
                <w:szCs w:val="24"/>
                <w:u w:val="none" w:color="auto"/>
              </w:rPr>
              <w:t>表2-13   项目</w:t>
            </w:r>
            <w:r>
              <w:rPr>
                <w:rFonts w:hint="default" w:ascii="Times New Roman" w:hAnsi="Times New Roman" w:cs="Times New Roman"/>
                <w:b/>
                <w:bCs/>
                <w:szCs w:val="24"/>
                <w:u w:val="none" w:color="auto"/>
                <w:lang w:val="en-US" w:eastAsia="zh-CN"/>
              </w:rPr>
              <w:t>技改后</w:t>
            </w:r>
            <w:r>
              <w:rPr>
                <w:rFonts w:hint="default" w:ascii="Times New Roman" w:hAnsi="Times New Roman" w:cs="Times New Roman"/>
                <w:b/>
                <w:bCs/>
                <w:szCs w:val="24"/>
                <w:u w:val="none" w:color="auto"/>
              </w:rPr>
              <w:t>物料平衡表</w:t>
            </w:r>
          </w:p>
          <w:tbl>
            <w:tblPr>
              <w:tblStyle w:val="28"/>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1704"/>
              <w:gridCol w:w="256"/>
              <w:gridCol w:w="2480"/>
              <w:gridCol w:w="1541"/>
            </w:tblGrid>
            <w:tr w14:paraId="1DFE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45" w:type="pct"/>
                  <w:gridSpan w:val="2"/>
                  <w:vAlign w:val="center"/>
                </w:tcPr>
                <w:p w14:paraId="0340F5F2">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投入量(t/a)</w:t>
                  </w:r>
                </w:p>
              </w:tc>
              <w:tc>
                <w:tcPr>
                  <w:tcW w:w="158" w:type="pct"/>
                  <w:vMerge w:val="restart"/>
                  <w:vAlign w:val="center"/>
                </w:tcPr>
                <w:p w14:paraId="6E27EBF4">
                  <w:pPr>
                    <w:spacing w:line="240" w:lineRule="auto"/>
                    <w:ind w:firstLine="0" w:firstLineChars="0"/>
                    <w:jc w:val="center"/>
                    <w:rPr>
                      <w:rFonts w:hint="default" w:ascii="Times New Roman" w:hAnsi="Times New Roman" w:cs="Times New Roman"/>
                      <w:sz w:val="21"/>
                      <w:szCs w:val="21"/>
                      <w:u w:val="none" w:color="auto"/>
                    </w:rPr>
                  </w:pPr>
                </w:p>
              </w:tc>
              <w:tc>
                <w:tcPr>
                  <w:tcW w:w="2495" w:type="pct"/>
                  <w:gridSpan w:val="2"/>
                  <w:vAlign w:val="center"/>
                </w:tcPr>
                <w:p w14:paraId="0C93D278">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产出量(t/a)</w:t>
                  </w:r>
                </w:p>
              </w:tc>
            </w:tr>
            <w:tr w14:paraId="6465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87" w:type="pct"/>
                  <w:vMerge w:val="restart"/>
                  <w:vAlign w:val="center"/>
                </w:tcPr>
                <w:p w14:paraId="35821F9B">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大米</w:t>
                  </w:r>
                </w:p>
              </w:tc>
              <w:tc>
                <w:tcPr>
                  <w:tcW w:w="1057" w:type="pct"/>
                  <w:vMerge w:val="restart"/>
                  <w:vAlign w:val="center"/>
                </w:tcPr>
                <w:p w14:paraId="5C034C5B">
                  <w:pPr>
                    <w:spacing w:line="240" w:lineRule="auto"/>
                    <w:ind w:firstLine="0" w:firstLineChars="0"/>
                    <w:jc w:val="center"/>
                    <w:rPr>
                      <w:rFonts w:hint="eastAsia" w:ascii="Times New Roman" w:hAnsi="Times New Roman" w:eastAsia="宋体" w:cs="Times New Roman"/>
                      <w:sz w:val="21"/>
                      <w:szCs w:val="21"/>
                      <w:u w:val="none" w:color="auto"/>
                      <w:lang w:eastAsia="zh-CN"/>
                    </w:rPr>
                  </w:pPr>
                  <w:r>
                    <w:rPr>
                      <w:rFonts w:hint="eastAsia" w:cs="Times New Roman"/>
                      <w:sz w:val="21"/>
                      <w:szCs w:val="21"/>
                      <w:u w:val="none" w:color="auto"/>
                      <w:lang w:eastAsia="zh-CN"/>
                    </w:rPr>
                    <w:t>300</w:t>
                  </w:r>
                </w:p>
              </w:tc>
              <w:tc>
                <w:tcPr>
                  <w:tcW w:w="158" w:type="pct"/>
                  <w:vMerge w:val="continue"/>
                  <w:vAlign w:val="center"/>
                </w:tcPr>
                <w:p w14:paraId="0595311A">
                  <w:pPr>
                    <w:spacing w:line="240" w:lineRule="auto"/>
                    <w:ind w:firstLine="0" w:firstLineChars="0"/>
                    <w:jc w:val="center"/>
                    <w:rPr>
                      <w:rFonts w:hint="default" w:ascii="Times New Roman" w:hAnsi="Times New Roman" w:cs="Times New Roman"/>
                      <w:sz w:val="21"/>
                      <w:szCs w:val="21"/>
                      <w:u w:val="none" w:color="auto"/>
                    </w:rPr>
                  </w:pPr>
                </w:p>
              </w:tc>
              <w:tc>
                <w:tcPr>
                  <w:tcW w:w="1539" w:type="pct"/>
                  <w:vAlign w:val="center"/>
                </w:tcPr>
                <w:p w14:paraId="47897774">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湿米粉</w:t>
                  </w:r>
                </w:p>
              </w:tc>
              <w:tc>
                <w:tcPr>
                  <w:tcW w:w="956" w:type="pct"/>
                  <w:vAlign w:val="center"/>
                </w:tcPr>
                <w:p w14:paraId="7FB88224">
                  <w:pPr>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eastAsia="zh-CN"/>
                    </w:rPr>
                    <w:t>540</w:t>
                  </w:r>
                </w:p>
              </w:tc>
            </w:tr>
            <w:tr w14:paraId="69CF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87" w:type="pct"/>
                  <w:vMerge w:val="continue"/>
                  <w:vAlign w:val="center"/>
                </w:tcPr>
                <w:p w14:paraId="28C1E8BC">
                  <w:pPr>
                    <w:spacing w:line="240" w:lineRule="auto"/>
                    <w:ind w:firstLine="0" w:firstLineChars="0"/>
                    <w:jc w:val="center"/>
                    <w:rPr>
                      <w:rFonts w:hint="default" w:ascii="Times New Roman" w:hAnsi="Times New Roman" w:cs="Times New Roman"/>
                      <w:sz w:val="21"/>
                      <w:szCs w:val="21"/>
                      <w:u w:val="none" w:color="auto"/>
                    </w:rPr>
                  </w:pPr>
                </w:p>
              </w:tc>
              <w:tc>
                <w:tcPr>
                  <w:tcW w:w="1057" w:type="pct"/>
                  <w:vMerge w:val="continue"/>
                  <w:vAlign w:val="center"/>
                </w:tcPr>
                <w:p w14:paraId="320A3496">
                  <w:pPr>
                    <w:spacing w:line="240" w:lineRule="auto"/>
                    <w:ind w:firstLine="0" w:firstLineChars="0"/>
                    <w:jc w:val="center"/>
                    <w:rPr>
                      <w:rFonts w:hint="default" w:ascii="Times New Roman" w:hAnsi="Times New Roman" w:cs="Times New Roman"/>
                      <w:sz w:val="21"/>
                      <w:szCs w:val="21"/>
                      <w:u w:val="none" w:color="auto"/>
                    </w:rPr>
                  </w:pPr>
                </w:p>
              </w:tc>
              <w:tc>
                <w:tcPr>
                  <w:tcW w:w="158" w:type="pct"/>
                  <w:vMerge w:val="continue"/>
                  <w:vAlign w:val="center"/>
                </w:tcPr>
                <w:p w14:paraId="4C90327D">
                  <w:pPr>
                    <w:spacing w:line="240" w:lineRule="auto"/>
                    <w:ind w:firstLine="0" w:firstLineChars="0"/>
                    <w:jc w:val="center"/>
                    <w:rPr>
                      <w:rFonts w:hint="default" w:ascii="Times New Roman" w:hAnsi="Times New Roman" w:cs="Times New Roman"/>
                      <w:sz w:val="21"/>
                      <w:szCs w:val="21"/>
                      <w:u w:val="none" w:color="auto"/>
                    </w:rPr>
                  </w:pPr>
                </w:p>
              </w:tc>
              <w:tc>
                <w:tcPr>
                  <w:tcW w:w="1539" w:type="pct"/>
                  <w:vAlign w:val="center"/>
                </w:tcPr>
                <w:p w14:paraId="52EDB0A3">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米粉废料、</w:t>
                  </w:r>
                  <w:r>
                    <w:rPr>
                      <w:rFonts w:hint="default" w:ascii="Times New Roman" w:hAnsi="Times New Roman" w:cs="Times New Roman"/>
                      <w:sz w:val="21"/>
                      <w:szCs w:val="21"/>
                      <w:u w:val="none" w:color="auto"/>
                      <w:lang w:val="en-US"/>
                    </w:rPr>
                    <w:t>过期原辅料</w:t>
                  </w:r>
                </w:p>
              </w:tc>
              <w:tc>
                <w:tcPr>
                  <w:tcW w:w="956" w:type="pct"/>
                  <w:vAlign w:val="center"/>
                </w:tcPr>
                <w:p w14:paraId="039E4525">
                  <w:pPr>
                    <w:spacing w:line="240" w:lineRule="auto"/>
                    <w:ind w:firstLine="0" w:firstLineChars="0"/>
                    <w:jc w:val="center"/>
                    <w:rPr>
                      <w:rFonts w:hint="default" w:ascii="Times New Roman" w:hAnsi="Times New Roman" w:eastAsia="宋体" w:cs="Times New Roman"/>
                      <w:sz w:val="21"/>
                      <w:szCs w:val="21"/>
                      <w:u w:val="none" w:color="auto"/>
                      <w:lang w:val="en-US" w:eastAsia="zh-CN"/>
                    </w:rPr>
                  </w:pPr>
                  <w:r>
                    <w:rPr>
                      <w:rFonts w:hint="eastAsia" w:cs="Times New Roman"/>
                      <w:sz w:val="21"/>
                      <w:szCs w:val="21"/>
                      <w:u w:val="none" w:color="auto"/>
                      <w:lang w:val="en-US" w:eastAsia="zh-CN"/>
                    </w:rPr>
                    <w:t>2</w:t>
                  </w:r>
                </w:p>
              </w:tc>
            </w:tr>
            <w:tr w14:paraId="4BB1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87" w:type="pct"/>
                  <w:vMerge w:val="restart"/>
                  <w:vAlign w:val="center"/>
                </w:tcPr>
                <w:p w14:paraId="50DAE04F">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锅炉用水</w:t>
                  </w:r>
                </w:p>
              </w:tc>
              <w:tc>
                <w:tcPr>
                  <w:tcW w:w="1057" w:type="pct"/>
                  <w:vMerge w:val="restart"/>
                  <w:vAlign w:val="center"/>
                </w:tcPr>
                <w:p w14:paraId="77DC24FE">
                  <w:pPr>
                    <w:keepNext w:val="0"/>
                    <w:keepLines w:val="0"/>
                    <w:widowControl/>
                    <w:suppressLineNumbers w:val="0"/>
                    <w:ind w:left="0" w:leftChars="0" w:firstLine="0" w:firstLineChars="0"/>
                    <w:jc w:val="center"/>
                    <w:textAlignment w:val="center"/>
                    <w:rPr>
                      <w:rFonts w:hint="default" w:ascii="Times New Roman" w:hAnsi="Times New Roman" w:cs="Times New Roman"/>
                      <w:sz w:val="21"/>
                      <w:szCs w:val="21"/>
                      <w:u w:val="none" w:color="auto"/>
                    </w:rPr>
                  </w:pPr>
                  <w:r>
                    <w:rPr>
                      <w:rFonts w:hint="eastAsia" w:cs="Times New Roman"/>
                      <w:i w:val="0"/>
                      <w:iCs w:val="0"/>
                      <w:color w:val="000000"/>
                      <w:kern w:val="0"/>
                      <w:sz w:val="21"/>
                      <w:szCs w:val="21"/>
                      <w:u w:val="none" w:color="auto"/>
                      <w:lang w:val="en-US" w:eastAsia="zh-CN" w:bidi="ar"/>
                    </w:rPr>
                    <w:t>2100</w:t>
                  </w:r>
                </w:p>
              </w:tc>
              <w:tc>
                <w:tcPr>
                  <w:tcW w:w="158" w:type="pct"/>
                  <w:vMerge w:val="continue"/>
                  <w:vAlign w:val="center"/>
                </w:tcPr>
                <w:p w14:paraId="53840C7F">
                  <w:pPr>
                    <w:spacing w:line="240" w:lineRule="auto"/>
                    <w:ind w:firstLine="0" w:firstLineChars="0"/>
                    <w:jc w:val="center"/>
                    <w:rPr>
                      <w:rFonts w:hint="default" w:ascii="Times New Roman" w:hAnsi="Times New Roman" w:cs="Times New Roman"/>
                      <w:sz w:val="21"/>
                      <w:szCs w:val="21"/>
                      <w:u w:val="none" w:color="auto"/>
                    </w:rPr>
                  </w:pPr>
                </w:p>
              </w:tc>
              <w:tc>
                <w:tcPr>
                  <w:tcW w:w="1539" w:type="pct"/>
                  <w:vAlign w:val="center"/>
                </w:tcPr>
                <w:p w14:paraId="0BE05774">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锅炉废水</w:t>
                  </w:r>
                </w:p>
              </w:tc>
              <w:tc>
                <w:tcPr>
                  <w:tcW w:w="956" w:type="pct"/>
                  <w:vAlign w:val="center"/>
                </w:tcPr>
                <w:p w14:paraId="3887C586">
                  <w:pPr>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eastAsia" w:cs="Times New Roman"/>
                      <w:sz w:val="21"/>
                      <w:szCs w:val="21"/>
                      <w:u w:val="none" w:color="auto"/>
                      <w:lang w:val="en-US" w:eastAsia="zh-CN"/>
                    </w:rPr>
                    <w:t>420</w:t>
                  </w:r>
                </w:p>
              </w:tc>
            </w:tr>
            <w:tr w14:paraId="4AF4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87" w:type="pct"/>
                  <w:vMerge w:val="continue"/>
                  <w:vAlign w:val="center"/>
                </w:tcPr>
                <w:p w14:paraId="7062466C">
                  <w:pPr>
                    <w:spacing w:line="240" w:lineRule="auto"/>
                    <w:ind w:firstLine="0" w:firstLineChars="0"/>
                    <w:jc w:val="center"/>
                    <w:rPr>
                      <w:rFonts w:hint="default" w:ascii="Times New Roman" w:hAnsi="Times New Roman" w:cs="Times New Roman"/>
                      <w:sz w:val="21"/>
                      <w:szCs w:val="21"/>
                      <w:u w:val="none" w:color="auto"/>
                    </w:rPr>
                  </w:pPr>
                </w:p>
              </w:tc>
              <w:tc>
                <w:tcPr>
                  <w:tcW w:w="1057" w:type="pct"/>
                  <w:vMerge w:val="continue"/>
                  <w:vAlign w:val="center"/>
                </w:tcPr>
                <w:p w14:paraId="05348743">
                  <w:pPr>
                    <w:spacing w:line="240" w:lineRule="auto"/>
                    <w:ind w:firstLine="0" w:firstLineChars="0"/>
                    <w:jc w:val="center"/>
                    <w:rPr>
                      <w:rFonts w:hint="default" w:ascii="Times New Roman" w:hAnsi="Times New Roman" w:cs="Times New Roman"/>
                      <w:sz w:val="21"/>
                      <w:szCs w:val="21"/>
                      <w:u w:val="none" w:color="auto"/>
                    </w:rPr>
                  </w:pPr>
                </w:p>
              </w:tc>
              <w:tc>
                <w:tcPr>
                  <w:tcW w:w="158" w:type="pct"/>
                  <w:vMerge w:val="continue"/>
                  <w:vAlign w:val="center"/>
                </w:tcPr>
                <w:p w14:paraId="4B35C9B7">
                  <w:pPr>
                    <w:spacing w:line="240" w:lineRule="auto"/>
                    <w:ind w:firstLine="0" w:firstLineChars="0"/>
                    <w:jc w:val="center"/>
                    <w:rPr>
                      <w:rFonts w:hint="default" w:ascii="Times New Roman" w:hAnsi="Times New Roman" w:cs="Times New Roman"/>
                      <w:sz w:val="21"/>
                      <w:szCs w:val="21"/>
                      <w:u w:val="none" w:color="auto"/>
                    </w:rPr>
                  </w:pPr>
                </w:p>
              </w:tc>
              <w:tc>
                <w:tcPr>
                  <w:tcW w:w="1539" w:type="pct"/>
                  <w:vAlign w:val="center"/>
                </w:tcPr>
                <w:p w14:paraId="69884A0B">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管道损失</w:t>
                  </w:r>
                </w:p>
              </w:tc>
              <w:tc>
                <w:tcPr>
                  <w:tcW w:w="956" w:type="pct"/>
                  <w:vAlign w:val="center"/>
                </w:tcPr>
                <w:p w14:paraId="2C8D7CA9">
                  <w:pPr>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eastAsia="zh-CN"/>
                    </w:rPr>
                    <w:t>24</w:t>
                  </w:r>
                </w:p>
              </w:tc>
            </w:tr>
            <w:tr w14:paraId="39EC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87" w:type="pct"/>
                  <w:vAlign w:val="center"/>
                </w:tcPr>
                <w:p w14:paraId="153370C2">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洗米用水</w:t>
                  </w:r>
                </w:p>
              </w:tc>
              <w:tc>
                <w:tcPr>
                  <w:tcW w:w="1057" w:type="pct"/>
                  <w:vAlign w:val="center"/>
                </w:tcPr>
                <w:p w14:paraId="71797D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sz w:val="21"/>
                      <w:szCs w:val="21"/>
                      <w:u w:val="none" w:color="auto"/>
                      <w:lang w:eastAsia="zh-CN"/>
                    </w:rPr>
                  </w:pPr>
                  <w:r>
                    <w:rPr>
                      <w:rFonts w:hint="default" w:ascii="Times New Roman" w:hAnsi="Times New Roman" w:eastAsia="宋体" w:cs="Times New Roman"/>
                      <w:i w:val="0"/>
                      <w:iCs w:val="0"/>
                      <w:color w:val="000000"/>
                      <w:kern w:val="0"/>
                      <w:sz w:val="21"/>
                      <w:szCs w:val="21"/>
                      <w:u w:val="none" w:color="auto"/>
                      <w:lang w:val="en-US" w:eastAsia="zh-CN" w:bidi="ar"/>
                    </w:rPr>
                    <w:t>3300</w:t>
                  </w:r>
                </w:p>
              </w:tc>
              <w:tc>
                <w:tcPr>
                  <w:tcW w:w="158" w:type="pct"/>
                  <w:vMerge w:val="continue"/>
                  <w:vAlign w:val="center"/>
                </w:tcPr>
                <w:p w14:paraId="5CCB7682">
                  <w:pPr>
                    <w:spacing w:line="240" w:lineRule="auto"/>
                    <w:ind w:firstLine="0" w:firstLineChars="0"/>
                    <w:jc w:val="center"/>
                    <w:rPr>
                      <w:rFonts w:hint="default" w:ascii="Times New Roman" w:hAnsi="Times New Roman" w:cs="Times New Roman"/>
                      <w:sz w:val="21"/>
                      <w:szCs w:val="21"/>
                      <w:u w:val="none" w:color="auto"/>
                    </w:rPr>
                  </w:pPr>
                </w:p>
              </w:tc>
              <w:tc>
                <w:tcPr>
                  <w:tcW w:w="1539" w:type="pct"/>
                  <w:vAlign w:val="center"/>
                </w:tcPr>
                <w:p w14:paraId="048E40B5">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蒸发</w:t>
                  </w:r>
                </w:p>
              </w:tc>
              <w:tc>
                <w:tcPr>
                  <w:tcW w:w="956" w:type="pct"/>
                  <w:vAlign w:val="center"/>
                </w:tcPr>
                <w:p w14:paraId="60550D4F">
                  <w:pPr>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eastAsia" w:cs="Times New Roman"/>
                      <w:sz w:val="21"/>
                      <w:szCs w:val="21"/>
                      <w:u w:val="none" w:color="auto"/>
                      <w:lang w:val="en-US" w:eastAsia="zh-CN"/>
                    </w:rPr>
                    <w:t>1799.80</w:t>
                  </w:r>
                </w:p>
              </w:tc>
            </w:tr>
            <w:tr w14:paraId="6883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7" w:type="pct"/>
                  <w:vMerge w:val="restart"/>
                  <w:vAlign w:val="center"/>
                </w:tcPr>
                <w:p w14:paraId="401D87D6">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磨浆用水</w:t>
                  </w:r>
                </w:p>
              </w:tc>
              <w:tc>
                <w:tcPr>
                  <w:tcW w:w="1057" w:type="pct"/>
                  <w:vMerge w:val="restart"/>
                  <w:vAlign w:val="center"/>
                </w:tcPr>
                <w:p w14:paraId="47F0F3BC">
                  <w:pPr>
                    <w:spacing w:line="240" w:lineRule="auto"/>
                    <w:ind w:firstLine="0" w:firstLineChars="0"/>
                    <w:jc w:val="center"/>
                    <w:rPr>
                      <w:rFonts w:hint="default" w:ascii="Times New Roman" w:hAnsi="Times New Roman" w:eastAsia="宋体" w:cs="Times New Roman"/>
                      <w:sz w:val="21"/>
                      <w:szCs w:val="21"/>
                      <w:u w:val="none" w:color="auto"/>
                      <w:lang w:eastAsia="zh-CN"/>
                    </w:rPr>
                  </w:pPr>
                  <w:r>
                    <w:rPr>
                      <w:rFonts w:hint="default" w:ascii="Times New Roman" w:hAnsi="Times New Roman" w:cs="Times New Roman"/>
                      <w:sz w:val="21"/>
                      <w:szCs w:val="21"/>
                      <w:u w:val="none" w:color="auto"/>
                      <w:lang w:val="en-US" w:eastAsia="zh-CN"/>
                    </w:rPr>
                    <w:t>70</w:t>
                  </w:r>
                </w:p>
              </w:tc>
              <w:tc>
                <w:tcPr>
                  <w:tcW w:w="158" w:type="pct"/>
                  <w:vMerge w:val="continue"/>
                  <w:vAlign w:val="center"/>
                </w:tcPr>
                <w:p w14:paraId="01C348B8">
                  <w:pPr>
                    <w:spacing w:line="240" w:lineRule="auto"/>
                    <w:ind w:firstLine="0" w:firstLineChars="0"/>
                    <w:jc w:val="center"/>
                    <w:rPr>
                      <w:rFonts w:hint="default" w:ascii="Times New Roman" w:hAnsi="Times New Roman" w:cs="Times New Roman"/>
                      <w:sz w:val="21"/>
                      <w:szCs w:val="21"/>
                      <w:u w:val="none" w:color="auto"/>
                    </w:rPr>
                  </w:pPr>
                </w:p>
              </w:tc>
              <w:tc>
                <w:tcPr>
                  <w:tcW w:w="1539" w:type="pct"/>
                  <w:vAlign w:val="center"/>
                </w:tcPr>
                <w:p w14:paraId="3BC97104">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洗米废水</w:t>
                  </w:r>
                </w:p>
              </w:tc>
              <w:tc>
                <w:tcPr>
                  <w:tcW w:w="956" w:type="pct"/>
                  <w:vAlign w:val="center"/>
                </w:tcPr>
                <w:p w14:paraId="3A018CCF">
                  <w:pPr>
                    <w:spacing w:line="240" w:lineRule="auto"/>
                    <w:ind w:firstLine="0" w:firstLineChars="0"/>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2970</w:t>
                  </w:r>
                </w:p>
              </w:tc>
            </w:tr>
            <w:tr w14:paraId="4C43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87" w:type="pct"/>
                  <w:vMerge w:val="continue"/>
                  <w:vAlign w:val="center"/>
                </w:tcPr>
                <w:p w14:paraId="1F1032CD">
                  <w:pPr>
                    <w:spacing w:line="240" w:lineRule="auto"/>
                    <w:ind w:firstLine="0" w:firstLineChars="0"/>
                    <w:jc w:val="center"/>
                    <w:rPr>
                      <w:rFonts w:hint="default" w:ascii="Times New Roman" w:hAnsi="Times New Roman" w:cs="Times New Roman"/>
                      <w:sz w:val="21"/>
                      <w:szCs w:val="21"/>
                      <w:u w:val="none" w:color="auto"/>
                    </w:rPr>
                  </w:pPr>
                </w:p>
              </w:tc>
              <w:tc>
                <w:tcPr>
                  <w:tcW w:w="1057" w:type="pct"/>
                  <w:vMerge w:val="continue"/>
                  <w:vAlign w:val="center"/>
                </w:tcPr>
                <w:p w14:paraId="4B79A35C">
                  <w:pPr>
                    <w:spacing w:line="240" w:lineRule="auto"/>
                    <w:ind w:firstLine="0" w:firstLineChars="0"/>
                    <w:jc w:val="center"/>
                    <w:rPr>
                      <w:rFonts w:hint="default" w:ascii="Times New Roman" w:hAnsi="Times New Roman" w:cs="Times New Roman"/>
                      <w:sz w:val="21"/>
                      <w:szCs w:val="21"/>
                      <w:u w:val="none" w:color="auto"/>
                    </w:rPr>
                  </w:pPr>
                </w:p>
              </w:tc>
              <w:tc>
                <w:tcPr>
                  <w:tcW w:w="158" w:type="pct"/>
                  <w:vMerge w:val="continue"/>
                  <w:vAlign w:val="center"/>
                </w:tcPr>
                <w:p w14:paraId="147CE5CE">
                  <w:pPr>
                    <w:spacing w:line="240" w:lineRule="auto"/>
                    <w:ind w:firstLine="0" w:firstLineChars="0"/>
                    <w:jc w:val="center"/>
                    <w:rPr>
                      <w:rFonts w:hint="default" w:ascii="Times New Roman" w:hAnsi="Times New Roman" w:cs="Times New Roman"/>
                      <w:sz w:val="21"/>
                      <w:szCs w:val="21"/>
                      <w:u w:val="none" w:color="auto"/>
                    </w:rPr>
                  </w:pPr>
                </w:p>
              </w:tc>
              <w:tc>
                <w:tcPr>
                  <w:tcW w:w="1539" w:type="pct"/>
                  <w:vAlign w:val="center"/>
                </w:tcPr>
                <w:p w14:paraId="1688BA19">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磨浆熟化时消耗</w:t>
                  </w:r>
                </w:p>
              </w:tc>
              <w:tc>
                <w:tcPr>
                  <w:tcW w:w="956" w:type="pct"/>
                  <w:vAlign w:val="center"/>
                </w:tcPr>
                <w:p w14:paraId="165815A5">
                  <w:pPr>
                    <w:spacing w:line="240" w:lineRule="auto"/>
                    <w:ind w:firstLine="0" w:firstLineChars="0"/>
                    <w:jc w:val="center"/>
                    <w:rPr>
                      <w:rFonts w:hint="default" w:ascii="Times New Roman" w:hAnsi="Times New Roman" w:eastAsia="宋体" w:cs="Times New Roman"/>
                      <w:sz w:val="21"/>
                      <w:szCs w:val="21"/>
                      <w:u w:val="none" w:color="auto"/>
                      <w:lang w:val="en-US"/>
                    </w:rPr>
                  </w:pPr>
                  <w:r>
                    <w:rPr>
                      <w:rFonts w:hint="default" w:ascii="Times New Roman" w:hAnsi="Times New Roman" w:eastAsia="宋体" w:cs="Times New Roman"/>
                      <w:sz w:val="21"/>
                      <w:szCs w:val="21"/>
                      <w:u w:val="none" w:color="auto"/>
                      <w:lang w:val="en-US"/>
                    </w:rPr>
                    <w:t>14.2</w:t>
                  </w:r>
                </w:p>
              </w:tc>
            </w:tr>
            <w:tr w14:paraId="4F4F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87" w:type="pct"/>
                  <w:vAlign w:val="center"/>
                </w:tcPr>
                <w:p w14:paraId="44B50339">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总  计</w:t>
                  </w:r>
                </w:p>
              </w:tc>
              <w:tc>
                <w:tcPr>
                  <w:tcW w:w="1057" w:type="pct"/>
                  <w:vAlign w:val="center"/>
                </w:tcPr>
                <w:p w14:paraId="6F49789F">
                  <w:pPr>
                    <w:spacing w:line="240" w:lineRule="auto"/>
                    <w:ind w:firstLine="0" w:firstLineChars="0"/>
                    <w:jc w:val="center"/>
                    <w:rPr>
                      <w:rFonts w:hint="default" w:ascii="Times New Roman" w:hAnsi="Times New Roman" w:eastAsia="宋体" w:cs="Times New Roman"/>
                      <w:sz w:val="21"/>
                      <w:szCs w:val="21"/>
                      <w:u w:val="none" w:color="auto"/>
                      <w:lang w:eastAsia="zh-CN"/>
                    </w:rPr>
                  </w:pPr>
                  <w:r>
                    <w:rPr>
                      <w:rFonts w:hint="eastAsia" w:cs="Times New Roman"/>
                      <w:sz w:val="21"/>
                      <w:szCs w:val="21"/>
                      <w:u w:val="none" w:color="auto"/>
                      <w:lang w:eastAsia="zh-CN"/>
                    </w:rPr>
                    <w:t>5770.0</w:t>
                  </w:r>
                </w:p>
              </w:tc>
              <w:tc>
                <w:tcPr>
                  <w:tcW w:w="158" w:type="pct"/>
                  <w:vMerge w:val="continue"/>
                  <w:vAlign w:val="center"/>
                </w:tcPr>
                <w:p w14:paraId="70A56093">
                  <w:pPr>
                    <w:spacing w:line="240" w:lineRule="auto"/>
                    <w:ind w:firstLine="0" w:firstLineChars="0"/>
                    <w:jc w:val="center"/>
                    <w:rPr>
                      <w:rFonts w:hint="default" w:ascii="Times New Roman" w:hAnsi="Times New Roman" w:cs="Times New Roman"/>
                      <w:sz w:val="21"/>
                      <w:szCs w:val="21"/>
                      <w:u w:val="none" w:color="auto"/>
                    </w:rPr>
                  </w:pPr>
                </w:p>
              </w:tc>
              <w:tc>
                <w:tcPr>
                  <w:tcW w:w="1539" w:type="pct"/>
                  <w:vAlign w:val="center"/>
                </w:tcPr>
                <w:p w14:paraId="1376C823">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总  计</w:t>
                  </w:r>
                </w:p>
              </w:tc>
              <w:tc>
                <w:tcPr>
                  <w:tcW w:w="956" w:type="pct"/>
                  <w:vAlign w:val="center"/>
                </w:tcPr>
                <w:p w14:paraId="4EE8AD5F">
                  <w:pPr>
                    <w:spacing w:line="240" w:lineRule="auto"/>
                    <w:ind w:firstLine="0" w:firstLineChars="0"/>
                    <w:jc w:val="center"/>
                    <w:rPr>
                      <w:rFonts w:hint="default" w:ascii="Times New Roman" w:hAnsi="Times New Roman" w:eastAsia="宋体" w:cs="Times New Roman"/>
                      <w:sz w:val="21"/>
                      <w:szCs w:val="21"/>
                      <w:u w:val="none" w:color="auto"/>
                      <w:lang w:val="en-US" w:eastAsia="zh-CN"/>
                    </w:rPr>
                  </w:pPr>
                  <w:r>
                    <w:rPr>
                      <w:rFonts w:hint="eastAsia" w:cs="Times New Roman"/>
                      <w:sz w:val="21"/>
                      <w:szCs w:val="21"/>
                      <w:u w:val="none" w:color="auto"/>
                      <w:lang w:val="en-US" w:eastAsia="zh-CN"/>
                    </w:rPr>
                    <w:t>5770.0</w:t>
                  </w:r>
                </w:p>
              </w:tc>
            </w:tr>
          </w:tbl>
          <w:p w14:paraId="4A44AE5B">
            <w:pPr>
              <w:ind w:firstLine="480"/>
              <w:rPr>
                <w:rFonts w:hint="default" w:ascii="Times New Roman" w:hAnsi="Times New Roman" w:cs="Times New Roman"/>
                <w:u w:val="none" w:color="auto"/>
                <w:lang w:val="en-US"/>
              </w:rPr>
            </w:pPr>
          </w:p>
        </w:tc>
      </w:tr>
      <w:tr w14:paraId="59856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9" w:hRule="atLeast"/>
          <w:jc w:val="center"/>
        </w:trPr>
        <w:tc>
          <w:tcPr>
            <w:tcW w:w="862" w:type="dxa"/>
            <w:tcBorders>
              <w:top w:val="single" w:color="000000" w:sz="4" w:space="0"/>
              <w:right w:val="single" w:color="000000" w:sz="4" w:space="0"/>
            </w:tcBorders>
            <w:vAlign w:val="center"/>
          </w:tcPr>
          <w:p w14:paraId="39BB462A">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与项</w:t>
            </w:r>
          </w:p>
          <w:p w14:paraId="607F986A">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目有</w:t>
            </w:r>
          </w:p>
          <w:p w14:paraId="1A070E93">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关的</w:t>
            </w:r>
          </w:p>
          <w:p w14:paraId="1BC6DEBE">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原有</w:t>
            </w:r>
          </w:p>
          <w:p w14:paraId="375BE17C">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环境</w:t>
            </w:r>
          </w:p>
          <w:p w14:paraId="5AE6304E">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污染</w:t>
            </w:r>
          </w:p>
          <w:p w14:paraId="4BD80D82">
            <w:pPr>
              <w:pStyle w:val="51"/>
              <w:wordWrap/>
              <w:overflowPunct w:val="0"/>
              <w:topLinePunct w:val="0"/>
              <w:autoSpaceDE w:val="0"/>
              <w:autoSpaceDN w:val="0"/>
              <w:spacing w:line="242" w:lineRule="auto"/>
              <w:ind w:right="79"/>
              <w:jc w:val="center"/>
              <w:rPr>
                <w:rFonts w:hint="default" w:ascii="Times New Roman" w:hAnsi="Times New Roman" w:cs="Times New Roman"/>
                <w:sz w:val="21"/>
                <w:u w:val="none" w:color="auto"/>
              </w:rPr>
            </w:pPr>
            <w:r>
              <w:rPr>
                <w:rFonts w:hint="default" w:ascii="Times New Roman" w:hAnsi="Times New Roman" w:cs="Times New Roman"/>
                <w:b/>
                <w:bCs/>
                <w:sz w:val="30"/>
                <w:szCs w:val="30"/>
                <w:u w:val="none" w:color="auto"/>
              </w:rPr>
              <w:t>问题</w:t>
            </w:r>
          </w:p>
        </w:tc>
        <w:tc>
          <w:tcPr>
            <w:tcW w:w="8257" w:type="dxa"/>
            <w:tcBorders>
              <w:top w:val="single" w:color="000000" w:sz="4" w:space="0"/>
              <w:left w:val="single" w:color="000000" w:sz="4" w:space="0"/>
            </w:tcBorders>
          </w:tcPr>
          <w:p w14:paraId="3A8B00A7">
            <w:pPr>
              <w:pStyle w:val="4"/>
              <w:keepNext w:val="0"/>
              <w:keepLines w:val="0"/>
              <w:wordWrap/>
              <w:overflowPunct w:val="0"/>
              <w:topLinePunct w:val="0"/>
              <w:autoSpaceDE w:val="0"/>
              <w:autoSpaceDN w:val="0"/>
              <w:jc w:val="both"/>
              <w:rPr>
                <w:rFonts w:hint="default" w:ascii="Times New Roman" w:hAnsi="Times New Roman" w:cs="Times New Roman"/>
                <w:u w:val="none" w:color="auto"/>
                <w:lang w:val="en-US"/>
              </w:rPr>
            </w:pPr>
            <w:r>
              <w:rPr>
                <w:rFonts w:hint="default" w:ascii="Times New Roman" w:hAnsi="Times New Roman" w:cs="Times New Roman"/>
                <w:u w:val="none" w:color="auto"/>
                <w:lang w:val="en-US"/>
              </w:rPr>
              <w:t>2.6 与本项目有关的原有污染情况及主要环境问题：</w:t>
            </w:r>
          </w:p>
          <w:p w14:paraId="01A4EB00">
            <w:pPr>
              <w:adjustRightInd w:val="0"/>
              <w:snapToGrid w:val="0"/>
              <w:ind w:firstLine="480"/>
              <w:jc w:val="left"/>
              <w:rPr>
                <w:rFonts w:hint="default" w:ascii="Times New Roman" w:hAnsi="Times New Roman" w:cs="Times New Roman"/>
                <w:u w:val="none" w:color="auto"/>
              </w:rPr>
            </w:pPr>
            <w:r>
              <w:rPr>
                <w:rFonts w:hint="default" w:ascii="Times New Roman" w:hAnsi="Times New Roman" w:cs="Times New Roman"/>
                <w:u w:val="none" w:color="auto"/>
              </w:rPr>
              <w:t>(1)原有污染情况</w:t>
            </w:r>
          </w:p>
          <w:p w14:paraId="2ED81ACB">
            <w:pPr>
              <w:pStyle w:val="102"/>
              <w:ind w:firstLine="480"/>
              <w:rPr>
                <w:rFonts w:hint="default" w:ascii="Times New Roman" w:hAnsi="Times New Roman" w:cs="Times New Roman"/>
                <w:u w:val="none" w:color="auto"/>
              </w:rPr>
            </w:pPr>
            <w:r>
              <w:rPr>
                <w:rFonts w:hint="default" w:ascii="Times New Roman" w:hAnsi="Times New Roman" w:cs="Times New Roman"/>
                <w:u w:val="none" w:color="auto"/>
              </w:rPr>
              <w:t>原祁阳县盛发食品厂已</w:t>
            </w:r>
            <w:r>
              <w:rPr>
                <w:rFonts w:hint="default" w:ascii="Times New Roman" w:hAnsi="Times New Roman" w:cs="Times New Roman"/>
                <w:szCs w:val="24"/>
                <w:u w:val="none" w:color="auto"/>
              </w:rPr>
              <w:t>于2016年12月委托湖南美景环保科技咨询服务有限公司编制了《年产540吨湿米粉加工项目环境影响报告表》，原永州市生态环境局对该项目予以批复，批复文号为永环评[2016]142号。在项目环评文件经批复后，2018年5月26日</w:t>
            </w:r>
            <w:r>
              <w:rPr>
                <w:rFonts w:hint="default" w:ascii="Times New Roman" w:hAnsi="Times New Roman" w:cs="Times New Roman"/>
                <w:u w:val="none" w:color="auto"/>
              </w:rPr>
              <w:t>祁阳县盛发食品厂完成竣工环保自主验收</w:t>
            </w:r>
            <w:r>
              <w:rPr>
                <w:rFonts w:hint="default" w:ascii="Times New Roman" w:hAnsi="Times New Roman" w:cs="Times New Roman"/>
                <w:szCs w:val="24"/>
                <w:u w:val="none" w:color="auto"/>
              </w:rPr>
              <w:t>。</w:t>
            </w:r>
            <w:r>
              <w:rPr>
                <w:rFonts w:hint="default" w:ascii="Times New Roman" w:hAnsi="Times New Roman" w:cs="Times New Roman"/>
                <w:u w:val="none" w:color="auto"/>
              </w:rPr>
              <w:t>车间内部采取地面硬化，未发生过污染事故，不存在环境污染纠纷及环保投诉。</w:t>
            </w:r>
          </w:p>
          <w:p w14:paraId="3388B5A4">
            <w:pPr>
              <w:pStyle w:val="102"/>
              <w:ind w:firstLine="480"/>
              <w:rPr>
                <w:rFonts w:hint="default" w:ascii="Times New Roman" w:hAnsi="Times New Roman" w:cs="Times New Roman"/>
                <w:szCs w:val="24"/>
                <w:u w:val="none" w:color="auto"/>
              </w:rPr>
            </w:pPr>
            <w:r>
              <w:rPr>
                <w:rFonts w:hint="default" w:ascii="Times New Roman" w:hAnsi="Times New Roman" w:cs="Times New Roman"/>
                <w:u w:val="none" w:color="auto"/>
              </w:rPr>
              <w:t>(2)</w:t>
            </w:r>
            <w:r>
              <w:rPr>
                <w:rFonts w:hint="default" w:ascii="Times New Roman" w:hAnsi="Times New Roman" w:cs="Times New Roman"/>
                <w:szCs w:val="24"/>
                <w:u w:val="none" w:color="auto"/>
              </w:rPr>
              <w:t>原有项目污染源分析</w:t>
            </w:r>
          </w:p>
          <w:p w14:paraId="1EAD1608">
            <w:pPr>
              <w:pStyle w:val="102"/>
              <w:ind w:firstLine="480"/>
              <w:rPr>
                <w:rFonts w:hint="default" w:ascii="Times New Roman" w:hAnsi="Times New Roman" w:cs="Times New Roman"/>
                <w:szCs w:val="24"/>
                <w:u w:val="none" w:color="auto"/>
              </w:rPr>
            </w:pPr>
            <w:r>
              <w:rPr>
                <w:rFonts w:hint="default" w:ascii="Times New Roman" w:hAnsi="Times New Roman" w:cs="Times New Roman"/>
                <w:u w:val="none" w:color="auto"/>
              </w:rPr>
              <w:t>本项目位于祁阳市下马渡镇鹏飞大道旁，项目占地类型为工业用地，占地面积为6800m</w:t>
            </w:r>
            <w:r>
              <w:rPr>
                <w:rFonts w:hint="default" w:ascii="Times New Roman" w:hAnsi="Times New Roman" w:cs="Times New Roman"/>
                <w:u w:val="none" w:color="auto"/>
                <w:vertAlign w:val="superscript"/>
              </w:rPr>
              <w:t>2</w:t>
            </w:r>
            <w:r>
              <w:rPr>
                <w:rFonts w:hint="default" w:ascii="Times New Roman" w:hAnsi="Times New Roman" w:cs="Times New Roman"/>
                <w:u w:val="none" w:color="auto"/>
              </w:rPr>
              <w:t>，</w:t>
            </w:r>
            <w:r>
              <w:rPr>
                <w:rFonts w:hint="default" w:ascii="Times New Roman" w:hAnsi="Times New Roman" w:cs="Times New Roman"/>
                <w:szCs w:val="24"/>
                <w:u w:val="none" w:color="auto"/>
              </w:rPr>
              <w:t>本项目厂房已建设完工，</w:t>
            </w:r>
            <w:r>
              <w:rPr>
                <w:rFonts w:hint="default" w:ascii="Times New Roman" w:hAnsi="Times New Roman" w:cs="Times New Roman"/>
                <w:u w:val="none" w:color="auto"/>
              </w:rPr>
              <w:t>现场无施工遗留的环境问题</w:t>
            </w:r>
            <w:r>
              <w:rPr>
                <w:rFonts w:hint="default" w:ascii="Times New Roman" w:hAnsi="Times New Roman" w:cs="Times New Roman"/>
                <w:szCs w:val="24"/>
                <w:u w:val="none" w:color="auto"/>
              </w:rPr>
              <w:t>。</w:t>
            </w:r>
          </w:p>
          <w:p w14:paraId="7132EAA3">
            <w:pPr>
              <w:pStyle w:val="102"/>
              <w:spacing w:line="240" w:lineRule="auto"/>
              <w:ind w:firstLine="482"/>
              <w:jc w:val="center"/>
              <w:rPr>
                <w:rFonts w:hint="default" w:ascii="Times New Roman" w:hAnsi="Times New Roman" w:cs="Times New Roman"/>
                <w:b/>
                <w:bCs/>
                <w:szCs w:val="24"/>
                <w:u w:val="single" w:color="auto"/>
              </w:rPr>
            </w:pPr>
            <w:r>
              <w:rPr>
                <w:rFonts w:hint="default" w:ascii="Times New Roman" w:hAnsi="Times New Roman" w:cs="Times New Roman"/>
                <w:b/>
                <w:bCs/>
                <w:szCs w:val="24"/>
                <w:u w:val="single" w:color="auto"/>
              </w:rPr>
              <w:t xml:space="preserve">表2-14   </w:t>
            </w:r>
            <w:r>
              <w:rPr>
                <w:rFonts w:hint="eastAsia" w:cs="Times New Roman"/>
                <w:b/>
                <w:bCs/>
                <w:u w:val="single" w:color="auto"/>
                <w:lang w:val="en-US" w:eastAsia="zh-CN"/>
              </w:rPr>
              <w:t>现</w:t>
            </w:r>
            <w:r>
              <w:rPr>
                <w:rFonts w:hint="default" w:ascii="Times New Roman" w:hAnsi="Times New Roman" w:cs="Times New Roman"/>
                <w:b/>
                <w:bCs/>
                <w:u w:val="single" w:color="auto"/>
              </w:rPr>
              <w:t>有项目的产排污汇总表</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
            <w:tblGrid>
              <w:gridCol w:w="901"/>
              <w:gridCol w:w="1366"/>
              <w:gridCol w:w="689"/>
              <w:gridCol w:w="686"/>
              <w:gridCol w:w="1869"/>
              <w:gridCol w:w="3069"/>
            </w:tblGrid>
            <w:tr w14:paraId="06F4BA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901" w:type="dxa"/>
                  <w:tcBorders>
                    <w:tl2br w:val="nil"/>
                    <w:tr2bl w:val="nil"/>
                  </w:tcBorders>
                  <w:vAlign w:val="center"/>
                </w:tcPr>
                <w:p w14:paraId="49605A79">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内容</w:t>
                  </w:r>
                </w:p>
                <w:p w14:paraId="107BC1BB">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类型</w:t>
                  </w:r>
                </w:p>
              </w:tc>
              <w:tc>
                <w:tcPr>
                  <w:tcW w:w="1366" w:type="dxa"/>
                  <w:tcBorders>
                    <w:tl2br w:val="nil"/>
                    <w:tr2bl w:val="nil"/>
                  </w:tcBorders>
                  <w:vAlign w:val="center"/>
                </w:tcPr>
                <w:p w14:paraId="76C3DA61">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排放源(编号)</w:t>
                  </w:r>
                </w:p>
              </w:tc>
              <w:tc>
                <w:tcPr>
                  <w:tcW w:w="1375" w:type="dxa"/>
                  <w:gridSpan w:val="2"/>
                  <w:tcBorders>
                    <w:tl2br w:val="nil"/>
                    <w:tr2bl w:val="nil"/>
                  </w:tcBorders>
                  <w:vAlign w:val="center"/>
                </w:tcPr>
                <w:p w14:paraId="529DA4F6">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污染物名称</w:t>
                  </w:r>
                </w:p>
              </w:tc>
              <w:tc>
                <w:tcPr>
                  <w:tcW w:w="1869" w:type="dxa"/>
                  <w:tcBorders>
                    <w:tl2br w:val="nil"/>
                    <w:tr2bl w:val="nil"/>
                  </w:tcBorders>
                  <w:vAlign w:val="center"/>
                </w:tcPr>
                <w:p w14:paraId="04CE5699">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处理前产生浓度及产生量(单位)</w:t>
                  </w:r>
                </w:p>
              </w:tc>
              <w:tc>
                <w:tcPr>
                  <w:tcW w:w="3069" w:type="dxa"/>
                  <w:tcBorders>
                    <w:tl2br w:val="nil"/>
                    <w:tr2bl w:val="nil"/>
                  </w:tcBorders>
                  <w:vAlign w:val="center"/>
                </w:tcPr>
                <w:p w14:paraId="7ADCEE44">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排放浓度及排放量</w:t>
                  </w:r>
                </w:p>
                <w:p w14:paraId="08AD99DF">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(单位)</w:t>
                  </w:r>
                </w:p>
              </w:tc>
            </w:tr>
            <w:tr w14:paraId="3C69F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901" w:type="dxa"/>
                  <w:vMerge w:val="restart"/>
                  <w:tcBorders>
                    <w:tl2br w:val="nil"/>
                    <w:tr2bl w:val="nil"/>
                  </w:tcBorders>
                  <w:vAlign w:val="center"/>
                </w:tcPr>
                <w:p w14:paraId="75A4C7EC">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大气污染物</w:t>
                  </w:r>
                </w:p>
              </w:tc>
              <w:tc>
                <w:tcPr>
                  <w:tcW w:w="1366" w:type="dxa"/>
                  <w:vMerge w:val="restart"/>
                  <w:tcBorders>
                    <w:tl2br w:val="nil"/>
                    <w:tr2bl w:val="nil"/>
                  </w:tcBorders>
                  <w:vAlign w:val="center"/>
                </w:tcPr>
                <w:p w14:paraId="4D96A4BD">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锅炉废气</w:t>
                  </w:r>
                </w:p>
              </w:tc>
              <w:tc>
                <w:tcPr>
                  <w:tcW w:w="1375" w:type="dxa"/>
                  <w:gridSpan w:val="2"/>
                  <w:tcBorders>
                    <w:tl2br w:val="nil"/>
                    <w:tr2bl w:val="nil"/>
                  </w:tcBorders>
                  <w:vAlign w:val="center"/>
                </w:tcPr>
                <w:p w14:paraId="273AD82E">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烟尘</w:t>
                  </w:r>
                </w:p>
              </w:tc>
              <w:tc>
                <w:tcPr>
                  <w:tcW w:w="1869" w:type="dxa"/>
                  <w:tcBorders>
                    <w:tl2br w:val="nil"/>
                    <w:tr2bl w:val="nil"/>
                  </w:tcBorders>
                  <w:vAlign w:val="center"/>
                </w:tcPr>
                <w:p w14:paraId="1784174F">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0.12t/a，76.31mg/m</w:t>
                  </w:r>
                  <w:r>
                    <w:rPr>
                      <w:rFonts w:hint="default" w:ascii="Times New Roman" w:hAnsi="Times New Roman" w:cs="Times New Roman"/>
                      <w:sz w:val="21"/>
                      <w:szCs w:val="21"/>
                      <w:u w:val="none" w:color="auto"/>
                      <w:vertAlign w:val="superscript"/>
                    </w:rPr>
                    <w:t>3</w:t>
                  </w:r>
                </w:p>
              </w:tc>
              <w:tc>
                <w:tcPr>
                  <w:tcW w:w="3069" w:type="dxa"/>
                  <w:tcBorders>
                    <w:tl2br w:val="nil"/>
                    <w:tr2bl w:val="nil"/>
                  </w:tcBorders>
                  <w:vAlign w:val="center"/>
                </w:tcPr>
                <w:p w14:paraId="417EE6D3">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0.048t/a，30.524mg/m</w:t>
                  </w:r>
                  <w:r>
                    <w:rPr>
                      <w:rFonts w:hint="default" w:ascii="Times New Roman" w:hAnsi="Times New Roman" w:cs="Times New Roman"/>
                      <w:sz w:val="21"/>
                      <w:szCs w:val="21"/>
                      <w:u w:val="none" w:color="auto"/>
                      <w:vertAlign w:val="superscript"/>
                    </w:rPr>
                    <w:t>3</w:t>
                  </w:r>
                </w:p>
              </w:tc>
            </w:tr>
            <w:tr w14:paraId="20EAB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901" w:type="dxa"/>
                  <w:vMerge w:val="continue"/>
                  <w:tcBorders>
                    <w:tl2br w:val="nil"/>
                    <w:tr2bl w:val="nil"/>
                  </w:tcBorders>
                  <w:vAlign w:val="center"/>
                </w:tcPr>
                <w:p w14:paraId="4948CFCD">
                  <w:pPr>
                    <w:spacing w:line="240" w:lineRule="auto"/>
                    <w:ind w:firstLine="0" w:firstLineChars="0"/>
                    <w:jc w:val="center"/>
                    <w:rPr>
                      <w:rFonts w:hint="default" w:ascii="Times New Roman" w:hAnsi="Times New Roman" w:cs="Times New Roman"/>
                      <w:sz w:val="21"/>
                      <w:szCs w:val="21"/>
                      <w:u w:val="none" w:color="auto"/>
                    </w:rPr>
                  </w:pPr>
                </w:p>
              </w:tc>
              <w:tc>
                <w:tcPr>
                  <w:tcW w:w="1366" w:type="dxa"/>
                  <w:vMerge w:val="continue"/>
                  <w:tcBorders>
                    <w:tl2br w:val="nil"/>
                    <w:tr2bl w:val="nil"/>
                  </w:tcBorders>
                  <w:vAlign w:val="center"/>
                </w:tcPr>
                <w:p w14:paraId="0958C1F2">
                  <w:pPr>
                    <w:spacing w:line="240" w:lineRule="auto"/>
                    <w:ind w:firstLine="0" w:firstLineChars="0"/>
                    <w:jc w:val="center"/>
                    <w:rPr>
                      <w:rFonts w:hint="default" w:ascii="Times New Roman" w:hAnsi="Times New Roman" w:cs="Times New Roman"/>
                      <w:sz w:val="21"/>
                      <w:szCs w:val="21"/>
                      <w:u w:val="none" w:color="auto"/>
                    </w:rPr>
                  </w:pPr>
                </w:p>
              </w:tc>
              <w:tc>
                <w:tcPr>
                  <w:tcW w:w="1375" w:type="dxa"/>
                  <w:gridSpan w:val="2"/>
                  <w:tcBorders>
                    <w:tl2br w:val="nil"/>
                    <w:tr2bl w:val="nil"/>
                  </w:tcBorders>
                  <w:vAlign w:val="center"/>
                </w:tcPr>
                <w:p w14:paraId="2D15058E">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SO</w:t>
                  </w:r>
                  <w:r>
                    <w:rPr>
                      <w:rFonts w:hint="default" w:ascii="Times New Roman" w:hAnsi="Times New Roman" w:cs="Times New Roman"/>
                      <w:sz w:val="21"/>
                      <w:szCs w:val="21"/>
                      <w:u w:val="none" w:color="auto"/>
                      <w:vertAlign w:val="subscript"/>
                    </w:rPr>
                    <w:t>2</w:t>
                  </w:r>
                </w:p>
              </w:tc>
              <w:tc>
                <w:tcPr>
                  <w:tcW w:w="1869" w:type="dxa"/>
                  <w:tcBorders>
                    <w:tl2br w:val="nil"/>
                    <w:tr2bl w:val="nil"/>
                  </w:tcBorders>
                  <w:vAlign w:val="center"/>
                </w:tcPr>
                <w:p w14:paraId="1A82EB9C">
                  <w:pPr>
                    <w:spacing w:line="240" w:lineRule="auto"/>
                    <w:ind w:firstLine="0" w:firstLineChars="0"/>
                    <w:jc w:val="center"/>
                    <w:rPr>
                      <w:rFonts w:hint="default" w:ascii="Times New Roman" w:hAnsi="Times New Roman" w:cs="Times New Roman"/>
                      <w:sz w:val="21"/>
                      <w:szCs w:val="21"/>
                      <w:u w:val="none" w:color="auto"/>
                    </w:rPr>
                  </w:pPr>
                  <w:r>
                    <w:rPr>
                      <w:rFonts w:hint="eastAsia" w:cs="Times New Roman"/>
                      <w:sz w:val="21"/>
                      <w:szCs w:val="21"/>
                      <w:u w:val="none" w:color="auto"/>
                      <w:lang w:eastAsia="zh-CN"/>
                    </w:rPr>
                    <w:t>0.042</w:t>
                  </w:r>
                  <w:r>
                    <w:rPr>
                      <w:rFonts w:hint="default" w:ascii="Times New Roman" w:hAnsi="Times New Roman" w:cs="Times New Roman"/>
                      <w:sz w:val="21"/>
                      <w:szCs w:val="21"/>
                      <w:u w:val="none" w:color="auto"/>
                    </w:rPr>
                    <w:t>t/a，</w:t>
                  </w:r>
                  <w:r>
                    <w:rPr>
                      <w:rFonts w:hint="eastAsia" w:cs="Times New Roman"/>
                      <w:sz w:val="21"/>
                      <w:szCs w:val="21"/>
                      <w:u w:val="none" w:color="auto"/>
                      <w:lang w:val="en-US" w:eastAsia="zh-CN"/>
                    </w:rPr>
                    <w:t>14</w:t>
                  </w:r>
                  <w:r>
                    <w:rPr>
                      <w:rFonts w:hint="default" w:ascii="Times New Roman" w:hAnsi="Times New Roman" w:cs="Times New Roman"/>
                      <w:sz w:val="21"/>
                      <w:szCs w:val="21"/>
                      <w:u w:val="none" w:color="auto"/>
                    </w:rPr>
                    <w:t>mg/m</w:t>
                  </w:r>
                  <w:r>
                    <w:rPr>
                      <w:rFonts w:hint="default" w:ascii="Times New Roman" w:hAnsi="Times New Roman" w:cs="Times New Roman"/>
                      <w:sz w:val="21"/>
                      <w:szCs w:val="21"/>
                      <w:u w:val="none" w:color="auto"/>
                      <w:vertAlign w:val="superscript"/>
                    </w:rPr>
                    <w:t>3</w:t>
                  </w:r>
                </w:p>
              </w:tc>
              <w:tc>
                <w:tcPr>
                  <w:tcW w:w="3069" w:type="dxa"/>
                  <w:tcBorders>
                    <w:tl2br w:val="nil"/>
                    <w:tr2bl w:val="nil"/>
                  </w:tcBorders>
                  <w:vAlign w:val="center"/>
                </w:tcPr>
                <w:p w14:paraId="2B957D0A">
                  <w:pPr>
                    <w:spacing w:line="240" w:lineRule="auto"/>
                    <w:ind w:firstLine="0" w:firstLineChars="0"/>
                    <w:jc w:val="center"/>
                    <w:rPr>
                      <w:rFonts w:hint="default" w:ascii="Times New Roman" w:hAnsi="Times New Roman" w:cs="Times New Roman"/>
                      <w:sz w:val="21"/>
                      <w:szCs w:val="21"/>
                      <w:u w:val="none" w:color="auto"/>
                    </w:rPr>
                  </w:pPr>
                  <w:r>
                    <w:rPr>
                      <w:rFonts w:hint="eastAsia" w:cs="Times New Roman"/>
                      <w:sz w:val="21"/>
                      <w:szCs w:val="21"/>
                      <w:u w:val="none" w:color="auto"/>
                      <w:lang w:eastAsia="zh-CN"/>
                    </w:rPr>
                    <w:t>0.042</w:t>
                  </w:r>
                  <w:r>
                    <w:rPr>
                      <w:rFonts w:hint="default" w:ascii="Times New Roman" w:hAnsi="Times New Roman" w:cs="Times New Roman"/>
                      <w:sz w:val="21"/>
                      <w:szCs w:val="21"/>
                      <w:u w:val="none" w:color="auto"/>
                    </w:rPr>
                    <w:t>t/a，</w:t>
                  </w:r>
                  <w:r>
                    <w:rPr>
                      <w:rFonts w:hint="eastAsia" w:cs="Times New Roman"/>
                      <w:sz w:val="21"/>
                      <w:szCs w:val="21"/>
                      <w:u w:val="none" w:color="auto"/>
                      <w:lang w:val="en-US" w:eastAsia="zh-CN"/>
                    </w:rPr>
                    <w:t>14</w:t>
                  </w:r>
                  <w:r>
                    <w:rPr>
                      <w:rFonts w:hint="default" w:ascii="Times New Roman" w:hAnsi="Times New Roman" w:cs="Times New Roman"/>
                      <w:sz w:val="21"/>
                      <w:szCs w:val="21"/>
                      <w:u w:val="none" w:color="auto"/>
                    </w:rPr>
                    <w:t>mg/m</w:t>
                  </w:r>
                  <w:r>
                    <w:rPr>
                      <w:rFonts w:hint="default" w:ascii="Times New Roman" w:hAnsi="Times New Roman" w:cs="Times New Roman"/>
                      <w:sz w:val="21"/>
                      <w:szCs w:val="21"/>
                      <w:u w:val="none" w:color="auto"/>
                      <w:vertAlign w:val="superscript"/>
                    </w:rPr>
                    <w:t>3</w:t>
                  </w:r>
                </w:p>
              </w:tc>
            </w:tr>
            <w:tr w14:paraId="68D08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901" w:type="dxa"/>
                  <w:vMerge w:val="continue"/>
                  <w:tcBorders>
                    <w:tl2br w:val="nil"/>
                    <w:tr2bl w:val="nil"/>
                  </w:tcBorders>
                  <w:vAlign w:val="center"/>
                </w:tcPr>
                <w:p w14:paraId="67D79D46">
                  <w:pPr>
                    <w:spacing w:line="240" w:lineRule="auto"/>
                    <w:ind w:firstLine="0" w:firstLineChars="0"/>
                    <w:jc w:val="center"/>
                    <w:rPr>
                      <w:rFonts w:hint="default" w:ascii="Times New Roman" w:hAnsi="Times New Roman" w:cs="Times New Roman"/>
                      <w:sz w:val="21"/>
                      <w:szCs w:val="21"/>
                      <w:u w:val="none" w:color="auto"/>
                    </w:rPr>
                  </w:pPr>
                </w:p>
              </w:tc>
              <w:tc>
                <w:tcPr>
                  <w:tcW w:w="1366" w:type="dxa"/>
                  <w:vMerge w:val="continue"/>
                  <w:tcBorders>
                    <w:tl2br w:val="nil"/>
                    <w:tr2bl w:val="nil"/>
                  </w:tcBorders>
                  <w:vAlign w:val="center"/>
                </w:tcPr>
                <w:p w14:paraId="55B9861B">
                  <w:pPr>
                    <w:spacing w:line="240" w:lineRule="auto"/>
                    <w:ind w:firstLine="0" w:firstLineChars="0"/>
                    <w:jc w:val="center"/>
                    <w:rPr>
                      <w:rFonts w:hint="default" w:ascii="Times New Roman" w:hAnsi="Times New Roman" w:cs="Times New Roman"/>
                      <w:sz w:val="21"/>
                      <w:szCs w:val="21"/>
                      <w:u w:val="none" w:color="auto"/>
                    </w:rPr>
                  </w:pPr>
                </w:p>
              </w:tc>
              <w:tc>
                <w:tcPr>
                  <w:tcW w:w="1375" w:type="dxa"/>
                  <w:gridSpan w:val="2"/>
                  <w:tcBorders>
                    <w:tl2br w:val="nil"/>
                    <w:tr2bl w:val="nil"/>
                  </w:tcBorders>
                  <w:vAlign w:val="center"/>
                </w:tcPr>
                <w:p w14:paraId="495AA76E">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氮氧化物</w:t>
                  </w:r>
                </w:p>
              </w:tc>
              <w:tc>
                <w:tcPr>
                  <w:tcW w:w="1869" w:type="dxa"/>
                  <w:tcBorders>
                    <w:tl2br w:val="nil"/>
                    <w:tr2bl w:val="nil"/>
                  </w:tcBorders>
                  <w:vAlign w:val="center"/>
                </w:tcPr>
                <w:p w14:paraId="35D5F6D6">
                  <w:pPr>
                    <w:spacing w:line="240" w:lineRule="auto"/>
                    <w:ind w:firstLine="0" w:firstLineChars="0"/>
                    <w:jc w:val="center"/>
                    <w:rPr>
                      <w:rFonts w:hint="default" w:ascii="Times New Roman" w:hAnsi="Times New Roman" w:cs="Times New Roman"/>
                      <w:sz w:val="21"/>
                      <w:szCs w:val="21"/>
                      <w:u w:val="none" w:color="auto"/>
                    </w:rPr>
                  </w:pPr>
                  <w:r>
                    <w:rPr>
                      <w:rFonts w:hint="eastAsia" w:cs="Times New Roman"/>
                      <w:sz w:val="21"/>
                      <w:szCs w:val="21"/>
                      <w:u w:val="none" w:color="auto"/>
                      <w:lang w:eastAsia="zh-CN"/>
                    </w:rPr>
                    <w:t>0.114</w:t>
                  </w:r>
                  <w:r>
                    <w:rPr>
                      <w:rFonts w:hint="default" w:ascii="Times New Roman" w:hAnsi="Times New Roman" w:cs="Times New Roman"/>
                      <w:sz w:val="21"/>
                      <w:szCs w:val="21"/>
                      <w:u w:val="none" w:color="auto"/>
                    </w:rPr>
                    <w:t>t/a，</w:t>
                  </w:r>
                  <w:r>
                    <w:rPr>
                      <w:rFonts w:hint="eastAsia" w:cs="Times New Roman"/>
                      <w:sz w:val="21"/>
                      <w:szCs w:val="21"/>
                      <w:u w:val="none" w:color="auto"/>
                      <w:lang w:val="en-US" w:eastAsia="zh-CN"/>
                    </w:rPr>
                    <w:t>38</w:t>
                  </w:r>
                  <w:r>
                    <w:rPr>
                      <w:rFonts w:hint="default" w:ascii="Times New Roman" w:hAnsi="Times New Roman" w:cs="Times New Roman"/>
                      <w:sz w:val="21"/>
                      <w:szCs w:val="21"/>
                      <w:u w:val="none" w:color="auto"/>
                    </w:rPr>
                    <w:t>mg/m</w:t>
                  </w:r>
                  <w:r>
                    <w:rPr>
                      <w:rFonts w:hint="default" w:ascii="Times New Roman" w:hAnsi="Times New Roman" w:cs="Times New Roman"/>
                      <w:sz w:val="21"/>
                      <w:szCs w:val="21"/>
                      <w:u w:val="none" w:color="auto"/>
                      <w:vertAlign w:val="superscript"/>
                    </w:rPr>
                    <w:t>3</w:t>
                  </w:r>
                </w:p>
              </w:tc>
              <w:tc>
                <w:tcPr>
                  <w:tcW w:w="3069" w:type="dxa"/>
                  <w:tcBorders>
                    <w:tl2br w:val="nil"/>
                    <w:tr2bl w:val="nil"/>
                  </w:tcBorders>
                  <w:vAlign w:val="center"/>
                </w:tcPr>
                <w:p w14:paraId="6C6B3B58">
                  <w:pPr>
                    <w:spacing w:line="240" w:lineRule="auto"/>
                    <w:ind w:firstLine="0" w:firstLineChars="0"/>
                    <w:jc w:val="center"/>
                    <w:rPr>
                      <w:rFonts w:hint="default" w:ascii="Times New Roman" w:hAnsi="Times New Roman" w:cs="Times New Roman"/>
                      <w:sz w:val="21"/>
                      <w:szCs w:val="21"/>
                      <w:u w:val="none" w:color="auto"/>
                    </w:rPr>
                  </w:pPr>
                  <w:r>
                    <w:rPr>
                      <w:rFonts w:hint="eastAsia" w:cs="Times New Roman"/>
                      <w:sz w:val="21"/>
                      <w:szCs w:val="21"/>
                      <w:u w:val="none" w:color="auto"/>
                      <w:lang w:eastAsia="zh-CN"/>
                    </w:rPr>
                    <w:t>0.114</w:t>
                  </w:r>
                  <w:r>
                    <w:rPr>
                      <w:rFonts w:hint="default" w:ascii="Times New Roman" w:hAnsi="Times New Roman" w:cs="Times New Roman"/>
                      <w:sz w:val="21"/>
                      <w:szCs w:val="21"/>
                      <w:u w:val="none" w:color="auto"/>
                    </w:rPr>
                    <w:t>t/a，</w:t>
                  </w:r>
                  <w:r>
                    <w:rPr>
                      <w:rFonts w:hint="eastAsia" w:cs="Times New Roman"/>
                      <w:sz w:val="21"/>
                      <w:szCs w:val="21"/>
                      <w:u w:val="none" w:color="auto"/>
                      <w:lang w:val="en-US" w:eastAsia="zh-CN"/>
                    </w:rPr>
                    <w:t>38</w:t>
                  </w:r>
                  <w:r>
                    <w:rPr>
                      <w:rFonts w:hint="default" w:ascii="Times New Roman" w:hAnsi="Times New Roman" w:cs="Times New Roman"/>
                      <w:sz w:val="21"/>
                      <w:szCs w:val="21"/>
                      <w:u w:val="none" w:color="auto"/>
                    </w:rPr>
                    <w:t>mg/m</w:t>
                  </w:r>
                  <w:r>
                    <w:rPr>
                      <w:rFonts w:hint="default" w:ascii="Times New Roman" w:hAnsi="Times New Roman" w:cs="Times New Roman"/>
                      <w:sz w:val="21"/>
                      <w:szCs w:val="21"/>
                      <w:u w:val="none" w:color="auto"/>
                      <w:vertAlign w:val="superscript"/>
                    </w:rPr>
                    <w:t>3</w:t>
                  </w:r>
                </w:p>
              </w:tc>
            </w:tr>
            <w:tr w14:paraId="31C08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01" w:hRule="atLeast"/>
              </w:trPr>
              <w:tc>
                <w:tcPr>
                  <w:tcW w:w="901" w:type="dxa"/>
                  <w:vMerge w:val="continue"/>
                  <w:tcBorders>
                    <w:tl2br w:val="nil"/>
                    <w:tr2bl w:val="nil"/>
                  </w:tcBorders>
                  <w:vAlign w:val="center"/>
                </w:tcPr>
                <w:p w14:paraId="224CBCA3">
                  <w:pPr>
                    <w:spacing w:line="240" w:lineRule="auto"/>
                    <w:ind w:firstLine="0" w:firstLineChars="0"/>
                    <w:jc w:val="center"/>
                    <w:rPr>
                      <w:rFonts w:hint="default" w:ascii="Times New Roman" w:hAnsi="Times New Roman" w:cs="Times New Roman"/>
                      <w:sz w:val="21"/>
                      <w:szCs w:val="21"/>
                      <w:u w:val="none" w:color="auto"/>
                    </w:rPr>
                  </w:pPr>
                </w:p>
              </w:tc>
              <w:tc>
                <w:tcPr>
                  <w:tcW w:w="1366" w:type="dxa"/>
                  <w:vMerge w:val="restart"/>
                  <w:tcBorders>
                    <w:tl2br w:val="nil"/>
                    <w:tr2bl w:val="nil"/>
                  </w:tcBorders>
                  <w:vAlign w:val="center"/>
                </w:tcPr>
                <w:p w14:paraId="74ED8CFB">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污水处理站</w:t>
                  </w:r>
                </w:p>
              </w:tc>
              <w:tc>
                <w:tcPr>
                  <w:tcW w:w="689" w:type="dxa"/>
                  <w:vMerge w:val="restart"/>
                  <w:tcBorders>
                    <w:tl2br w:val="nil"/>
                    <w:tr2bl w:val="nil"/>
                  </w:tcBorders>
                  <w:vAlign w:val="center"/>
                </w:tcPr>
                <w:p w14:paraId="58467C3B">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恶臭</w:t>
                  </w:r>
                </w:p>
              </w:tc>
              <w:tc>
                <w:tcPr>
                  <w:tcW w:w="686" w:type="dxa"/>
                  <w:tcBorders>
                    <w:tl2br w:val="nil"/>
                    <w:tr2bl w:val="nil"/>
                  </w:tcBorders>
                  <w:vAlign w:val="center"/>
                </w:tcPr>
                <w:p w14:paraId="2318D7CD">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NH</w:t>
                  </w:r>
                  <w:r>
                    <w:rPr>
                      <w:rFonts w:hint="default" w:ascii="Times New Roman" w:hAnsi="Times New Roman" w:cs="Times New Roman"/>
                      <w:sz w:val="21"/>
                      <w:szCs w:val="21"/>
                      <w:u w:val="none" w:color="auto"/>
                      <w:vertAlign w:val="subscript"/>
                    </w:rPr>
                    <w:t>3</w:t>
                  </w:r>
                </w:p>
              </w:tc>
              <w:tc>
                <w:tcPr>
                  <w:tcW w:w="1869" w:type="dxa"/>
                  <w:tcBorders>
                    <w:tl2br w:val="nil"/>
                    <w:tr2bl w:val="nil"/>
                  </w:tcBorders>
                  <w:vAlign w:val="center"/>
                </w:tcPr>
                <w:p w14:paraId="0B1B8A53">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2.28kg/a</w:t>
                  </w:r>
                </w:p>
              </w:tc>
              <w:tc>
                <w:tcPr>
                  <w:tcW w:w="3069" w:type="dxa"/>
                  <w:tcBorders>
                    <w:tl2br w:val="nil"/>
                    <w:tr2bl w:val="nil"/>
                  </w:tcBorders>
                  <w:vAlign w:val="center"/>
                </w:tcPr>
                <w:p w14:paraId="3A964421">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2.28kg/a</w:t>
                  </w:r>
                </w:p>
              </w:tc>
            </w:tr>
            <w:tr w14:paraId="6175B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71" w:hRule="atLeast"/>
              </w:trPr>
              <w:tc>
                <w:tcPr>
                  <w:tcW w:w="901" w:type="dxa"/>
                  <w:vMerge w:val="continue"/>
                  <w:tcBorders>
                    <w:tl2br w:val="nil"/>
                    <w:tr2bl w:val="nil"/>
                  </w:tcBorders>
                  <w:vAlign w:val="center"/>
                </w:tcPr>
                <w:p w14:paraId="41D7CF79">
                  <w:pPr>
                    <w:spacing w:line="240" w:lineRule="auto"/>
                    <w:ind w:firstLine="0" w:firstLineChars="0"/>
                    <w:jc w:val="center"/>
                    <w:rPr>
                      <w:rFonts w:hint="default" w:ascii="Times New Roman" w:hAnsi="Times New Roman" w:cs="Times New Roman"/>
                      <w:sz w:val="21"/>
                      <w:szCs w:val="21"/>
                      <w:u w:val="none" w:color="auto"/>
                    </w:rPr>
                  </w:pPr>
                </w:p>
              </w:tc>
              <w:tc>
                <w:tcPr>
                  <w:tcW w:w="1366" w:type="dxa"/>
                  <w:vMerge w:val="continue"/>
                  <w:tcBorders>
                    <w:tl2br w:val="nil"/>
                    <w:tr2bl w:val="nil"/>
                  </w:tcBorders>
                  <w:vAlign w:val="center"/>
                </w:tcPr>
                <w:p w14:paraId="0F3F1BB1">
                  <w:pPr>
                    <w:adjustRightInd w:val="0"/>
                    <w:snapToGrid w:val="0"/>
                    <w:spacing w:line="240" w:lineRule="auto"/>
                    <w:ind w:firstLine="0" w:firstLineChars="0"/>
                    <w:jc w:val="center"/>
                    <w:rPr>
                      <w:rFonts w:hint="default" w:ascii="Times New Roman" w:hAnsi="Times New Roman" w:cs="Times New Roman"/>
                      <w:sz w:val="21"/>
                      <w:szCs w:val="21"/>
                      <w:u w:val="none" w:color="auto"/>
                    </w:rPr>
                  </w:pPr>
                </w:p>
              </w:tc>
              <w:tc>
                <w:tcPr>
                  <w:tcW w:w="689" w:type="dxa"/>
                  <w:vMerge w:val="continue"/>
                  <w:tcBorders>
                    <w:tl2br w:val="nil"/>
                    <w:tr2bl w:val="nil"/>
                  </w:tcBorders>
                  <w:vAlign w:val="center"/>
                </w:tcPr>
                <w:p w14:paraId="03161AC3">
                  <w:pPr>
                    <w:spacing w:line="240" w:lineRule="auto"/>
                    <w:ind w:firstLine="0" w:firstLineChars="0"/>
                    <w:jc w:val="center"/>
                    <w:rPr>
                      <w:rFonts w:hint="default" w:ascii="Times New Roman" w:hAnsi="Times New Roman" w:cs="Times New Roman"/>
                      <w:sz w:val="21"/>
                      <w:szCs w:val="21"/>
                      <w:u w:val="none" w:color="auto"/>
                    </w:rPr>
                  </w:pPr>
                </w:p>
              </w:tc>
              <w:tc>
                <w:tcPr>
                  <w:tcW w:w="686" w:type="dxa"/>
                  <w:tcBorders>
                    <w:tl2br w:val="nil"/>
                    <w:tr2bl w:val="nil"/>
                  </w:tcBorders>
                  <w:vAlign w:val="center"/>
                </w:tcPr>
                <w:p w14:paraId="020D6CEE">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H</w:t>
                  </w:r>
                  <w:r>
                    <w:rPr>
                      <w:rFonts w:hint="default" w:ascii="Times New Roman" w:hAnsi="Times New Roman" w:cs="Times New Roman"/>
                      <w:sz w:val="21"/>
                      <w:szCs w:val="21"/>
                      <w:u w:val="none" w:color="auto"/>
                      <w:vertAlign w:val="subscript"/>
                    </w:rPr>
                    <w:t>2</w:t>
                  </w:r>
                  <w:r>
                    <w:rPr>
                      <w:rFonts w:hint="default" w:ascii="Times New Roman" w:hAnsi="Times New Roman" w:cs="Times New Roman"/>
                      <w:sz w:val="21"/>
                      <w:szCs w:val="21"/>
                      <w:u w:val="none" w:color="auto"/>
                    </w:rPr>
                    <w:t>S</w:t>
                  </w:r>
                </w:p>
              </w:tc>
              <w:tc>
                <w:tcPr>
                  <w:tcW w:w="1869" w:type="dxa"/>
                  <w:tcBorders>
                    <w:tl2br w:val="nil"/>
                    <w:tr2bl w:val="nil"/>
                  </w:tcBorders>
                  <w:vAlign w:val="center"/>
                </w:tcPr>
                <w:p w14:paraId="5818A1E1">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0.088kg/a</w:t>
                  </w:r>
                </w:p>
              </w:tc>
              <w:tc>
                <w:tcPr>
                  <w:tcW w:w="3069" w:type="dxa"/>
                  <w:tcBorders>
                    <w:tl2br w:val="nil"/>
                    <w:tr2bl w:val="nil"/>
                  </w:tcBorders>
                  <w:vAlign w:val="center"/>
                </w:tcPr>
                <w:p w14:paraId="44072726">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0.088kg/a</w:t>
                  </w:r>
                </w:p>
              </w:tc>
            </w:tr>
            <w:tr w14:paraId="64EB2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18" w:hRule="atLeast"/>
              </w:trPr>
              <w:tc>
                <w:tcPr>
                  <w:tcW w:w="901" w:type="dxa"/>
                  <w:vMerge w:val="restart"/>
                  <w:tcBorders>
                    <w:tl2br w:val="nil"/>
                    <w:tr2bl w:val="nil"/>
                  </w:tcBorders>
                  <w:vAlign w:val="center"/>
                </w:tcPr>
                <w:p w14:paraId="7CE0FE9E">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水污染物</w:t>
                  </w:r>
                </w:p>
              </w:tc>
              <w:tc>
                <w:tcPr>
                  <w:tcW w:w="1366" w:type="dxa"/>
                  <w:vMerge w:val="restart"/>
                  <w:tcBorders>
                    <w:tl2br w:val="nil"/>
                    <w:tr2bl w:val="nil"/>
                  </w:tcBorders>
                  <w:vAlign w:val="center"/>
                </w:tcPr>
                <w:p w14:paraId="5E94EE21">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生活污水</w:t>
                  </w:r>
                </w:p>
                <w:p w14:paraId="12805636">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kern w:val="24"/>
                      <w:sz w:val="21"/>
                      <w:szCs w:val="21"/>
                      <w:u w:val="none" w:color="auto"/>
                    </w:rPr>
                    <w:t>108</w:t>
                  </w:r>
                  <w:r>
                    <w:rPr>
                      <w:rFonts w:hint="default" w:ascii="Times New Roman" w:hAnsi="Times New Roman" w:cs="Times New Roman"/>
                      <w:sz w:val="21"/>
                      <w:szCs w:val="21"/>
                      <w:u w:val="none" w:color="auto"/>
                    </w:rPr>
                    <w:t>m</w:t>
                  </w:r>
                  <w:r>
                    <w:rPr>
                      <w:rFonts w:hint="default" w:ascii="Times New Roman" w:hAnsi="Times New Roman" w:cs="Times New Roman"/>
                      <w:sz w:val="21"/>
                      <w:szCs w:val="21"/>
                      <w:u w:val="none" w:color="auto"/>
                      <w:vertAlign w:val="superscript"/>
                    </w:rPr>
                    <w:t>3</w:t>
                  </w:r>
                  <w:r>
                    <w:rPr>
                      <w:rFonts w:hint="default" w:ascii="Times New Roman" w:hAnsi="Times New Roman" w:cs="Times New Roman"/>
                      <w:sz w:val="21"/>
                      <w:szCs w:val="21"/>
                      <w:u w:val="none" w:color="auto"/>
                    </w:rPr>
                    <w:t>/a</w:t>
                  </w:r>
                </w:p>
              </w:tc>
              <w:tc>
                <w:tcPr>
                  <w:tcW w:w="1375" w:type="dxa"/>
                  <w:gridSpan w:val="2"/>
                  <w:tcBorders>
                    <w:tl2br w:val="nil"/>
                    <w:tr2bl w:val="nil"/>
                  </w:tcBorders>
                  <w:vAlign w:val="center"/>
                </w:tcPr>
                <w:p w14:paraId="60781082">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COD</w:t>
                  </w:r>
                  <w:r>
                    <w:rPr>
                      <w:rFonts w:hint="default" w:ascii="Times New Roman" w:hAnsi="Times New Roman" w:cs="Times New Roman"/>
                      <w:sz w:val="21"/>
                      <w:szCs w:val="21"/>
                      <w:u w:val="none" w:color="auto"/>
                      <w:vertAlign w:val="subscript"/>
                    </w:rPr>
                    <w:t>Cr</w:t>
                  </w:r>
                </w:p>
              </w:tc>
              <w:tc>
                <w:tcPr>
                  <w:tcW w:w="1869" w:type="dxa"/>
                  <w:tcBorders>
                    <w:tl2br w:val="nil"/>
                    <w:tr2bl w:val="nil"/>
                  </w:tcBorders>
                  <w:vAlign w:val="center"/>
                </w:tcPr>
                <w:p w14:paraId="791E4296">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300mg/L，0.032t/a</w:t>
                  </w:r>
                </w:p>
              </w:tc>
              <w:tc>
                <w:tcPr>
                  <w:tcW w:w="3069" w:type="dxa"/>
                  <w:tcBorders>
                    <w:tl2br w:val="nil"/>
                    <w:tr2bl w:val="nil"/>
                  </w:tcBorders>
                  <w:vAlign w:val="center"/>
                </w:tcPr>
                <w:p w14:paraId="18ED5BE5">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100mg/L，0.011t/a</w:t>
                  </w:r>
                </w:p>
              </w:tc>
            </w:tr>
            <w:tr w14:paraId="7A291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18" w:hRule="atLeast"/>
              </w:trPr>
              <w:tc>
                <w:tcPr>
                  <w:tcW w:w="901" w:type="dxa"/>
                  <w:vMerge w:val="continue"/>
                  <w:tcBorders>
                    <w:tl2br w:val="nil"/>
                    <w:tr2bl w:val="nil"/>
                  </w:tcBorders>
                  <w:vAlign w:val="center"/>
                </w:tcPr>
                <w:p w14:paraId="2D2FACD3">
                  <w:pPr>
                    <w:spacing w:line="240" w:lineRule="auto"/>
                    <w:ind w:firstLine="0" w:firstLineChars="0"/>
                    <w:jc w:val="center"/>
                    <w:rPr>
                      <w:rFonts w:hint="default" w:ascii="Times New Roman" w:hAnsi="Times New Roman" w:cs="Times New Roman"/>
                      <w:sz w:val="21"/>
                      <w:szCs w:val="21"/>
                      <w:u w:val="none" w:color="auto"/>
                    </w:rPr>
                  </w:pPr>
                </w:p>
              </w:tc>
              <w:tc>
                <w:tcPr>
                  <w:tcW w:w="1366" w:type="dxa"/>
                  <w:vMerge w:val="continue"/>
                  <w:tcBorders>
                    <w:tl2br w:val="nil"/>
                    <w:tr2bl w:val="nil"/>
                  </w:tcBorders>
                  <w:vAlign w:val="center"/>
                </w:tcPr>
                <w:p w14:paraId="1905DFF7">
                  <w:pPr>
                    <w:spacing w:line="240" w:lineRule="auto"/>
                    <w:ind w:firstLine="0" w:firstLineChars="0"/>
                    <w:jc w:val="center"/>
                    <w:rPr>
                      <w:rFonts w:hint="default" w:ascii="Times New Roman" w:hAnsi="Times New Roman" w:cs="Times New Roman"/>
                      <w:sz w:val="21"/>
                      <w:szCs w:val="21"/>
                      <w:u w:val="none" w:color="auto"/>
                    </w:rPr>
                  </w:pPr>
                </w:p>
              </w:tc>
              <w:tc>
                <w:tcPr>
                  <w:tcW w:w="1375" w:type="dxa"/>
                  <w:gridSpan w:val="2"/>
                  <w:tcBorders>
                    <w:tl2br w:val="nil"/>
                    <w:tr2bl w:val="nil"/>
                  </w:tcBorders>
                  <w:vAlign w:val="center"/>
                </w:tcPr>
                <w:p w14:paraId="116DBAE2">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BOD</w:t>
                  </w:r>
                  <w:r>
                    <w:rPr>
                      <w:rFonts w:hint="default" w:ascii="Times New Roman" w:hAnsi="Times New Roman" w:cs="Times New Roman"/>
                      <w:sz w:val="21"/>
                      <w:szCs w:val="21"/>
                      <w:u w:val="none" w:color="auto"/>
                      <w:vertAlign w:val="subscript"/>
                    </w:rPr>
                    <w:t>5</w:t>
                  </w:r>
                </w:p>
              </w:tc>
              <w:tc>
                <w:tcPr>
                  <w:tcW w:w="1869" w:type="dxa"/>
                  <w:tcBorders>
                    <w:tl2br w:val="nil"/>
                    <w:tr2bl w:val="nil"/>
                  </w:tcBorders>
                  <w:vAlign w:val="center"/>
                </w:tcPr>
                <w:p w14:paraId="39A733C3">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180 mg/L，0.019t/a</w:t>
                  </w:r>
                </w:p>
              </w:tc>
              <w:tc>
                <w:tcPr>
                  <w:tcW w:w="3069" w:type="dxa"/>
                  <w:tcBorders>
                    <w:tl2br w:val="nil"/>
                    <w:tr2bl w:val="nil"/>
                  </w:tcBorders>
                  <w:vAlign w:val="center"/>
                </w:tcPr>
                <w:p w14:paraId="5E799A80">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20mg/L，0.002t/a</w:t>
                  </w:r>
                </w:p>
              </w:tc>
            </w:tr>
            <w:tr w14:paraId="0F02E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11" w:hRule="atLeast"/>
              </w:trPr>
              <w:tc>
                <w:tcPr>
                  <w:tcW w:w="901" w:type="dxa"/>
                  <w:vMerge w:val="continue"/>
                  <w:tcBorders>
                    <w:tl2br w:val="nil"/>
                    <w:tr2bl w:val="nil"/>
                  </w:tcBorders>
                  <w:vAlign w:val="center"/>
                </w:tcPr>
                <w:p w14:paraId="159C394B">
                  <w:pPr>
                    <w:spacing w:line="240" w:lineRule="auto"/>
                    <w:ind w:firstLine="0" w:firstLineChars="0"/>
                    <w:jc w:val="center"/>
                    <w:rPr>
                      <w:rFonts w:hint="default" w:ascii="Times New Roman" w:hAnsi="Times New Roman" w:cs="Times New Roman"/>
                      <w:sz w:val="21"/>
                      <w:szCs w:val="21"/>
                      <w:u w:val="none" w:color="auto"/>
                    </w:rPr>
                  </w:pPr>
                </w:p>
              </w:tc>
              <w:tc>
                <w:tcPr>
                  <w:tcW w:w="1366" w:type="dxa"/>
                  <w:vMerge w:val="continue"/>
                  <w:tcBorders>
                    <w:tl2br w:val="nil"/>
                    <w:tr2bl w:val="nil"/>
                  </w:tcBorders>
                  <w:vAlign w:val="center"/>
                </w:tcPr>
                <w:p w14:paraId="254E9E3B">
                  <w:pPr>
                    <w:spacing w:line="240" w:lineRule="auto"/>
                    <w:ind w:firstLine="0" w:firstLineChars="0"/>
                    <w:jc w:val="center"/>
                    <w:rPr>
                      <w:rFonts w:hint="default" w:ascii="Times New Roman" w:hAnsi="Times New Roman" w:cs="Times New Roman"/>
                      <w:sz w:val="21"/>
                      <w:szCs w:val="21"/>
                      <w:u w:val="none" w:color="auto"/>
                    </w:rPr>
                  </w:pPr>
                </w:p>
              </w:tc>
              <w:tc>
                <w:tcPr>
                  <w:tcW w:w="1375" w:type="dxa"/>
                  <w:gridSpan w:val="2"/>
                  <w:tcBorders>
                    <w:tl2br w:val="nil"/>
                    <w:tr2bl w:val="nil"/>
                  </w:tcBorders>
                  <w:vAlign w:val="center"/>
                </w:tcPr>
                <w:p w14:paraId="541908D0">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SS</w:t>
                  </w:r>
                </w:p>
              </w:tc>
              <w:tc>
                <w:tcPr>
                  <w:tcW w:w="1869" w:type="dxa"/>
                  <w:tcBorders>
                    <w:tl2br w:val="nil"/>
                    <w:tr2bl w:val="nil"/>
                  </w:tcBorders>
                  <w:vAlign w:val="center"/>
                </w:tcPr>
                <w:p w14:paraId="5F73E30F">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eastAsia" w:cs="Times New Roman"/>
                      <w:sz w:val="21"/>
                      <w:szCs w:val="21"/>
                      <w:u w:val="none" w:color="auto"/>
                      <w:lang w:eastAsia="zh-CN"/>
                    </w:rPr>
                    <w:t>50m</w:t>
                  </w:r>
                  <w:r>
                    <w:rPr>
                      <w:rFonts w:hint="default" w:ascii="Times New Roman" w:hAnsi="Times New Roman" w:cs="Times New Roman"/>
                      <w:sz w:val="21"/>
                      <w:szCs w:val="21"/>
                      <w:u w:val="none" w:color="auto"/>
                    </w:rPr>
                    <w:t>g/L，0.022t/a</w:t>
                  </w:r>
                </w:p>
              </w:tc>
              <w:tc>
                <w:tcPr>
                  <w:tcW w:w="3069" w:type="dxa"/>
                  <w:tcBorders>
                    <w:tl2br w:val="nil"/>
                    <w:tr2bl w:val="nil"/>
                  </w:tcBorders>
                  <w:vAlign w:val="center"/>
                </w:tcPr>
                <w:p w14:paraId="7BDAABEF">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70mg/L，0.008t/a</w:t>
                  </w:r>
                </w:p>
              </w:tc>
            </w:tr>
            <w:tr w14:paraId="74FBF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31" w:hRule="atLeast"/>
              </w:trPr>
              <w:tc>
                <w:tcPr>
                  <w:tcW w:w="901" w:type="dxa"/>
                  <w:vMerge w:val="continue"/>
                  <w:tcBorders>
                    <w:tl2br w:val="nil"/>
                    <w:tr2bl w:val="nil"/>
                  </w:tcBorders>
                  <w:vAlign w:val="center"/>
                </w:tcPr>
                <w:p w14:paraId="7DAB1AB4">
                  <w:pPr>
                    <w:spacing w:line="240" w:lineRule="auto"/>
                    <w:ind w:firstLine="0" w:firstLineChars="0"/>
                    <w:jc w:val="center"/>
                    <w:rPr>
                      <w:rFonts w:hint="default" w:ascii="Times New Roman" w:hAnsi="Times New Roman" w:cs="Times New Roman"/>
                      <w:sz w:val="21"/>
                      <w:szCs w:val="21"/>
                      <w:u w:val="none" w:color="auto"/>
                    </w:rPr>
                  </w:pPr>
                </w:p>
              </w:tc>
              <w:tc>
                <w:tcPr>
                  <w:tcW w:w="1366" w:type="dxa"/>
                  <w:vMerge w:val="continue"/>
                  <w:tcBorders>
                    <w:tl2br w:val="nil"/>
                    <w:tr2bl w:val="nil"/>
                  </w:tcBorders>
                  <w:vAlign w:val="center"/>
                </w:tcPr>
                <w:p w14:paraId="282C57BD">
                  <w:pPr>
                    <w:spacing w:line="240" w:lineRule="auto"/>
                    <w:ind w:firstLine="0" w:firstLineChars="0"/>
                    <w:jc w:val="center"/>
                    <w:rPr>
                      <w:rFonts w:hint="default" w:ascii="Times New Roman" w:hAnsi="Times New Roman" w:cs="Times New Roman"/>
                      <w:sz w:val="21"/>
                      <w:szCs w:val="21"/>
                      <w:u w:val="none" w:color="auto"/>
                    </w:rPr>
                  </w:pPr>
                </w:p>
              </w:tc>
              <w:tc>
                <w:tcPr>
                  <w:tcW w:w="1375" w:type="dxa"/>
                  <w:gridSpan w:val="2"/>
                  <w:tcBorders>
                    <w:tl2br w:val="nil"/>
                    <w:tr2bl w:val="nil"/>
                  </w:tcBorders>
                  <w:vAlign w:val="center"/>
                </w:tcPr>
                <w:p w14:paraId="482EBA50">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NH</w:t>
                  </w:r>
                  <w:r>
                    <w:rPr>
                      <w:rFonts w:hint="default" w:ascii="Times New Roman" w:hAnsi="Times New Roman" w:cs="Times New Roman"/>
                      <w:sz w:val="21"/>
                      <w:szCs w:val="21"/>
                      <w:u w:val="none" w:color="auto"/>
                      <w:vertAlign w:val="subscript"/>
                    </w:rPr>
                    <w:t>3</w:t>
                  </w:r>
                  <w:r>
                    <w:rPr>
                      <w:rFonts w:hint="default" w:ascii="Times New Roman" w:hAnsi="Times New Roman" w:cs="Times New Roman"/>
                      <w:sz w:val="21"/>
                      <w:szCs w:val="21"/>
                      <w:u w:val="none" w:color="auto"/>
                    </w:rPr>
                    <w:t>-N</w:t>
                  </w:r>
                </w:p>
              </w:tc>
              <w:tc>
                <w:tcPr>
                  <w:tcW w:w="1869" w:type="dxa"/>
                  <w:tcBorders>
                    <w:tl2br w:val="nil"/>
                    <w:tr2bl w:val="nil"/>
                  </w:tcBorders>
                  <w:vAlign w:val="center"/>
                </w:tcPr>
                <w:p w14:paraId="43AE61EF">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20mg/L，0.002t/a</w:t>
                  </w:r>
                </w:p>
              </w:tc>
              <w:tc>
                <w:tcPr>
                  <w:tcW w:w="3069" w:type="dxa"/>
                  <w:tcBorders>
                    <w:tl2br w:val="nil"/>
                    <w:tr2bl w:val="nil"/>
                  </w:tcBorders>
                  <w:vAlign w:val="center"/>
                </w:tcPr>
                <w:p w14:paraId="13EFE39F">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15mg/L，0.002t/a</w:t>
                  </w:r>
                </w:p>
              </w:tc>
            </w:tr>
            <w:tr w14:paraId="1CCEDE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63" w:hRule="atLeast"/>
              </w:trPr>
              <w:tc>
                <w:tcPr>
                  <w:tcW w:w="901" w:type="dxa"/>
                  <w:vMerge w:val="continue"/>
                  <w:tcBorders>
                    <w:tl2br w:val="nil"/>
                    <w:tr2bl w:val="nil"/>
                  </w:tcBorders>
                  <w:vAlign w:val="center"/>
                </w:tcPr>
                <w:p w14:paraId="02359D42">
                  <w:pPr>
                    <w:spacing w:line="240" w:lineRule="auto"/>
                    <w:ind w:firstLine="0" w:firstLineChars="0"/>
                    <w:jc w:val="center"/>
                    <w:rPr>
                      <w:rFonts w:hint="default" w:ascii="Times New Roman" w:hAnsi="Times New Roman" w:cs="Times New Roman"/>
                      <w:sz w:val="21"/>
                      <w:szCs w:val="21"/>
                      <w:u w:val="none" w:color="auto"/>
                    </w:rPr>
                  </w:pPr>
                </w:p>
              </w:tc>
              <w:tc>
                <w:tcPr>
                  <w:tcW w:w="1366" w:type="dxa"/>
                  <w:vMerge w:val="restart"/>
                  <w:tcBorders>
                    <w:tl2br w:val="nil"/>
                    <w:tr2bl w:val="nil"/>
                  </w:tcBorders>
                  <w:vAlign w:val="center"/>
                </w:tcPr>
                <w:p w14:paraId="5DDEA70B">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生产废水</w:t>
                  </w:r>
                </w:p>
                <w:p w14:paraId="41BB486F">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477m</w:t>
                  </w:r>
                  <w:r>
                    <w:rPr>
                      <w:rFonts w:hint="default" w:ascii="Times New Roman" w:hAnsi="Times New Roman" w:cs="Times New Roman"/>
                      <w:sz w:val="21"/>
                      <w:szCs w:val="21"/>
                      <w:u w:val="none" w:color="auto"/>
                      <w:vertAlign w:val="superscript"/>
                    </w:rPr>
                    <w:t>3</w:t>
                  </w:r>
                  <w:r>
                    <w:rPr>
                      <w:rFonts w:hint="default" w:ascii="Times New Roman" w:hAnsi="Times New Roman" w:cs="Times New Roman"/>
                      <w:sz w:val="21"/>
                      <w:szCs w:val="21"/>
                      <w:u w:val="none" w:color="auto"/>
                    </w:rPr>
                    <w:t>/a</w:t>
                  </w:r>
                </w:p>
              </w:tc>
              <w:tc>
                <w:tcPr>
                  <w:tcW w:w="1375" w:type="dxa"/>
                  <w:gridSpan w:val="2"/>
                  <w:tcBorders>
                    <w:tl2br w:val="nil"/>
                    <w:tr2bl w:val="nil"/>
                  </w:tcBorders>
                  <w:vAlign w:val="center"/>
                </w:tcPr>
                <w:p w14:paraId="48D6A955">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CODcr</w:t>
                  </w:r>
                </w:p>
              </w:tc>
              <w:tc>
                <w:tcPr>
                  <w:tcW w:w="1869" w:type="dxa"/>
                  <w:tcBorders>
                    <w:tl2br w:val="nil"/>
                    <w:tr2bl w:val="nil"/>
                  </w:tcBorders>
                  <w:vAlign w:val="center"/>
                </w:tcPr>
                <w:p w14:paraId="6E2B0801">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2500mg/L，1.2t/a</w:t>
                  </w:r>
                </w:p>
              </w:tc>
              <w:tc>
                <w:tcPr>
                  <w:tcW w:w="3069" w:type="dxa"/>
                  <w:tcBorders>
                    <w:tl2br w:val="nil"/>
                    <w:tr2bl w:val="nil"/>
                  </w:tcBorders>
                  <w:vAlign w:val="center"/>
                </w:tcPr>
                <w:p w14:paraId="03DEFE4F">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100mg/L，0.048t/a</w:t>
                  </w:r>
                </w:p>
              </w:tc>
            </w:tr>
            <w:tr w14:paraId="581B0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901" w:type="dxa"/>
                  <w:vMerge w:val="continue"/>
                  <w:tcBorders>
                    <w:tl2br w:val="nil"/>
                    <w:tr2bl w:val="nil"/>
                  </w:tcBorders>
                  <w:vAlign w:val="center"/>
                </w:tcPr>
                <w:p w14:paraId="473D0730">
                  <w:pPr>
                    <w:spacing w:line="240" w:lineRule="auto"/>
                    <w:ind w:firstLine="0" w:firstLineChars="0"/>
                    <w:jc w:val="center"/>
                    <w:rPr>
                      <w:rFonts w:hint="default" w:ascii="Times New Roman" w:hAnsi="Times New Roman" w:cs="Times New Roman"/>
                      <w:sz w:val="21"/>
                      <w:szCs w:val="21"/>
                      <w:u w:val="none" w:color="auto"/>
                    </w:rPr>
                  </w:pPr>
                </w:p>
              </w:tc>
              <w:tc>
                <w:tcPr>
                  <w:tcW w:w="1366" w:type="dxa"/>
                  <w:vMerge w:val="continue"/>
                  <w:tcBorders>
                    <w:tl2br w:val="nil"/>
                    <w:tr2bl w:val="nil"/>
                  </w:tcBorders>
                  <w:vAlign w:val="center"/>
                </w:tcPr>
                <w:p w14:paraId="0B49A437">
                  <w:pPr>
                    <w:spacing w:line="240" w:lineRule="auto"/>
                    <w:ind w:firstLine="0" w:firstLineChars="0"/>
                    <w:jc w:val="center"/>
                    <w:rPr>
                      <w:rFonts w:hint="default" w:ascii="Times New Roman" w:hAnsi="Times New Roman" w:cs="Times New Roman"/>
                      <w:sz w:val="21"/>
                      <w:szCs w:val="21"/>
                      <w:u w:val="none" w:color="auto"/>
                    </w:rPr>
                  </w:pPr>
                </w:p>
              </w:tc>
              <w:tc>
                <w:tcPr>
                  <w:tcW w:w="1375" w:type="dxa"/>
                  <w:gridSpan w:val="2"/>
                  <w:tcBorders>
                    <w:tl2br w:val="nil"/>
                    <w:tr2bl w:val="nil"/>
                  </w:tcBorders>
                  <w:vAlign w:val="center"/>
                </w:tcPr>
                <w:p w14:paraId="232D9B6A">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BOD</w:t>
                  </w:r>
                  <w:r>
                    <w:rPr>
                      <w:rFonts w:hint="default" w:ascii="Times New Roman" w:hAnsi="Times New Roman" w:cs="Times New Roman"/>
                      <w:sz w:val="21"/>
                      <w:szCs w:val="21"/>
                      <w:u w:val="none" w:color="auto"/>
                      <w:vertAlign w:val="subscript"/>
                    </w:rPr>
                    <w:t>5</w:t>
                  </w:r>
                </w:p>
              </w:tc>
              <w:tc>
                <w:tcPr>
                  <w:tcW w:w="1869" w:type="dxa"/>
                  <w:tcBorders>
                    <w:tl2br w:val="nil"/>
                    <w:tr2bl w:val="nil"/>
                  </w:tcBorders>
                  <w:vAlign w:val="center"/>
                </w:tcPr>
                <w:p w14:paraId="27AFE549">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1</w:t>
                  </w:r>
                  <w:r>
                    <w:rPr>
                      <w:rFonts w:hint="eastAsia" w:cs="Times New Roman"/>
                      <w:sz w:val="21"/>
                      <w:szCs w:val="21"/>
                      <w:u w:val="none" w:color="auto"/>
                      <w:lang w:eastAsia="zh-CN"/>
                    </w:rPr>
                    <w:t>50m</w:t>
                  </w:r>
                  <w:r>
                    <w:rPr>
                      <w:rFonts w:hint="default" w:ascii="Times New Roman" w:hAnsi="Times New Roman" w:cs="Times New Roman"/>
                      <w:sz w:val="21"/>
                      <w:szCs w:val="21"/>
                      <w:u w:val="none" w:color="auto"/>
                    </w:rPr>
                    <w:t>g/L，0.57 t/a</w:t>
                  </w:r>
                </w:p>
              </w:tc>
              <w:tc>
                <w:tcPr>
                  <w:tcW w:w="3069" w:type="dxa"/>
                  <w:tcBorders>
                    <w:tl2br w:val="nil"/>
                    <w:tr2bl w:val="nil"/>
                  </w:tcBorders>
                  <w:vAlign w:val="center"/>
                </w:tcPr>
                <w:p w14:paraId="21FBE8B4">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20mg/L，0.01t/a</w:t>
                  </w:r>
                </w:p>
              </w:tc>
            </w:tr>
            <w:tr w14:paraId="4DEDF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901" w:type="dxa"/>
                  <w:vMerge w:val="continue"/>
                  <w:tcBorders>
                    <w:tl2br w:val="nil"/>
                    <w:tr2bl w:val="nil"/>
                  </w:tcBorders>
                  <w:vAlign w:val="center"/>
                </w:tcPr>
                <w:p w14:paraId="2066D556">
                  <w:pPr>
                    <w:spacing w:line="240" w:lineRule="auto"/>
                    <w:ind w:firstLine="0" w:firstLineChars="0"/>
                    <w:jc w:val="center"/>
                    <w:rPr>
                      <w:rFonts w:hint="default" w:ascii="Times New Roman" w:hAnsi="Times New Roman" w:cs="Times New Roman"/>
                      <w:sz w:val="21"/>
                      <w:szCs w:val="21"/>
                      <w:u w:val="none" w:color="auto"/>
                    </w:rPr>
                  </w:pPr>
                </w:p>
              </w:tc>
              <w:tc>
                <w:tcPr>
                  <w:tcW w:w="1366" w:type="dxa"/>
                  <w:vMerge w:val="continue"/>
                  <w:tcBorders>
                    <w:tl2br w:val="nil"/>
                    <w:tr2bl w:val="nil"/>
                  </w:tcBorders>
                  <w:vAlign w:val="center"/>
                </w:tcPr>
                <w:p w14:paraId="241301E9">
                  <w:pPr>
                    <w:spacing w:line="240" w:lineRule="auto"/>
                    <w:ind w:firstLine="0" w:firstLineChars="0"/>
                    <w:jc w:val="center"/>
                    <w:rPr>
                      <w:rFonts w:hint="default" w:ascii="Times New Roman" w:hAnsi="Times New Roman" w:cs="Times New Roman"/>
                      <w:sz w:val="21"/>
                      <w:szCs w:val="21"/>
                      <w:u w:val="none" w:color="auto"/>
                    </w:rPr>
                  </w:pPr>
                </w:p>
              </w:tc>
              <w:tc>
                <w:tcPr>
                  <w:tcW w:w="1375" w:type="dxa"/>
                  <w:gridSpan w:val="2"/>
                  <w:tcBorders>
                    <w:tl2br w:val="nil"/>
                    <w:tr2bl w:val="nil"/>
                  </w:tcBorders>
                  <w:vAlign w:val="center"/>
                </w:tcPr>
                <w:p w14:paraId="083D0DEE">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SS</w:t>
                  </w:r>
                </w:p>
              </w:tc>
              <w:tc>
                <w:tcPr>
                  <w:tcW w:w="1869" w:type="dxa"/>
                  <w:tcBorders>
                    <w:tl2br w:val="nil"/>
                    <w:tr2bl w:val="nil"/>
                  </w:tcBorders>
                  <w:vAlign w:val="center"/>
                </w:tcPr>
                <w:p w14:paraId="294C2579">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800mg/L，0.38t/a</w:t>
                  </w:r>
                </w:p>
              </w:tc>
              <w:tc>
                <w:tcPr>
                  <w:tcW w:w="3069" w:type="dxa"/>
                  <w:tcBorders>
                    <w:tl2br w:val="nil"/>
                    <w:tr2bl w:val="nil"/>
                  </w:tcBorders>
                  <w:vAlign w:val="center"/>
                </w:tcPr>
                <w:p w14:paraId="69466DC5">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70mg/L，0.033t/a</w:t>
                  </w:r>
                </w:p>
              </w:tc>
            </w:tr>
            <w:tr w14:paraId="1A15D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901" w:type="dxa"/>
                  <w:vMerge w:val="continue"/>
                  <w:tcBorders>
                    <w:tl2br w:val="nil"/>
                    <w:tr2bl w:val="nil"/>
                  </w:tcBorders>
                  <w:vAlign w:val="center"/>
                </w:tcPr>
                <w:p w14:paraId="3E39F5A0">
                  <w:pPr>
                    <w:spacing w:line="240" w:lineRule="auto"/>
                    <w:ind w:firstLine="0" w:firstLineChars="0"/>
                    <w:jc w:val="center"/>
                    <w:rPr>
                      <w:rFonts w:hint="default" w:ascii="Times New Roman" w:hAnsi="Times New Roman" w:cs="Times New Roman"/>
                      <w:sz w:val="21"/>
                      <w:szCs w:val="21"/>
                      <w:u w:val="none" w:color="auto"/>
                    </w:rPr>
                  </w:pPr>
                </w:p>
              </w:tc>
              <w:tc>
                <w:tcPr>
                  <w:tcW w:w="1366" w:type="dxa"/>
                  <w:vMerge w:val="continue"/>
                  <w:tcBorders>
                    <w:tl2br w:val="nil"/>
                    <w:tr2bl w:val="nil"/>
                  </w:tcBorders>
                  <w:vAlign w:val="center"/>
                </w:tcPr>
                <w:p w14:paraId="5090CE38">
                  <w:pPr>
                    <w:spacing w:line="240" w:lineRule="auto"/>
                    <w:ind w:firstLine="0" w:firstLineChars="0"/>
                    <w:jc w:val="center"/>
                    <w:rPr>
                      <w:rFonts w:hint="default" w:ascii="Times New Roman" w:hAnsi="Times New Roman" w:cs="Times New Roman"/>
                      <w:sz w:val="21"/>
                      <w:szCs w:val="21"/>
                      <w:u w:val="none" w:color="auto"/>
                    </w:rPr>
                  </w:pPr>
                </w:p>
              </w:tc>
              <w:tc>
                <w:tcPr>
                  <w:tcW w:w="1375" w:type="dxa"/>
                  <w:gridSpan w:val="2"/>
                  <w:tcBorders>
                    <w:tl2br w:val="nil"/>
                    <w:tr2bl w:val="nil"/>
                  </w:tcBorders>
                  <w:vAlign w:val="center"/>
                </w:tcPr>
                <w:p w14:paraId="5E44250A">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NH</w:t>
                  </w:r>
                  <w:r>
                    <w:rPr>
                      <w:rFonts w:hint="default" w:ascii="Times New Roman" w:hAnsi="Times New Roman" w:cs="Times New Roman"/>
                      <w:sz w:val="21"/>
                      <w:szCs w:val="21"/>
                      <w:u w:val="none" w:color="auto"/>
                      <w:vertAlign w:val="subscript"/>
                    </w:rPr>
                    <w:t>3</w:t>
                  </w:r>
                  <w:r>
                    <w:rPr>
                      <w:rFonts w:hint="default" w:ascii="Times New Roman" w:hAnsi="Times New Roman" w:cs="Times New Roman"/>
                      <w:sz w:val="21"/>
                      <w:szCs w:val="21"/>
                      <w:u w:val="none" w:color="auto"/>
                    </w:rPr>
                    <w:t>-N</w:t>
                  </w:r>
                </w:p>
              </w:tc>
              <w:tc>
                <w:tcPr>
                  <w:tcW w:w="1869" w:type="dxa"/>
                  <w:tcBorders>
                    <w:tl2br w:val="nil"/>
                    <w:tr2bl w:val="nil"/>
                  </w:tcBorders>
                  <w:vAlign w:val="center"/>
                </w:tcPr>
                <w:p w14:paraId="774DE3A5">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20mg/L，0.01t/a</w:t>
                  </w:r>
                </w:p>
              </w:tc>
              <w:tc>
                <w:tcPr>
                  <w:tcW w:w="3069" w:type="dxa"/>
                  <w:tcBorders>
                    <w:tl2br w:val="nil"/>
                    <w:tr2bl w:val="nil"/>
                  </w:tcBorders>
                  <w:vAlign w:val="center"/>
                </w:tcPr>
                <w:p w14:paraId="02232A2E">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15mg/L，0.007 t/a</w:t>
                  </w:r>
                </w:p>
              </w:tc>
            </w:tr>
            <w:tr w14:paraId="1785D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901" w:type="dxa"/>
                  <w:vMerge w:val="continue"/>
                  <w:tcBorders>
                    <w:tl2br w:val="nil"/>
                    <w:tr2bl w:val="nil"/>
                  </w:tcBorders>
                  <w:vAlign w:val="center"/>
                </w:tcPr>
                <w:p w14:paraId="52CABBD6">
                  <w:pPr>
                    <w:spacing w:line="240" w:lineRule="auto"/>
                    <w:ind w:firstLine="0" w:firstLineChars="0"/>
                    <w:jc w:val="center"/>
                    <w:rPr>
                      <w:rFonts w:hint="default" w:ascii="Times New Roman" w:hAnsi="Times New Roman" w:cs="Times New Roman"/>
                      <w:sz w:val="21"/>
                      <w:szCs w:val="21"/>
                      <w:u w:val="none" w:color="auto"/>
                    </w:rPr>
                  </w:pPr>
                </w:p>
              </w:tc>
              <w:tc>
                <w:tcPr>
                  <w:tcW w:w="1366" w:type="dxa"/>
                  <w:vMerge w:val="restart"/>
                  <w:tcBorders>
                    <w:tl2br w:val="nil"/>
                    <w:tr2bl w:val="nil"/>
                  </w:tcBorders>
                  <w:vAlign w:val="center"/>
                </w:tcPr>
                <w:p w14:paraId="4694E140">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地面、设备清洗废水</w:t>
                  </w:r>
                </w:p>
                <w:p w14:paraId="58922C4A">
                  <w:pPr>
                    <w:spacing w:line="240" w:lineRule="auto"/>
                    <w:ind w:firstLine="0" w:firstLineChars="0"/>
                    <w:jc w:val="center"/>
                    <w:rPr>
                      <w:rFonts w:hint="default" w:ascii="Times New Roman" w:hAnsi="Times New Roman" w:cs="Times New Roman"/>
                      <w:sz w:val="21"/>
                      <w:szCs w:val="21"/>
                      <w:u w:val="none" w:color="auto"/>
                    </w:rPr>
                  </w:pPr>
                  <w:r>
                    <w:rPr>
                      <w:rFonts w:hint="eastAsia" w:cs="Times New Roman"/>
                      <w:sz w:val="21"/>
                      <w:szCs w:val="21"/>
                      <w:u w:val="none" w:color="auto"/>
                      <w:lang w:eastAsia="zh-CN"/>
                    </w:rPr>
                    <w:t>420</w:t>
                  </w:r>
                  <w:r>
                    <w:rPr>
                      <w:rFonts w:hint="default" w:ascii="Times New Roman" w:hAnsi="Times New Roman" w:cs="Times New Roman"/>
                      <w:sz w:val="21"/>
                      <w:szCs w:val="21"/>
                      <w:u w:val="none" w:color="auto"/>
                    </w:rPr>
                    <w:t>m</w:t>
                  </w:r>
                  <w:r>
                    <w:rPr>
                      <w:rFonts w:hint="default" w:ascii="Times New Roman" w:hAnsi="Times New Roman" w:cs="Times New Roman"/>
                      <w:sz w:val="21"/>
                      <w:szCs w:val="21"/>
                      <w:u w:val="none" w:color="auto"/>
                      <w:vertAlign w:val="superscript"/>
                    </w:rPr>
                    <w:t>3</w:t>
                  </w:r>
                  <w:r>
                    <w:rPr>
                      <w:rFonts w:hint="default" w:ascii="Times New Roman" w:hAnsi="Times New Roman" w:cs="Times New Roman"/>
                      <w:sz w:val="21"/>
                      <w:szCs w:val="21"/>
                      <w:u w:val="none" w:color="auto"/>
                    </w:rPr>
                    <w:t>/a</w:t>
                  </w:r>
                </w:p>
              </w:tc>
              <w:tc>
                <w:tcPr>
                  <w:tcW w:w="1375" w:type="dxa"/>
                  <w:gridSpan w:val="2"/>
                  <w:tcBorders>
                    <w:tl2br w:val="nil"/>
                    <w:tr2bl w:val="nil"/>
                  </w:tcBorders>
                  <w:vAlign w:val="center"/>
                </w:tcPr>
                <w:p w14:paraId="7AB9FD21">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CODcr</w:t>
                  </w:r>
                </w:p>
              </w:tc>
              <w:tc>
                <w:tcPr>
                  <w:tcW w:w="1869" w:type="dxa"/>
                  <w:tcBorders>
                    <w:tl2br w:val="nil"/>
                    <w:tr2bl w:val="nil"/>
                  </w:tcBorders>
                  <w:vAlign w:val="center"/>
                </w:tcPr>
                <w:p w14:paraId="4C30CA8E">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800mg/L，0.256t/a</w:t>
                  </w:r>
                </w:p>
              </w:tc>
              <w:tc>
                <w:tcPr>
                  <w:tcW w:w="3069" w:type="dxa"/>
                  <w:tcBorders>
                    <w:tl2br w:val="nil"/>
                    <w:tr2bl w:val="nil"/>
                  </w:tcBorders>
                  <w:vAlign w:val="center"/>
                </w:tcPr>
                <w:p w14:paraId="06D79543">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100mg/L，0.032t/a</w:t>
                  </w:r>
                </w:p>
              </w:tc>
            </w:tr>
            <w:tr w14:paraId="5F3F5C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901" w:type="dxa"/>
                  <w:vMerge w:val="continue"/>
                  <w:tcBorders>
                    <w:tl2br w:val="nil"/>
                    <w:tr2bl w:val="nil"/>
                  </w:tcBorders>
                  <w:vAlign w:val="center"/>
                </w:tcPr>
                <w:p w14:paraId="05DBA870">
                  <w:pPr>
                    <w:spacing w:line="240" w:lineRule="auto"/>
                    <w:ind w:firstLine="0" w:firstLineChars="0"/>
                    <w:jc w:val="center"/>
                    <w:rPr>
                      <w:rFonts w:hint="default" w:ascii="Times New Roman" w:hAnsi="Times New Roman" w:cs="Times New Roman"/>
                      <w:sz w:val="21"/>
                      <w:szCs w:val="21"/>
                      <w:u w:val="none" w:color="auto"/>
                    </w:rPr>
                  </w:pPr>
                </w:p>
              </w:tc>
              <w:tc>
                <w:tcPr>
                  <w:tcW w:w="1366" w:type="dxa"/>
                  <w:vMerge w:val="continue"/>
                  <w:tcBorders>
                    <w:tl2br w:val="nil"/>
                    <w:tr2bl w:val="nil"/>
                  </w:tcBorders>
                  <w:vAlign w:val="center"/>
                </w:tcPr>
                <w:p w14:paraId="56D984FD">
                  <w:pPr>
                    <w:spacing w:line="240" w:lineRule="auto"/>
                    <w:ind w:firstLine="0" w:firstLineChars="0"/>
                    <w:jc w:val="center"/>
                    <w:rPr>
                      <w:rFonts w:hint="default" w:ascii="Times New Roman" w:hAnsi="Times New Roman" w:cs="Times New Roman"/>
                      <w:sz w:val="21"/>
                      <w:szCs w:val="21"/>
                      <w:u w:val="none" w:color="auto"/>
                    </w:rPr>
                  </w:pPr>
                </w:p>
              </w:tc>
              <w:tc>
                <w:tcPr>
                  <w:tcW w:w="1375" w:type="dxa"/>
                  <w:gridSpan w:val="2"/>
                  <w:tcBorders>
                    <w:tl2br w:val="nil"/>
                    <w:tr2bl w:val="nil"/>
                  </w:tcBorders>
                  <w:vAlign w:val="center"/>
                </w:tcPr>
                <w:p w14:paraId="71CFAF81">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BOD</w:t>
                  </w:r>
                  <w:r>
                    <w:rPr>
                      <w:rFonts w:hint="default" w:ascii="Times New Roman" w:hAnsi="Times New Roman" w:cs="Times New Roman"/>
                      <w:sz w:val="21"/>
                      <w:szCs w:val="21"/>
                      <w:u w:val="none" w:color="auto"/>
                      <w:vertAlign w:val="subscript"/>
                    </w:rPr>
                    <w:t>5</w:t>
                  </w:r>
                </w:p>
              </w:tc>
              <w:tc>
                <w:tcPr>
                  <w:tcW w:w="1869" w:type="dxa"/>
                  <w:tcBorders>
                    <w:tl2br w:val="nil"/>
                    <w:tr2bl w:val="nil"/>
                  </w:tcBorders>
                  <w:vAlign w:val="center"/>
                </w:tcPr>
                <w:p w14:paraId="478CE0A6">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500mg/L，0.16 t/a</w:t>
                  </w:r>
                </w:p>
              </w:tc>
              <w:tc>
                <w:tcPr>
                  <w:tcW w:w="3069" w:type="dxa"/>
                  <w:tcBorders>
                    <w:tl2br w:val="nil"/>
                    <w:tr2bl w:val="nil"/>
                  </w:tcBorders>
                  <w:vAlign w:val="center"/>
                </w:tcPr>
                <w:p w14:paraId="029312A8">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20mg/L，0.006t/a</w:t>
                  </w:r>
                </w:p>
              </w:tc>
            </w:tr>
            <w:tr w14:paraId="15557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901" w:type="dxa"/>
                  <w:vMerge w:val="continue"/>
                  <w:tcBorders>
                    <w:tl2br w:val="nil"/>
                    <w:tr2bl w:val="nil"/>
                  </w:tcBorders>
                  <w:vAlign w:val="center"/>
                </w:tcPr>
                <w:p w14:paraId="1CBB07DD">
                  <w:pPr>
                    <w:spacing w:line="240" w:lineRule="auto"/>
                    <w:ind w:firstLine="0" w:firstLineChars="0"/>
                    <w:jc w:val="center"/>
                    <w:rPr>
                      <w:rFonts w:hint="default" w:ascii="Times New Roman" w:hAnsi="Times New Roman" w:cs="Times New Roman"/>
                      <w:sz w:val="21"/>
                      <w:szCs w:val="21"/>
                      <w:u w:val="none" w:color="auto"/>
                    </w:rPr>
                  </w:pPr>
                </w:p>
              </w:tc>
              <w:tc>
                <w:tcPr>
                  <w:tcW w:w="1366" w:type="dxa"/>
                  <w:vMerge w:val="continue"/>
                  <w:tcBorders>
                    <w:tl2br w:val="nil"/>
                    <w:tr2bl w:val="nil"/>
                  </w:tcBorders>
                  <w:vAlign w:val="center"/>
                </w:tcPr>
                <w:p w14:paraId="4E29690C">
                  <w:pPr>
                    <w:spacing w:line="240" w:lineRule="auto"/>
                    <w:ind w:firstLine="0" w:firstLineChars="0"/>
                    <w:jc w:val="center"/>
                    <w:rPr>
                      <w:rFonts w:hint="default" w:ascii="Times New Roman" w:hAnsi="Times New Roman" w:cs="Times New Roman"/>
                      <w:sz w:val="21"/>
                      <w:szCs w:val="21"/>
                      <w:u w:val="none" w:color="auto"/>
                    </w:rPr>
                  </w:pPr>
                </w:p>
              </w:tc>
              <w:tc>
                <w:tcPr>
                  <w:tcW w:w="1375" w:type="dxa"/>
                  <w:gridSpan w:val="2"/>
                  <w:tcBorders>
                    <w:tl2br w:val="nil"/>
                    <w:tr2bl w:val="nil"/>
                  </w:tcBorders>
                  <w:vAlign w:val="center"/>
                </w:tcPr>
                <w:p w14:paraId="25AFE14E">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SS</w:t>
                  </w:r>
                </w:p>
              </w:tc>
              <w:tc>
                <w:tcPr>
                  <w:tcW w:w="1869" w:type="dxa"/>
                  <w:tcBorders>
                    <w:tl2br w:val="nil"/>
                    <w:tr2bl w:val="nil"/>
                  </w:tcBorders>
                  <w:vAlign w:val="center"/>
                </w:tcPr>
                <w:p w14:paraId="67632F0C">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500mg/L，0.16 t/a</w:t>
                  </w:r>
                </w:p>
              </w:tc>
              <w:tc>
                <w:tcPr>
                  <w:tcW w:w="3069" w:type="dxa"/>
                  <w:tcBorders>
                    <w:tl2br w:val="nil"/>
                    <w:tr2bl w:val="nil"/>
                  </w:tcBorders>
                  <w:vAlign w:val="center"/>
                </w:tcPr>
                <w:p w14:paraId="6310C4A9">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70mg/L，0.022t/a</w:t>
                  </w:r>
                </w:p>
              </w:tc>
            </w:tr>
            <w:tr w14:paraId="44547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901" w:type="dxa"/>
                  <w:vMerge w:val="continue"/>
                  <w:tcBorders>
                    <w:tl2br w:val="nil"/>
                    <w:tr2bl w:val="nil"/>
                  </w:tcBorders>
                  <w:vAlign w:val="center"/>
                </w:tcPr>
                <w:p w14:paraId="0AD2E631">
                  <w:pPr>
                    <w:spacing w:line="240" w:lineRule="auto"/>
                    <w:ind w:firstLine="0" w:firstLineChars="0"/>
                    <w:jc w:val="center"/>
                    <w:rPr>
                      <w:rFonts w:hint="default" w:ascii="Times New Roman" w:hAnsi="Times New Roman" w:cs="Times New Roman"/>
                      <w:sz w:val="21"/>
                      <w:szCs w:val="21"/>
                      <w:u w:val="none" w:color="auto"/>
                    </w:rPr>
                  </w:pPr>
                </w:p>
              </w:tc>
              <w:tc>
                <w:tcPr>
                  <w:tcW w:w="1366" w:type="dxa"/>
                  <w:vMerge w:val="continue"/>
                  <w:tcBorders>
                    <w:tl2br w:val="nil"/>
                    <w:tr2bl w:val="nil"/>
                  </w:tcBorders>
                  <w:vAlign w:val="center"/>
                </w:tcPr>
                <w:p w14:paraId="57D5A09E">
                  <w:pPr>
                    <w:spacing w:line="240" w:lineRule="auto"/>
                    <w:ind w:firstLine="0" w:firstLineChars="0"/>
                    <w:jc w:val="center"/>
                    <w:rPr>
                      <w:rFonts w:hint="default" w:ascii="Times New Roman" w:hAnsi="Times New Roman" w:cs="Times New Roman"/>
                      <w:sz w:val="21"/>
                      <w:szCs w:val="21"/>
                      <w:u w:val="none" w:color="auto"/>
                    </w:rPr>
                  </w:pPr>
                </w:p>
              </w:tc>
              <w:tc>
                <w:tcPr>
                  <w:tcW w:w="1375" w:type="dxa"/>
                  <w:gridSpan w:val="2"/>
                  <w:tcBorders>
                    <w:tl2br w:val="nil"/>
                    <w:tr2bl w:val="nil"/>
                  </w:tcBorders>
                  <w:vAlign w:val="center"/>
                </w:tcPr>
                <w:p w14:paraId="397FBDCB">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NH</w:t>
                  </w:r>
                  <w:r>
                    <w:rPr>
                      <w:rFonts w:hint="default" w:ascii="Times New Roman" w:hAnsi="Times New Roman" w:cs="Times New Roman"/>
                      <w:sz w:val="21"/>
                      <w:szCs w:val="21"/>
                      <w:u w:val="none" w:color="auto"/>
                      <w:vertAlign w:val="subscript"/>
                    </w:rPr>
                    <w:t>3</w:t>
                  </w:r>
                  <w:r>
                    <w:rPr>
                      <w:rFonts w:hint="default" w:ascii="Times New Roman" w:hAnsi="Times New Roman" w:cs="Times New Roman"/>
                      <w:sz w:val="21"/>
                      <w:szCs w:val="21"/>
                      <w:u w:val="none" w:color="auto"/>
                    </w:rPr>
                    <w:t>-N</w:t>
                  </w:r>
                </w:p>
              </w:tc>
              <w:tc>
                <w:tcPr>
                  <w:tcW w:w="1869" w:type="dxa"/>
                  <w:tcBorders>
                    <w:tl2br w:val="nil"/>
                    <w:tr2bl w:val="nil"/>
                  </w:tcBorders>
                  <w:vAlign w:val="center"/>
                </w:tcPr>
                <w:p w14:paraId="74A0D9E7">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20mg/L，0.006t/a</w:t>
                  </w:r>
                </w:p>
              </w:tc>
              <w:tc>
                <w:tcPr>
                  <w:tcW w:w="3069" w:type="dxa"/>
                  <w:tcBorders>
                    <w:tl2br w:val="nil"/>
                    <w:tr2bl w:val="nil"/>
                  </w:tcBorders>
                  <w:vAlign w:val="center"/>
                </w:tcPr>
                <w:p w14:paraId="59D465DB">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15mg/L，0.005 t/a</w:t>
                  </w:r>
                </w:p>
              </w:tc>
            </w:tr>
            <w:tr w14:paraId="5049DA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901" w:type="dxa"/>
                  <w:vMerge w:val="restart"/>
                  <w:tcBorders>
                    <w:tl2br w:val="nil"/>
                    <w:tr2bl w:val="nil"/>
                  </w:tcBorders>
                  <w:vAlign w:val="center"/>
                </w:tcPr>
                <w:p w14:paraId="77185C4E">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固体废物</w:t>
                  </w:r>
                </w:p>
              </w:tc>
              <w:tc>
                <w:tcPr>
                  <w:tcW w:w="1366" w:type="dxa"/>
                  <w:tcBorders>
                    <w:tl2br w:val="nil"/>
                    <w:tr2bl w:val="nil"/>
                  </w:tcBorders>
                  <w:vAlign w:val="center"/>
                </w:tcPr>
                <w:p w14:paraId="7C9A1318">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生活办公</w:t>
                  </w:r>
                </w:p>
              </w:tc>
              <w:tc>
                <w:tcPr>
                  <w:tcW w:w="1375" w:type="dxa"/>
                  <w:gridSpan w:val="2"/>
                  <w:tcBorders>
                    <w:tl2br w:val="nil"/>
                    <w:tr2bl w:val="nil"/>
                  </w:tcBorders>
                  <w:vAlign w:val="center"/>
                </w:tcPr>
                <w:p w14:paraId="3DDB7C2D">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生活垃圾</w:t>
                  </w:r>
                </w:p>
              </w:tc>
              <w:tc>
                <w:tcPr>
                  <w:tcW w:w="1869" w:type="dxa"/>
                  <w:tcBorders>
                    <w:tl2br w:val="nil"/>
                    <w:tr2bl w:val="nil"/>
                  </w:tcBorders>
                  <w:vAlign w:val="center"/>
                </w:tcPr>
                <w:p w14:paraId="283798F3">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2.25t/a</w:t>
                  </w:r>
                </w:p>
              </w:tc>
              <w:tc>
                <w:tcPr>
                  <w:tcW w:w="3069" w:type="dxa"/>
                  <w:tcBorders>
                    <w:tl2br w:val="nil"/>
                    <w:tr2bl w:val="nil"/>
                  </w:tcBorders>
                  <w:vAlign w:val="center"/>
                </w:tcPr>
                <w:p w14:paraId="77F36A81">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委托环卫部门处置</w:t>
                  </w:r>
                </w:p>
              </w:tc>
            </w:tr>
            <w:tr w14:paraId="12392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34" w:hRule="atLeast"/>
              </w:trPr>
              <w:tc>
                <w:tcPr>
                  <w:tcW w:w="901" w:type="dxa"/>
                  <w:vMerge w:val="continue"/>
                  <w:tcBorders>
                    <w:tl2br w:val="nil"/>
                    <w:tr2bl w:val="nil"/>
                  </w:tcBorders>
                  <w:vAlign w:val="center"/>
                </w:tcPr>
                <w:p w14:paraId="3C61F233">
                  <w:pPr>
                    <w:spacing w:line="240" w:lineRule="auto"/>
                    <w:ind w:firstLine="0" w:firstLineChars="0"/>
                    <w:jc w:val="center"/>
                    <w:rPr>
                      <w:rFonts w:hint="default" w:ascii="Times New Roman" w:hAnsi="Times New Roman" w:cs="Times New Roman"/>
                      <w:sz w:val="21"/>
                      <w:szCs w:val="21"/>
                      <w:u w:val="none" w:color="auto"/>
                    </w:rPr>
                  </w:pPr>
                </w:p>
              </w:tc>
              <w:tc>
                <w:tcPr>
                  <w:tcW w:w="1366" w:type="dxa"/>
                  <w:tcBorders>
                    <w:tl2br w:val="nil"/>
                    <w:tr2bl w:val="nil"/>
                  </w:tcBorders>
                  <w:vAlign w:val="center"/>
                </w:tcPr>
                <w:p w14:paraId="14955869">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锅炉</w:t>
                  </w:r>
                </w:p>
              </w:tc>
              <w:tc>
                <w:tcPr>
                  <w:tcW w:w="1375" w:type="dxa"/>
                  <w:gridSpan w:val="2"/>
                  <w:tcBorders>
                    <w:tl2br w:val="nil"/>
                    <w:tr2bl w:val="nil"/>
                  </w:tcBorders>
                  <w:vAlign w:val="center"/>
                </w:tcPr>
                <w:p w14:paraId="406D6B5E">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灰渣</w:t>
                  </w:r>
                </w:p>
              </w:tc>
              <w:tc>
                <w:tcPr>
                  <w:tcW w:w="1869" w:type="dxa"/>
                  <w:tcBorders>
                    <w:tl2br w:val="nil"/>
                    <w:tr2bl w:val="nil"/>
                  </w:tcBorders>
                  <w:vAlign w:val="center"/>
                </w:tcPr>
                <w:p w14:paraId="40BCC9F8">
                  <w:pPr>
                    <w:adjustRightInd w:val="0"/>
                    <w:snapToGrid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50t/a</w:t>
                  </w:r>
                </w:p>
              </w:tc>
              <w:tc>
                <w:tcPr>
                  <w:tcW w:w="3069" w:type="dxa"/>
                  <w:tcBorders>
                    <w:tl2br w:val="nil"/>
                    <w:tr2bl w:val="nil"/>
                  </w:tcBorders>
                  <w:vAlign w:val="center"/>
                </w:tcPr>
                <w:p w14:paraId="259CFA40">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外售给周边农户作为肥料</w:t>
                  </w:r>
                </w:p>
              </w:tc>
            </w:tr>
            <w:tr w14:paraId="2C190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29" w:hRule="atLeast"/>
              </w:trPr>
              <w:tc>
                <w:tcPr>
                  <w:tcW w:w="901" w:type="dxa"/>
                  <w:vMerge w:val="continue"/>
                  <w:tcBorders>
                    <w:tl2br w:val="nil"/>
                    <w:tr2bl w:val="nil"/>
                  </w:tcBorders>
                  <w:vAlign w:val="center"/>
                </w:tcPr>
                <w:p w14:paraId="3520F0F5">
                  <w:pPr>
                    <w:spacing w:line="240" w:lineRule="auto"/>
                    <w:ind w:firstLine="0" w:firstLineChars="0"/>
                    <w:jc w:val="center"/>
                    <w:rPr>
                      <w:rFonts w:hint="default" w:ascii="Times New Roman" w:hAnsi="Times New Roman" w:cs="Times New Roman"/>
                      <w:sz w:val="21"/>
                      <w:szCs w:val="21"/>
                      <w:u w:val="none" w:color="auto"/>
                    </w:rPr>
                  </w:pPr>
                </w:p>
              </w:tc>
              <w:tc>
                <w:tcPr>
                  <w:tcW w:w="1366" w:type="dxa"/>
                  <w:tcBorders>
                    <w:tl2br w:val="nil"/>
                    <w:tr2bl w:val="nil"/>
                  </w:tcBorders>
                  <w:vAlign w:val="center"/>
                </w:tcPr>
                <w:p w14:paraId="4BC8B887">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生产</w:t>
                  </w:r>
                </w:p>
              </w:tc>
              <w:tc>
                <w:tcPr>
                  <w:tcW w:w="1375" w:type="dxa"/>
                  <w:gridSpan w:val="2"/>
                  <w:tcBorders>
                    <w:tl2br w:val="nil"/>
                    <w:tr2bl w:val="nil"/>
                  </w:tcBorders>
                  <w:vAlign w:val="center"/>
                </w:tcPr>
                <w:p w14:paraId="6E5BDE7E">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米粉废料</w:t>
                  </w:r>
                </w:p>
              </w:tc>
              <w:tc>
                <w:tcPr>
                  <w:tcW w:w="1869" w:type="dxa"/>
                  <w:tcBorders>
                    <w:tl2br w:val="nil"/>
                    <w:tr2bl w:val="nil"/>
                  </w:tcBorders>
                  <w:vAlign w:val="center"/>
                </w:tcPr>
                <w:p w14:paraId="5573849A">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1.0t/a</w:t>
                  </w:r>
                </w:p>
              </w:tc>
              <w:tc>
                <w:tcPr>
                  <w:tcW w:w="3069" w:type="dxa"/>
                  <w:tcBorders>
                    <w:tl2br w:val="nil"/>
                    <w:tr2bl w:val="nil"/>
                  </w:tcBorders>
                  <w:vAlign w:val="center"/>
                </w:tcPr>
                <w:p w14:paraId="4BB2F976">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外销做饲料</w:t>
                  </w:r>
                </w:p>
              </w:tc>
            </w:tr>
            <w:tr w14:paraId="00232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3" w:hRule="atLeast"/>
              </w:trPr>
              <w:tc>
                <w:tcPr>
                  <w:tcW w:w="901" w:type="dxa"/>
                  <w:vMerge w:val="continue"/>
                  <w:tcBorders>
                    <w:tl2br w:val="nil"/>
                    <w:tr2bl w:val="nil"/>
                  </w:tcBorders>
                  <w:vAlign w:val="center"/>
                </w:tcPr>
                <w:p w14:paraId="56DAEE24">
                  <w:pPr>
                    <w:spacing w:line="240" w:lineRule="auto"/>
                    <w:ind w:firstLine="0" w:firstLineChars="0"/>
                    <w:jc w:val="center"/>
                    <w:rPr>
                      <w:rFonts w:hint="default" w:ascii="Times New Roman" w:hAnsi="Times New Roman" w:cs="Times New Roman"/>
                      <w:sz w:val="21"/>
                      <w:szCs w:val="21"/>
                      <w:u w:val="none" w:color="auto"/>
                    </w:rPr>
                  </w:pPr>
                </w:p>
              </w:tc>
              <w:tc>
                <w:tcPr>
                  <w:tcW w:w="1366" w:type="dxa"/>
                  <w:tcBorders>
                    <w:tl2br w:val="nil"/>
                    <w:tr2bl w:val="nil"/>
                  </w:tcBorders>
                  <w:vAlign w:val="center"/>
                </w:tcPr>
                <w:p w14:paraId="27EEAC9A">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污水处理站</w:t>
                  </w:r>
                </w:p>
              </w:tc>
              <w:tc>
                <w:tcPr>
                  <w:tcW w:w="1375" w:type="dxa"/>
                  <w:gridSpan w:val="2"/>
                  <w:tcBorders>
                    <w:tl2br w:val="nil"/>
                    <w:tr2bl w:val="nil"/>
                  </w:tcBorders>
                  <w:vAlign w:val="center"/>
                </w:tcPr>
                <w:p w14:paraId="0A605B67">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污泥</w:t>
                  </w:r>
                </w:p>
              </w:tc>
              <w:tc>
                <w:tcPr>
                  <w:tcW w:w="1869" w:type="dxa"/>
                  <w:tcBorders>
                    <w:tl2br w:val="nil"/>
                    <w:tr2bl w:val="nil"/>
                  </w:tcBorders>
                  <w:vAlign w:val="center"/>
                </w:tcPr>
                <w:p w14:paraId="2D9F2E86">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10 t/a</w:t>
                  </w:r>
                </w:p>
              </w:tc>
              <w:tc>
                <w:tcPr>
                  <w:tcW w:w="3069" w:type="dxa"/>
                  <w:tcBorders>
                    <w:tl2br w:val="nil"/>
                    <w:tr2bl w:val="nil"/>
                  </w:tcBorders>
                  <w:vAlign w:val="center"/>
                </w:tcPr>
                <w:p w14:paraId="4EC895AF">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干化后送至填埋场处理</w:t>
                  </w:r>
                </w:p>
              </w:tc>
            </w:tr>
            <w:tr w14:paraId="35C71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72" w:hRule="atLeast"/>
              </w:trPr>
              <w:tc>
                <w:tcPr>
                  <w:tcW w:w="901" w:type="dxa"/>
                  <w:tcBorders>
                    <w:tl2br w:val="nil"/>
                    <w:tr2bl w:val="nil"/>
                  </w:tcBorders>
                  <w:vAlign w:val="center"/>
                </w:tcPr>
                <w:p w14:paraId="609903F2">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噪声</w:t>
                  </w:r>
                </w:p>
              </w:tc>
              <w:tc>
                <w:tcPr>
                  <w:tcW w:w="1366" w:type="dxa"/>
                  <w:tcBorders>
                    <w:tl2br w:val="nil"/>
                    <w:tr2bl w:val="nil"/>
                  </w:tcBorders>
                  <w:vAlign w:val="center"/>
                </w:tcPr>
                <w:p w14:paraId="6939520D">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设备噪声</w:t>
                  </w:r>
                </w:p>
              </w:tc>
              <w:tc>
                <w:tcPr>
                  <w:tcW w:w="1375" w:type="dxa"/>
                  <w:gridSpan w:val="2"/>
                  <w:tcBorders>
                    <w:tl2br w:val="nil"/>
                    <w:tr2bl w:val="nil"/>
                  </w:tcBorders>
                  <w:vAlign w:val="center"/>
                </w:tcPr>
                <w:p w14:paraId="570D9D9B">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噪声</w:t>
                  </w:r>
                </w:p>
              </w:tc>
              <w:tc>
                <w:tcPr>
                  <w:tcW w:w="1869" w:type="dxa"/>
                  <w:tcBorders>
                    <w:tl2br w:val="nil"/>
                    <w:tr2bl w:val="nil"/>
                  </w:tcBorders>
                  <w:vAlign w:val="center"/>
                </w:tcPr>
                <w:p w14:paraId="406417D4">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65-85dB(A)</w:t>
                  </w:r>
                </w:p>
              </w:tc>
              <w:tc>
                <w:tcPr>
                  <w:tcW w:w="3069" w:type="dxa"/>
                  <w:tcBorders>
                    <w:tl2br w:val="nil"/>
                    <w:tr2bl w:val="nil"/>
                  </w:tcBorders>
                  <w:vAlign w:val="center"/>
                </w:tcPr>
                <w:p w14:paraId="5AF2F5A8">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昼间60dB(A)、夜间50dB(A)</w:t>
                  </w:r>
                </w:p>
              </w:tc>
            </w:tr>
          </w:tbl>
          <w:p w14:paraId="330F3EF2">
            <w:pPr>
              <w:pStyle w:val="102"/>
              <w:ind w:firstLine="480"/>
              <w:rPr>
                <w:rFonts w:hint="default" w:ascii="Times New Roman" w:hAnsi="Times New Roman" w:cs="Times New Roman"/>
                <w:szCs w:val="24"/>
                <w:u w:val="none" w:color="auto"/>
              </w:rPr>
            </w:pPr>
            <w:r>
              <w:rPr>
                <w:rFonts w:hint="default" w:ascii="Times New Roman" w:hAnsi="Times New Roman" w:cs="Times New Roman"/>
                <w:szCs w:val="24"/>
                <w:u w:val="none" w:color="auto"/>
              </w:rPr>
              <w:t>1)水污染物源分析</w:t>
            </w:r>
          </w:p>
          <w:p w14:paraId="6AEEA985">
            <w:pPr>
              <w:snapToGrid w:val="0"/>
              <w:ind w:firstLine="480"/>
              <w:jc w:val="left"/>
              <w:rPr>
                <w:rFonts w:hint="default" w:ascii="Times New Roman" w:hAnsi="Times New Roman" w:cs="Times New Roman"/>
                <w:u w:val="none" w:color="auto"/>
                <w:lang w:val="en-US"/>
              </w:rPr>
            </w:pPr>
            <w:r>
              <w:rPr>
                <w:rFonts w:hint="default" w:ascii="Times New Roman" w:hAnsi="Times New Roman" w:cs="Times New Roman"/>
                <w:u w:val="none" w:color="auto"/>
              </w:rPr>
              <w:t>根据</w:t>
            </w:r>
            <w:r>
              <w:rPr>
                <w:rFonts w:hint="default" w:ascii="Times New Roman" w:hAnsi="Times New Roman" w:cs="Times New Roman"/>
                <w:u w:val="none" w:color="auto"/>
                <w:lang w:val="en-US"/>
              </w:rPr>
              <w:t>现</w:t>
            </w:r>
            <w:r>
              <w:rPr>
                <w:rFonts w:hint="default" w:ascii="Times New Roman" w:hAnsi="Times New Roman" w:cs="Times New Roman"/>
                <w:u w:val="none" w:color="auto"/>
              </w:rPr>
              <w:t>有项目水平衡分析，项目废水主要为生产废水、设备</w:t>
            </w:r>
            <w:r>
              <w:rPr>
                <w:rFonts w:hint="eastAsia" w:cs="Times New Roman"/>
                <w:u w:val="none" w:color="auto"/>
                <w:lang w:val="en-US" w:eastAsia="zh-CN"/>
              </w:rPr>
              <w:t>和</w:t>
            </w:r>
            <w:r>
              <w:rPr>
                <w:rFonts w:hint="default" w:ascii="Times New Roman" w:hAnsi="Times New Roman" w:cs="Times New Roman"/>
                <w:u w:val="none" w:color="auto"/>
              </w:rPr>
              <w:t>车间清洗废水和员工生活污水。</w:t>
            </w:r>
            <w:r>
              <w:rPr>
                <w:rFonts w:hint="default" w:ascii="Times New Roman" w:hAnsi="Times New Roman" w:cs="Times New Roman"/>
                <w:u w:val="none" w:color="auto"/>
                <w:lang w:val="en-US"/>
              </w:rPr>
              <w:t>项目生活污水由化粪池处理后排至市政污水管网进入祁阳下马渡镇污水处理厂深度处理达标排放，生产废水、地面清洗废水、设备清洗废水均进入厂内设置的一体化废水处理设备处理</w:t>
            </w:r>
            <w:r>
              <w:rPr>
                <w:rFonts w:hint="default" w:ascii="Times New Roman" w:hAnsi="Times New Roman" w:cs="Times New Roman"/>
                <w:kern w:val="24"/>
                <w:u w:val="none" w:color="auto"/>
                <w:lang w:val="en-US"/>
              </w:rPr>
              <w:t>达标后外排至市政污水管网进入祁阳下马渡镇污水处理厂深度处理后达标外排。</w:t>
            </w:r>
            <w:r>
              <w:rPr>
                <w:rFonts w:hint="default" w:ascii="Times New Roman" w:hAnsi="Times New Roman" w:cs="Times New Roman"/>
                <w:u w:val="none" w:color="auto"/>
                <w:lang w:val="en-US"/>
              </w:rPr>
              <w:t>根据湖南科比特亿美检测有限公司于2023年10月9日对污水处理站排放口的监测结果表明，pH、悬浮物(SS)、五日生化需氧量(BOD</w:t>
            </w:r>
            <w:r>
              <w:rPr>
                <w:rFonts w:hint="default" w:ascii="Times New Roman" w:hAnsi="Times New Roman" w:cs="Times New Roman"/>
                <w:u w:val="none" w:color="auto"/>
                <w:vertAlign w:val="subscript"/>
                <w:lang w:val="en-US"/>
              </w:rPr>
              <w:t>5</w:t>
            </w:r>
            <w:r>
              <w:rPr>
                <w:rFonts w:hint="default" w:ascii="Times New Roman" w:hAnsi="Times New Roman" w:cs="Times New Roman"/>
                <w:u w:val="none" w:color="auto"/>
                <w:lang w:val="en-US"/>
              </w:rPr>
              <w:t>)、化学需氧量、氨氮、总磷均满足《污水综合排放标准》(GB8978-1996)中三级标准要求。</w:t>
            </w:r>
          </w:p>
          <w:p w14:paraId="60EA4AD3">
            <w:pPr>
              <w:pStyle w:val="10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szCs w:val="24"/>
                <w:u w:val="none" w:color="auto"/>
              </w:rPr>
            </w:pPr>
            <w:r>
              <w:rPr>
                <w:rFonts w:hint="eastAsia" w:ascii="Times New Roman" w:hAnsi="Times New Roman" w:cs="Times New Roman"/>
                <w:szCs w:val="24"/>
                <w:u w:val="none" w:color="auto"/>
                <w:lang w:val="en-US" w:eastAsia="zh-CN"/>
              </w:rPr>
              <w:t>2</w:t>
            </w:r>
            <w:r>
              <w:rPr>
                <w:rFonts w:hint="default" w:ascii="Times New Roman" w:hAnsi="Times New Roman" w:cs="Times New Roman"/>
                <w:szCs w:val="24"/>
                <w:u w:val="none" w:color="auto"/>
              </w:rPr>
              <w:t>)大气污染源分析</w:t>
            </w:r>
          </w:p>
          <w:p w14:paraId="17457611">
            <w:pPr>
              <w:snapToGrid w:val="0"/>
              <w:ind w:firstLine="480"/>
              <w:jc w:val="left"/>
              <w:rPr>
                <w:rFonts w:hint="default" w:ascii="Times New Roman" w:hAnsi="Times New Roman" w:cs="Times New Roman"/>
                <w:u w:val="none" w:color="auto"/>
                <w:lang w:val="en-US"/>
              </w:rPr>
            </w:pPr>
            <w:r>
              <w:rPr>
                <w:rFonts w:hint="eastAsia" w:cs="Times New Roman"/>
                <w:u w:val="none" w:color="auto"/>
                <w:lang w:val="en-US" w:eastAsia="zh-CN"/>
              </w:rPr>
              <w:t>现有</w:t>
            </w:r>
            <w:r>
              <w:rPr>
                <w:rFonts w:hint="default" w:ascii="Times New Roman" w:hAnsi="Times New Roman" w:cs="Times New Roman"/>
                <w:u w:val="none" w:color="auto"/>
              </w:rPr>
              <w:t>项目生产过程产生的废气主要蒸粉过程中产生的水蒸气、生物质锅炉废气及污水处理站产生的恶臭，</w:t>
            </w:r>
            <w:r>
              <w:rPr>
                <w:rFonts w:hint="default" w:ascii="Times New Roman" w:hAnsi="Times New Roman" w:cs="Times New Roman"/>
                <w:u w:val="none" w:color="auto"/>
                <w:lang w:val="en-US"/>
              </w:rPr>
              <w:t>生物质锅炉废气经湿式除尘器+25m排气筒排放。根据湖南科比特亿美检测有限公司于2023年10月9日对项目有组织废气、无组织废气的</w:t>
            </w:r>
            <w:r>
              <w:rPr>
                <w:rFonts w:hint="default" w:ascii="Times New Roman" w:hAnsi="Times New Roman" w:cs="Times New Roman"/>
                <w:u w:val="none" w:color="auto"/>
                <w:lang w:val="en-US" w:eastAsia="zh-CN"/>
              </w:rPr>
              <w:t>自行</w:t>
            </w:r>
            <w:r>
              <w:rPr>
                <w:rFonts w:hint="default" w:ascii="Times New Roman" w:hAnsi="Times New Roman" w:cs="Times New Roman"/>
                <w:u w:val="none" w:color="auto"/>
                <w:lang w:val="en-US"/>
              </w:rPr>
              <w:t>监测结果表明，</w:t>
            </w:r>
            <w:r>
              <w:rPr>
                <w:rFonts w:hint="default" w:ascii="Times New Roman" w:hAnsi="Times New Roman" w:cs="Times New Roman"/>
                <w:u w:val="none" w:color="auto"/>
              </w:rPr>
              <w:t>项目</w:t>
            </w:r>
            <w:r>
              <w:rPr>
                <w:rFonts w:hint="default" w:ascii="Times New Roman" w:hAnsi="Times New Roman" w:cs="Times New Roman"/>
                <w:kern w:val="2"/>
                <w:szCs w:val="22"/>
                <w:u w:val="none" w:color="auto"/>
              </w:rPr>
              <w:t>锅炉废气</w:t>
            </w:r>
            <w:r>
              <w:rPr>
                <w:rFonts w:hint="default" w:ascii="Times New Roman" w:hAnsi="Times New Roman" w:cs="Times New Roman"/>
                <w:kern w:val="2"/>
                <w:szCs w:val="22"/>
                <w:u w:val="none" w:color="auto"/>
                <w:lang w:val="en-US"/>
              </w:rPr>
              <w:t>有组织排气筒</w:t>
            </w:r>
            <w:r>
              <w:rPr>
                <w:rFonts w:hint="default" w:ascii="Times New Roman" w:hAnsi="Times New Roman" w:cs="Times New Roman"/>
                <w:u w:val="none" w:color="auto"/>
              </w:rPr>
              <w:t>颗粒物、二氧化硫、氮氧化物监测数据均符合《锅炉大气污染物排放标准》(GB13271-2014)中表2新建锅炉排放标准限值要求</w:t>
            </w:r>
            <w:r>
              <w:rPr>
                <w:rFonts w:hint="default" w:ascii="Times New Roman" w:hAnsi="Times New Roman" w:cs="Times New Roman"/>
                <w:u w:val="none" w:color="auto"/>
                <w:lang w:val="en-US"/>
              </w:rPr>
              <w:t>；</w:t>
            </w:r>
            <w:r>
              <w:rPr>
                <w:rFonts w:hint="default" w:ascii="Times New Roman" w:hAnsi="Times New Roman" w:cs="Times New Roman"/>
                <w:u w:val="none" w:color="auto"/>
              </w:rPr>
              <w:t>厂界上风向、下风向无组织排放废气颗粒物能满足《大气污染物综合排放标准》(GB 16297-1996)表2中标准限值，</w:t>
            </w:r>
            <w:r>
              <w:rPr>
                <w:rFonts w:hint="default" w:ascii="Times New Roman" w:hAnsi="Times New Roman" w:cs="Times New Roman"/>
                <w:u w:val="none" w:color="auto"/>
                <w:lang w:val="en-US"/>
              </w:rPr>
              <w:t>臭气浓度</w:t>
            </w:r>
            <w:r>
              <w:rPr>
                <w:rFonts w:hint="default" w:ascii="Times New Roman" w:hAnsi="Times New Roman" w:cs="Times New Roman"/>
                <w:u w:val="none" w:color="auto"/>
              </w:rPr>
              <w:t>执行《恶臭污染物排放标准》(GB14554-93)中标准。</w:t>
            </w:r>
          </w:p>
          <w:p w14:paraId="5ECF35DA">
            <w:pPr>
              <w:pStyle w:val="102"/>
              <w:ind w:firstLine="480"/>
              <w:rPr>
                <w:rFonts w:hint="default" w:ascii="Times New Roman" w:hAnsi="Times New Roman" w:cs="Times New Roman"/>
                <w:szCs w:val="24"/>
                <w:u w:val="none" w:color="auto"/>
              </w:rPr>
            </w:pPr>
            <w:r>
              <w:rPr>
                <w:rFonts w:hint="default" w:ascii="Times New Roman" w:hAnsi="Times New Roman" w:cs="Times New Roman"/>
                <w:szCs w:val="24"/>
                <w:u w:val="none" w:color="auto"/>
              </w:rPr>
              <w:t>3)噪声污染源分析</w:t>
            </w:r>
          </w:p>
          <w:p w14:paraId="4E51D791">
            <w:pPr>
              <w:pStyle w:val="12"/>
              <w:ind w:firstLine="480"/>
              <w:rPr>
                <w:rFonts w:hint="default" w:ascii="Times New Roman" w:hAnsi="Times New Roman" w:cs="Times New Roman"/>
                <w:u w:val="none" w:color="auto"/>
              </w:rPr>
            </w:pPr>
            <w:r>
              <w:rPr>
                <w:rFonts w:hint="default" w:ascii="Times New Roman" w:hAnsi="Times New Roman" w:cs="Times New Roman"/>
                <w:u w:val="none" w:color="auto"/>
              </w:rPr>
              <w:t>原有项目主要噪声主要是磨浆机、米粉生产线、各类泵等设备运行时产生的噪声，噪声值在65-90dB(A)之间。</w:t>
            </w:r>
            <w:r>
              <w:rPr>
                <w:rFonts w:hint="default" w:ascii="Times New Roman" w:hAnsi="Times New Roman" w:cs="Times New Roman"/>
                <w:u w:val="none" w:color="auto"/>
                <w:lang w:val="en-GB"/>
              </w:rPr>
              <w:t>本项目的设备均放置在厂房内，</w:t>
            </w:r>
            <w:r>
              <w:rPr>
                <w:rFonts w:hint="default" w:ascii="Times New Roman" w:hAnsi="Times New Roman" w:cs="Times New Roman"/>
                <w:u w:val="none" w:color="auto"/>
              </w:rPr>
              <w:t>通过选用低噪声设备，设置隔声门窗、基础减振，加强对设备的维护等，</w:t>
            </w:r>
            <w:r>
              <w:rPr>
                <w:rFonts w:hint="default" w:ascii="Times New Roman" w:hAnsi="Times New Roman" w:cs="Times New Roman"/>
                <w:u w:val="none" w:color="auto"/>
                <w:lang w:val="en-US"/>
              </w:rPr>
              <w:t>根据湖南科比特亿美检测有限公司于2023年10月9日对项目厂界四周噪声的监测结果表明，</w:t>
            </w:r>
            <w:r>
              <w:rPr>
                <w:rFonts w:hint="default" w:ascii="Times New Roman" w:hAnsi="Times New Roman" w:cs="Times New Roman"/>
                <w:u w:val="none" w:color="auto"/>
              </w:rPr>
              <w:t>厂界噪声可满足《工业企业厂界环境噪声排放标准》(GB12348-2008)</w:t>
            </w:r>
            <w:r>
              <w:rPr>
                <w:rFonts w:hint="default" w:ascii="Times New Roman" w:hAnsi="Times New Roman" w:cs="Times New Roman"/>
                <w:u w:val="none" w:color="auto"/>
                <w:lang w:val="en-US"/>
              </w:rPr>
              <w:t>2</w:t>
            </w:r>
            <w:r>
              <w:rPr>
                <w:rFonts w:hint="default" w:ascii="Times New Roman" w:hAnsi="Times New Roman" w:cs="Times New Roman"/>
                <w:u w:val="none" w:color="auto"/>
              </w:rPr>
              <w:t>类标准要求。</w:t>
            </w:r>
          </w:p>
          <w:p w14:paraId="34C7BAAE">
            <w:pPr>
              <w:pStyle w:val="5"/>
              <w:spacing w:before="0" w:after="0"/>
              <w:ind w:firstLine="480" w:firstLineChars="200"/>
              <w:jc w:val="left"/>
              <w:rPr>
                <w:rFonts w:hint="default" w:ascii="Times New Roman" w:hAnsi="Times New Roman" w:cs="Times New Roman"/>
                <w:u w:val="none" w:color="auto"/>
                <w:lang w:val="en-US"/>
              </w:rPr>
            </w:pPr>
            <w:r>
              <w:rPr>
                <w:rFonts w:hint="default" w:ascii="Times New Roman" w:hAnsi="Times New Roman" w:cs="Times New Roman"/>
                <w:u w:val="none" w:color="auto"/>
                <w:lang w:val="en-US"/>
              </w:rPr>
              <w:t>4</w:t>
            </w:r>
            <w:r>
              <w:rPr>
                <w:rFonts w:hint="default" w:ascii="Times New Roman" w:hAnsi="Times New Roman" w:cs="Times New Roman"/>
                <w:u w:val="none" w:color="auto"/>
              </w:rPr>
              <w:t>)</w:t>
            </w:r>
            <w:r>
              <w:rPr>
                <w:rFonts w:hint="default" w:ascii="Times New Roman" w:hAnsi="Times New Roman" w:cs="Times New Roman"/>
                <w:u w:val="none" w:color="auto"/>
                <w:lang w:val="en-US"/>
              </w:rPr>
              <w:t>固体废弃物</w:t>
            </w:r>
          </w:p>
          <w:p w14:paraId="6D51795A">
            <w:pPr>
              <w:pStyle w:val="5"/>
              <w:spacing w:before="0" w:after="0"/>
              <w:ind w:firstLine="480" w:firstLineChars="200"/>
              <w:jc w:val="left"/>
              <w:rPr>
                <w:rFonts w:hint="default" w:ascii="Times New Roman" w:hAnsi="Times New Roman" w:cs="Times New Roman"/>
                <w:u w:val="none" w:color="auto"/>
                <w:lang w:val="en-US"/>
              </w:rPr>
            </w:pPr>
            <w:r>
              <w:rPr>
                <w:rFonts w:hint="default" w:ascii="Times New Roman" w:hAnsi="Times New Roman" w:cs="Times New Roman"/>
                <w:u w:val="none" w:color="auto"/>
                <w:lang w:val="en-US"/>
              </w:rPr>
              <w:t>①米粉废料</w:t>
            </w:r>
          </w:p>
          <w:p w14:paraId="69A97139">
            <w:pPr>
              <w:pStyle w:val="5"/>
              <w:spacing w:before="0" w:after="0"/>
              <w:ind w:firstLine="480" w:firstLineChars="200"/>
              <w:jc w:val="left"/>
              <w:rPr>
                <w:rFonts w:hint="default" w:ascii="Times New Roman" w:hAnsi="Times New Roman" w:cs="Times New Roman"/>
                <w:u w:val="none" w:color="auto"/>
                <w:lang w:val="en-US"/>
              </w:rPr>
            </w:pPr>
            <w:r>
              <w:rPr>
                <w:rFonts w:hint="default" w:ascii="Times New Roman" w:hAnsi="Times New Roman" w:cs="Times New Roman"/>
                <w:u w:val="none" w:color="auto"/>
                <w:lang w:val="en-US"/>
              </w:rPr>
              <w:t>项目在运营生产过程中会产生米粉废料，产生量约1.0t/a，集中收集后将其外销做饲料。</w:t>
            </w:r>
          </w:p>
          <w:p w14:paraId="2469778B">
            <w:pPr>
              <w:pStyle w:val="5"/>
              <w:spacing w:before="0" w:after="0"/>
              <w:ind w:firstLine="480" w:firstLineChars="200"/>
              <w:jc w:val="left"/>
              <w:rPr>
                <w:rFonts w:hint="default" w:ascii="Times New Roman" w:hAnsi="Times New Roman" w:cs="Times New Roman"/>
                <w:u w:val="none" w:color="auto"/>
                <w:lang w:val="en-US"/>
              </w:rPr>
            </w:pPr>
            <w:r>
              <w:rPr>
                <w:rFonts w:hint="default" w:ascii="Times New Roman" w:hAnsi="Times New Roman" w:cs="Times New Roman"/>
                <w:u w:val="none" w:color="auto"/>
                <w:lang w:val="en-US"/>
              </w:rPr>
              <w:t>②灰渣</w:t>
            </w:r>
          </w:p>
          <w:p w14:paraId="7D1BCF2F">
            <w:pPr>
              <w:pStyle w:val="5"/>
              <w:spacing w:before="0" w:after="0"/>
              <w:ind w:firstLine="480" w:firstLineChars="200"/>
              <w:jc w:val="left"/>
              <w:rPr>
                <w:rFonts w:hint="default" w:ascii="Times New Roman" w:hAnsi="Times New Roman" w:eastAsia="宋体" w:cs="Times New Roman"/>
                <w:u w:val="none" w:color="auto"/>
                <w:lang w:val="en-US"/>
              </w:rPr>
            </w:pPr>
            <w:r>
              <w:rPr>
                <w:rFonts w:hint="default" w:ascii="Times New Roman" w:hAnsi="Times New Roman" w:cs="Times New Roman"/>
                <w:u w:val="none" w:color="auto"/>
                <w:lang w:val="en-US"/>
              </w:rPr>
              <w:t>本项目锅炉为生物质锅炉，燃烧后会产生一定的灰渣，类比同类行业及业主</w:t>
            </w:r>
            <w:r>
              <w:rPr>
                <w:rFonts w:hint="default" w:ascii="Times New Roman" w:hAnsi="Times New Roman" w:eastAsia="宋体" w:cs="Times New Roman"/>
                <w:u w:val="none" w:color="auto"/>
                <w:lang w:val="en-US"/>
              </w:rPr>
              <w:t>提供资料，灰渣产生量约为50t/a，集中收集外售给周边农户作为肥料。</w:t>
            </w:r>
          </w:p>
          <w:p w14:paraId="2EE8270D">
            <w:pPr>
              <w:pStyle w:val="5"/>
              <w:spacing w:before="0" w:after="0"/>
              <w:ind w:firstLine="480" w:firstLineChars="200"/>
              <w:jc w:val="left"/>
              <w:rPr>
                <w:rFonts w:hint="default" w:ascii="Times New Roman" w:hAnsi="Times New Roman" w:eastAsia="宋体" w:cs="Times New Roman"/>
                <w:sz w:val="24"/>
                <w:szCs w:val="24"/>
                <w:u w:val="none" w:color="auto"/>
                <w:lang w:val="en-US"/>
              </w:rPr>
            </w:pPr>
            <w:r>
              <w:rPr>
                <w:rFonts w:hint="default" w:ascii="Times New Roman" w:hAnsi="Times New Roman" w:eastAsia="宋体" w:cs="Times New Roman"/>
                <w:u w:val="none" w:color="auto"/>
                <w:lang w:val="en-US"/>
              </w:rPr>
              <w:t>③污水处理站污</w:t>
            </w:r>
            <w:r>
              <w:rPr>
                <w:rFonts w:hint="default" w:ascii="Times New Roman" w:hAnsi="Times New Roman" w:eastAsia="宋体" w:cs="Times New Roman"/>
                <w:sz w:val="24"/>
                <w:szCs w:val="24"/>
                <w:u w:val="none" w:color="auto"/>
                <w:lang w:val="en-US"/>
              </w:rPr>
              <w:t>泥</w:t>
            </w:r>
          </w:p>
          <w:p w14:paraId="1B2EE3A2">
            <w:pPr>
              <w:pStyle w:val="6"/>
              <w:ind w:firstLine="480" w:firstLineChars="200"/>
              <w:jc w:val="left"/>
              <w:rPr>
                <w:rFonts w:hint="default" w:ascii="Times New Roman" w:hAnsi="Times New Roman" w:eastAsia="宋体" w:cs="Times New Roman"/>
                <w:sz w:val="24"/>
                <w:szCs w:val="24"/>
                <w:u w:val="none" w:color="auto"/>
                <w:lang w:val="en-US"/>
              </w:rPr>
            </w:pPr>
            <w:r>
              <w:rPr>
                <w:rFonts w:hint="default" w:ascii="Times New Roman" w:hAnsi="Times New Roman" w:eastAsia="宋体" w:cs="Times New Roman"/>
                <w:sz w:val="24"/>
                <w:szCs w:val="24"/>
                <w:u w:val="none" w:color="auto"/>
                <w:lang w:val="en-US"/>
              </w:rPr>
              <w:t>污水处理站产生的污泥产生量约为10t/a，经干化后，送至填埋场处理，对环境影响较小。</w:t>
            </w:r>
          </w:p>
          <w:p w14:paraId="70DF8362">
            <w:pPr>
              <w:pStyle w:val="5"/>
              <w:spacing w:before="0" w:after="0"/>
              <w:ind w:firstLine="480" w:firstLineChars="200"/>
              <w:jc w:val="left"/>
              <w:rPr>
                <w:rFonts w:hint="default" w:ascii="Times New Roman" w:hAnsi="Times New Roman" w:cs="Times New Roman"/>
                <w:u w:val="none" w:color="auto"/>
                <w:lang w:val="en-US"/>
              </w:rPr>
            </w:pPr>
            <w:r>
              <w:rPr>
                <w:rFonts w:hint="default" w:ascii="Times New Roman" w:hAnsi="Times New Roman" w:cs="Times New Roman"/>
                <w:u w:val="none" w:color="auto"/>
                <w:lang w:val="en-US"/>
              </w:rPr>
              <w:t>④生活垃圾</w:t>
            </w:r>
          </w:p>
          <w:p w14:paraId="49C03605">
            <w:pPr>
              <w:pStyle w:val="5"/>
              <w:spacing w:before="0" w:after="0"/>
              <w:ind w:firstLine="480" w:firstLineChars="200"/>
              <w:jc w:val="left"/>
              <w:rPr>
                <w:rFonts w:hint="default" w:ascii="Times New Roman" w:hAnsi="Times New Roman" w:cs="Times New Roman"/>
                <w:u w:val="none" w:color="auto"/>
                <w:lang w:val="en-US"/>
              </w:rPr>
            </w:pPr>
            <w:r>
              <w:rPr>
                <w:rFonts w:hint="default" w:ascii="Times New Roman" w:hAnsi="Times New Roman" w:cs="Times New Roman"/>
                <w:u w:val="none" w:color="auto"/>
                <w:lang w:val="en-US"/>
              </w:rPr>
              <w:t>项目区总人员约15人，生活垃圾产生量按0.5kg/(d·人)计算，由此计算的项目区生活垃圾产生量为7.5kg/d、2.25t/a。</w:t>
            </w:r>
          </w:p>
          <w:p w14:paraId="165263F5">
            <w:pPr>
              <w:pStyle w:val="12"/>
              <w:spacing w:line="360" w:lineRule="auto"/>
              <w:ind w:firstLine="482"/>
              <w:jc w:val="left"/>
              <w:rPr>
                <w:rFonts w:hint="default" w:ascii="Times New Roman" w:hAnsi="Times New Roman" w:cs="Times New Roman"/>
                <w:b/>
                <w:bCs/>
                <w:u w:val="none" w:color="auto"/>
              </w:rPr>
            </w:pPr>
            <w:r>
              <w:rPr>
                <w:rFonts w:hint="default" w:ascii="Times New Roman" w:hAnsi="Times New Roman" w:cs="Times New Roman"/>
                <w:b/>
                <w:bCs/>
                <w:u w:val="none" w:color="auto"/>
              </w:rPr>
              <w:t>(</w:t>
            </w:r>
            <w:r>
              <w:rPr>
                <w:rFonts w:hint="eastAsia" w:ascii="Times New Roman" w:hAnsi="Times New Roman" w:cs="Times New Roman"/>
                <w:b/>
                <w:bCs/>
                <w:u w:val="none" w:color="auto"/>
                <w:lang w:val="en-US" w:eastAsia="zh-CN"/>
              </w:rPr>
              <w:t>3</w:t>
            </w:r>
            <w:r>
              <w:rPr>
                <w:rFonts w:hint="default" w:ascii="Times New Roman" w:hAnsi="Times New Roman" w:cs="Times New Roman"/>
                <w:b/>
                <w:bCs/>
                <w:u w:val="none" w:color="auto"/>
              </w:rPr>
              <w:t>)环评批复落实</w:t>
            </w:r>
          </w:p>
          <w:p w14:paraId="712FA179">
            <w:pPr>
              <w:pStyle w:val="12"/>
              <w:spacing w:line="360" w:lineRule="auto"/>
              <w:ind w:firstLine="482"/>
              <w:jc w:val="left"/>
              <w:rPr>
                <w:rFonts w:hint="eastAsia" w:ascii="Times New Roman" w:hAnsi="Times New Roman" w:eastAsia="宋体" w:cs="Times New Roman"/>
                <w:b/>
                <w:bCs/>
                <w:u w:val="none" w:color="auto"/>
                <w:lang w:eastAsia="zh-CN"/>
              </w:rPr>
            </w:pPr>
            <w:r>
              <w:rPr>
                <w:rFonts w:hint="default" w:ascii="Times New Roman" w:hAnsi="Times New Roman" w:cs="Times New Roman"/>
                <w:b w:val="0"/>
                <w:bCs w:val="0"/>
                <w:u w:val="none" w:color="auto"/>
              </w:rPr>
              <w:t>根据永州市环保局“永环评[2016] 142 号”批复内容，现有项目与原环评批复具体落实见表</w:t>
            </w:r>
            <w:r>
              <w:rPr>
                <w:rFonts w:hint="eastAsia" w:ascii="Times New Roman" w:hAnsi="Times New Roman" w:cs="Times New Roman"/>
                <w:b w:val="0"/>
                <w:bCs w:val="0"/>
                <w:u w:val="none" w:color="auto"/>
                <w:lang w:val="en-US" w:eastAsia="zh-CN"/>
              </w:rPr>
              <w:t>2-15</w:t>
            </w:r>
            <w:r>
              <w:rPr>
                <w:rFonts w:hint="eastAsia" w:ascii="Times New Roman" w:hAnsi="Times New Roman" w:cs="Times New Roman"/>
                <w:b w:val="0"/>
                <w:bCs w:val="0"/>
                <w:u w:val="none" w:color="auto"/>
                <w:lang w:eastAsia="zh-CN"/>
              </w:rPr>
              <w:t>。</w:t>
            </w:r>
          </w:p>
          <w:p w14:paraId="2F31A921">
            <w:pPr>
              <w:pStyle w:val="12"/>
              <w:spacing w:line="240" w:lineRule="auto"/>
              <w:ind w:firstLine="482"/>
              <w:jc w:val="center"/>
              <w:rPr>
                <w:rFonts w:hint="default" w:ascii="Times New Roman" w:hAnsi="Times New Roman" w:cs="Times New Roman"/>
                <w:u w:val="none" w:color="auto"/>
              </w:rPr>
            </w:pPr>
            <w:r>
              <w:rPr>
                <w:rFonts w:hint="default" w:ascii="Times New Roman" w:hAnsi="Times New Roman" w:cs="Times New Roman"/>
                <w:b/>
                <w:bCs/>
                <w:u w:val="none" w:color="auto"/>
              </w:rPr>
              <w:t>表2-1</w:t>
            </w:r>
            <w:r>
              <w:rPr>
                <w:rFonts w:hint="default" w:ascii="Times New Roman" w:hAnsi="Times New Roman" w:cs="Times New Roman"/>
                <w:b/>
                <w:bCs/>
                <w:u w:val="none" w:color="auto"/>
                <w:lang w:val="en-US"/>
              </w:rPr>
              <w:t>5</w:t>
            </w:r>
            <w:r>
              <w:rPr>
                <w:rFonts w:hint="default" w:ascii="Times New Roman" w:hAnsi="Times New Roman" w:cs="Times New Roman"/>
                <w:b/>
                <w:bCs/>
                <w:u w:val="none" w:color="auto"/>
              </w:rPr>
              <w:t xml:space="preserve">  </w:t>
            </w:r>
            <w:r>
              <w:rPr>
                <w:rFonts w:hint="eastAsia" w:ascii="Times New Roman" w:hAnsi="Times New Roman" w:cs="Times New Roman"/>
                <w:b/>
                <w:bCs/>
                <w:u w:val="none" w:color="auto"/>
                <w:lang w:val="en-US" w:eastAsia="zh-CN"/>
              </w:rPr>
              <w:t xml:space="preserve">  现有</w:t>
            </w:r>
            <w:r>
              <w:rPr>
                <w:rFonts w:hint="default" w:ascii="Times New Roman" w:hAnsi="Times New Roman" w:cs="Times New Roman"/>
                <w:b/>
                <w:bCs/>
                <w:u w:val="none" w:color="auto"/>
              </w:rPr>
              <w:t>项目与原环评批复的符合性分析</w:t>
            </w: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293"/>
              <w:gridCol w:w="3032"/>
              <w:gridCol w:w="1305"/>
            </w:tblGrid>
            <w:tr w14:paraId="635DD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49" w:type="dxa"/>
                  <w:tcBorders>
                    <w:tl2br w:val="nil"/>
                    <w:tr2bl w:val="nil"/>
                  </w:tcBorders>
                  <w:vAlign w:val="center"/>
                </w:tcPr>
                <w:p w14:paraId="55A40132">
                  <w:pPr>
                    <w:pStyle w:val="102"/>
                    <w:spacing w:line="240" w:lineRule="auto"/>
                    <w:ind w:firstLine="0" w:firstLineChars="0"/>
                    <w:jc w:val="center"/>
                    <w:rPr>
                      <w:rFonts w:hint="default" w:ascii="Times New Roman" w:hAnsi="Times New Roman" w:cs="Times New Roman"/>
                      <w:b/>
                      <w:bCs/>
                      <w:sz w:val="21"/>
                      <w:szCs w:val="21"/>
                      <w:u w:val="none" w:color="auto"/>
                    </w:rPr>
                  </w:pPr>
                  <w:r>
                    <w:rPr>
                      <w:rFonts w:hint="default" w:ascii="Times New Roman" w:hAnsi="Times New Roman" w:cs="Times New Roman"/>
                      <w:b/>
                      <w:bCs/>
                      <w:sz w:val="21"/>
                      <w:szCs w:val="21"/>
                      <w:u w:val="none" w:color="auto"/>
                    </w:rPr>
                    <w:t>序号</w:t>
                  </w:r>
                </w:p>
              </w:tc>
              <w:tc>
                <w:tcPr>
                  <w:tcW w:w="3493" w:type="dxa"/>
                  <w:tcBorders>
                    <w:tl2br w:val="nil"/>
                    <w:tr2bl w:val="nil"/>
                  </w:tcBorders>
                  <w:vAlign w:val="center"/>
                </w:tcPr>
                <w:p w14:paraId="4B03FC8D">
                  <w:pPr>
                    <w:pStyle w:val="102"/>
                    <w:spacing w:line="240" w:lineRule="auto"/>
                    <w:ind w:firstLine="0" w:firstLineChars="0"/>
                    <w:jc w:val="center"/>
                    <w:rPr>
                      <w:rFonts w:hint="default" w:ascii="Times New Roman" w:hAnsi="Times New Roman" w:cs="Times New Roman"/>
                      <w:b/>
                      <w:bCs/>
                      <w:sz w:val="21"/>
                      <w:szCs w:val="21"/>
                      <w:u w:val="none" w:color="auto"/>
                    </w:rPr>
                  </w:pPr>
                  <w:r>
                    <w:rPr>
                      <w:rFonts w:hint="default" w:ascii="Times New Roman" w:hAnsi="Times New Roman" w:cs="Times New Roman"/>
                      <w:b/>
                      <w:bCs/>
                      <w:sz w:val="21"/>
                      <w:szCs w:val="21"/>
                      <w:u w:val="none" w:color="auto"/>
                    </w:rPr>
                    <w:t>原环评批复内容</w:t>
                  </w:r>
                </w:p>
              </w:tc>
              <w:tc>
                <w:tcPr>
                  <w:tcW w:w="3214" w:type="dxa"/>
                  <w:tcBorders>
                    <w:tl2br w:val="nil"/>
                    <w:tr2bl w:val="nil"/>
                  </w:tcBorders>
                  <w:vAlign w:val="center"/>
                </w:tcPr>
                <w:p w14:paraId="172CF14B">
                  <w:pPr>
                    <w:pStyle w:val="102"/>
                    <w:spacing w:line="240" w:lineRule="auto"/>
                    <w:ind w:firstLine="0" w:firstLineChars="0"/>
                    <w:jc w:val="center"/>
                    <w:rPr>
                      <w:rFonts w:hint="default" w:ascii="Times New Roman" w:hAnsi="Times New Roman" w:cs="Times New Roman"/>
                      <w:b/>
                      <w:bCs/>
                      <w:sz w:val="21"/>
                      <w:szCs w:val="21"/>
                      <w:u w:val="none" w:color="auto"/>
                    </w:rPr>
                  </w:pPr>
                  <w:r>
                    <w:rPr>
                      <w:rFonts w:hint="default" w:ascii="Times New Roman" w:hAnsi="Times New Roman" w:cs="Times New Roman"/>
                      <w:b/>
                      <w:bCs/>
                      <w:sz w:val="21"/>
                      <w:szCs w:val="21"/>
                      <w:u w:val="none" w:color="auto"/>
                    </w:rPr>
                    <w:t>技改后</w:t>
                  </w:r>
                </w:p>
              </w:tc>
              <w:tc>
                <w:tcPr>
                  <w:tcW w:w="1374" w:type="dxa"/>
                  <w:tcBorders>
                    <w:tl2br w:val="nil"/>
                    <w:tr2bl w:val="nil"/>
                  </w:tcBorders>
                  <w:vAlign w:val="center"/>
                </w:tcPr>
                <w:p w14:paraId="22062928">
                  <w:pPr>
                    <w:pStyle w:val="102"/>
                    <w:spacing w:line="240" w:lineRule="auto"/>
                    <w:ind w:firstLine="0" w:firstLineChars="0"/>
                    <w:jc w:val="center"/>
                    <w:rPr>
                      <w:rFonts w:hint="default" w:ascii="Times New Roman" w:hAnsi="Times New Roman" w:cs="Times New Roman"/>
                      <w:b/>
                      <w:bCs/>
                      <w:sz w:val="21"/>
                      <w:szCs w:val="21"/>
                      <w:u w:val="none" w:color="auto"/>
                    </w:rPr>
                  </w:pPr>
                  <w:r>
                    <w:rPr>
                      <w:rFonts w:hint="default" w:ascii="Times New Roman" w:hAnsi="Times New Roman" w:cs="Times New Roman"/>
                      <w:b/>
                      <w:bCs/>
                      <w:sz w:val="21"/>
                      <w:szCs w:val="21"/>
                      <w:u w:val="none" w:color="auto"/>
                    </w:rPr>
                    <w:t>相符性</w:t>
                  </w:r>
                </w:p>
              </w:tc>
            </w:tr>
            <w:tr w14:paraId="620D0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l2br w:val="nil"/>
                    <w:tr2bl w:val="nil"/>
                  </w:tcBorders>
                  <w:vAlign w:val="center"/>
                </w:tcPr>
                <w:p w14:paraId="74B4A231">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1</w:t>
                  </w:r>
                </w:p>
              </w:tc>
              <w:tc>
                <w:tcPr>
                  <w:tcW w:w="3493" w:type="dxa"/>
                  <w:tcBorders>
                    <w:tl2br w:val="nil"/>
                    <w:tr2bl w:val="nil"/>
                  </w:tcBorders>
                  <w:vAlign w:val="center"/>
                </w:tcPr>
                <w:p w14:paraId="657A859E">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祁阳县盛发食品厂年产540吨湿米粉加工项目位于祁阳县下马渡镇鹏飞大道旁，总投资200万元(环保投资28万元，占总投资的14%)，总用地面积6800m</w:t>
                  </w:r>
                  <w:r>
                    <w:rPr>
                      <w:rFonts w:hint="default" w:ascii="Times New Roman" w:hAnsi="Times New Roman" w:cs="Times New Roman"/>
                      <w:sz w:val="21"/>
                      <w:szCs w:val="21"/>
                      <w:u w:val="none" w:color="auto"/>
                      <w:vertAlign w:val="superscript"/>
                    </w:rPr>
                    <w:t>2</w:t>
                  </w:r>
                  <w:r>
                    <w:rPr>
                      <w:rFonts w:hint="default" w:ascii="Times New Roman" w:hAnsi="Times New Roman" w:cs="Times New Roman"/>
                      <w:sz w:val="21"/>
                      <w:szCs w:val="21"/>
                      <w:u w:val="none" w:color="auto"/>
                    </w:rPr>
                    <w:t>，总建筑面积810m</w:t>
                  </w:r>
                  <w:r>
                    <w:rPr>
                      <w:rFonts w:hint="default" w:ascii="Times New Roman" w:hAnsi="Times New Roman" w:cs="Times New Roman"/>
                      <w:sz w:val="21"/>
                      <w:szCs w:val="21"/>
                      <w:u w:val="none" w:color="auto"/>
                      <w:vertAlign w:val="superscript"/>
                    </w:rPr>
                    <w:t>2</w:t>
                  </w:r>
                  <w:r>
                    <w:rPr>
                      <w:rFonts w:hint="default" w:ascii="Times New Roman" w:hAnsi="Times New Roman" w:cs="Times New Roman"/>
                      <w:sz w:val="21"/>
                      <w:szCs w:val="21"/>
                      <w:u w:val="none" w:color="auto"/>
                    </w:rPr>
                    <w:t>，主要建设内容包括:生产车间、原材料仓库、锅炉房、办公室及配套基础设施，年生产规模为湿米粉540吨。</w:t>
                  </w:r>
                </w:p>
                <w:p w14:paraId="6357F065">
                  <w:pPr>
                    <w:pStyle w:val="102"/>
                    <w:spacing w:line="240" w:lineRule="auto"/>
                    <w:ind w:firstLine="0" w:firstLineChars="0"/>
                    <w:jc w:val="center"/>
                    <w:rPr>
                      <w:rFonts w:hint="default" w:ascii="Times New Roman" w:hAnsi="Times New Roman" w:cs="Times New Roman"/>
                      <w:sz w:val="21"/>
                      <w:szCs w:val="21"/>
                      <w:u w:val="none" w:color="auto"/>
                    </w:rPr>
                  </w:pPr>
                </w:p>
              </w:tc>
              <w:tc>
                <w:tcPr>
                  <w:tcW w:w="3214" w:type="dxa"/>
                  <w:tcBorders>
                    <w:tl2br w:val="nil"/>
                    <w:tr2bl w:val="nil"/>
                  </w:tcBorders>
                  <w:vAlign w:val="center"/>
                </w:tcPr>
                <w:p w14:paraId="0701EA3F">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祁阳县盛发食品厂年产540吨湿米粉加工项目位于祁阳县下马渡镇鹏飞大道旁，总投资200万元(环保投资28万元，占总投资的14%)，总用地面积6800m</w:t>
                  </w:r>
                  <w:r>
                    <w:rPr>
                      <w:rFonts w:hint="default" w:ascii="Times New Roman" w:hAnsi="Times New Roman" w:cs="Times New Roman"/>
                      <w:sz w:val="21"/>
                      <w:szCs w:val="21"/>
                      <w:u w:val="none" w:color="auto"/>
                      <w:vertAlign w:val="superscript"/>
                    </w:rPr>
                    <w:t>2</w:t>
                  </w:r>
                  <w:r>
                    <w:rPr>
                      <w:rFonts w:hint="default" w:ascii="Times New Roman" w:hAnsi="Times New Roman" w:cs="Times New Roman"/>
                      <w:sz w:val="21"/>
                      <w:szCs w:val="21"/>
                      <w:u w:val="none" w:color="auto"/>
                    </w:rPr>
                    <w:t>，总建筑面积810m</w:t>
                  </w:r>
                  <w:r>
                    <w:rPr>
                      <w:rFonts w:hint="default" w:ascii="Times New Roman" w:hAnsi="Times New Roman" w:cs="Times New Roman"/>
                      <w:sz w:val="21"/>
                      <w:szCs w:val="21"/>
                      <w:u w:val="none" w:color="auto"/>
                      <w:vertAlign w:val="superscript"/>
                    </w:rPr>
                    <w:t>2</w:t>
                  </w:r>
                  <w:r>
                    <w:rPr>
                      <w:rFonts w:hint="default" w:ascii="Times New Roman" w:hAnsi="Times New Roman" w:cs="Times New Roman"/>
                      <w:sz w:val="21"/>
                      <w:szCs w:val="21"/>
                      <w:u w:val="none" w:color="auto"/>
                    </w:rPr>
                    <w:t>，主要建设内容包括:生产车间、原材料仓库、锅炉房、办公室及配套基础设施，年生产规模为湿米粉540吨</w:t>
                  </w:r>
                </w:p>
              </w:tc>
              <w:tc>
                <w:tcPr>
                  <w:tcW w:w="1374" w:type="dxa"/>
                  <w:tcBorders>
                    <w:tl2br w:val="nil"/>
                    <w:tr2bl w:val="nil"/>
                  </w:tcBorders>
                  <w:vAlign w:val="center"/>
                </w:tcPr>
                <w:p w14:paraId="2BEC5098">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建设地点、总投资、产品方案及产能与原环评基本相符；总占地面积、总建筑面积、工程内容相较于原环评未发生变化。</w:t>
                  </w:r>
                </w:p>
              </w:tc>
            </w:tr>
            <w:tr w14:paraId="43425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l2br w:val="nil"/>
                    <w:tr2bl w:val="nil"/>
                  </w:tcBorders>
                  <w:vAlign w:val="center"/>
                </w:tcPr>
                <w:p w14:paraId="03762D4F">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2</w:t>
                  </w:r>
                </w:p>
              </w:tc>
              <w:tc>
                <w:tcPr>
                  <w:tcW w:w="3493" w:type="dxa"/>
                  <w:tcBorders>
                    <w:tl2br w:val="nil"/>
                    <w:tr2bl w:val="nil"/>
                  </w:tcBorders>
                  <w:vAlign w:val="center"/>
                </w:tcPr>
                <w:p w14:paraId="770FA7E6">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(二)废水污染防治。按照“雨污分流、清污分流”原则，规范落实污水防治设施。生活污水、生产废水、设备及地面清洁废水经厂内污水处理设施处理，满足1《污水综合排放标准》(GB8978-1996) 中一级标准后，经当地百姓同意的排污管网外排入祁水。</w:t>
                  </w:r>
                </w:p>
              </w:tc>
              <w:tc>
                <w:tcPr>
                  <w:tcW w:w="3214" w:type="dxa"/>
                  <w:tcBorders>
                    <w:tl2br w:val="nil"/>
                    <w:tr2bl w:val="nil"/>
                  </w:tcBorders>
                  <w:vAlign w:val="center"/>
                </w:tcPr>
                <w:p w14:paraId="02DBD2C9">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采用雨污分流，生活污水经化粪池+厂内污水处理设施处理后排入市政污水管网。生产废水、设备及地面清洁废水经厂内污水处理设施处理，满足1《污水综合排放标准》(GB8978-1996) 中三级标准后进入祁阳下马渡镇污水处理厂深度处理后达标外排</w:t>
                  </w:r>
                </w:p>
              </w:tc>
              <w:tc>
                <w:tcPr>
                  <w:tcW w:w="1374" w:type="dxa"/>
                  <w:tcBorders>
                    <w:tl2br w:val="nil"/>
                    <w:tr2bl w:val="nil"/>
                  </w:tcBorders>
                  <w:vAlign w:val="center"/>
                </w:tcPr>
                <w:p w14:paraId="71467368">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相符</w:t>
                  </w:r>
                </w:p>
              </w:tc>
            </w:tr>
            <w:tr w14:paraId="63626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l2br w:val="nil"/>
                    <w:tr2bl w:val="nil"/>
                  </w:tcBorders>
                  <w:vAlign w:val="center"/>
                </w:tcPr>
                <w:p w14:paraId="037B7A17">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3</w:t>
                  </w:r>
                </w:p>
              </w:tc>
              <w:tc>
                <w:tcPr>
                  <w:tcW w:w="3493" w:type="dxa"/>
                  <w:tcBorders>
                    <w:tl2br w:val="nil"/>
                    <w:tr2bl w:val="nil"/>
                  </w:tcBorders>
                  <w:vAlign w:val="center"/>
                </w:tcPr>
                <w:p w14:paraId="15F722C9">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三)废气污染防治。易产尘工序应布置引风和收除尘设备，并着重注意做好车间通风换气，杜绝风险事故。燃生物质锅炉烟气经处理后,满足《锅炉大气污染物排放标准》(GB13271-2014)相关要求，达标排放。强化对污水处理站臭味治理，米粉废料、变质产品等废弃物妥善处置，避免因临时性储存不当或清运不及时造成腐败，产生臭味，污染环境。</w:t>
                  </w:r>
                </w:p>
              </w:tc>
              <w:tc>
                <w:tcPr>
                  <w:tcW w:w="3214" w:type="dxa"/>
                  <w:tcBorders>
                    <w:tl2br w:val="nil"/>
                    <w:tr2bl w:val="nil"/>
                  </w:tcBorders>
                  <w:vAlign w:val="center"/>
                </w:tcPr>
                <w:p w14:paraId="6A8CA5AC">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燃生物质锅炉烟气经水膜除尘处理后满足《锅炉大气污染物排放标准》(GB13271-2014)相关要求，达标排放。强化对污水处理站臭味治理，米粉废料、变质产品等废弃物妥善处置，避免因临时性储存不当或清运不及时造成腐败，产生臭味，污染环境。</w:t>
                  </w:r>
                </w:p>
              </w:tc>
              <w:tc>
                <w:tcPr>
                  <w:tcW w:w="1374" w:type="dxa"/>
                  <w:tcBorders>
                    <w:tl2br w:val="nil"/>
                    <w:tr2bl w:val="nil"/>
                  </w:tcBorders>
                  <w:vAlign w:val="center"/>
                </w:tcPr>
                <w:p w14:paraId="1FE639F0">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相符</w:t>
                  </w:r>
                </w:p>
              </w:tc>
            </w:tr>
            <w:tr w14:paraId="6A03D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l2br w:val="nil"/>
                    <w:tr2bl w:val="nil"/>
                  </w:tcBorders>
                  <w:vAlign w:val="center"/>
                </w:tcPr>
                <w:p w14:paraId="012A1D96">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4</w:t>
                  </w:r>
                </w:p>
              </w:tc>
              <w:tc>
                <w:tcPr>
                  <w:tcW w:w="3493" w:type="dxa"/>
                  <w:tcBorders>
                    <w:tl2br w:val="nil"/>
                    <w:tr2bl w:val="nil"/>
                  </w:tcBorders>
                  <w:vAlign w:val="center"/>
                </w:tcPr>
                <w:p w14:paraId="5987DE2D">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(四)噪声污染防治。优化设备选型，合理布置高噪声设.备并采取隔声、消声、减振措施，确保厂界噪声达到《工业企业厂界环境噪声排放标准》(GB12348-2008)标准</w:t>
                  </w:r>
                </w:p>
              </w:tc>
              <w:tc>
                <w:tcPr>
                  <w:tcW w:w="3214" w:type="dxa"/>
                  <w:tcBorders>
                    <w:tl2br w:val="nil"/>
                    <w:tr2bl w:val="nil"/>
                  </w:tcBorders>
                  <w:vAlign w:val="center"/>
                </w:tcPr>
                <w:p w14:paraId="223535A5">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已优化设备选型，合理布置高噪声设备并采取隔声、消声、减振措施，厂界噪声可达到《工业企业厂界环境噪声排放标准》( GB12348-2008)标准。</w:t>
                  </w:r>
                </w:p>
              </w:tc>
              <w:tc>
                <w:tcPr>
                  <w:tcW w:w="1374" w:type="dxa"/>
                  <w:tcBorders>
                    <w:tl2br w:val="nil"/>
                    <w:tr2bl w:val="nil"/>
                  </w:tcBorders>
                  <w:vAlign w:val="center"/>
                </w:tcPr>
                <w:p w14:paraId="64C4EF9B">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相符</w:t>
                  </w:r>
                </w:p>
              </w:tc>
            </w:tr>
            <w:tr w14:paraId="4D9E54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l2br w:val="nil"/>
                    <w:tr2bl w:val="nil"/>
                  </w:tcBorders>
                  <w:vAlign w:val="center"/>
                </w:tcPr>
                <w:p w14:paraId="68F40A7F">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5</w:t>
                  </w:r>
                </w:p>
              </w:tc>
              <w:tc>
                <w:tcPr>
                  <w:tcW w:w="3493" w:type="dxa"/>
                  <w:tcBorders>
                    <w:tl2br w:val="nil"/>
                    <w:tr2bl w:val="nil"/>
                  </w:tcBorders>
                  <w:vAlign w:val="center"/>
                </w:tcPr>
                <w:p w14:paraId="0106645A">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(五)固体废物处置。加强对固废的管理。按环评报告表要求对产生的各类固体废物妥善处置。生活垃圾由环卫部门集中处置。临时性堆场合理布置，设置防雨防渗，周围采取绿化措施，阻隔、吸收臭气。</w:t>
                  </w:r>
                </w:p>
              </w:tc>
              <w:tc>
                <w:tcPr>
                  <w:tcW w:w="3214" w:type="dxa"/>
                  <w:tcBorders>
                    <w:tl2br w:val="nil"/>
                    <w:tr2bl w:val="nil"/>
                  </w:tcBorders>
                  <w:vAlign w:val="center"/>
                </w:tcPr>
                <w:p w14:paraId="7AAF5836">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对各类固体废物妥善处置。生活垃圾分类收集及时清运处理，锅炉灰渣外售给周边农户作为肥料，米粉废料外销做饲料，污水处理站污泥干化后送至填埋场处理。</w:t>
                  </w:r>
                </w:p>
              </w:tc>
              <w:tc>
                <w:tcPr>
                  <w:tcW w:w="1374" w:type="dxa"/>
                  <w:tcBorders>
                    <w:tl2br w:val="nil"/>
                    <w:tr2bl w:val="nil"/>
                  </w:tcBorders>
                  <w:vAlign w:val="center"/>
                </w:tcPr>
                <w:p w14:paraId="7E3729FE">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相符</w:t>
                  </w:r>
                </w:p>
              </w:tc>
            </w:tr>
            <w:tr w14:paraId="5BF6E6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l2br w:val="nil"/>
                    <w:tr2bl w:val="nil"/>
                  </w:tcBorders>
                  <w:vAlign w:val="center"/>
                </w:tcPr>
                <w:p w14:paraId="3FC031E7">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6</w:t>
                  </w:r>
                </w:p>
              </w:tc>
              <w:tc>
                <w:tcPr>
                  <w:tcW w:w="3493" w:type="dxa"/>
                  <w:tcBorders>
                    <w:tl2br w:val="nil"/>
                    <w:tr2bl w:val="nil"/>
                  </w:tcBorders>
                  <w:vAlign w:val="center"/>
                </w:tcPr>
                <w:p w14:paraId="350C2195">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(六)生态环境保护。科学规划，合理布局，注重绿化，维护区域生态环境质量。强化生态保护和水土保持措施，防止水土流失和生态破坏。</w:t>
                  </w:r>
                </w:p>
              </w:tc>
              <w:tc>
                <w:tcPr>
                  <w:tcW w:w="3214" w:type="dxa"/>
                  <w:tcBorders>
                    <w:tl2br w:val="nil"/>
                    <w:tr2bl w:val="nil"/>
                  </w:tcBorders>
                  <w:vAlign w:val="center"/>
                </w:tcPr>
                <w:p w14:paraId="7BC05298">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项目施工期已结束，对水土流失和生态破坏影响较小</w:t>
                  </w:r>
                </w:p>
              </w:tc>
              <w:tc>
                <w:tcPr>
                  <w:tcW w:w="1374" w:type="dxa"/>
                  <w:tcBorders>
                    <w:tl2br w:val="nil"/>
                    <w:tr2bl w:val="nil"/>
                  </w:tcBorders>
                  <w:vAlign w:val="center"/>
                </w:tcPr>
                <w:p w14:paraId="5816760D">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相符</w:t>
                  </w:r>
                </w:p>
              </w:tc>
            </w:tr>
            <w:tr w14:paraId="0C497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l2br w:val="nil"/>
                    <w:tr2bl w:val="nil"/>
                  </w:tcBorders>
                  <w:vAlign w:val="center"/>
                </w:tcPr>
                <w:p w14:paraId="6D59E13B">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7</w:t>
                  </w:r>
                </w:p>
              </w:tc>
              <w:tc>
                <w:tcPr>
                  <w:tcW w:w="3493" w:type="dxa"/>
                  <w:tcBorders>
                    <w:tl2br w:val="nil"/>
                    <w:tr2bl w:val="nil"/>
                  </w:tcBorders>
                  <w:vAlign w:val="center"/>
                </w:tcPr>
                <w:p w14:paraId="67FE71E0">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七)环境风险防范。加强环境风险管理及项目安全生产检查，制定环境风险应急预案及防范措施，提高事故风险防范.和污染控制能力，对事故隐患做到及早发现，及时处理，确保区域环境安全。科学事故应急设施,防止非正常工况和事故状态下环境风险排放。建立严格的操作制度，通过岗前培训、应急演练等方式，不断提高职工素质和处理突发事件的能力。配备专业环保管理人员，做好污防设施的维护管理，确保设备长期稳定运行。</w:t>
                  </w:r>
                </w:p>
              </w:tc>
              <w:tc>
                <w:tcPr>
                  <w:tcW w:w="3214" w:type="dxa"/>
                  <w:tcBorders>
                    <w:tl2br w:val="nil"/>
                    <w:tr2bl w:val="nil"/>
                  </w:tcBorders>
                  <w:vAlign w:val="center"/>
                </w:tcPr>
                <w:p w14:paraId="68EE30DF">
                  <w:pPr>
                    <w:pStyle w:val="102"/>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建设单位加强环境风险管理及项目安全生产检查，制定环境风险应急预案及防范措施，提高事故风险防范和污染控制能力，对事故隐患做到及早发现，及时处理，确保区域环境安全。科学事故应急设施,防止非正常工况和事故状态下环境风险排放。建立严格的操作制度，通过岗前培训、应急演练等方式，不断提高职工素质和处理突发事件的能力。配备专业环保管理人员，做好污防设施的维护管理，确保设备长期稳定运行。</w:t>
                  </w:r>
                </w:p>
              </w:tc>
              <w:tc>
                <w:tcPr>
                  <w:tcW w:w="1374" w:type="dxa"/>
                  <w:tcBorders>
                    <w:tl2br w:val="nil"/>
                    <w:tr2bl w:val="nil"/>
                  </w:tcBorders>
                  <w:vAlign w:val="center"/>
                </w:tcPr>
                <w:p w14:paraId="641ED47A">
                  <w:pPr>
                    <w:pStyle w:val="102"/>
                    <w:spacing w:line="240" w:lineRule="auto"/>
                    <w:ind w:firstLine="0" w:firstLineChars="0"/>
                    <w:jc w:val="center"/>
                    <w:rPr>
                      <w:rFonts w:hint="eastAsia" w:ascii="Times New Roman" w:hAnsi="Times New Roman" w:eastAsia="宋体" w:cs="Times New Roman"/>
                      <w:sz w:val="21"/>
                      <w:szCs w:val="21"/>
                      <w:u w:val="none" w:color="auto"/>
                      <w:lang w:eastAsia="zh-CN"/>
                    </w:rPr>
                  </w:pPr>
                  <w:r>
                    <w:rPr>
                      <w:rFonts w:hint="eastAsia" w:ascii="Times New Roman" w:hAnsi="Times New Roman" w:cs="Times New Roman"/>
                      <w:sz w:val="21"/>
                      <w:szCs w:val="21"/>
                      <w:u w:val="none" w:color="auto"/>
                      <w:lang w:val="en-US" w:eastAsia="zh-CN"/>
                    </w:rPr>
                    <w:t>未</w:t>
                  </w:r>
                  <w:r>
                    <w:rPr>
                      <w:rFonts w:hint="default" w:ascii="Times New Roman" w:hAnsi="Times New Roman" w:cs="Times New Roman"/>
                      <w:sz w:val="21"/>
                      <w:szCs w:val="21"/>
                      <w:u w:val="none" w:color="auto"/>
                    </w:rPr>
                    <w:t>制定环境风险应急预案</w:t>
                  </w:r>
                </w:p>
              </w:tc>
            </w:tr>
          </w:tbl>
          <w:p w14:paraId="46E12A52">
            <w:pPr>
              <w:pStyle w:val="5"/>
              <w:spacing w:before="0" w:after="0"/>
              <w:ind w:firstLine="480" w:firstLineChars="200"/>
              <w:jc w:val="left"/>
              <w:rPr>
                <w:rFonts w:hint="default" w:ascii="Times New Roman" w:hAnsi="Times New Roman" w:eastAsia="宋体" w:cs="Times New Roman"/>
                <w:u w:val="single" w:color="auto"/>
                <w:lang w:val="en-US" w:eastAsia="zh-CN"/>
              </w:rPr>
            </w:pPr>
            <w:r>
              <w:rPr>
                <w:rFonts w:hint="default" w:ascii="Times New Roman" w:hAnsi="Times New Roman" w:cs="Times New Roman"/>
                <w:u w:val="single" w:color="auto"/>
                <w:lang w:val="en-US"/>
              </w:rPr>
              <w:t>项目建设现状和存在的环境问题</w:t>
            </w:r>
            <w:r>
              <w:rPr>
                <w:rFonts w:hint="default" w:ascii="Times New Roman" w:hAnsi="Times New Roman" w:cs="Times New Roman"/>
                <w:sz w:val="24"/>
                <w:szCs w:val="24"/>
                <w:u w:val="single" w:color="auto"/>
              </w:rPr>
              <w:t>及“以新带老”整改</w:t>
            </w:r>
            <w:r>
              <w:rPr>
                <w:rFonts w:hint="eastAsia" w:ascii="Times New Roman" w:hAnsi="Times New Roman" w:cs="Times New Roman"/>
                <w:sz w:val="24"/>
                <w:szCs w:val="24"/>
                <w:u w:val="single" w:color="auto"/>
                <w:lang w:val="en-US" w:eastAsia="zh-CN"/>
              </w:rPr>
              <w:t>措施</w:t>
            </w:r>
            <w:r>
              <w:rPr>
                <w:rFonts w:hint="default" w:ascii="Times New Roman" w:hAnsi="Times New Roman" w:cs="Times New Roman"/>
                <w:u w:val="single" w:color="auto"/>
                <w:lang w:val="en-US"/>
              </w:rPr>
              <w:t>：项目已建成并运行，项目</w:t>
            </w:r>
            <w:r>
              <w:rPr>
                <w:rFonts w:hint="default" w:ascii="Times New Roman" w:hAnsi="Times New Roman" w:cs="Times New Roman"/>
                <w:u w:val="single" w:color="auto"/>
              </w:rPr>
              <w:t>原有的</w:t>
            </w:r>
            <w:r>
              <w:rPr>
                <w:rFonts w:hint="default" w:ascii="Times New Roman" w:hAnsi="Times New Roman" w:cs="Times New Roman"/>
                <w:u w:val="single" w:color="auto"/>
                <w:lang w:val="en-US"/>
              </w:rPr>
              <w:t>1</w:t>
            </w:r>
            <w:r>
              <w:rPr>
                <w:rFonts w:hint="default" w:ascii="Times New Roman" w:hAnsi="Times New Roman" w:cs="Times New Roman"/>
                <w:u w:val="single" w:color="auto"/>
              </w:rPr>
              <w:t>t/h生物质锅炉新产业政策属于淘汰类，无法</w:t>
            </w:r>
            <w:r>
              <w:rPr>
                <w:rFonts w:hint="default" w:ascii="Times New Roman" w:hAnsi="Times New Roman" w:cs="Times New Roman"/>
                <w:spacing w:val="-2"/>
                <w:szCs w:val="22"/>
                <w:u w:val="single" w:color="auto"/>
              </w:rPr>
              <w:t>为企业后续供热余量，</w:t>
            </w:r>
            <w:r>
              <w:rPr>
                <w:rFonts w:hint="default" w:ascii="Times New Roman" w:hAnsi="Times New Roman" w:cs="Times New Roman"/>
                <w:u w:val="single" w:color="auto"/>
              </w:rPr>
              <w:t>故公司经研究决定对锅炉大小进行调整，将原环评中的</w:t>
            </w:r>
            <w:r>
              <w:rPr>
                <w:rFonts w:hint="default" w:ascii="Times New Roman" w:hAnsi="Times New Roman" w:cs="Times New Roman"/>
                <w:u w:val="single" w:color="auto"/>
                <w:lang w:val="en-US"/>
              </w:rPr>
              <w:t>1台1t/h</w:t>
            </w:r>
            <w:r>
              <w:rPr>
                <w:rFonts w:hint="default" w:ascii="Times New Roman" w:hAnsi="Times New Roman" w:cs="Times New Roman"/>
                <w:u w:val="single" w:color="auto"/>
              </w:rPr>
              <w:t>生物质锅炉</w:t>
            </w:r>
            <w:r>
              <w:rPr>
                <w:rFonts w:hint="default" w:ascii="Times New Roman" w:hAnsi="Times New Roman" w:cs="Times New Roman"/>
                <w:u w:val="single" w:color="auto"/>
                <w:lang w:val="en-US" w:eastAsia="zh-CN"/>
              </w:rPr>
              <w:t>改造</w:t>
            </w:r>
            <w:r>
              <w:rPr>
                <w:rFonts w:hint="default" w:ascii="Times New Roman" w:hAnsi="Times New Roman" w:cs="Times New Roman"/>
                <w:u w:val="single" w:color="auto"/>
                <w:lang w:val="en-US"/>
              </w:rPr>
              <w:t>为1台2t/h的生物质锅炉，以满足日常生产需要</w:t>
            </w:r>
            <w:r>
              <w:rPr>
                <w:rFonts w:hint="default" w:ascii="Times New Roman" w:hAnsi="Times New Roman" w:cs="Times New Roman"/>
                <w:u w:val="single" w:color="auto"/>
              </w:rPr>
              <w:t>。</w:t>
            </w:r>
            <w:r>
              <w:rPr>
                <w:rFonts w:hint="eastAsia" w:cs="Times New Roman"/>
                <w:u w:val="single" w:color="auto"/>
                <w:lang w:val="en-US" w:eastAsia="zh-CN"/>
              </w:rPr>
              <w:t>现有</w:t>
            </w:r>
            <w:r>
              <w:rPr>
                <w:rFonts w:hint="default" w:ascii="Times New Roman" w:hAnsi="Times New Roman" w:cs="Times New Roman"/>
                <w:szCs w:val="21"/>
                <w:u w:val="single" w:color="auto"/>
              </w:rPr>
              <w:t>湿式除尘</w:t>
            </w:r>
            <w:r>
              <w:rPr>
                <w:rFonts w:hint="eastAsia" w:cs="Times New Roman"/>
                <w:szCs w:val="21"/>
                <w:u w:val="single" w:color="auto"/>
                <w:lang w:val="en-US" w:eastAsia="zh-CN"/>
              </w:rPr>
              <w:t>器除尘效率不高，为此，根据规范要求，新增</w:t>
            </w:r>
            <w:r>
              <w:rPr>
                <w:rFonts w:hint="default" w:ascii="Times New Roman" w:hAnsi="Times New Roman" w:cs="Times New Roman"/>
                <w:u w:val="single" w:color="auto"/>
              </w:rPr>
              <w:t>1套</w:t>
            </w:r>
            <w:r>
              <w:rPr>
                <w:rFonts w:hint="default" w:ascii="Times New Roman" w:hAnsi="Times New Roman" w:cs="Times New Roman"/>
                <w:u w:val="single" w:color="auto"/>
                <w:lang w:val="en-US"/>
              </w:rPr>
              <w:t>布袋除尘器、排气筒</w:t>
            </w:r>
            <w:r>
              <w:rPr>
                <w:rFonts w:hint="default" w:ascii="Times New Roman" w:hAnsi="Times New Roman" w:cs="Times New Roman"/>
                <w:u w:val="single" w:color="auto"/>
                <w:lang w:val="en-US" w:eastAsia="zh-CN"/>
              </w:rPr>
              <w:t>高度相应增加至30米</w:t>
            </w:r>
            <w:r>
              <w:rPr>
                <w:rFonts w:hint="eastAsia" w:cs="Times New Roman"/>
                <w:u w:val="single" w:color="auto"/>
                <w:lang w:val="en-US" w:eastAsia="zh-CN"/>
              </w:rPr>
              <w:t>。</w:t>
            </w:r>
          </w:p>
          <w:p w14:paraId="7B47668C">
            <w:pPr>
              <w:pStyle w:val="5"/>
              <w:spacing w:before="0" w:after="0"/>
              <w:ind w:firstLine="480" w:firstLineChars="200"/>
              <w:jc w:val="left"/>
              <w:rPr>
                <w:rFonts w:hint="eastAsia"/>
                <w:sz w:val="24"/>
                <w:szCs w:val="24"/>
                <w:u w:val="single" w:color="auto"/>
                <w:lang w:val="en-US" w:eastAsia="zh-CN"/>
              </w:rPr>
            </w:pPr>
            <w:r>
              <w:rPr>
                <w:rFonts w:hint="eastAsia"/>
                <w:sz w:val="24"/>
                <w:szCs w:val="24"/>
                <w:u w:val="single" w:color="auto"/>
                <w:lang w:val="en-US" w:eastAsia="zh-CN"/>
              </w:rPr>
              <w:t>因该米粉厂排水属于不连续的排水，污水处理系统不能满足蓄水要求，</w:t>
            </w:r>
            <w:r>
              <w:rPr>
                <w:rFonts w:hint="default" w:ascii="Times New Roman" w:hAnsi="Times New Roman" w:cs="Times New Roman"/>
                <w:sz w:val="24"/>
                <w:szCs w:val="24"/>
                <w:u w:val="single" w:color="auto"/>
              </w:rPr>
              <w:t>“以新带老”整改</w:t>
            </w:r>
            <w:r>
              <w:rPr>
                <w:rFonts w:hint="eastAsia" w:ascii="Times New Roman" w:hAnsi="Times New Roman" w:cs="Times New Roman"/>
                <w:sz w:val="24"/>
                <w:szCs w:val="24"/>
                <w:u w:val="single" w:color="auto"/>
                <w:lang w:val="en-US" w:eastAsia="zh-CN"/>
              </w:rPr>
              <w:t>措施：</w:t>
            </w:r>
            <w:r>
              <w:rPr>
                <w:rFonts w:hint="eastAsia" w:cs="Times New Roman"/>
                <w:sz w:val="24"/>
                <w:szCs w:val="24"/>
                <w:u w:val="single" w:color="auto"/>
                <w:lang w:val="en-US" w:eastAsia="zh-CN"/>
              </w:rPr>
              <w:t>技改后</w:t>
            </w:r>
            <w:r>
              <w:rPr>
                <w:rFonts w:hint="default" w:ascii="Times New Roman" w:hAnsi="Times New Roman" w:cs="Times New Roman"/>
                <w:sz w:val="24"/>
                <w:szCs w:val="24"/>
                <w:u w:val="single" w:color="auto"/>
              </w:rPr>
              <w:t>配套建设1个50m</w:t>
            </w:r>
            <w:r>
              <w:rPr>
                <w:rFonts w:hint="default" w:ascii="Times New Roman" w:hAnsi="Times New Roman" w:cs="Times New Roman"/>
                <w:sz w:val="24"/>
                <w:szCs w:val="24"/>
                <w:u w:val="single" w:color="auto"/>
                <w:vertAlign w:val="superscript"/>
              </w:rPr>
              <w:t>3</w:t>
            </w:r>
            <w:r>
              <w:rPr>
                <w:rFonts w:hint="default" w:ascii="Times New Roman" w:hAnsi="Times New Roman" w:cs="Times New Roman"/>
                <w:sz w:val="24"/>
                <w:szCs w:val="24"/>
                <w:u w:val="single" w:color="auto"/>
              </w:rPr>
              <w:t>污水蓄水桶</w:t>
            </w:r>
            <w:r>
              <w:rPr>
                <w:rFonts w:hint="eastAsia"/>
                <w:sz w:val="24"/>
                <w:szCs w:val="24"/>
                <w:u w:val="single" w:color="auto"/>
                <w:lang w:val="en-US" w:eastAsia="zh-CN"/>
              </w:rPr>
              <w:t>进行调节，以确保污水稳定达标。</w:t>
            </w:r>
          </w:p>
          <w:p w14:paraId="6DE53B8D">
            <w:pPr>
              <w:pStyle w:val="5"/>
              <w:spacing w:before="0" w:after="0"/>
              <w:ind w:firstLine="480" w:firstLineChars="200"/>
              <w:jc w:val="left"/>
              <w:rPr>
                <w:rFonts w:hint="eastAsia" w:ascii="Times New Roman" w:hAnsi="Times New Roman" w:eastAsia="宋体" w:cs="Times New Roman"/>
                <w:b/>
                <w:bCs/>
                <w:u w:val="none" w:color="auto"/>
                <w:lang w:val="en-US" w:eastAsia="zh-CN"/>
              </w:rPr>
            </w:pPr>
            <w:r>
              <w:rPr>
                <w:rFonts w:hint="eastAsia"/>
                <w:sz w:val="24"/>
                <w:szCs w:val="24"/>
                <w:u w:val="single" w:color="auto"/>
                <w:lang w:val="en-US" w:eastAsia="zh-CN"/>
              </w:rPr>
              <w:t>(3)企业未制定环境风险应急预案；</w:t>
            </w:r>
            <w:r>
              <w:rPr>
                <w:rFonts w:hint="default" w:ascii="Times New Roman" w:hAnsi="Times New Roman" w:cs="Times New Roman"/>
                <w:sz w:val="24"/>
                <w:szCs w:val="24"/>
                <w:u w:val="single" w:color="auto"/>
              </w:rPr>
              <w:t>“以新带老”整改</w:t>
            </w:r>
            <w:r>
              <w:rPr>
                <w:rFonts w:hint="eastAsia" w:ascii="Times New Roman" w:hAnsi="Times New Roman" w:cs="Times New Roman"/>
                <w:sz w:val="24"/>
                <w:szCs w:val="24"/>
                <w:u w:val="single" w:color="auto"/>
                <w:lang w:val="en-US" w:eastAsia="zh-CN"/>
              </w:rPr>
              <w:t>措施：</w:t>
            </w:r>
            <w:r>
              <w:rPr>
                <w:rFonts w:hint="eastAsia"/>
                <w:sz w:val="24"/>
                <w:szCs w:val="24"/>
                <w:u w:val="single" w:color="auto"/>
                <w:lang w:val="en-US" w:eastAsia="zh-CN"/>
              </w:rPr>
              <w:t>进一步强化应急管理，建议企业编写环境风险应急预案，严格落实环境风险应急预案中提出的要求</w:t>
            </w:r>
            <w:r>
              <w:rPr>
                <w:rFonts w:hint="eastAsia" w:ascii="Times New Roman" w:hAnsi="Times New Roman" w:cs="Times New Roman"/>
                <w:sz w:val="21"/>
                <w:szCs w:val="21"/>
                <w:u w:val="none" w:color="auto"/>
                <w:lang w:eastAsia="zh-CN"/>
              </w:rPr>
              <w:t>。</w:t>
            </w:r>
          </w:p>
          <w:p w14:paraId="0CC381DB">
            <w:pPr>
              <w:adjustRightInd w:val="0"/>
              <w:snapToGrid w:val="0"/>
              <w:ind w:firstLine="480"/>
              <w:rPr>
                <w:rFonts w:hint="default" w:ascii="Times New Roman" w:hAnsi="Times New Roman" w:cs="Times New Roman"/>
                <w:u w:val="none" w:color="auto"/>
              </w:rPr>
            </w:pPr>
          </w:p>
          <w:p w14:paraId="4359725E">
            <w:pPr>
              <w:ind w:firstLine="480"/>
              <w:rPr>
                <w:rFonts w:hint="default" w:ascii="Times New Roman" w:hAnsi="Times New Roman" w:cs="Times New Roman"/>
                <w:u w:val="none" w:color="auto"/>
                <w:lang w:val="en-US"/>
              </w:rPr>
            </w:pPr>
          </w:p>
        </w:tc>
      </w:tr>
    </w:tbl>
    <w:p w14:paraId="6E87DE88">
      <w:pPr>
        <w:wordWrap/>
        <w:overflowPunct w:val="0"/>
        <w:topLinePunct w:val="0"/>
        <w:autoSpaceDE w:val="0"/>
        <w:autoSpaceDN w:val="0"/>
        <w:ind w:firstLine="420"/>
        <w:jc w:val="left"/>
        <w:rPr>
          <w:rFonts w:hint="default" w:ascii="Times New Roman" w:hAnsi="Times New Roman" w:cs="Times New Roman"/>
          <w:sz w:val="21"/>
          <w:u w:val="none" w:color="auto"/>
        </w:rPr>
        <w:sectPr>
          <w:pgSz w:w="11910" w:h="16840"/>
          <w:pgMar w:top="1580" w:right="1320" w:bottom="1000" w:left="1340" w:header="0" w:footer="1043" w:gutter="0"/>
          <w:cols w:space="720" w:num="1"/>
        </w:sectPr>
      </w:pPr>
    </w:p>
    <w:p w14:paraId="03EA79FC">
      <w:pPr>
        <w:pStyle w:val="7"/>
        <w:wordWrap/>
        <w:overflowPunct w:val="0"/>
        <w:topLinePunct w:val="0"/>
        <w:autoSpaceDE w:val="0"/>
        <w:autoSpaceDN w:val="0"/>
        <w:spacing w:before="58"/>
        <w:ind w:right="653" w:firstLine="0" w:firstLineChars="0"/>
        <w:jc w:val="left"/>
        <w:outlineLvl w:val="0"/>
        <w:rPr>
          <w:rFonts w:hint="default" w:ascii="Times New Roman" w:hAnsi="Times New Roman" w:eastAsia="宋体" w:cs="Times New Roman"/>
          <w:b/>
          <w:bCs/>
          <w:u w:val="none" w:color="auto"/>
        </w:rPr>
      </w:pPr>
      <w:bookmarkStart w:id="88" w:name="_Toc26842"/>
      <w:bookmarkStart w:id="89" w:name="_Toc20964"/>
      <w:r>
        <w:rPr>
          <w:rFonts w:hint="default" w:ascii="Times New Roman" w:hAnsi="Times New Roman" w:eastAsia="宋体" w:cs="Times New Roman"/>
          <w:b/>
          <w:bCs/>
          <w:u w:val="none" w:color="auto"/>
        </w:rPr>
        <w:t>三、区域环境质量现状、环境保护目标及评价标准</w:t>
      </w:r>
      <w:bookmarkEnd w:id="88"/>
      <w:bookmarkEnd w:id="89"/>
    </w:p>
    <w:tbl>
      <w:tblPr>
        <w:tblStyle w:val="28"/>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9"/>
        <w:gridCol w:w="8123"/>
      </w:tblGrid>
      <w:tr w14:paraId="1E806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799" w:type="dxa"/>
            <w:tcBorders>
              <w:bottom w:val="single" w:color="000000" w:sz="4" w:space="0"/>
              <w:right w:val="single" w:color="000000" w:sz="4" w:space="0"/>
            </w:tcBorders>
            <w:vAlign w:val="center"/>
          </w:tcPr>
          <w:p w14:paraId="55565DA3">
            <w:pPr>
              <w:pStyle w:val="51"/>
              <w:wordWrap/>
              <w:overflowPunct w:val="0"/>
              <w:topLinePunct w:val="0"/>
              <w:autoSpaceDE w:val="0"/>
              <w:autoSpaceDN w:val="0"/>
              <w:spacing w:before="139" w:line="242" w:lineRule="auto"/>
              <w:ind w:left="189" w:right="67"/>
              <w:jc w:val="left"/>
              <w:rPr>
                <w:rFonts w:hint="default" w:ascii="Times New Roman" w:hAnsi="Times New Roman" w:cs="Times New Roman"/>
                <w:sz w:val="21"/>
                <w:u w:val="none" w:color="auto"/>
              </w:rPr>
            </w:pPr>
            <w:r>
              <w:rPr>
                <w:rFonts w:hint="default" w:ascii="Times New Roman" w:hAnsi="Times New Roman" w:cs="Times New Roman"/>
                <w:b/>
                <w:bCs/>
                <w:sz w:val="30"/>
                <w:szCs w:val="30"/>
                <w:u w:val="none" w:color="auto"/>
              </w:rPr>
              <w:t>区域环境质量现状</w:t>
            </w:r>
          </w:p>
        </w:tc>
        <w:tc>
          <w:tcPr>
            <w:tcW w:w="8123" w:type="dxa"/>
            <w:tcBorders>
              <w:left w:val="single" w:color="000000" w:sz="4" w:space="0"/>
              <w:bottom w:val="single" w:color="000000" w:sz="4" w:space="0"/>
            </w:tcBorders>
            <w:vAlign w:val="center"/>
          </w:tcPr>
          <w:p w14:paraId="6D530CAE">
            <w:pPr>
              <w:pStyle w:val="4"/>
              <w:keepNext w:val="0"/>
              <w:keepLines w:val="0"/>
              <w:wordWrap/>
              <w:overflowPunct w:val="0"/>
              <w:topLinePunct w:val="0"/>
              <w:autoSpaceDE w:val="0"/>
              <w:autoSpaceDN w:val="0"/>
              <w:rPr>
                <w:rFonts w:hint="default" w:ascii="Times New Roman" w:hAnsi="Times New Roman" w:cs="Times New Roman"/>
                <w:u w:val="none" w:color="auto"/>
              </w:rPr>
            </w:pPr>
            <w:r>
              <w:rPr>
                <w:rFonts w:hint="default" w:ascii="Times New Roman" w:hAnsi="Times New Roman" w:cs="Times New Roman"/>
                <w:u w:val="none" w:color="auto"/>
                <w:lang w:val="en-US"/>
              </w:rPr>
              <w:t>3.1</w:t>
            </w:r>
            <w:r>
              <w:rPr>
                <w:rFonts w:hint="default" w:ascii="Times New Roman" w:hAnsi="Times New Roman" w:cs="Times New Roman"/>
                <w:u w:val="none" w:color="auto"/>
              </w:rPr>
              <w:t>建设项目所在地区环境质量现状</w:t>
            </w:r>
          </w:p>
          <w:p w14:paraId="261A6094">
            <w:pPr>
              <w:pStyle w:val="4"/>
              <w:rPr>
                <w:rFonts w:hint="default" w:ascii="Times New Roman" w:hAnsi="Times New Roman" w:cs="Times New Roman"/>
                <w:u w:val="none" w:color="auto"/>
              </w:rPr>
            </w:pPr>
            <w:r>
              <w:rPr>
                <w:rFonts w:hint="default" w:ascii="Times New Roman" w:hAnsi="Times New Roman" w:cs="Times New Roman"/>
                <w:u w:val="none" w:color="auto"/>
              </w:rPr>
              <w:t>3.1</w:t>
            </w:r>
            <w:r>
              <w:rPr>
                <w:rFonts w:hint="default" w:ascii="Times New Roman" w:hAnsi="Times New Roman" w:cs="Times New Roman"/>
                <w:u w:val="none" w:color="auto"/>
                <w:lang w:val="en-US"/>
              </w:rPr>
              <w:t>.1</w:t>
            </w:r>
            <w:r>
              <w:rPr>
                <w:rFonts w:hint="default" w:ascii="Times New Roman" w:hAnsi="Times New Roman" w:cs="Times New Roman"/>
                <w:u w:val="none" w:color="auto"/>
              </w:rPr>
              <w:t>环境空气质量现状评价</w:t>
            </w:r>
          </w:p>
          <w:p w14:paraId="5CF7E0DC">
            <w:pPr>
              <w:keepNext/>
              <w:keepLines/>
              <w:ind w:firstLine="482"/>
              <w:outlineLvl w:val="3"/>
              <w:rPr>
                <w:rFonts w:hint="default" w:ascii="Times New Roman" w:hAnsi="Times New Roman" w:cs="Times New Roman"/>
                <w:b/>
                <w:szCs w:val="28"/>
                <w:u w:val="none" w:color="auto"/>
              </w:rPr>
            </w:pPr>
            <w:r>
              <w:rPr>
                <w:rFonts w:hint="default" w:ascii="Times New Roman" w:hAnsi="Times New Roman" w:cs="Times New Roman"/>
                <w:b/>
                <w:szCs w:val="28"/>
                <w:u w:val="none" w:color="auto"/>
                <w:lang w:val="en-US"/>
              </w:rPr>
              <w:t>(1)</w:t>
            </w:r>
            <w:r>
              <w:rPr>
                <w:rFonts w:hint="default" w:ascii="Times New Roman" w:hAnsi="Times New Roman" w:cs="Times New Roman"/>
                <w:b/>
                <w:szCs w:val="28"/>
                <w:u w:val="none" w:color="auto"/>
                <w:lang w:val="en-US" w:eastAsia="zh-CN"/>
              </w:rPr>
              <w:t>项目</w:t>
            </w:r>
            <w:r>
              <w:rPr>
                <w:rFonts w:hint="default" w:ascii="Times New Roman" w:hAnsi="Times New Roman" w:cs="Times New Roman"/>
                <w:b/>
                <w:szCs w:val="28"/>
                <w:u w:val="none" w:color="auto"/>
                <w:lang w:val="en-US"/>
              </w:rPr>
              <w:t>区域环境空气质量</w:t>
            </w:r>
            <w:r>
              <w:rPr>
                <w:rFonts w:hint="default" w:ascii="Times New Roman" w:hAnsi="Times New Roman" w:cs="Times New Roman"/>
                <w:b/>
                <w:szCs w:val="28"/>
                <w:u w:val="none" w:color="auto"/>
              </w:rPr>
              <w:t>达标情况</w:t>
            </w:r>
          </w:p>
          <w:p w14:paraId="2C7A429F">
            <w:pPr>
              <w:pStyle w:val="100"/>
              <w:widowControl w:val="0"/>
              <w:spacing w:line="360" w:lineRule="auto"/>
              <w:ind w:firstLine="480" w:firstLineChars="200"/>
              <w:jc w:val="both"/>
              <w:rPr>
                <w:rFonts w:hint="default" w:ascii="Times New Roman" w:hAnsi="Times New Roman" w:cs="Times New Roman"/>
                <w:u w:val="none" w:color="auto"/>
              </w:rPr>
            </w:pPr>
            <w:r>
              <w:rPr>
                <w:rFonts w:hint="default" w:ascii="Times New Roman" w:hAnsi="Times New Roman" w:cs="Times New Roman"/>
                <w:u w:val="none" w:color="auto"/>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的规定；引用的数据为近3年的数据，满足引用要求。本次评价采用永州市生态环境局发布的《</w:t>
            </w:r>
            <w:r>
              <w:rPr>
                <w:rFonts w:hint="default" w:ascii="Times New Roman" w:hAnsi="Times New Roman" w:cs="Times New Roman"/>
                <w:color w:val="auto"/>
                <w:sz w:val="24"/>
                <w:szCs w:val="24"/>
                <w:highlight w:val="none"/>
                <w:u w:val="none" w:color="auto"/>
                <w:lang w:val="en-US" w:eastAsia="zh-CN"/>
              </w:rPr>
              <w:t>关于2023年1-12月全市环境质量状况的通报</w:t>
            </w:r>
            <w:r>
              <w:rPr>
                <w:rFonts w:hint="default" w:ascii="Times New Roman" w:hAnsi="Times New Roman" w:cs="Times New Roman"/>
                <w:u w:val="none" w:color="auto"/>
              </w:rPr>
              <w:t>》</w:t>
            </w:r>
            <w:r>
              <w:rPr>
                <w:rFonts w:hint="default" w:ascii="Times New Roman" w:hAnsi="Times New Roman" w:cs="Times New Roman"/>
                <w:u w:val="none" w:color="auto"/>
                <w:lang w:val="en-US" w:eastAsia="zh-CN"/>
              </w:rPr>
              <w:t>中</w:t>
            </w:r>
            <w:r>
              <w:rPr>
                <w:rFonts w:hint="default" w:ascii="Times New Roman" w:hAnsi="Times New Roman" w:cs="Times New Roman"/>
                <w:u w:val="none" w:color="auto"/>
              </w:rPr>
              <w:t>祁阳市环境空气质量统计数据，监测数据详见下表：</w:t>
            </w:r>
          </w:p>
          <w:p w14:paraId="695A9A69">
            <w:pPr>
              <w:widowControl/>
              <w:spacing w:line="240" w:lineRule="auto"/>
              <w:ind w:firstLine="482"/>
              <w:jc w:val="center"/>
              <w:rPr>
                <w:rFonts w:hint="default" w:ascii="Times New Roman" w:hAnsi="Times New Roman" w:cs="Times New Roman"/>
                <w:b/>
                <w:bCs/>
                <w:u w:val="none" w:color="auto"/>
              </w:rPr>
            </w:pPr>
            <w:r>
              <w:rPr>
                <w:rFonts w:hint="default" w:ascii="Times New Roman" w:hAnsi="Times New Roman" w:cs="Times New Roman"/>
                <w:b/>
                <w:bCs/>
                <w:u w:val="none" w:color="auto"/>
              </w:rPr>
              <w:t>表3-1   202</w:t>
            </w:r>
            <w:r>
              <w:rPr>
                <w:rFonts w:hint="default" w:ascii="Times New Roman" w:hAnsi="Times New Roman" w:cs="Times New Roman"/>
                <w:b/>
                <w:bCs/>
                <w:u w:val="none" w:color="auto"/>
                <w:lang w:val="en-US" w:eastAsia="zh-CN"/>
              </w:rPr>
              <w:t>3</w:t>
            </w:r>
            <w:r>
              <w:rPr>
                <w:rFonts w:hint="default" w:ascii="Times New Roman" w:hAnsi="Times New Roman" w:cs="Times New Roman"/>
                <w:b/>
                <w:bCs/>
                <w:u w:val="none" w:color="auto"/>
              </w:rPr>
              <w:t>年祁阳市环境空气质量状况</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084"/>
              <w:gridCol w:w="1582"/>
              <w:gridCol w:w="1093"/>
              <w:gridCol w:w="1154"/>
              <w:gridCol w:w="1154"/>
              <w:gridCol w:w="1154"/>
            </w:tblGrid>
            <w:tr w14:paraId="58241F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53E2A761">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点位</w:t>
                  </w:r>
                </w:p>
              </w:tc>
              <w:tc>
                <w:tcPr>
                  <w:tcW w:w="1117" w:type="dxa"/>
                  <w:vAlign w:val="center"/>
                </w:tcPr>
                <w:p w14:paraId="393C0A08">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监测因子</w:t>
                  </w:r>
                </w:p>
              </w:tc>
              <w:tc>
                <w:tcPr>
                  <w:tcW w:w="1634" w:type="dxa"/>
                  <w:vAlign w:val="center"/>
                </w:tcPr>
                <w:p w14:paraId="4F59ADEC">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年评价指标</w:t>
                  </w:r>
                </w:p>
              </w:tc>
              <w:tc>
                <w:tcPr>
                  <w:tcW w:w="1126" w:type="dxa"/>
                  <w:vAlign w:val="center"/>
                </w:tcPr>
                <w:p w14:paraId="3E72087B">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监测浓度(年平均值)</w:t>
                  </w:r>
                </w:p>
              </w:tc>
              <w:tc>
                <w:tcPr>
                  <w:tcW w:w="1190" w:type="dxa"/>
                  <w:vAlign w:val="center"/>
                </w:tcPr>
                <w:p w14:paraId="37BC370B">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标准值(年平均值)</w:t>
                  </w:r>
                </w:p>
              </w:tc>
              <w:tc>
                <w:tcPr>
                  <w:tcW w:w="1190" w:type="dxa"/>
                  <w:vAlign w:val="center"/>
                </w:tcPr>
                <w:p w14:paraId="4A986B1A">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占标率(%)</w:t>
                  </w:r>
                </w:p>
              </w:tc>
              <w:tc>
                <w:tcPr>
                  <w:tcW w:w="1190" w:type="dxa"/>
                  <w:vAlign w:val="center"/>
                </w:tcPr>
                <w:p w14:paraId="54519092">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达标情况</w:t>
                  </w:r>
                </w:p>
              </w:tc>
            </w:tr>
            <w:tr w14:paraId="3B1E0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Merge w:val="restart"/>
                  <w:vAlign w:val="center"/>
                </w:tcPr>
                <w:p w14:paraId="7CE70732">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永州市生态环境局祁阳分局</w:t>
                  </w:r>
                  <w:r>
                    <w:rPr>
                      <w:rFonts w:hint="default" w:ascii="Times New Roman" w:hAnsi="Times New Roman" w:cs="Times New Roman"/>
                      <w:kern w:val="24"/>
                      <w:sz w:val="21"/>
                      <w:szCs w:val="21"/>
                      <w:u w:val="none" w:color="auto"/>
                      <w:lang w:val="en-US"/>
                    </w:rPr>
                    <w:t>G1</w:t>
                  </w:r>
                </w:p>
              </w:tc>
              <w:tc>
                <w:tcPr>
                  <w:tcW w:w="1117" w:type="dxa"/>
                  <w:vAlign w:val="center"/>
                </w:tcPr>
                <w:p w14:paraId="460C05EB">
                  <w:pPr>
                    <w:keepNext w:val="0"/>
                    <w:keepLines w:val="0"/>
                    <w:pageBreakBefore w:val="0"/>
                    <w:widowControl w:val="0"/>
                    <w:kinsoku/>
                    <w:wordWrap w:val="0"/>
                    <w:overflowPunct/>
                    <w:topLinePunct/>
                    <w:autoSpaceDE/>
                    <w:autoSpaceDN/>
                    <w:bidi w:val="0"/>
                    <w:adjustRightInd/>
                    <w:snapToGrid/>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rPr>
                    <w:t>PM</w:t>
                  </w:r>
                  <w:r>
                    <w:rPr>
                      <w:rFonts w:hint="default" w:ascii="Times New Roman" w:hAnsi="Times New Roman" w:cs="Times New Roman"/>
                      <w:color w:val="auto"/>
                      <w:sz w:val="21"/>
                      <w:szCs w:val="21"/>
                      <w:highlight w:val="none"/>
                      <w:u w:val="none" w:color="auto"/>
                      <w:vertAlign w:val="subscript"/>
                    </w:rPr>
                    <w:t>10</w:t>
                  </w:r>
                </w:p>
              </w:tc>
              <w:tc>
                <w:tcPr>
                  <w:tcW w:w="1634" w:type="dxa"/>
                  <w:vMerge w:val="restart"/>
                  <w:vAlign w:val="center"/>
                </w:tcPr>
                <w:p w14:paraId="564BF2D8">
                  <w:pPr>
                    <w:pStyle w:val="101"/>
                    <w:keepNext w:val="0"/>
                    <w:keepLines w:val="0"/>
                    <w:pageBreakBefore w:val="0"/>
                    <w:widowControl w:val="0"/>
                    <w:kinsoku/>
                    <w:wordWrap w:val="0"/>
                    <w:overflowPunct/>
                    <w:topLinePunct/>
                    <w:autoSpaceDE/>
                    <w:autoSpaceDN/>
                    <w:bidi w:val="0"/>
                    <w:adjustRightInd/>
                    <w:snapToGrid/>
                    <w:spacing w:line="240" w:lineRule="auto"/>
                    <w:ind w:firstLine="420" w:firstLineChars="20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rPr>
                    <w:t>年平均质量浓度</w:t>
                  </w:r>
                </w:p>
              </w:tc>
              <w:tc>
                <w:tcPr>
                  <w:tcW w:w="1126" w:type="dxa"/>
                  <w:vAlign w:val="center"/>
                </w:tcPr>
                <w:p w14:paraId="3AB02694">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lang w:val="en-US" w:eastAsia="zh-CN"/>
                    </w:rPr>
                    <w:t>39</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90" w:type="dxa"/>
                  <w:vAlign w:val="center"/>
                </w:tcPr>
                <w:p w14:paraId="12C4DB01">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rPr>
                    <w:t>70ug/m</w:t>
                  </w:r>
                  <w:r>
                    <w:rPr>
                      <w:rFonts w:hint="default" w:ascii="Times New Roman" w:hAnsi="Times New Roman" w:cs="Times New Roman"/>
                      <w:color w:val="auto"/>
                      <w:sz w:val="21"/>
                      <w:szCs w:val="21"/>
                      <w:highlight w:val="none"/>
                      <w:u w:val="none" w:color="auto"/>
                      <w:vertAlign w:val="superscript"/>
                    </w:rPr>
                    <w:t>3</w:t>
                  </w:r>
                </w:p>
              </w:tc>
              <w:tc>
                <w:tcPr>
                  <w:tcW w:w="1190" w:type="dxa"/>
                  <w:vAlign w:val="center"/>
                </w:tcPr>
                <w:p w14:paraId="251263AC">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color w:val="auto"/>
                      <w:sz w:val="21"/>
                      <w:szCs w:val="21"/>
                      <w:highlight w:val="none"/>
                      <w:u w:val="none" w:color="auto"/>
                      <w:lang w:val="en-US" w:eastAsia="zh-CN"/>
                    </w:rPr>
                    <w:t>55.7</w:t>
                  </w:r>
                  <w:r>
                    <w:rPr>
                      <w:rFonts w:hint="default" w:ascii="Times New Roman" w:hAnsi="Times New Roman" w:eastAsia="宋体" w:cs="Times New Roman"/>
                      <w:color w:val="auto"/>
                      <w:sz w:val="21"/>
                      <w:szCs w:val="21"/>
                      <w:highlight w:val="none"/>
                      <w:u w:val="none" w:color="auto"/>
                      <w:lang w:val="en-US" w:eastAsia="zh-CN"/>
                    </w:rPr>
                    <w:t>%</w:t>
                  </w:r>
                </w:p>
              </w:tc>
              <w:tc>
                <w:tcPr>
                  <w:tcW w:w="1190" w:type="dxa"/>
                  <w:vAlign w:val="center"/>
                </w:tcPr>
                <w:p w14:paraId="4D867AB3">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达标</w:t>
                  </w:r>
                </w:p>
              </w:tc>
            </w:tr>
            <w:tr w14:paraId="6A856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Merge w:val="continue"/>
                  <w:vAlign w:val="center"/>
                </w:tcPr>
                <w:p w14:paraId="0B14A1D0">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p>
              </w:tc>
              <w:tc>
                <w:tcPr>
                  <w:tcW w:w="1117" w:type="dxa"/>
                  <w:vAlign w:val="center"/>
                </w:tcPr>
                <w:p w14:paraId="31905AC4">
                  <w:pPr>
                    <w:keepNext w:val="0"/>
                    <w:keepLines w:val="0"/>
                    <w:pageBreakBefore w:val="0"/>
                    <w:widowControl w:val="0"/>
                    <w:kinsoku/>
                    <w:wordWrap w:val="0"/>
                    <w:overflowPunct/>
                    <w:topLinePunct/>
                    <w:autoSpaceDE/>
                    <w:autoSpaceDN/>
                    <w:bidi w:val="0"/>
                    <w:adjustRightInd/>
                    <w:snapToGrid/>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rPr>
                    <w:t>PM</w:t>
                  </w:r>
                  <w:r>
                    <w:rPr>
                      <w:rFonts w:hint="default" w:ascii="Times New Roman" w:hAnsi="Times New Roman" w:cs="Times New Roman"/>
                      <w:color w:val="auto"/>
                      <w:sz w:val="21"/>
                      <w:szCs w:val="21"/>
                      <w:highlight w:val="none"/>
                      <w:u w:val="none" w:color="auto"/>
                      <w:vertAlign w:val="subscript"/>
                    </w:rPr>
                    <w:t>2.5</w:t>
                  </w:r>
                </w:p>
              </w:tc>
              <w:tc>
                <w:tcPr>
                  <w:tcW w:w="1634" w:type="dxa"/>
                  <w:vMerge w:val="continue"/>
                  <w:vAlign w:val="center"/>
                </w:tcPr>
                <w:p w14:paraId="09F6DF82">
                  <w:pPr>
                    <w:pStyle w:val="101"/>
                    <w:keepNext w:val="0"/>
                    <w:keepLines w:val="0"/>
                    <w:pageBreakBefore w:val="0"/>
                    <w:widowControl w:val="0"/>
                    <w:kinsoku/>
                    <w:wordWrap w:val="0"/>
                    <w:overflowPunct/>
                    <w:topLinePunct/>
                    <w:autoSpaceDE/>
                    <w:autoSpaceDN/>
                    <w:bidi w:val="0"/>
                    <w:adjustRightInd/>
                    <w:snapToGrid/>
                    <w:spacing w:line="240" w:lineRule="auto"/>
                    <w:ind w:firstLine="420" w:firstLineChars="200"/>
                    <w:jc w:val="center"/>
                    <w:textAlignment w:val="auto"/>
                    <w:rPr>
                      <w:rFonts w:hint="default" w:ascii="Times New Roman" w:hAnsi="Times New Roman" w:cs="Times New Roman"/>
                      <w:sz w:val="21"/>
                      <w:szCs w:val="21"/>
                      <w:u w:val="none" w:color="auto"/>
                    </w:rPr>
                  </w:pPr>
                </w:p>
              </w:tc>
              <w:tc>
                <w:tcPr>
                  <w:tcW w:w="1126" w:type="dxa"/>
                  <w:vAlign w:val="center"/>
                </w:tcPr>
                <w:p w14:paraId="5EE92A95">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lang w:val="en-US" w:eastAsia="zh-CN"/>
                    </w:rPr>
                    <w:t>27</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90" w:type="dxa"/>
                  <w:vAlign w:val="center"/>
                </w:tcPr>
                <w:p w14:paraId="32138459">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rPr>
                    <w:t>35ug/m</w:t>
                  </w:r>
                  <w:r>
                    <w:rPr>
                      <w:rFonts w:hint="default" w:ascii="Times New Roman" w:hAnsi="Times New Roman" w:cs="Times New Roman"/>
                      <w:color w:val="auto"/>
                      <w:sz w:val="21"/>
                      <w:szCs w:val="21"/>
                      <w:highlight w:val="none"/>
                      <w:u w:val="none" w:color="auto"/>
                      <w:vertAlign w:val="superscript"/>
                    </w:rPr>
                    <w:t>3</w:t>
                  </w:r>
                </w:p>
              </w:tc>
              <w:tc>
                <w:tcPr>
                  <w:tcW w:w="1190" w:type="dxa"/>
                  <w:vAlign w:val="center"/>
                </w:tcPr>
                <w:p w14:paraId="31C92B97">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color w:val="auto"/>
                      <w:sz w:val="21"/>
                      <w:szCs w:val="21"/>
                      <w:highlight w:val="none"/>
                      <w:u w:val="none" w:color="auto"/>
                      <w:lang w:val="en-US" w:eastAsia="zh-CN"/>
                    </w:rPr>
                    <w:t>77.1</w:t>
                  </w:r>
                  <w:r>
                    <w:rPr>
                      <w:rFonts w:hint="default" w:ascii="Times New Roman" w:hAnsi="Times New Roman" w:eastAsia="宋体" w:cs="Times New Roman"/>
                      <w:color w:val="auto"/>
                      <w:sz w:val="21"/>
                      <w:szCs w:val="21"/>
                      <w:highlight w:val="none"/>
                      <w:u w:val="none" w:color="auto"/>
                      <w:lang w:val="en-US" w:eastAsia="zh-CN"/>
                    </w:rPr>
                    <w:t>%</w:t>
                  </w:r>
                </w:p>
              </w:tc>
              <w:tc>
                <w:tcPr>
                  <w:tcW w:w="1190" w:type="dxa"/>
                  <w:vAlign w:val="center"/>
                </w:tcPr>
                <w:p w14:paraId="0D9A10DB">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达标</w:t>
                  </w:r>
                </w:p>
              </w:tc>
            </w:tr>
            <w:tr w14:paraId="56617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Merge w:val="continue"/>
                  <w:vAlign w:val="center"/>
                </w:tcPr>
                <w:p w14:paraId="1A245489">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p>
              </w:tc>
              <w:tc>
                <w:tcPr>
                  <w:tcW w:w="1117" w:type="dxa"/>
                  <w:vAlign w:val="center"/>
                </w:tcPr>
                <w:p w14:paraId="7ECBD426">
                  <w:pPr>
                    <w:keepNext w:val="0"/>
                    <w:keepLines w:val="0"/>
                    <w:pageBreakBefore w:val="0"/>
                    <w:widowControl w:val="0"/>
                    <w:kinsoku/>
                    <w:wordWrap w:val="0"/>
                    <w:overflowPunct/>
                    <w:topLinePunct/>
                    <w:autoSpaceDE/>
                    <w:autoSpaceDN/>
                    <w:bidi w:val="0"/>
                    <w:adjustRightInd/>
                    <w:snapToGrid/>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rPr>
                    <w:t>二氧化硫</w:t>
                  </w:r>
                </w:p>
              </w:tc>
              <w:tc>
                <w:tcPr>
                  <w:tcW w:w="1634" w:type="dxa"/>
                  <w:vMerge w:val="continue"/>
                  <w:vAlign w:val="center"/>
                </w:tcPr>
                <w:p w14:paraId="6C96A179">
                  <w:pPr>
                    <w:pStyle w:val="101"/>
                    <w:keepNext w:val="0"/>
                    <w:keepLines w:val="0"/>
                    <w:pageBreakBefore w:val="0"/>
                    <w:widowControl w:val="0"/>
                    <w:kinsoku/>
                    <w:wordWrap w:val="0"/>
                    <w:overflowPunct/>
                    <w:topLinePunct/>
                    <w:autoSpaceDE/>
                    <w:autoSpaceDN/>
                    <w:bidi w:val="0"/>
                    <w:adjustRightInd/>
                    <w:snapToGrid/>
                    <w:spacing w:line="240" w:lineRule="auto"/>
                    <w:ind w:firstLine="420" w:firstLineChars="200"/>
                    <w:jc w:val="center"/>
                    <w:textAlignment w:val="auto"/>
                    <w:rPr>
                      <w:rFonts w:hint="default" w:ascii="Times New Roman" w:hAnsi="Times New Roman" w:cs="Times New Roman"/>
                      <w:sz w:val="21"/>
                      <w:szCs w:val="21"/>
                      <w:u w:val="none" w:color="auto"/>
                    </w:rPr>
                  </w:pPr>
                </w:p>
              </w:tc>
              <w:tc>
                <w:tcPr>
                  <w:tcW w:w="1126" w:type="dxa"/>
                  <w:vAlign w:val="center"/>
                </w:tcPr>
                <w:p w14:paraId="69BD9FE8">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lang w:val="en-US" w:eastAsia="zh-CN"/>
                    </w:rPr>
                    <w:t>8</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90" w:type="dxa"/>
                  <w:vAlign w:val="center"/>
                </w:tcPr>
                <w:p w14:paraId="2AAC785A">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rPr>
                    <w:t>60ug/m</w:t>
                  </w:r>
                  <w:r>
                    <w:rPr>
                      <w:rFonts w:hint="default" w:ascii="Times New Roman" w:hAnsi="Times New Roman" w:cs="Times New Roman"/>
                      <w:color w:val="auto"/>
                      <w:sz w:val="21"/>
                      <w:szCs w:val="21"/>
                      <w:highlight w:val="none"/>
                      <w:u w:val="none" w:color="auto"/>
                      <w:vertAlign w:val="superscript"/>
                    </w:rPr>
                    <w:t>3</w:t>
                  </w:r>
                </w:p>
              </w:tc>
              <w:tc>
                <w:tcPr>
                  <w:tcW w:w="1190" w:type="dxa"/>
                  <w:vAlign w:val="center"/>
                </w:tcPr>
                <w:p w14:paraId="3591CBD8">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color w:val="auto"/>
                      <w:sz w:val="21"/>
                      <w:szCs w:val="21"/>
                      <w:highlight w:val="none"/>
                      <w:u w:val="none" w:color="auto"/>
                      <w:lang w:val="en-US" w:eastAsia="zh-CN"/>
                    </w:rPr>
                    <w:t>13.3</w:t>
                  </w:r>
                  <w:r>
                    <w:rPr>
                      <w:rFonts w:hint="default" w:ascii="Times New Roman" w:hAnsi="Times New Roman" w:eastAsia="宋体" w:cs="Times New Roman"/>
                      <w:color w:val="auto"/>
                      <w:sz w:val="21"/>
                      <w:szCs w:val="21"/>
                      <w:highlight w:val="none"/>
                      <w:u w:val="none" w:color="auto"/>
                      <w:lang w:val="en-US" w:eastAsia="zh-CN"/>
                    </w:rPr>
                    <w:t>%</w:t>
                  </w:r>
                </w:p>
              </w:tc>
              <w:tc>
                <w:tcPr>
                  <w:tcW w:w="1190" w:type="dxa"/>
                  <w:vAlign w:val="center"/>
                </w:tcPr>
                <w:p w14:paraId="3545EB52">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达标</w:t>
                  </w:r>
                </w:p>
              </w:tc>
            </w:tr>
            <w:tr w14:paraId="73AA9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Merge w:val="continue"/>
                  <w:vAlign w:val="center"/>
                </w:tcPr>
                <w:p w14:paraId="7447DE64">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p>
              </w:tc>
              <w:tc>
                <w:tcPr>
                  <w:tcW w:w="1117" w:type="dxa"/>
                  <w:vAlign w:val="center"/>
                </w:tcPr>
                <w:p w14:paraId="042BA7B4">
                  <w:pPr>
                    <w:keepNext w:val="0"/>
                    <w:keepLines w:val="0"/>
                    <w:pageBreakBefore w:val="0"/>
                    <w:widowControl w:val="0"/>
                    <w:kinsoku/>
                    <w:wordWrap w:val="0"/>
                    <w:overflowPunct/>
                    <w:topLinePunct/>
                    <w:autoSpaceDE/>
                    <w:autoSpaceDN/>
                    <w:bidi w:val="0"/>
                    <w:adjustRightInd/>
                    <w:snapToGrid/>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rPr>
                    <w:t>二氧化氮</w:t>
                  </w:r>
                </w:p>
              </w:tc>
              <w:tc>
                <w:tcPr>
                  <w:tcW w:w="1634" w:type="dxa"/>
                  <w:vMerge w:val="continue"/>
                  <w:vAlign w:val="center"/>
                </w:tcPr>
                <w:p w14:paraId="19CD6428">
                  <w:pPr>
                    <w:pStyle w:val="101"/>
                    <w:keepNext w:val="0"/>
                    <w:keepLines w:val="0"/>
                    <w:pageBreakBefore w:val="0"/>
                    <w:widowControl w:val="0"/>
                    <w:kinsoku/>
                    <w:wordWrap w:val="0"/>
                    <w:overflowPunct/>
                    <w:topLinePunct/>
                    <w:autoSpaceDE/>
                    <w:autoSpaceDN/>
                    <w:bidi w:val="0"/>
                    <w:adjustRightInd/>
                    <w:snapToGrid/>
                    <w:spacing w:line="240" w:lineRule="auto"/>
                    <w:ind w:firstLine="420" w:firstLineChars="200"/>
                    <w:jc w:val="center"/>
                    <w:textAlignment w:val="auto"/>
                    <w:rPr>
                      <w:rFonts w:hint="default" w:ascii="Times New Roman" w:hAnsi="Times New Roman" w:cs="Times New Roman"/>
                      <w:sz w:val="21"/>
                      <w:szCs w:val="21"/>
                      <w:u w:val="none" w:color="auto"/>
                    </w:rPr>
                  </w:pPr>
                </w:p>
              </w:tc>
              <w:tc>
                <w:tcPr>
                  <w:tcW w:w="1126" w:type="dxa"/>
                  <w:vAlign w:val="center"/>
                </w:tcPr>
                <w:p w14:paraId="77881C1C">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lang w:val="en-US" w:eastAsia="zh-CN"/>
                    </w:rPr>
                    <w:t>11</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90" w:type="dxa"/>
                  <w:vAlign w:val="center"/>
                </w:tcPr>
                <w:p w14:paraId="3BAB463F">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rPr>
                    <w:t>40ug/m</w:t>
                  </w:r>
                  <w:r>
                    <w:rPr>
                      <w:rFonts w:hint="default" w:ascii="Times New Roman" w:hAnsi="Times New Roman" w:cs="Times New Roman"/>
                      <w:color w:val="auto"/>
                      <w:sz w:val="21"/>
                      <w:szCs w:val="21"/>
                      <w:highlight w:val="none"/>
                      <w:u w:val="none" w:color="auto"/>
                      <w:vertAlign w:val="superscript"/>
                    </w:rPr>
                    <w:t>3</w:t>
                  </w:r>
                </w:p>
              </w:tc>
              <w:tc>
                <w:tcPr>
                  <w:tcW w:w="1190" w:type="dxa"/>
                  <w:vAlign w:val="center"/>
                </w:tcPr>
                <w:p w14:paraId="34B2C444">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color w:val="auto"/>
                      <w:sz w:val="21"/>
                      <w:szCs w:val="21"/>
                      <w:highlight w:val="none"/>
                      <w:u w:val="none" w:color="auto"/>
                      <w:lang w:val="en-US" w:eastAsia="zh-CN"/>
                    </w:rPr>
                    <w:t>27.5</w:t>
                  </w:r>
                  <w:r>
                    <w:rPr>
                      <w:rFonts w:hint="default" w:ascii="Times New Roman" w:hAnsi="Times New Roman" w:eastAsia="宋体" w:cs="Times New Roman"/>
                      <w:color w:val="auto"/>
                      <w:sz w:val="21"/>
                      <w:szCs w:val="21"/>
                      <w:highlight w:val="none"/>
                      <w:u w:val="none" w:color="auto"/>
                      <w:lang w:val="en-US" w:eastAsia="zh-CN"/>
                    </w:rPr>
                    <w:t>%</w:t>
                  </w:r>
                </w:p>
              </w:tc>
              <w:tc>
                <w:tcPr>
                  <w:tcW w:w="1190" w:type="dxa"/>
                  <w:vAlign w:val="center"/>
                </w:tcPr>
                <w:p w14:paraId="49203553">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达标</w:t>
                  </w:r>
                </w:p>
              </w:tc>
            </w:tr>
            <w:tr w14:paraId="1DCDC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Merge w:val="continue"/>
                  <w:vAlign w:val="center"/>
                </w:tcPr>
                <w:p w14:paraId="73326675">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p>
              </w:tc>
              <w:tc>
                <w:tcPr>
                  <w:tcW w:w="1117" w:type="dxa"/>
                  <w:vAlign w:val="center"/>
                </w:tcPr>
                <w:p w14:paraId="6F918386">
                  <w:pPr>
                    <w:keepNext w:val="0"/>
                    <w:keepLines w:val="0"/>
                    <w:pageBreakBefore w:val="0"/>
                    <w:widowControl w:val="0"/>
                    <w:kinsoku/>
                    <w:wordWrap w:val="0"/>
                    <w:overflowPunct/>
                    <w:topLinePunct/>
                    <w:autoSpaceDE/>
                    <w:autoSpaceDN/>
                    <w:bidi w:val="0"/>
                    <w:adjustRightInd/>
                    <w:snapToGrid/>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rPr>
                    <w:t>臭氧</w:t>
                  </w:r>
                </w:p>
              </w:tc>
              <w:tc>
                <w:tcPr>
                  <w:tcW w:w="1634" w:type="dxa"/>
                  <w:vAlign w:val="center"/>
                </w:tcPr>
                <w:p w14:paraId="3C6F909C">
                  <w:pPr>
                    <w:pStyle w:val="101"/>
                    <w:keepNext w:val="0"/>
                    <w:keepLines w:val="0"/>
                    <w:pageBreakBefore w:val="0"/>
                    <w:widowControl w:val="0"/>
                    <w:kinsoku/>
                    <w:wordWrap w:val="0"/>
                    <w:overflowPunct/>
                    <w:topLinePunct/>
                    <w:autoSpaceDE/>
                    <w:autoSpaceDN/>
                    <w:bidi w:val="0"/>
                    <w:adjustRightInd/>
                    <w:snapToGrid/>
                    <w:spacing w:line="240" w:lineRule="auto"/>
                    <w:ind w:firstLine="420" w:firstLineChars="20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kern w:val="24"/>
                      <w:sz w:val="21"/>
                      <w:szCs w:val="21"/>
                      <w:highlight w:val="none"/>
                      <w:u w:val="none" w:color="auto"/>
                      <w:lang w:val="en-US" w:eastAsia="zh-CN"/>
                    </w:rPr>
                    <w:t>日最大</w:t>
                  </w:r>
                  <w:r>
                    <w:rPr>
                      <w:rFonts w:hint="default" w:ascii="Times New Roman" w:hAnsi="Times New Roman" w:cs="Times New Roman"/>
                      <w:color w:val="auto"/>
                      <w:kern w:val="24"/>
                      <w:sz w:val="21"/>
                      <w:szCs w:val="21"/>
                      <w:highlight w:val="none"/>
                      <w:u w:val="none" w:color="auto"/>
                    </w:rPr>
                    <w:t>8h平均质量浓度</w:t>
                  </w:r>
                  <w:r>
                    <w:rPr>
                      <w:rFonts w:hint="default" w:ascii="Times New Roman" w:hAnsi="Times New Roman" w:eastAsia="宋体" w:cs="Times New Roman"/>
                      <w:color w:val="auto"/>
                      <w:sz w:val="21"/>
                      <w:szCs w:val="21"/>
                      <w:highlight w:val="none"/>
                      <w:u w:val="none" w:color="auto"/>
                    </w:rPr>
                    <w:t>第90百分位</w:t>
                  </w:r>
                </w:p>
              </w:tc>
              <w:tc>
                <w:tcPr>
                  <w:tcW w:w="1126" w:type="dxa"/>
                  <w:vAlign w:val="center"/>
                </w:tcPr>
                <w:p w14:paraId="1F0B7DED">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lang w:val="en-US" w:eastAsia="zh-CN"/>
                    </w:rPr>
                    <w:t>156</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90" w:type="dxa"/>
                  <w:vAlign w:val="center"/>
                </w:tcPr>
                <w:p w14:paraId="16EAAAFE">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rPr>
                    <w:t>160ug/m</w:t>
                  </w:r>
                  <w:r>
                    <w:rPr>
                      <w:rFonts w:hint="default" w:ascii="Times New Roman" w:hAnsi="Times New Roman" w:cs="Times New Roman"/>
                      <w:color w:val="auto"/>
                      <w:sz w:val="21"/>
                      <w:szCs w:val="21"/>
                      <w:highlight w:val="none"/>
                      <w:u w:val="none" w:color="auto"/>
                      <w:vertAlign w:val="superscript"/>
                    </w:rPr>
                    <w:t>3</w:t>
                  </w:r>
                </w:p>
              </w:tc>
              <w:tc>
                <w:tcPr>
                  <w:tcW w:w="1190" w:type="dxa"/>
                  <w:vAlign w:val="center"/>
                </w:tcPr>
                <w:p w14:paraId="43AE8719">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color w:val="auto"/>
                      <w:sz w:val="21"/>
                      <w:szCs w:val="21"/>
                      <w:highlight w:val="none"/>
                      <w:u w:val="none" w:color="auto"/>
                      <w:lang w:val="en-US" w:eastAsia="zh-CN"/>
                    </w:rPr>
                    <w:t>97.5</w:t>
                  </w:r>
                  <w:r>
                    <w:rPr>
                      <w:rFonts w:hint="default" w:ascii="Times New Roman" w:hAnsi="Times New Roman" w:eastAsia="宋体" w:cs="Times New Roman"/>
                      <w:color w:val="auto"/>
                      <w:sz w:val="21"/>
                      <w:szCs w:val="21"/>
                      <w:highlight w:val="none"/>
                      <w:u w:val="none" w:color="auto"/>
                      <w:lang w:val="en-US" w:eastAsia="zh-CN"/>
                    </w:rPr>
                    <w:t>%</w:t>
                  </w:r>
                </w:p>
              </w:tc>
              <w:tc>
                <w:tcPr>
                  <w:tcW w:w="1190" w:type="dxa"/>
                  <w:vAlign w:val="center"/>
                </w:tcPr>
                <w:p w14:paraId="1981A619">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达标</w:t>
                  </w:r>
                </w:p>
              </w:tc>
            </w:tr>
            <w:tr w14:paraId="7C2FE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Merge w:val="continue"/>
                  <w:vAlign w:val="center"/>
                </w:tcPr>
                <w:p w14:paraId="79B17BFF">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p>
              </w:tc>
              <w:tc>
                <w:tcPr>
                  <w:tcW w:w="1117" w:type="dxa"/>
                  <w:vAlign w:val="center"/>
                </w:tcPr>
                <w:p w14:paraId="28EEE517">
                  <w:pPr>
                    <w:keepNext w:val="0"/>
                    <w:keepLines w:val="0"/>
                    <w:pageBreakBefore w:val="0"/>
                    <w:widowControl w:val="0"/>
                    <w:kinsoku/>
                    <w:wordWrap w:val="0"/>
                    <w:overflowPunct/>
                    <w:topLinePunct/>
                    <w:autoSpaceDE/>
                    <w:autoSpaceDN/>
                    <w:bidi w:val="0"/>
                    <w:adjustRightInd/>
                    <w:snapToGrid/>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rPr>
                    <w:t>CO</w:t>
                  </w:r>
                </w:p>
              </w:tc>
              <w:tc>
                <w:tcPr>
                  <w:tcW w:w="1634" w:type="dxa"/>
                  <w:vAlign w:val="center"/>
                </w:tcPr>
                <w:p w14:paraId="6FD77C25">
                  <w:pPr>
                    <w:pStyle w:val="101"/>
                    <w:keepNext w:val="0"/>
                    <w:keepLines w:val="0"/>
                    <w:pageBreakBefore w:val="0"/>
                    <w:widowControl w:val="0"/>
                    <w:kinsoku/>
                    <w:wordWrap w:val="0"/>
                    <w:overflowPunct/>
                    <w:topLinePunct/>
                    <w:autoSpaceDE/>
                    <w:autoSpaceDN/>
                    <w:bidi w:val="0"/>
                    <w:adjustRightInd/>
                    <w:snapToGrid/>
                    <w:spacing w:line="240" w:lineRule="auto"/>
                    <w:ind w:firstLine="420" w:firstLineChars="20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rPr>
                    <w:t>CO第95百分值</w:t>
                  </w:r>
                </w:p>
              </w:tc>
              <w:tc>
                <w:tcPr>
                  <w:tcW w:w="1126" w:type="dxa"/>
                  <w:vAlign w:val="center"/>
                </w:tcPr>
                <w:p w14:paraId="38C27AA6">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lang w:val="en-US" w:eastAsia="zh-CN"/>
                    </w:rPr>
                    <w:t>1.1</w:t>
                  </w:r>
                  <w:r>
                    <w:rPr>
                      <w:rFonts w:hint="default" w:ascii="Times New Roman" w:hAnsi="Times New Roman" w:cs="Times New Roman"/>
                      <w:color w:val="auto"/>
                      <w:sz w:val="21"/>
                      <w:szCs w:val="21"/>
                      <w:highlight w:val="none"/>
                      <w:u w:val="none" w:color="auto"/>
                    </w:rPr>
                    <w:t>mg/m</w:t>
                  </w:r>
                  <w:r>
                    <w:rPr>
                      <w:rFonts w:hint="default" w:ascii="Times New Roman" w:hAnsi="Times New Roman" w:cs="Times New Roman"/>
                      <w:color w:val="auto"/>
                      <w:sz w:val="21"/>
                      <w:szCs w:val="21"/>
                      <w:highlight w:val="none"/>
                      <w:u w:val="none" w:color="auto"/>
                      <w:vertAlign w:val="superscript"/>
                    </w:rPr>
                    <w:t>3</w:t>
                  </w:r>
                </w:p>
              </w:tc>
              <w:tc>
                <w:tcPr>
                  <w:tcW w:w="1190" w:type="dxa"/>
                  <w:vAlign w:val="center"/>
                </w:tcPr>
                <w:p w14:paraId="17E7F8AA">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highlight w:val="none"/>
                      <w:u w:val="none" w:color="auto"/>
                    </w:rPr>
                    <w:t>4mg/m</w:t>
                  </w:r>
                  <w:r>
                    <w:rPr>
                      <w:rFonts w:hint="default" w:ascii="Times New Roman" w:hAnsi="Times New Roman" w:cs="Times New Roman"/>
                      <w:color w:val="auto"/>
                      <w:sz w:val="21"/>
                      <w:szCs w:val="21"/>
                      <w:highlight w:val="none"/>
                      <w:u w:val="none" w:color="auto"/>
                      <w:vertAlign w:val="superscript"/>
                    </w:rPr>
                    <w:t>3</w:t>
                  </w:r>
                </w:p>
              </w:tc>
              <w:tc>
                <w:tcPr>
                  <w:tcW w:w="1190" w:type="dxa"/>
                  <w:vAlign w:val="center"/>
                </w:tcPr>
                <w:p w14:paraId="393B5ABD">
                  <w:pPr>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color w:val="auto"/>
                      <w:sz w:val="21"/>
                      <w:szCs w:val="21"/>
                      <w:highlight w:val="none"/>
                      <w:u w:val="none" w:color="auto"/>
                      <w:lang w:val="en-US" w:eastAsia="zh-CN"/>
                    </w:rPr>
                    <w:t>27.5</w:t>
                  </w:r>
                  <w:r>
                    <w:rPr>
                      <w:rFonts w:hint="default" w:ascii="Times New Roman" w:hAnsi="Times New Roman" w:eastAsia="宋体" w:cs="Times New Roman"/>
                      <w:color w:val="auto"/>
                      <w:sz w:val="21"/>
                      <w:szCs w:val="21"/>
                      <w:highlight w:val="none"/>
                      <w:u w:val="none" w:color="auto"/>
                      <w:lang w:val="en-US" w:eastAsia="zh-CN"/>
                    </w:rPr>
                    <w:t>%</w:t>
                  </w:r>
                </w:p>
              </w:tc>
              <w:tc>
                <w:tcPr>
                  <w:tcW w:w="1190" w:type="dxa"/>
                  <w:vAlign w:val="center"/>
                </w:tcPr>
                <w:p w14:paraId="3514DB5A">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达标</w:t>
                  </w:r>
                </w:p>
              </w:tc>
            </w:tr>
          </w:tbl>
          <w:p w14:paraId="556E5FF7">
            <w:pPr>
              <w:topLinePunct w:val="0"/>
              <w:autoSpaceDE w:val="0"/>
              <w:autoSpaceDN w:val="0"/>
              <w:ind w:firstLine="480"/>
              <w:jc w:val="left"/>
              <w:rPr>
                <w:rFonts w:hint="default" w:ascii="Times New Roman" w:hAnsi="Times New Roman" w:cs="Times New Roman"/>
                <w:u w:val="none" w:color="auto"/>
              </w:rPr>
            </w:pPr>
            <w:r>
              <w:rPr>
                <w:rFonts w:hint="default" w:ascii="Times New Roman" w:hAnsi="Times New Roman" w:cs="Times New Roman"/>
                <w:u w:val="none" w:color="auto"/>
              </w:rPr>
              <w:t>由表3-1</w:t>
            </w:r>
            <w:r>
              <w:rPr>
                <w:rFonts w:hint="default" w:ascii="Times New Roman" w:hAnsi="Times New Roman" w:cs="Times New Roman"/>
                <w:u w:val="none" w:color="auto"/>
                <w:lang w:val="en-US"/>
              </w:rPr>
              <w:t>监测数据统计结果表明</w:t>
            </w:r>
            <w:r>
              <w:rPr>
                <w:rFonts w:hint="default" w:ascii="Times New Roman" w:hAnsi="Times New Roman" w:cs="Times New Roman"/>
                <w:u w:val="none" w:color="auto"/>
              </w:rPr>
              <w:t>，祁阳市城区近一年常规大气污染物PM</w:t>
            </w:r>
            <w:r>
              <w:rPr>
                <w:rFonts w:hint="default" w:ascii="Times New Roman" w:hAnsi="Times New Roman" w:cs="Times New Roman"/>
                <w:u w:val="none" w:color="auto"/>
                <w:vertAlign w:val="subscript"/>
              </w:rPr>
              <w:t>10</w:t>
            </w:r>
            <w:r>
              <w:rPr>
                <w:rFonts w:hint="default" w:ascii="Times New Roman" w:hAnsi="Times New Roman" w:cs="Times New Roman"/>
                <w:u w:val="none" w:color="auto"/>
              </w:rPr>
              <w:t>、PM</w:t>
            </w:r>
            <w:r>
              <w:rPr>
                <w:rFonts w:hint="default" w:ascii="Times New Roman" w:hAnsi="Times New Roman" w:cs="Times New Roman"/>
                <w:u w:val="none" w:color="auto"/>
                <w:vertAlign w:val="subscript"/>
              </w:rPr>
              <w:t>2.5</w:t>
            </w:r>
            <w:r>
              <w:rPr>
                <w:rFonts w:hint="default" w:ascii="Times New Roman" w:hAnsi="Times New Roman" w:cs="Times New Roman"/>
                <w:u w:val="none" w:color="auto"/>
              </w:rPr>
              <w:t>、SO</w:t>
            </w:r>
            <w:r>
              <w:rPr>
                <w:rFonts w:hint="default" w:ascii="Times New Roman" w:hAnsi="Times New Roman" w:cs="Times New Roman"/>
                <w:u w:val="none" w:color="auto"/>
                <w:vertAlign w:val="subscript"/>
              </w:rPr>
              <w:t>2</w:t>
            </w:r>
            <w:r>
              <w:rPr>
                <w:rFonts w:hint="default" w:ascii="Times New Roman" w:hAnsi="Times New Roman" w:cs="Times New Roman"/>
                <w:u w:val="none" w:color="auto"/>
              </w:rPr>
              <w:t>、NO</w:t>
            </w:r>
            <w:r>
              <w:rPr>
                <w:rFonts w:hint="default" w:ascii="Times New Roman" w:hAnsi="Times New Roman" w:cs="Times New Roman"/>
                <w:u w:val="none" w:color="auto"/>
                <w:vertAlign w:val="subscript"/>
              </w:rPr>
              <w:t>2</w:t>
            </w:r>
            <w:r>
              <w:rPr>
                <w:rFonts w:hint="default" w:ascii="Times New Roman" w:hAnsi="Times New Roman" w:cs="Times New Roman"/>
                <w:u w:val="none" w:color="auto"/>
              </w:rPr>
              <w:t>年均值浓度、臭氧日最大8h第90百分位、一氧化碳CO第95百分值</w:t>
            </w:r>
            <w:r>
              <w:rPr>
                <w:rFonts w:hint="default" w:ascii="Times New Roman" w:hAnsi="Times New Roman" w:cs="Times New Roman"/>
                <w:u w:val="none" w:color="auto"/>
                <w:lang w:val="en-US"/>
              </w:rPr>
              <w:t>均</w:t>
            </w:r>
            <w:r>
              <w:rPr>
                <w:rFonts w:hint="default" w:ascii="Times New Roman" w:hAnsi="Times New Roman" w:cs="Times New Roman"/>
                <w:u w:val="none" w:color="auto"/>
              </w:rPr>
              <w:t>满足《环境空气质量标准》(GB3095-2012)</w:t>
            </w:r>
            <w:r>
              <w:rPr>
                <w:rFonts w:hint="default" w:ascii="Times New Roman" w:hAnsi="Times New Roman" w:cs="Times New Roman"/>
                <w:u w:val="none" w:color="auto"/>
                <w:lang w:val="en-US"/>
              </w:rPr>
              <w:t>及其修改单</w:t>
            </w:r>
            <w:r>
              <w:rPr>
                <w:rFonts w:hint="default" w:ascii="Times New Roman" w:hAnsi="Times New Roman" w:cs="Times New Roman"/>
                <w:u w:val="none" w:color="auto"/>
              </w:rPr>
              <w:t>二级标准要求，因此祁阳市城区属于达标区。</w:t>
            </w:r>
          </w:p>
          <w:p w14:paraId="06646BAA">
            <w:pPr>
              <w:pStyle w:val="4"/>
              <w:rPr>
                <w:rFonts w:hint="default" w:ascii="Times New Roman" w:hAnsi="Times New Roman" w:cs="Times New Roman"/>
                <w:u w:val="none" w:color="auto"/>
              </w:rPr>
            </w:pPr>
            <w:r>
              <w:rPr>
                <w:rFonts w:hint="default" w:ascii="Times New Roman" w:hAnsi="Times New Roman" w:cs="Times New Roman"/>
                <w:u w:val="none" w:color="auto"/>
              </w:rPr>
              <w:t>3.</w:t>
            </w:r>
            <w:r>
              <w:rPr>
                <w:rFonts w:hint="default" w:ascii="Times New Roman" w:hAnsi="Times New Roman" w:cs="Times New Roman"/>
                <w:u w:val="none" w:color="auto"/>
                <w:lang w:val="en-US"/>
              </w:rPr>
              <w:t>1.2区域</w:t>
            </w:r>
            <w:r>
              <w:rPr>
                <w:rFonts w:hint="default" w:ascii="Times New Roman" w:hAnsi="Times New Roman" w:cs="Times New Roman"/>
                <w:u w:val="none" w:color="auto"/>
              </w:rPr>
              <w:t>地表水环境质量现状评价</w:t>
            </w:r>
          </w:p>
          <w:p w14:paraId="5582FF92">
            <w:pPr>
              <w:ind w:firstLine="480"/>
              <w:rPr>
                <w:rFonts w:hint="default" w:ascii="Times New Roman" w:hAnsi="Times New Roman" w:cs="Times New Roman"/>
                <w:u w:val="none" w:color="auto"/>
              </w:rPr>
            </w:pPr>
            <w:r>
              <w:rPr>
                <w:rFonts w:hint="default" w:ascii="Times New Roman" w:hAnsi="Times New Roman" w:cs="Times New Roman"/>
                <w:u w:val="none" w:color="auto"/>
              </w:rPr>
              <w:t>根据《建设项目环境影响报告表编制技术指南(污染影响类)》，地表水环境质量现状引用与建设项目距离近的有效数据，包括近3年的规划环境影响评价的监测数据，所在流域控制单元内国家、地方控制断面监测数据，生态环境主管部门发布的水环境质量数据或地表水达标情况的结论。</w:t>
            </w:r>
          </w:p>
          <w:p w14:paraId="1D936154">
            <w:pPr>
              <w:ind w:firstLine="480"/>
              <w:rPr>
                <w:rFonts w:hint="default" w:ascii="Times New Roman" w:hAnsi="Times New Roman" w:cs="Times New Roman"/>
                <w:u w:val="none" w:color="auto"/>
              </w:rPr>
            </w:pPr>
            <w:r>
              <w:rPr>
                <w:rFonts w:hint="default" w:ascii="Times New Roman" w:hAnsi="Times New Roman" w:cs="Times New Roman"/>
                <w:u w:val="single" w:color="auto"/>
              </w:rPr>
              <w:t>为了解</w:t>
            </w:r>
            <w:r>
              <w:rPr>
                <w:rFonts w:hint="default" w:ascii="Times New Roman" w:hAnsi="Times New Roman" w:cs="Times New Roman"/>
                <w:u w:val="single" w:color="auto"/>
                <w:lang w:val="en-US"/>
              </w:rPr>
              <w:t>项目区</w:t>
            </w:r>
            <w:r>
              <w:rPr>
                <w:rFonts w:hint="default" w:ascii="Times New Roman" w:hAnsi="Times New Roman" w:cs="Times New Roman"/>
                <w:u w:val="single" w:color="auto"/>
              </w:rPr>
              <w:t>地表水水质情况，本次地表水环境质量现状引用永州市生态环境局《关于</w:t>
            </w:r>
            <w:r>
              <w:rPr>
                <w:rFonts w:hint="default" w:ascii="Times New Roman" w:hAnsi="Times New Roman" w:cs="Times New Roman"/>
                <w:u w:val="single" w:color="auto"/>
                <w:lang w:val="en-US" w:eastAsia="zh-CN"/>
              </w:rPr>
              <w:t>2023年</w:t>
            </w:r>
            <w:r>
              <w:rPr>
                <w:rFonts w:hint="default" w:ascii="Times New Roman" w:hAnsi="Times New Roman" w:cs="Times New Roman"/>
                <w:u w:val="single" w:color="auto"/>
                <w:lang w:val="en-US"/>
              </w:rPr>
              <w:t>12月份全市环境质量状况的通报</w:t>
            </w:r>
            <w:r>
              <w:rPr>
                <w:rFonts w:hint="default" w:ascii="Times New Roman" w:hAnsi="Times New Roman" w:cs="Times New Roman"/>
                <w:u w:val="single" w:color="auto"/>
              </w:rPr>
              <w:t>》，该通报公布了永州市地表水达标情况的结论，祁阳市祁水入湘江口省控监测断面</w:t>
            </w:r>
            <w:r>
              <w:rPr>
                <w:rFonts w:hint="eastAsia" w:cs="Times New Roman"/>
                <w:u w:val="single" w:color="auto"/>
                <w:lang w:eastAsia="zh-CN"/>
              </w:rPr>
              <w:t>（</w:t>
            </w:r>
            <w:r>
              <w:rPr>
                <w:rFonts w:hint="eastAsia" w:cs="Times New Roman"/>
                <w:u w:val="single" w:color="auto"/>
                <w:lang w:val="en-US" w:eastAsia="zh-CN"/>
              </w:rPr>
              <w:t>距离项目西南面2.82km</w:t>
            </w:r>
            <w:r>
              <w:rPr>
                <w:rFonts w:hint="eastAsia" w:cs="Times New Roman"/>
                <w:u w:val="single" w:color="auto"/>
                <w:lang w:eastAsia="zh-CN"/>
              </w:rPr>
              <w:t>）</w:t>
            </w:r>
            <w:r>
              <w:rPr>
                <w:rFonts w:hint="default" w:ascii="Times New Roman" w:hAnsi="Times New Roman" w:cs="Times New Roman"/>
                <w:u w:val="single" w:color="auto"/>
              </w:rPr>
              <w:t>水质达标；因此本项目区域地表水环境质量达标</w:t>
            </w:r>
            <w:r>
              <w:rPr>
                <w:rFonts w:hint="default" w:ascii="Times New Roman" w:hAnsi="Times New Roman" w:cs="Times New Roman"/>
                <w:u w:val="none" w:color="auto"/>
              </w:rPr>
              <w:t>。</w:t>
            </w:r>
          </w:p>
          <w:p w14:paraId="3A098C76">
            <w:pPr>
              <w:pStyle w:val="4"/>
              <w:rPr>
                <w:rFonts w:hint="default" w:ascii="Times New Roman" w:hAnsi="Times New Roman" w:cs="Times New Roman"/>
                <w:u w:val="none" w:color="auto"/>
              </w:rPr>
            </w:pPr>
            <w:r>
              <w:rPr>
                <w:rFonts w:hint="default" w:ascii="Times New Roman" w:hAnsi="Times New Roman" w:cs="Times New Roman"/>
                <w:u w:val="none" w:color="auto"/>
              </w:rPr>
              <w:t>3</w:t>
            </w:r>
            <w:r>
              <w:rPr>
                <w:rFonts w:hint="default" w:ascii="Times New Roman" w:hAnsi="Times New Roman" w:cs="Times New Roman"/>
                <w:u w:val="none" w:color="auto"/>
                <w:lang w:val="en-US"/>
              </w:rPr>
              <w:t>.1</w:t>
            </w:r>
            <w:r>
              <w:rPr>
                <w:rFonts w:hint="default" w:ascii="Times New Roman" w:hAnsi="Times New Roman" w:cs="Times New Roman"/>
                <w:u w:val="none" w:color="auto"/>
              </w:rPr>
              <w:t>.3声环境质量现状评价</w:t>
            </w:r>
          </w:p>
          <w:p w14:paraId="1B5E6682">
            <w:pPr>
              <w:widowControl/>
              <w:wordWrap/>
              <w:topLinePunct w:val="0"/>
              <w:ind w:firstLine="480"/>
              <w:rPr>
                <w:rFonts w:hint="default" w:ascii="Times New Roman" w:hAnsi="Times New Roman" w:cs="Times New Roman"/>
                <w:u w:val="none" w:color="auto"/>
              </w:rPr>
            </w:pPr>
            <w:bookmarkStart w:id="90" w:name="_Toc487125938"/>
            <w:bookmarkStart w:id="91" w:name="_Toc485808782"/>
            <w:r>
              <w:rPr>
                <w:rFonts w:hint="default" w:ascii="Times New Roman" w:hAnsi="Times New Roman" w:cs="Times New Roman"/>
                <w:u w:val="none" w:color="auto"/>
              </w:rPr>
              <w:t>根据《建设项目环境影响报告表编制技术指南》(污染影响类)(试行)可知，“厂界外周边50米范围内存在声环境保护目标的建设项目，应监测保护目标声环境质量现状并评价达标情况。各点位应监测昼夜间噪声，监测时间不少于1天，项目夜间不生产则仅监测昼间噪声。”结合实地考察，本项目位于</w:t>
            </w:r>
            <w:r>
              <w:rPr>
                <w:rFonts w:hint="default" w:ascii="Times New Roman" w:hAnsi="Times New Roman" w:cs="Times New Roman"/>
                <w:u w:val="none" w:color="auto"/>
                <w:lang w:val="en-US"/>
              </w:rPr>
              <w:t>祁阳市下马渡镇鹏飞大道旁，项目东、西、南、北侧50m范围内存在散户居民</w:t>
            </w:r>
            <w:r>
              <w:rPr>
                <w:rFonts w:hint="default" w:ascii="Times New Roman" w:hAnsi="Times New Roman" w:cs="Times New Roman"/>
                <w:u w:val="none" w:color="auto"/>
              </w:rPr>
              <w:t>。</w:t>
            </w:r>
          </w:p>
          <w:p w14:paraId="0F8F4253">
            <w:pPr>
              <w:ind w:firstLine="480"/>
              <w:rPr>
                <w:rFonts w:hint="default" w:ascii="Times New Roman" w:hAnsi="Times New Roman" w:cs="Times New Roman"/>
                <w:u w:val="none" w:color="auto"/>
              </w:rPr>
            </w:pPr>
            <w:r>
              <w:rPr>
                <w:rFonts w:hint="default" w:ascii="Times New Roman" w:hAnsi="Times New Roman" w:cs="Times New Roman"/>
                <w:u w:val="none" w:color="auto"/>
              </w:rPr>
              <w:t>(1)监测点位布设</w:t>
            </w:r>
          </w:p>
          <w:p w14:paraId="05F02D5E">
            <w:pPr>
              <w:ind w:firstLine="480"/>
              <w:rPr>
                <w:rFonts w:hint="default" w:ascii="Times New Roman" w:hAnsi="Times New Roman" w:cs="Times New Roman"/>
                <w:u w:val="none" w:color="auto"/>
              </w:rPr>
            </w:pPr>
            <w:r>
              <w:rPr>
                <w:rFonts w:hint="default" w:ascii="Times New Roman" w:hAnsi="Times New Roman" w:cs="Times New Roman"/>
                <w:u w:val="none" w:color="auto"/>
              </w:rPr>
              <w:t>为了解项目所在地声环境质量，</w:t>
            </w:r>
            <w:r>
              <w:rPr>
                <w:rFonts w:hint="default" w:ascii="Times New Roman" w:hAnsi="Times New Roman" w:cs="Times New Roman"/>
                <w:u w:val="none" w:color="auto"/>
                <w:lang w:val="en-US"/>
              </w:rPr>
              <w:t>委托湖南中额环保科技有限公司在项目东、南、西、北最近一户居民处各</w:t>
            </w:r>
            <w:r>
              <w:rPr>
                <w:rFonts w:hint="default" w:ascii="Times New Roman" w:hAnsi="Times New Roman" w:cs="Times New Roman"/>
                <w:u w:val="none" w:color="auto"/>
              </w:rPr>
              <w:t>布设</w:t>
            </w:r>
            <w:r>
              <w:rPr>
                <w:rFonts w:hint="default" w:ascii="Times New Roman" w:hAnsi="Times New Roman" w:cs="Times New Roman"/>
                <w:u w:val="none" w:color="auto"/>
                <w:lang w:val="en-US"/>
              </w:rPr>
              <w:t>1</w:t>
            </w:r>
            <w:r>
              <w:rPr>
                <w:rFonts w:hint="default" w:ascii="Times New Roman" w:hAnsi="Times New Roman" w:cs="Times New Roman"/>
                <w:u w:val="none" w:color="auto"/>
              </w:rPr>
              <w:t>个点，具体见附图项目监测布点图，监测时间：202</w:t>
            </w:r>
            <w:r>
              <w:rPr>
                <w:rFonts w:hint="default" w:ascii="Times New Roman" w:hAnsi="Times New Roman" w:cs="Times New Roman"/>
                <w:u w:val="none" w:color="auto"/>
                <w:lang w:val="en-US"/>
              </w:rPr>
              <w:t>3</w:t>
            </w:r>
            <w:r>
              <w:rPr>
                <w:rFonts w:hint="default" w:ascii="Times New Roman" w:hAnsi="Times New Roman" w:cs="Times New Roman"/>
                <w:u w:val="none" w:color="auto"/>
              </w:rPr>
              <w:t>年12月17日，分别测定昼间(06:00~22:00)和夜间(22:00~06:00)环境等效A声级。</w:t>
            </w:r>
          </w:p>
          <w:p w14:paraId="6A092000">
            <w:pPr>
              <w:ind w:firstLine="480"/>
              <w:rPr>
                <w:rFonts w:hint="default" w:ascii="Times New Roman" w:hAnsi="Times New Roman" w:cs="Times New Roman"/>
                <w:u w:val="none" w:color="auto"/>
              </w:rPr>
            </w:pPr>
            <w:r>
              <w:rPr>
                <w:rFonts w:hint="default" w:ascii="Times New Roman" w:hAnsi="Times New Roman" w:cs="Times New Roman"/>
                <w:u w:val="none" w:color="auto"/>
              </w:rPr>
              <w:t>(2)监测方法</w:t>
            </w:r>
          </w:p>
          <w:p w14:paraId="7B1D8A52">
            <w:pPr>
              <w:pStyle w:val="60"/>
              <w:ind w:firstLine="480"/>
              <w:rPr>
                <w:rFonts w:hint="default" w:ascii="Times New Roman" w:hAnsi="Times New Roman" w:cs="Times New Roman"/>
                <w:szCs w:val="24"/>
                <w:u w:val="none" w:color="auto"/>
              </w:rPr>
            </w:pPr>
            <w:r>
              <w:rPr>
                <w:rFonts w:hint="default" w:ascii="Times New Roman" w:hAnsi="Times New Roman" w:cs="Times New Roman"/>
                <w:szCs w:val="24"/>
                <w:u w:val="none" w:color="auto"/>
              </w:rPr>
              <w:t>按《声环境质量标准》(GB3096-2008)的要求进行。</w:t>
            </w:r>
          </w:p>
          <w:p w14:paraId="37506254">
            <w:pPr>
              <w:ind w:firstLine="480"/>
              <w:rPr>
                <w:rFonts w:hint="default" w:ascii="Times New Roman" w:hAnsi="Times New Roman" w:cs="Times New Roman"/>
                <w:u w:val="none" w:color="auto"/>
              </w:rPr>
            </w:pPr>
            <w:r>
              <w:rPr>
                <w:rFonts w:hint="default" w:ascii="Times New Roman" w:hAnsi="Times New Roman" w:cs="Times New Roman"/>
                <w:u w:val="none" w:color="auto"/>
              </w:rPr>
              <w:t>(3)监测结果</w:t>
            </w:r>
          </w:p>
          <w:p w14:paraId="21D8F1C8">
            <w:pPr>
              <w:ind w:firstLine="480"/>
              <w:rPr>
                <w:rFonts w:hint="default" w:ascii="Times New Roman" w:hAnsi="Times New Roman" w:cs="Times New Roman"/>
                <w:u w:val="none" w:color="auto"/>
              </w:rPr>
            </w:pPr>
            <w:r>
              <w:rPr>
                <w:rFonts w:hint="default" w:ascii="Times New Roman" w:hAnsi="Times New Roman" w:cs="Times New Roman"/>
                <w:u w:val="none" w:color="auto"/>
              </w:rPr>
              <w:t>监测结果见下表</w:t>
            </w:r>
            <w:r>
              <w:rPr>
                <w:rFonts w:hint="default" w:ascii="Times New Roman" w:hAnsi="Times New Roman" w:cs="Times New Roman"/>
                <w:u w:val="none" w:color="auto"/>
                <w:lang w:val="en-US"/>
              </w:rPr>
              <w:t>3-2</w:t>
            </w:r>
            <w:r>
              <w:rPr>
                <w:rFonts w:hint="default" w:ascii="Times New Roman" w:hAnsi="Times New Roman" w:cs="Times New Roman"/>
                <w:u w:val="none" w:color="auto"/>
              </w:rPr>
              <w:t>。</w:t>
            </w:r>
          </w:p>
          <w:p w14:paraId="1AC04127">
            <w:pPr>
              <w:widowControl/>
              <w:spacing w:line="240" w:lineRule="auto"/>
              <w:ind w:firstLine="482"/>
              <w:jc w:val="center"/>
              <w:rPr>
                <w:rFonts w:hint="default" w:ascii="Times New Roman" w:hAnsi="Times New Roman" w:cs="Times New Roman"/>
                <w:b/>
                <w:bCs/>
                <w:u w:val="none" w:color="auto"/>
              </w:rPr>
            </w:pPr>
            <w:r>
              <w:rPr>
                <w:rFonts w:hint="default" w:ascii="Times New Roman" w:hAnsi="Times New Roman" w:cs="Times New Roman"/>
                <w:b/>
                <w:bCs/>
                <w:u w:val="none" w:color="auto"/>
              </w:rPr>
              <w:t>表</w:t>
            </w:r>
            <w:r>
              <w:rPr>
                <w:rFonts w:hint="default" w:ascii="Times New Roman" w:hAnsi="Times New Roman" w:cs="Times New Roman"/>
                <w:b/>
                <w:bCs/>
                <w:u w:val="none" w:color="auto"/>
                <w:lang w:val="en-US"/>
              </w:rPr>
              <w:t>3-2</w:t>
            </w:r>
            <w:r>
              <w:rPr>
                <w:rFonts w:hint="default" w:ascii="Times New Roman" w:hAnsi="Times New Roman" w:cs="Times New Roman"/>
                <w:b/>
                <w:bCs/>
                <w:u w:val="none" w:color="auto"/>
              </w:rPr>
              <w:t xml:space="preserve"> </w:t>
            </w:r>
            <w:r>
              <w:rPr>
                <w:rFonts w:hint="default" w:ascii="Times New Roman" w:hAnsi="Times New Roman" w:cs="Times New Roman"/>
                <w:b/>
                <w:bCs/>
                <w:u w:val="none" w:color="auto"/>
                <w:lang w:val="en-US"/>
              </w:rPr>
              <w:t xml:space="preserve">    </w:t>
            </w:r>
            <w:r>
              <w:rPr>
                <w:rFonts w:hint="default" w:ascii="Times New Roman" w:hAnsi="Times New Roman" w:cs="Times New Roman"/>
                <w:b/>
                <w:bCs/>
                <w:u w:val="none" w:color="auto"/>
              </w:rPr>
              <w:t>噪声监测结果表</w:t>
            </w:r>
          </w:p>
          <w:tbl>
            <w:tblPr>
              <w:tblStyle w:val="28"/>
              <w:tblW w:w="488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3"/>
              <w:gridCol w:w="2083"/>
              <w:gridCol w:w="2683"/>
            </w:tblGrid>
            <w:tr w14:paraId="187C6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979" w:type="pct"/>
                  <w:vMerge w:val="restart"/>
                  <w:vAlign w:val="center"/>
                </w:tcPr>
                <w:p w14:paraId="5C90312F">
                  <w:pPr>
                    <w:wordWrap/>
                    <w:topLinePunct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测点位置</w:t>
                  </w:r>
                </w:p>
              </w:tc>
              <w:tc>
                <w:tcPr>
                  <w:tcW w:w="3020" w:type="pct"/>
                  <w:gridSpan w:val="2"/>
                  <w:vAlign w:val="center"/>
                </w:tcPr>
                <w:p w14:paraId="22BBC4DF">
                  <w:pPr>
                    <w:wordWrap/>
                    <w:topLinePunct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2023年12月17日</w:t>
                  </w:r>
                </w:p>
              </w:tc>
            </w:tr>
            <w:tr w14:paraId="3FE68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979" w:type="pct"/>
                  <w:vMerge w:val="continue"/>
                  <w:vAlign w:val="center"/>
                </w:tcPr>
                <w:p w14:paraId="78B9A5EF">
                  <w:pPr>
                    <w:wordWrap/>
                    <w:topLinePunct w:val="0"/>
                    <w:spacing w:line="240" w:lineRule="auto"/>
                    <w:ind w:firstLine="0" w:firstLineChars="0"/>
                    <w:jc w:val="center"/>
                    <w:rPr>
                      <w:rFonts w:hint="default" w:ascii="Times New Roman" w:hAnsi="Times New Roman" w:cs="Times New Roman"/>
                      <w:sz w:val="21"/>
                      <w:szCs w:val="21"/>
                      <w:u w:val="none" w:color="auto"/>
                    </w:rPr>
                  </w:pPr>
                </w:p>
              </w:tc>
              <w:tc>
                <w:tcPr>
                  <w:tcW w:w="1320" w:type="pct"/>
                  <w:vAlign w:val="center"/>
                </w:tcPr>
                <w:p w14:paraId="051FC879">
                  <w:pPr>
                    <w:wordWrap/>
                    <w:topLinePunct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Leq(A)(昼间)</w:t>
                  </w:r>
                </w:p>
              </w:tc>
              <w:tc>
                <w:tcPr>
                  <w:tcW w:w="1700" w:type="pct"/>
                  <w:vAlign w:val="center"/>
                </w:tcPr>
                <w:p w14:paraId="2F5A8D2B">
                  <w:pPr>
                    <w:wordWrap/>
                    <w:topLinePunct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Leq(A)(夜间)</w:t>
                  </w:r>
                </w:p>
              </w:tc>
            </w:tr>
            <w:tr w14:paraId="7C947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979" w:type="pct"/>
                  <w:vAlign w:val="center"/>
                </w:tcPr>
                <w:p w14:paraId="090FD912">
                  <w:pPr>
                    <w:wordWrap/>
                    <w:topLinePunct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lang w:val="en-US"/>
                    </w:rPr>
                    <w:t>N</w:t>
                  </w:r>
                  <w:r>
                    <w:rPr>
                      <w:rFonts w:hint="default" w:ascii="Times New Roman" w:hAnsi="Times New Roman" w:cs="Times New Roman"/>
                      <w:sz w:val="21"/>
                      <w:szCs w:val="21"/>
                      <w:u w:val="none" w:color="auto"/>
                    </w:rPr>
                    <w:t>1</w:t>
                  </w:r>
                  <w:r>
                    <w:rPr>
                      <w:rFonts w:hint="default" w:ascii="Times New Roman" w:hAnsi="Times New Roman" w:cs="Times New Roman"/>
                      <w:sz w:val="21"/>
                      <w:szCs w:val="21"/>
                      <w:u w:val="none" w:color="auto"/>
                      <w:lang w:val="en-US"/>
                    </w:rPr>
                    <w:t>项目西面最近一户居民处</w:t>
                  </w:r>
                </w:p>
              </w:tc>
              <w:tc>
                <w:tcPr>
                  <w:tcW w:w="1320" w:type="pct"/>
                  <w:vAlign w:val="center"/>
                </w:tcPr>
                <w:p w14:paraId="40073159">
                  <w:pPr>
                    <w:wordWrap/>
                    <w:topLinePunct w:val="0"/>
                    <w:snapToGrid w:val="0"/>
                    <w:spacing w:line="240" w:lineRule="auto"/>
                    <w:ind w:firstLine="0" w:firstLineChars="0"/>
                    <w:contextualSpacing/>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bidi="ar-SA"/>
                    </w:rPr>
                    <w:t>42.6</w:t>
                  </w:r>
                </w:p>
              </w:tc>
              <w:tc>
                <w:tcPr>
                  <w:tcW w:w="1700" w:type="pct"/>
                  <w:vAlign w:val="center"/>
                </w:tcPr>
                <w:p w14:paraId="6EFD0ACE">
                  <w:pPr>
                    <w:wordWrap/>
                    <w:topLinePunct w:val="0"/>
                    <w:snapToGrid w:val="0"/>
                    <w:spacing w:line="240" w:lineRule="auto"/>
                    <w:ind w:firstLine="0" w:firstLineChars="0"/>
                    <w:contextualSpacing/>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bidi="ar-SA"/>
                    </w:rPr>
                    <w:t>37.9</w:t>
                  </w:r>
                </w:p>
              </w:tc>
            </w:tr>
            <w:tr w14:paraId="0E60A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979" w:type="pct"/>
                  <w:vAlign w:val="center"/>
                </w:tcPr>
                <w:p w14:paraId="67441885">
                  <w:pPr>
                    <w:wordWrap/>
                    <w:topLinePunct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lang w:val="en-US"/>
                    </w:rPr>
                    <w:t>N</w:t>
                  </w:r>
                  <w:r>
                    <w:rPr>
                      <w:rFonts w:hint="default" w:ascii="Times New Roman" w:hAnsi="Times New Roman" w:cs="Times New Roman"/>
                      <w:sz w:val="21"/>
                      <w:szCs w:val="21"/>
                      <w:u w:val="none" w:color="auto"/>
                    </w:rPr>
                    <w:t>2</w:t>
                  </w:r>
                  <w:r>
                    <w:rPr>
                      <w:rFonts w:hint="default" w:ascii="Times New Roman" w:hAnsi="Times New Roman" w:cs="Times New Roman"/>
                      <w:sz w:val="21"/>
                      <w:szCs w:val="21"/>
                      <w:u w:val="none" w:color="auto"/>
                      <w:lang w:val="en-US"/>
                    </w:rPr>
                    <w:t>项目南面最近一户居民处</w:t>
                  </w:r>
                </w:p>
              </w:tc>
              <w:tc>
                <w:tcPr>
                  <w:tcW w:w="1320" w:type="pct"/>
                  <w:vAlign w:val="center"/>
                </w:tcPr>
                <w:p w14:paraId="3A6D9270">
                  <w:pPr>
                    <w:wordWrap/>
                    <w:topLinePunct w:val="0"/>
                    <w:snapToGrid w:val="0"/>
                    <w:spacing w:line="240" w:lineRule="auto"/>
                    <w:ind w:firstLine="0" w:firstLineChars="0"/>
                    <w:contextualSpacing/>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bidi="ar-SA"/>
                    </w:rPr>
                    <w:t>49.2</w:t>
                  </w:r>
                </w:p>
              </w:tc>
              <w:tc>
                <w:tcPr>
                  <w:tcW w:w="1700" w:type="pct"/>
                  <w:vAlign w:val="center"/>
                </w:tcPr>
                <w:p w14:paraId="1897B0A6">
                  <w:pPr>
                    <w:wordWrap/>
                    <w:topLinePunct w:val="0"/>
                    <w:snapToGrid w:val="0"/>
                    <w:spacing w:line="240" w:lineRule="auto"/>
                    <w:ind w:firstLine="0" w:firstLineChars="0"/>
                    <w:contextualSpacing/>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bidi="ar-SA"/>
                    </w:rPr>
                    <w:t>34.8</w:t>
                  </w:r>
                </w:p>
              </w:tc>
            </w:tr>
            <w:tr w14:paraId="1D343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979" w:type="pct"/>
                  <w:vAlign w:val="center"/>
                </w:tcPr>
                <w:p w14:paraId="2C246DDC">
                  <w:pPr>
                    <w:wordWrap/>
                    <w:topLinePunct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N3项目东面最近一户居民处</w:t>
                  </w:r>
                </w:p>
              </w:tc>
              <w:tc>
                <w:tcPr>
                  <w:tcW w:w="1320" w:type="pct"/>
                  <w:vAlign w:val="center"/>
                </w:tcPr>
                <w:p w14:paraId="0C974D64">
                  <w:pPr>
                    <w:wordWrap/>
                    <w:topLinePunct w:val="0"/>
                    <w:snapToGrid w:val="0"/>
                    <w:spacing w:line="240" w:lineRule="auto"/>
                    <w:ind w:firstLine="0" w:firstLineChars="0"/>
                    <w:contextualSpacing/>
                    <w:jc w:val="center"/>
                    <w:rPr>
                      <w:rFonts w:hint="default" w:ascii="Times New Roman" w:hAnsi="Times New Roman" w:cs="Times New Roman"/>
                      <w:sz w:val="21"/>
                      <w:szCs w:val="21"/>
                      <w:u w:val="none" w:color="auto"/>
                      <w:lang w:val="en-US" w:bidi="ar-SA"/>
                    </w:rPr>
                  </w:pPr>
                  <w:r>
                    <w:rPr>
                      <w:rFonts w:hint="default" w:ascii="Times New Roman" w:hAnsi="Times New Roman" w:cs="Times New Roman"/>
                      <w:sz w:val="21"/>
                      <w:szCs w:val="21"/>
                      <w:u w:val="none" w:color="auto"/>
                      <w:lang w:val="en-US" w:bidi="ar-SA"/>
                    </w:rPr>
                    <w:t>47.6</w:t>
                  </w:r>
                </w:p>
              </w:tc>
              <w:tc>
                <w:tcPr>
                  <w:tcW w:w="1700" w:type="pct"/>
                  <w:vAlign w:val="center"/>
                </w:tcPr>
                <w:p w14:paraId="2380BF36">
                  <w:pPr>
                    <w:wordWrap/>
                    <w:topLinePunct w:val="0"/>
                    <w:snapToGrid w:val="0"/>
                    <w:spacing w:line="240" w:lineRule="auto"/>
                    <w:ind w:firstLine="0" w:firstLineChars="0"/>
                    <w:contextualSpacing/>
                    <w:jc w:val="center"/>
                    <w:rPr>
                      <w:rFonts w:hint="default" w:ascii="Times New Roman" w:hAnsi="Times New Roman" w:cs="Times New Roman"/>
                      <w:sz w:val="21"/>
                      <w:szCs w:val="21"/>
                      <w:u w:val="none" w:color="auto"/>
                      <w:lang w:val="en-US" w:bidi="ar-SA"/>
                    </w:rPr>
                  </w:pPr>
                  <w:r>
                    <w:rPr>
                      <w:rFonts w:hint="default" w:ascii="Times New Roman" w:hAnsi="Times New Roman" w:cs="Times New Roman"/>
                      <w:sz w:val="21"/>
                      <w:szCs w:val="21"/>
                      <w:u w:val="none" w:color="auto"/>
                      <w:lang w:val="en-US" w:bidi="ar-SA"/>
                    </w:rPr>
                    <w:t>39.7</w:t>
                  </w:r>
                </w:p>
              </w:tc>
            </w:tr>
            <w:tr w14:paraId="50E68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979" w:type="pct"/>
                  <w:vAlign w:val="center"/>
                </w:tcPr>
                <w:p w14:paraId="7668D9EC">
                  <w:pPr>
                    <w:wordWrap/>
                    <w:topLinePunct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N3项目北面最近一户居民处</w:t>
                  </w:r>
                </w:p>
              </w:tc>
              <w:tc>
                <w:tcPr>
                  <w:tcW w:w="1320" w:type="pct"/>
                  <w:vAlign w:val="center"/>
                </w:tcPr>
                <w:p w14:paraId="2F7D2441">
                  <w:pPr>
                    <w:wordWrap/>
                    <w:topLinePunct w:val="0"/>
                    <w:snapToGrid w:val="0"/>
                    <w:spacing w:line="240" w:lineRule="auto"/>
                    <w:ind w:firstLine="0" w:firstLineChars="0"/>
                    <w:contextualSpacing/>
                    <w:jc w:val="center"/>
                    <w:rPr>
                      <w:rFonts w:hint="default" w:ascii="Times New Roman" w:hAnsi="Times New Roman" w:cs="Times New Roman"/>
                      <w:sz w:val="21"/>
                      <w:szCs w:val="21"/>
                      <w:u w:val="none" w:color="auto"/>
                      <w:lang w:val="en-US" w:bidi="ar-SA"/>
                    </w:rPr>
                  </w:pPr>
                  <w:r>
                    <w:rPr>
                      <w:rFonts w:hint="default" w:ascii="Times New Roman" w:hAnsi="Times New Roman" w:cs="Times New Roman"/>
                      <w:sz w:val="21"/>
                      <w:szCs w:val="21"/>
                      <w:u w:val="none" w:color="auto"/>
                      <w:lang w:val="en-US" w:bidi="ar-SA"/>
                    </w:rPr>
                    <w:t>49.2</w:t>
                  </w:r>
                </w:p>
              </w:tc>
              <w:tc>
                <w:tcPr>
                  <w:tcW w:w="1700" w:type="pct"/>
                  <w:vAlign w:val="center"/>
                </w:tcPr>
                <w:p w14:paraId="6EE48C48">
                  <w:pPr>
                    <w:wordWrap/>
                    <w:topLinePunct w:val="0"/>
                    <w:snapToGrid w:val="0"/>
                    <w:spacing w:line="240" w:lineRule="auto"/>
                    <w:ind w:firstLine="0" w:firstLineChars="0"/>
                    <w:contextualSpacing/>
                    <w:jc w:val="center"/>
                    <w:rPr>
                      <w:rFonts w:hint="default" w:ascii="Times New Roman" w:hAnsi="Times New Roman" w:cs="Times New Roman"/>
                      <w:sz w:val="21"/>
                      <w:szCs w:val="21"/>
                      <w:u w:val="none" w:color="auto"/>
                      <w:lang w:val="en-US" w:bidi="ar-SA"/>
                    </w:rPr>
                  </w:pPr>
                  <w:r>
                    <w:rPr>
                      <w:rFonts w:hint="default" w:ascii="Times New Roman" w:hAnsi="Times New Roman" w:cs="Times New Roman"/>
                      <w:sz w:val="21"/>
                      <w:szCs w:val="21"/>
                      <w:u w:val="none" w:color="auto"/>
                      <w:lang w:val="en-US" w:bidi="ar-SA"/>
                    </w:rPr>
                    <w:t>40.7</w:t>
                  </w:r>
                </w:p>
              </w:tc>
            </w:tr>
            <w:tr w14:paraId="523BC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9" w:type="pct"/>
                  <w:vAlign w:val="center"/>
                </w:tcPr>
                <w:p w14:paraId="3713BC96">
                  <w:pPr>
                    <w:wordWrap/>
                    <w:topLinePunct w:val="0"/>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lang w:val="en-US"/>
                    </w:rPr>
                    <w:t>(GB3096-2008)2类</w:t>
                  </w:r>
                  <w:r>
                    <w:rPr>
                      <w:rFonts w:hint="default" w:ascii="Times New Roman" w:hAnsi="Times New Roman" w:cs="Times New Roman"/>
                      <w:sz w:val="21"/>
                      <w:szCs w:val="21"/>
                      <w:u w:val="none" w:color="auto"/>
                    </w:rPr>
                    <w:t>标准值</w:t>
                  </w:r>
                </w:p>
              </w:tc>
              <w:tc>
                <w:tcPr>
                  <w:tcW w:w="1320" w:type="pct"/>
                  <w:vAlign w:val="center"/>
                </w:tcPr>
                <w:p w14:paraId="0B36A043">
                  <w:pPr>
                    <w:wordWrap/>
                    <w:topLinePunct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60</w:t>
                  </w:r>
                </w:p>
              </w:tc>
              <w:tc>
                <w:tcPr>
                  <w:tcW w:w="1700" w:type="pct"/>
                  <w:vAlign w:val="center"/>
                </w:tcPr>
                <w:p w14:paraId="49AECEAE">
                  <w:pPr>
                    <w:wordWrap/>
                    <w:topLinePunct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50</w:t>
                  </w:r>
                </w:p>
              </w:tc>
            </w:tr>
          </w:tbl>
          <w:p w14:paraId="5A43750E">
            <w:pPr>
              <w:widowControl/>
              <w:wordWrap/>
              <w:topLinePunct w:val="0"/>
              <w:ind w:firstLine="480"/>
              <w:rPr>
                <w:rFonts w:hint="default" w:ascii="Times New Roman" w:hAnsi="Times New Roman" w:cs="Times New Roman"/>
                <w:u w:val="none" w:color="auto"/>
              </w:rPr>
            </w:pPr>
            <w:r>
              <w:rPr>
                <w:rFonts w:hint="default" w:ascii="Times New Roman" w:hAnsi="Times New Roman" w:cs="Times New Roman"/>
                <w:u w:val="none" w:color="auto"/>
                <w:lang w:val="en-US"/>
              </w:rPr>
              <w:t>由上表</w:t>
            </w:r>
            <w:r>
              <w:rPr>
                <w:rFonts w:hint="default" w:ascii="Times New Roman" w:hAnsi="Times New Roman" w:cs="Times New Roman"/>
                <w:u w:val="none" w:color="auto"/>
              </w:rPr>
              <w:t>监测表明，</w:t>
            </w:r>
            <w:r>
              <w:rPr>
                <w:rFonts w:hint="default" w:ascii="Times New Roman" w:hAnsi="Times New Roman" w:cs="Times New Roman"/>
                <w:u w:val="none" w:color="auto"/>
                <w:lang w:val="en-US"/>
              </w:rPr>
              <w:t>项目东侧、西侧、南侧、北侧最近一户居民处昼夜间</w:t>
            </w:r>
            <w:r>
              <w:rPr>
                <w:rFonts w:hint="default" w:ascii="Times New Roman" w:hAnsi="Times New Roman" w:cs="Times New Roman"/>
                <w:u w:val="none" w:color="auto"/>
              </w:rPr>
              <w:t>噪声</w:t>
            </w:r>
            <w:r>
              <w:rPr>
                <w:rFonts w:hint="default" w:ascii="Times New Roman" w:hAnsi="Times New Roman" w:cs="Times New Roman"/>
                <w:u w:val="none" w:color="auto"/>
                <w:lang w:val="en-US"/>
              </w:rPr>
              <w:t>值均能达到《声环境质量标准》(GB3096-2008)中2类标准</w:t>
            </w:r>
            <w:r>
              <w:rPr>
                <w:rFonts w:hint="default" w:ascii="Times New Roman" w:hAnsi="Times New Roman" w:cs="Times New Roman"/>
                <w:u w:val="none" w:color="auto"/>
              </w:rPr>
              <w:t>。</w:t>
            </w:r>
          </w:p>
          <w:bookmarkEnd w:id="90"/>
          <w:bookmarkEnd w:id="91"/>
          <w:p w14:paraId="68EE8FB9">
            <w:pPr>
              <w:spacing w:before="200" w:after="200" w:line="240" w:lineRule="auto"/>
              <w:ind w:left="120" w:leftChars="50" w:right="120" w:rightChars="50" w:firstLine="0" w:firstLineChars="0"/>
              <w:outlineLvl w:val="1"/>
              <w:rPr>
                <w:rFonts w:hint="default" w:ascii="Times New Roman" w:hAnsi="Times New Roman" w:eastAsia="黑体" w:cs="Times New Roman"/>
                <w:b/>
                <w:sz w:val="32"/>
                <w:szCs w:val="36"/>
                <w:u w:val="none" w:color="auto"/>
                <w:lang w:val="en-US"/>
              </w:rPr>
            </w:pPr>
            <w:r>
              <w:rPr>
                <w:rFonts w:hint="default" w:ascii="Times New Roman" w:hAnsi="Times New Roman" w:eastAsia="黑体" w:cs="Times New Roman"/>
                <w:b/>
                <w:sz w:val="32"/>
                <w:szCs w:val="36"/>
                <w:u w:val="none" w:color="auto"/>
                <w:lang w:val="en-US"/>
              </w:rPr>
              <w:t>3.2 地下水、土壤环境</w:t>
            </w:r>
          </w:p>
          <w:p w14:paraId="230C8CCB">
            <w:pPr>
              <w:topLinePunct w:val="0"/>
              <w:autoSpaceDE w:val="0"/>
              <w:autoSpaceDN w:val="0"/>
              <w:ind w:left="120" w:leftChars="50" w:right="120" w:rightChars="50" w:firstLine="480"/>
              <w:rPr>
                <w:rFonts w:hint="default" w:ascii="Times New Roman" w:hAnsi="Times New Roman" w:cs="Times New Roman"/>
                <w:u w:val="none" w:color="auto"/>
                <w:lang w:val="en-US"/>
              </w:rPr>
            </w:pPr>
            <w:r>
              <w:rPr>
                <w:rFonts w:hint="default" w:ascii="Times New Roman" w:hAnsi="Times New Roman" w:cs="Times New Roman"/>
                <w:u w:val="none" w:color="auto"/>
              </w:rPr>
              <w:t>根据现场踏勘，项目厂界外</w:t>
            </w:r>
            <w:r>
              <w:rPr>
                <w:rFonts w:hint="default" w:ascii="Times New Roman" w:hAnsi="Times New Roman" w:cs="Times New Roman"/>
                <w:u w:val="none" w:color="auto"/>
                <w:lang w:val="en-US"/>
              </w:rPr>
              <w:t>500米范围内无地下水集中式饮用水水源和热水、矿泉水、温泉等特殊地下水资源保护目标，且根据实际调查，祁阳市盛发食品厂的水源来自于自凿水井。项目运营过程中不存在土壤、地下水环境污染途径，根据《建设项目环境影响报告表编制技术指南(污染影响类)试行》中要求，不需开展地下水与土壤专项评价工作。</w:t>
            </w:r>
          </w:p>
          <w:p w14:paraId="33820065">
            <w:pPr>
              <w:spacing w:before="200" w:after="200" w:line="240" w:lineRule="auto"/>
              <w:ind w:left="120" w:leftChars="50" w:right="120" w:rightChars="50" w:firstLine="0" w:firstLineChars="0"/>
              <w:outlineLvl w:val="1"/>
              <w:rPr>
                <w:rFonts w:hint="default" w:ascii="Times New Roman" w:hAnsi="Times New Roman" w:eastAsia="黑体" w:cs="Times New Roman"/>
                <w:b/>
                <w:sz w:val="32"/>
                <w:szCs w:val="36"/>
                <w:u w:val="none" w:color="auto"/>
                <w:lang w:val="en-US"/>
              </w:rPr>
            </w:pPr>
            <w:r>
              <w:rPr>
                <w:rFonts w:hint="default" w:ascii="Times New Roman" w:hAnsi="Times New Roman" w:eastAsia="黑体" w:cs="Times New Roman"/>
                <w:b/>
                <w:sz w:val="32"/>
                <w:szCs w:val="36"/>
                <w:u w:val="none" w:color="auto"/>
                <w:lang w:val="en-US"/>
              </w:rPr>
              <w:t>3.3 生态环境</w:t>
            </w:r>
          </w:p>
          <w:p w14:paraId="1D55E275">
            <w:pPr>
              <w:topLinePunct w:val="0"/>
              <w:autoSpaceDE w:val="0"/>
              <w:autoSpaceDN w:val="0"/>
              <w:ind w:left="120" w:leftChars="50" w:right="120" w:rightChars="50" w:firstLine="480"/>
              <w:rPr>
                <w:rFonts w:hint="default" w:ascii="Times New Roman" w:hAnsi="Times New Roman" w:cs="Times New Roman"/>
                <w:u w:val="none" w:color="auto"/>
                <w:lang w:val="en-US"/>
              </w:rPr>
            </w:pPr>
            <w:r>
              <w:rPr>
                <w:rFonts w:hint="default" w:ascii="Times New Roman" w:hAnsi="Times New Roman" w:cs="Times New Roman"/>
                <w:u w:val="none" w:color="auto"/>
              </w:rPr>
              <w:t>《建设项目环境影响报告表编制技术指南》(污染影响类)(试行)，“产业园区外建设项目新增用地且用地范围内含有生态环境保护目标时，应进行生态现状调查”。本项目位于湖南省永州市祁阳市</w:t>
            </w:r>
            <w:r>
              <w:rPr>
                <w:rFonts w:hint="default" w:ascii="Times New Roman" w:hAnsi="Times New Roman" w:cs="Times New Roman"/>
                <w:u w:val="none" w:color="auto"/>
                <w:lang w:val="en-US"/>
              </w:rPr>
              <w:t>下马渡镇鹏飞大道旁</w:t>
            </w:r>
            <w:r>
              <w:rPr>
                <w:rFonts w:hint="default" w:ascii="Times New Roman" w:hAnsi="Times New Roman" w:cs="Times New Roman"/>
                <w:u w:val="none" w:color="auto"/>
              </w:rPr>
              <w:t>，</w:t>
            </w:r>
            <w:r>
              <w:rPr>
                <w:rFonts w:hint="default" w:ascii="Times New Roman" w:hAnsi="Times New Roman" w:cs="Times New Roman"/>
                <w:u w:val="none" w:color="auto"/>
                <w:lang w:val="en-US"/>
              </w:rPr>
              <w:t>占地面积为6800m</w:t>
            </w:r>
            <w:r>
              <w:rPr>
                <w:rFonts w:hint="default" w:ascii="Times New Roman" w:hAnsi="Times New Roman" w:cs="Times New Roman"/>
                <w:u w:val="none" w:color="auto"/>
                <w:vertAlign w:val="superscript"/>
                <w:lang w:val="en-US"/>
              </w:rPr>
              <w:t>2</w:t>
            </w:r>
            <w:r>
              <w:rPr>
                <w:rFonts w:hint="default" w:ascii="Times New Roman" w:hAnsi="Times New Roman" w:cs="Times New Roman"/>
                <w:u w:val="none" w:color="auto"/>
                <w:lang w:val="en-US"/>
              </w:rPr>
              <w:t>，项目用地临近鹏飞大道，本项目所在区域为农村地区，</w:t>
            </w:r>
            <w:r>
              <w:rPr>
                <w:rFonts w:hint="default" w:ascii="Times New Roman" w:hAnsi="Times New Roman" w:cs="Times New Roman"/>
                <w:u w:val="none" w:color="auto"/>
              </w:rPr>
              <w:t>经调查项目范围内无列入国家重点保护名录的珍稀野生动物分布，</w:t>
            </w:r>
            <w:r>
              <w:rPr>
                <w:rFonts w:hint="default" w:ascii="Times New Roman" w:hAnsi="Times New Roman" w:cs="Times New Roman"/>
                <w:u w:val="none" w:color="auto"/>
                <w:lang w:val="en-US"/>
              </w:rPr>
              <w:t>不属于生态红线范围内，</w:t>
            </w:r>
            <w:r>
              <w:rPr>
                <w:rFonts w:hint="default" w:ascii="Times New Roman" w:hAnsi="Times New Roman" w:cs="Times New Roman"/>
                <w:u w:val="none" w:color="auto"/>
              </w:rPr>
              <w:t>未发现名木古树、珍稀濒危动植物物种和其它需要特殊保护的树种</w:t>
            </w:r>
            <w:r>
              <w:rPr>
                <w:rFonts w:hint="default" w:ascii="Times New Roman" w:hAnsi="Times New Roman" w:cs="Times New Roman"/>
                <w:u w:val="none" w:color="auto"/>
                <w:lang w:val="en-US"/>
              </w:rPr>
              <w:t>，主要植被为马尾松、杉树等。</w:t>
            </w:r>
          </w:p>
          <w:p w14:paraId="02DD6C16">
            <w:pPr>
              <w:spacing w:before="200" w:after="200" w:line="240" w:lineRule="auto"/>
              <w:ind w:left="120" w:leftChars="50" w:right="120" w:rightChars="50" w:firstLine="0" w:firstLineChars="0"/>
              <w:outlineLvl w:val="1"/>
              <w:rPr>
                <w:rFonts w:hint="default" w:ascii="Times New Roman" w:hAnsi="Times New Roman" w:eastAsia="黑体" w:cs="Times New Roman"/>
                <w:b/>
                <w:sz w:val="32"/>
                <w:szCs w:val="36"/>
                <w:u w:val="none" w:color="auto"/>
                <w:lang w:val="en-US"/>
              </w:rPr>
            </w:pPr>
            <w:r>
              <w:rPr>
                <w:rFonts w:hint="default" w:ascii="Times New Roman" w:hAnsi="Times New Roman" w:eastAsia="黑体" w:cs="Times New Roman"/>
                <w:b/>
                <w:sz w:val="32"/>
                <w:szCs w:val="36"/>
                <w:u w:val="none" w:color="auto"/>
                <w:lang w:val="en-US"/>
              </w:rPr>
              <w:t>3.4 电磁辐射</w:t>
            </w:r>
          </w:p>
          <w:p w14:paraId="038849B5">
            <w:pPr>
              <w:ind w:firstLine="480"/>
              <w:rPr>
                <w:rFonts w:hint="default" w:ascii="Times New Roman" w:hAnsi="Times New Roman" w:cs="Times New Roman"/>
                <w:u w:val="none" w:color="auto"/>
              </w:rPr>
            </w:pPr>
            <w:r>
              <w:rPr>
                <w:rFonts w:hint="default" w:ascii="Times New Roman" w:hAnsi="Times New Roman" w:cs="Times New Roman"/>
                <w:u w:val="none" w:color="auto"/>
              </w:rPr>
              <w:t>本项目不涉及电磁辐射设备，不进行电磁辐射影响评价，因此无需进行电磁辐射环境现状调查</w:t>
            </w:r>
            <w:r>
              <w:rPr>
                <w:rFonts w:hint="default" w:ascii="Times New Roman" w:hAnsi="Times New Roman" w:cs="Times New Roman"/>
                <w:u w:val="none" w:color="auto"/>
                <w:lang w:val="en-US"/>
              </w:rPr>
              <w:t>。</w:t>
            </w:r>
          </w:p>
        </w:tc>
      </w:tr>
      <w:tr w14:paraId="1849B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2" w:hRule="atLeast"/>
        </w:trPr>
        <w:tc>
          <w:tcPr>
            <w:tcW w:w="799" w:type="dxa"/>
            <w:tcBorders>
              <w:top w:val="single" w:color="000000" w:sz="4" w:space="0"/>
              <w:bottom w:val="single" w:color="000000" w:sz="4" w:space="0"/>
              <w:right w:val="single" w:color="000000" w:sz="4" w:space="0"/>
            </w:tcBorders>
            <w:vAlign w:val="center"/>
          </w:tcPr>
          <w:p w14:paraId="3E7D8450">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环</w:t>
            </w:r>
          </w:p>
          <w:p w14:paraId="7049C7CA">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境</w:t>
            </w:r>
          </w:p>
          <w:p w14:paraId="598286EB">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保</w:t>
            </w:r>
          </w:p>
          <w:p w14:paraId="7F7ECCFE">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护</w:t>
            </w:r>
          </w:p>
          <w:p w14:paraId="3E8B347E">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目</w:t>
            </w:r>
          </w:p>
          <w:p w14:paraId="7D69A84D">
            <w:pPr>
              <w:pStyle w:val="51"/>
              <w:wordWrap/>
              <w:overflowPunct w:val="0"/>
              <w:topLinePunct w:val="0"/>
              <w:autoSpaceDE w:val="0"/>
              <w:autoSpaceDN w:val="0"/>
              <w:spacing w:line="242" w:lineRule="auto"/>
              <w:ind w:right="79"/>
              <w:jc w:val="center"/>
              <w:rPr>
                <w:rFonts w:hint="default" w:ascii="Times New Roman" w:hAnsi="Times New Roman" w:cs="Times New Roman"/>
                <w:sz w:val="21"/>
                <w:u w:val="none" w:color="auto"/>
              </w:rPr>
            </w:pPr>
            <w:r>
              <w:rPr>
                <w:rFonts w:hint="default" w:ascii="Times New Roman" w:hAnsi="Times New Roman" w:cs="Times New Roman"/>
                <w:b/>
                <w:bCs/>
                <w:sz w:val="30"/>
                <w:szCs w:val="30"/>
                <w:u w:val="none" w:color="auto"/>
              </w:rPr>
              <w:t>标</w:t>
            </w:r>
          </w:p>
        </w:tc>
        <w:tc>
          <w:tcPr>
            <w:tcW w:w="8123" w:type="dxa"/>
            <w:tcBorders>
              <w:top w:val="single" w:color="000000" w:sz="4" w:space="0"/>
              <w:left w:val="single" w:color="000000" w:sz="4" w:space="0"/>
              <w:bottom w:val="single" w:color="000000" w:sz="4" w:space="0"/>
            </w:tcBorders>
          </w:tcPr>
          <w:p w14:paraId="596A8CB4">
            <w:pPr>
              <w:pStyle w:val="4"/>
              <w:keepNext w:val="0"/>
              <w:keepLines w:val="0"/>
              <w:wordWrap/>
              <w:overflowPunct w:val="0"/>
              <w:topLinePunct w:val="0"/>
              <w:autoSpaceDE w:val="0"/>
              <w:autoSpaceDN w:val="0"/>
              <w:rPr>
                <w:rFonts w:hint="default" w:ascii="Times New Roman" w:hAnsi="Times New Roman" w:cs="Times New Roman"/>
                <w:u w:val="none" w:color="auto"/>
                <w:lang w:val="en-US"/>
              </w:rPr>
            </w:pPr>
            <w:r>
              <w:rPr>
                <w:rFonts w:hint="default" w:ascii="Times New Roman" w:hAnsi="Times New Roman" w:cs="Times New Roman"/>
                <w:u w:val="none" w:color="auto"/>
                <w:lang w:val="en-US"/>
              </w:rPr>
              <w:t>3.5主要环境保护目标：</w:t>
            </w:r>
          </w:p>
          <w:p w14:paraId="67A4C39C">
            <w:pPr>
              <w:pStyle w:val="4"/>
              <w:rPr>
                <w:rFonts w:hint="default" w:ascii="Times New Roman" w:hAnsi="Times New Roman" w:cs="Times New Roman"/>
                <w:u w:val="none" w:color="auto"/>
              </w:rPr>
            </w:pPr>
            <w:r>
              <w:rPr>
                <w:rFonts w:hint="default" w:ascii="Times New Roman" w:hAnsi="Times New Roman" w:cs="Times New Roman"/>
                <w:u w:val="none" w:color="auto"/>
                <w:lang w:val="en-US"/>
              </w:rPr>
              <w:t>3.5.1</w:t>
            </w:r>
            <w:r>
              <w:rPr>
                <w:rFonts w:hint="default" w:ascii="Times New Roman" w:hAnsi="Times New Roman" w:cs="Times New Roman"/>
                <w:u w:val="none" w:color="auto"/>
              </w:rPr>
              <w:t>环境保护目标</w:t>
            </w:r>
          </w:p>
          <w:p w14:paraId="36F118EE">
            <w:pPr>
              <w:ind w:firstLine="480"/>
              <w:rPr>
                <w:rFonts w:hint="default" w:ascii="Times New Roman" w:hAnsi="Times New Roman" w:cs="Times New Roman"/>
                <w:u w:val="none" w:color="auto"/>
              </w:rPr>
            </w:pPr>
            <w:r>
              <w:rPr>
                <w:rFonts w:hint="default" w:ascii="Times New Roman" w:hAnsi="Times New Roman" w:cs="Times New Roman"/>
                <w:u w:val="none" w:color="auto"/>
              </w:rPr>
              <w:t>(</w:t>
            </w:r>
            <w:r>
              <w:rPr>
                <w:rFonts w:hint="default" w:ascii="Times New Roman" w:hAnsi="Times New Roman" w:cs="Times New Roman"/>
                <w:u w:val="none" w:color="auto"/>
                <w:lang w:val="en-US"/>
              </w:rPr>
              <w:t>1</w:t>
            </w:r>
            <w:r>
              <w:rPr>
                <w:rFonts w:hint="default" w:ascii="Times New Roman" w:hAnsi="Times New Roman" w:cs="Times New Roman"/>
                <w:u w:val="none" w:color="auto"/>
              </w:rPr>
              <w:t>)水环境保护目标</w:t>
            </w:r>
          </w:p>
          <w:p w14:paraId="5A563375">
            <w:pPr>
              <w:ind w:firstLine="480"/>
              <w:rPr>
                <w:rFonts w:hint="default" w:ascii="Times New Roman" w:hAnsi="Times New Roman" w:cs="Times New Roman"/>
                <w:u w:val="none" w:color="auto"/>
              </w:rPr>
            </w:pPr>
            <w:r>
              <w:rPr>
                <w:rFonts w:hint="default" w:ascii="Times New Roman" w:hAnsi="Times New Roman" w:cs="Times New Roman"/>
                <w:u w:val="none" w:color="auto"/>
              </w:rPr>
              <w:t>区域地表水环境水质达到《地表水环境质量标准》(GB3838-2002)Ⅲ类水质标准。</w:t>
            </w:r>
          </w:p>
          <w:p w14:paraId="3800F6E8">
            <w:pPr>
              <w:ind w:firstLine="480"/>
              <w:rPr>
                <w:rFonts w:hint="default" w:ascii="Times New Roman" w:hAnsi="Times New Roman" w:cs="Times New Roman"/>
                <w:u w:val="none" w:color="auto"/>
              </w:rPr>
            </w:pPr>
            <w:r>
              <w:rPr>
                <w:rFonts w:hint="default" w:ascii="Times New Roman" w:hAnsi="Times New Roman" w:cs="Times New Roman"/>
                <w:u w:val="none" w:color="auto"/>
              </w:rPr>
              <w:t>(2)大气环境保护目标</w:t>
            </w:r>
          </w:p>
          <w:p w14:paraId="180CEF3C">
            <w:pPr>
              <w:ind w:firstLine="480"/>
              <w:rPr>
                <w:rFonts w:hint="default" w:ascii="Times New Roman" w:hAnsi="Times New Roman" w:cs="Times New Roman"/>
                <w:u w:val="none" w:color="auto"/>
              </w:rPr>
            </w:pPr>
            <w:r>
              <w:rPr>
                <w:rFonts w:hint="default" w:ascii="Times New Roman" w:hAnsi="Times New Roman" w:cs="Times New Roman"/>
                <w:u w:val="none" w:color="auto"/>
              </w:rPr>
              <w:t>项目所在区环境空气质量满足《环境空气质量标准》(GB3096-2012)二级标准及</w:t>
            </w:r>
            <w:r>
              <w:rPr>
                <w:rFonts w:hint="default" w:ascii="Times New Roman" w:hAnsi="Times New Roman" w:cs="Times New Roman"/>
                <w:u w:val="none" w:color="auto"/>
                <w:lang w:val="en-US"/>
              </w:rPr>
              <w:t>2018年修改单。</w:t>
            </w:r>
          </w:p>
          <w:p w14:paraId="4342992D">
            <w:pPr>
              <w:ind w:firstLine="480"/>
              <w:rPr>
                <w:rFonts w:hint="default" w:ascii="Times New Roman" w:hAnsi="Times New Roman" w:cs="Times New Roman"/>
                <w:u w:val="none" w:color="auto"/>
              </w:rPr>
            </w:pPr>
            <w:r>
              <w:rPr>
                <w:rFonts w:hint="default" w:ascii="Times New Roman" w:hAnsi="Times New Roman" w:cs="Times New Roman"/>
                <w:u w:val="none" w:color="auto"/>
              </w:rPr>
              <w:t>(3)声环境保护目标</w:t>
            </w:r>
          </w:p>
          <w:p w14:paraId="6CFB3F04">
            <w:pPr>
              <w:ind w:firstLine="480"/>
              <w:rPr>
                <w:rFonts w:hint="default" w:ascii="Times New Roman" w:hAnsi="Times New Roman" w:cs="Times New Roman"/>
                <w:u w:val="none" w:color="auto"/>
              </w:rPr>
            </w:pPr>
            <w:r>
              <w:rPr>
                <w:rFonts w:hint="default" w:ascii="Times New Roman" w:hAnsi="Times New Roman" w:cs="Times New Roman"/>
                <w:u w:val="none" w:color="auto"/>
              </w:rPr>
              <w:t>项目所在区声环境质量达《声环境质量标准》(GB3096-2008)</w:t>
            </w:r>
            <w:r>
              <w:rPr>
                <w:rFonts w:hint="default" w:ascii="Times New Roman" w:hAnsi="Times New Roman" w:cs="Times New Roman"/>
                <w:u w:val="none" w:color="auto"/>
                <w:lang w:val="en-US"/>
              </w:rPr>
              <w:t>2</w:t>
            </w:r>
            <w:r>
              <w:rPr>
                <w:rFonts w:hint="default" w:ascii="Times New Roman" w:hAnsi="Times New Roman" w:cs="Times New Roman"/>
                <w:u w:val="none" w:color="auto"/>
              </w:rPr>
              <w:t>类标准。</w:t>
            </w:r>
          </w:p>
          <w:p w14:paraId="7DAD7D54">
            <w:pPr>
              <w:ind w:firstLine="480"/>
              <w:rPr>
                <w:rFonts w:hint="default" w:ascii="Times New Roman" w:hAnsi="Times New Roman" w:cs="Times New Roman"/>
                <w:u w:val="none" w:color="auto"/>
              </w:rPr>
            </w:pPr>
            <w:r>
              <w:rPr>
                <w:rFonts w:hint="default" w:ascii="Times New Roman" w:hAnsi="Times New Roman" w:cs="Times New Roman"/>
                <w:u w:val="none" w:color="auto"/>
              </w:rPr>
              <w:t>(4)地下水环境保护目标</w:t>
            </w:r>
          </w:p>
          <w:p w14:paraId="03ADE98B">
            <w:pPr>
              <w:ind w:firstLine="480"/>
              <w:rPr>
                <w:rFonts w:hint="default" w:ascii="Times New Roman" w:hAnsi="Times New Roman" w:cs="Times New Roman"/>
                <w:u w:val="none" w:color="auto"/>
              </w:rPr>
            </w:pPr>
            <w:r>
              <w:rPr>
                <w:rFonts w:hint="default" w:ascii="Times New Roman" w:hAnsi="Times New Roman" w:cs="Times New Roman"/>
                <w:u w:val="none" w:color="auto"/>
              </w:rPr>
              <w:t>厂界外500米范围内无地下水集中式饮用水水源和热水、矿泉水、温泉等特殊地下水资源。</w:t>
            </w:r>
          </w:p>
          <w:p w14:paraId="41E52DDF">
            <w:pPr>
              <w:pStyle w:val="4"/>
              <w:rPr>
                <w:rFonts w:hint="default" w:ascii="Times New Roman" w:hAnsi="Times New Roman" w:cs="Times New Roman"/>
                <w:u w:val="none" w:color="auto"/>
              </w:rPr>
            </w:pPr>
            <w:r>
              <w:rPr>
                <w:rFonts w:hint="default" w:ascii="Times New Roman" w:hAnsi="Times New Roman" w:cs="Times New Roman"/>
                <w:u w:val="none" w:color="auto"/>
                <w:lang w:val="en-US"/>
              </w:rPr>
              <w:t>3.5.2</w:t>
            </w:r>
            <w:r>
              <w:rPr>
                <w:rFonts w:hint="default" w:ascii="Times New Roman" w:hAnsi="Times New Roman" w:cs="Times New Roman"/>
                <w:u w:val="none" w:color="auto"/>
              </w:rPr>
              <w:t>环境</w:t>
            </w:r>
            <w:r>
              <w:rPr>
                <w:rFonts w:hint="default" w:ascii="Times New Roman" w:hAnsi="Times New Roman" w:cs="Times New Roman"/>
                <w:u w:val="none" w:color="auto"/>
                <w:lang w:val="en-US"/>
              </w:rPr>
              <w:t>敏感</w:t>
            </w:r>
            <w:r>
              <w:rPr>
                <w:rFonts w:hint="default" w:ascii="Times New Roman" w:hAnsi="Times New Roman" w:cs="Times New Roman"/>
                <w:u w:val="none" w:color="auto"/>
              </w:rPr>
              <w:t>目标</w:t>
            </w:r>
          </w:p>
          <w:p w14:paraId="101D9C95">
            <w:pPr>
              <w:ind w:firstLine="480"/>
              <w:rPr>
                <w:rFonts w:hint="default" w:ascii="Times New Roman" w:hAnsi="Times New Roman" w:cs="Times New Roman"/>
                <w:highlight w:val="yellow"/>
                <w:u w:val="none" w:color="auto"/>
              </w:rPr>
            </w:pPr>
            <w:r>
              <w:rPr>
                <w:rFonts w:hint="default" w:ascii="Times New Roman" w:hAnsi="Times New Roman" w:cs="Times New Roman"/>
                <w:u w:val="none" w:color="auto"/>
              </w:rPr>
              <w:t>结合实地考察，本</w:t>
            </w:r>
            <w:r>
              <w:rPr>
                <w:rFonts w:hint="default" w:ascii="Times New Roman" w:hAnsi="Times New Roman" w:cs="Times New Roman"/>
                <w:u w:val="none" w:color="auto"/>
                <w:lang w:val="en-US" w:eastAsia="zh-CN"/>
              </w:rPr>
              <w:t>技改</w:t>
            </w:r>
            <w:r>
              <w:rPr>
                <w:rFonts w:hint="default" w:ascii="Times New Roman" w:hAnsi="Times New Roman" w:cs="Times New Roman"/>
                <w:u w:val="none" w:color="auto"/>
              </w:rPr>
              <w:t>项目位于</w:t>
            </w:r>
            <w:r>
              <w:rPr>
                <w:rFonts w:hint="default" w:ascii="Times New Roman" w:hAnsi="Times New Roman" w:cs="Times New Roman"/>
                <w:u w:val="none" w:color="auto"/>
                <w:lang w:val="en-US"/>
              </w:rPr>
              <w:t>永州市祁阳市下马渡镇鹏飞大道旁</w:t>
            </w:r>
            <w:r>
              <w:rPr>
                <w:rFonts w:hint="default" w:ascii="Times New Roman" w:hAnsi="Times New Roman" w:cs="Times New Roman"/>
                <w:u w:val="none" w:color="auto"/>
                <w:lang w:val="en-US" w:eastAsia="zh-CN"/>
              </w:rPr>
              <w:t>现有厂区内</w:t>
            </w:r>
            <w:r>
              <w:rPr>
                <w:rFonts w:hint="default" w:ascii="Times New Roman" w:hAnsi="Times New Roman" w:cs="Times New Roman"/>
                <w:u w:val="none" w:color="auto"/>
                <w:lang w:val="en-US"/>
              </w:rPr>
              <w:t>，项目东、西、南、北侧10m处存在散户居民。</w:t>
            </w:r>
            <w:r>
              <w:rPr>
                <w:rFonts w:hint="default" w:ascii="Times New Roman" w:hAnsi="Times New Roman" w:cs="Times New Roman"/>
                <w:u w:val="none" w:color="auto"/>
              </w:rPr>
              <w:t>项目主要涉及敏感目标为区域地表水系</w:t>
            </w:r>
            <w:r>
              <w:rPr>
                <w:rFonts w:hint="default" w:ascii="Times New Roman" w:hAnsi="Times New Roman" w:cs="Times New Roman"/>
                <w:u w:val="none" w:color="auto"/>
                <w:lang w:val="en-US"/>
              </w:rPr>
              <w:t>祁水</w:t>
            </w:r>
            <w:r>
              <w:rPr>
                <w:rFonts w:hint="default" w:ascii="Times New Roman" w:hAnsi="Times New Roman" w:cs="Times New Roman"/>
                <w:u w:val="none" w:color="auto"/>
              </w:rPr>
              <w:t>以及附近居民点，包括</w:t>
            </w:r>
            <w:r>
              <w:rPr>
                <w:rFonts w:hint="default" w:ascii="Times New Roman" w:hAnsi="Times New Roman" w:cs="Times New Roman"/>
                <w:u w:val="none" w:color="auto"/>
                <w:lang w:val="en-US"/>
              </w:rPr>
              <w:t>散户居民</w:t>
            </w:r>
            <w:r>
              <w:rPr>
                <w:rFonts w:hint="default" w:ascii="Times New Roman" w:hAnsi="Times New Roman" w:cs="Times New Roman"/>
                <w:u w:val="none" w:color="auto"/>
              </w:rPr>
              <w:t>、</w:t>
            </w:r>
            <w:r>
              <w:rPr>
                <w:rFonts w:hint="default" w:ascii="Times New Roman" w:hAnsi="Times New Roman" w:cs="Times New Roman"/>
                <w:u w:val="none" w:color="auto"/>
                <w:lang w:val="en-US"/>
              </w:rPr>
              <w:t>大湖塘村</w:t>
            </w:r>
            <w:r>
              <w:rPr>
                <w:rFonts w:hint="default" w:ascii="Times New Roman" w:hAnsi="Times New Roman" w:cs="Times New Roman"/>
                <w:u w:val="none" w:color="auto"/>
              </w:rPr>
              <w:t>等，各敏感目标与本项目位置关系详见下表，项目外环境关系图详见附图。</w:t>
            </w:r>
          </w:p>
          <w:p w14:paraId="5B0CA810">
            <w:pPr>
              <w:pStyle w:val="46"/>
              <w:spacing w:line="240" w:lineRule="auto"/>
              <w:rPr>
                <w:rFonts w:hint="default" w:ascii="Times New Roman" w:hAnsi="Times New Roman" w:cs="Times New Roman"/>
                <w:u w:val="none" w:color="auto"/>
              </w:rPr>
            </w:pPr>
            <w:r>
              <w:rPr>
                <w:rFonts w:hint="default" w:ascii="Times New Roman" w:hAnsi="Times New Roman" w:cs="Times New Roman"/>
                <w:u w:val="none" w:color="auto"/>
              </w:rPr>
              <w:t>表</w:t>
            </w:r>
            <w:r>
              <w:rPr>
                <w:rFonts w:hint="default" w:ascii="Times New Roman" w:hAnsi="Times New Roman" w:cs="Times New Roman"/>
                <w:u w:val="none" w:color="auto"/>
                <w:lang w:val="en-US"/>
              </w:rPr>
              <w:t xml:space="preserve">3-3   </w:t>
            </w:r>
            <w:r>
              <w:rPr>
                <w:rFonts w:hint="default" w:ascii="Times New Roman" w:hAnsi="Times New Roman" w:cs="Times New Roman"/>
                <w:u w:val="none" w:color="auto"/>
              </w:rPr>
              <w:t>项目技改</w:t>
            </w:r>
            <w:r>
              <w:rPr>
                <w:rFonts w:hint="default" w:ascii="Times New Roman" w:hAnsi="Times New Roman" w:cs="Times New Roman"/>
                <w:u w:val="none" w:color="auto"/>
                <w:lang w:val="en-US"/>
              </w:rPr>
              <w:t>后主要</w:t>
            </w:r>
            <w:r>
              <w:rPr>
                <w:rFonts w:hint="default" w:ascii="Times New Roman" w:hAnsi="Times New Roman" w:cs="Times New Roman"/>
                <w:u w:val="none" w:color="auto"/>
              </w:rPr>
              <w:t>敏感目标一览表</w:t>
            </w:r>
          </w:p>
          <w:tbl>
            <w:tblPr>
              <w:tblStyle w:val="28"/>
              <w:tblW w:w="81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620"/>
              <w:gridCol w:w="1388"/>
              <w:gridCol w:w="2251"/>
              <w:gridCol w:w="668"/>
              <w:gridCol w:w="1489"/>
            </w:tblGrid>
            <w:tr w14:paraId="76934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51" w:type="dxa"/>
                  <w:vAlign w:val="center"/>
                </w:tcPr>
                <w:p w14:paraId="0F9866E6">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环境</w:t>
                  </w:r>
                </w:p>
                <w:p w14:paraId="64B04D69">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要素</w:t>
                  </w:r>
                </w:p>
              </w:tc>
              <w:tc>
                <w:tcPr>
                  <w:tcW w:w="1620" w:type="dxa"/>
                  <w:vAlign w:val="center"/>
                </w:tcPr>
                <w:p w14:paraId="5A969666">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敏感点</w:t>
                  </w:r>
                </w:p>
              </w:tc>
              <w:tc>
                <w:tcPr>
                  <w:tcW w:w="1388" w:type="dxa"/>
                  <w:vAlign w:val="center"/>
                </w:tcPr>
                <w:p w14:paraId="5E14BE6A">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方位、距离</w:t>
                  </w:r>
                </w:p>
              </w:tc>
              <w:tc>
                <w:tcPr>
                  <w:tcW w:w="2251" w:type="dxa"/>
                  <w:vAlign w:val="center"/>
                </w:tcPr>
                <w:p w14:paraId="5CD9CFE8">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功能与规模</w:t>
                  </w:r>
                </w:p>
              </w:tc>
              <w:tc>
                <w:tcPr>
                  <w:tcW w:w="668" w:type="dxa"/>
                  <w:vAlign w:val="center"/>
                </w:tcPr>
                <w:p w14:paraId="2B09EA99">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影响因素</w:t>
                  </w:r>
                </w:p>
              </w:tc>
              <w:tc>
                <w:tcPr>
                  <w:tcW w:w="1489" w:type="dxa"/>
                  <w:vAlign w:val="center"/>
                </w:tcPr>
                <w:p w14:paraId="3679B7F7">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保护目标</w:t>
                  </w:r>
                </w:p>
              </w:tc>
            </w:tr>
            <w:tr w14:paraId="6094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751" w:type="dxa"/>
                  <w:vMerge w:val="restart"/>
                  <w:vAlign w:val="center"/>
                </w:tcPr>
                <w:p w14:paraId="0AA60E26">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大气环境</w:t>
                  </w:r>
                </w:p>
              </w:tc>
              <w:tc>
                <w:tcPr>
                  <w:tcW w:w="1620" w:type="dxa"/>
                  <w:vMerge w:val="restart"/>
                  <w:vAlign w:val="center"/>
                </w:tcPr>
                <w:p w14:paraId="1F798B78">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大湖塘村居民</w:t>
                  </w:r>
                </w:p>
              </w:tc>
              <w:tc>
                <w:tcPr>
                  <w:tcW w:w="1388" w:type="dxa"/>
                  <w:vAlign w:val="center"/>
                </w:tcPr>
                <w:p w14:paraId="14E82EE6">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东 10-500m</w:t>
                  </w:r>
                </w:p>
              </w:tc>
              <w:tc>
                <w:tcPr>
                  <w:tcW w:w="2251" w:type="dxa"/>
                  <w:vAlign w:val="center"/>
                </w:tcPr>
                <w:p w14:paraId="2A5BD8CA">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居民，约15户，50人</w:t>
                  </w:r>
                </w:p>
              </w:tc>
              <w:tc>
                <w:tcPr>
                  <w:tcW w:w="668" w:type="dxa"/>
                  <w:vMerge w:val="restart"/>
                  <w:vAlign w:val="center"/>
                </w:tcPr>
                <w:p w14:paraId="20988FCE">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废气</w:t>
                  </w:r>
                </w:p>
              </w:tc>
              <w:tc>
                <w:tcPr>
                  <w:tcW w:w="1489" w:type="dxa"/>
                  <w:vMerge w:val="restart"/>
                  <w:vAlign w:val="center"/>
                </w:tcPr>
                <w:p w14:paraId="17D1A42F">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《环境空气质量标准》(GB3095-2012)</w:t>
                  </w:r>
                  <w:r>
                    <w:rPr>
                      <w:rFonts w:hint="eastAsia" w:ascii="Times New Roman" w:hAnsi="Times New Roman" w:eastAsia="宋体" w:cs="Times New Roman"/>
                      <w:szCs w:val="21"/>
                      <w:u w:val="none" w:color="auto"/>
                      <w:lang w:val="en-US" w:eastAsia="zh-CN"/>
                    </w:rPr>
                    <w:t>及其修改单</w:t>
                  </w:r>
                  <w:r>
                    <w:rPr>
                      <w:rFonts w:hint="default" w:ascii="Times New Roman" w:hAnsi="Times New Roman" w:eastAsia="宋体" w:cs="Times New Roman"/>
                      <w:szCs w:val="21"/>
                      <w:u w:val="none" w:color="auto"/>
                      <w:lang w:val="en-US"/>
                    </w:rPr>
                    <w:t>中的二级标准</w:t>
                  </w:r>
                </w:p>
              </w:tc>
            </w:tr>
            <w:tr w14:paraId="72E94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751" w:type="dxa"/>
                  <w:vMerge w:val="continue"/>
                  <w:vAlign w:val="center"/>
                </w:tcPr>
                <w:p w14:paraId="38C4B3A4">
                  <w:pPr>
                    <w:pStyle w:val="103"/>
                    <w:rPr>
                      <w:rFonts w:hint="default" w:ascii="Times New Roman" w:hAnsi="Times New Roman" w:eastAsia="宋体" w:cs="Times New Roman"/>
                      <w:szCs w:val="21"/>
                      <w:u w:val="none" w:color="auto"/>
                      <w:lang w:val="en-US"/>
                    </w:rPr>
                  </w:pPr>
                </w:p>
              </w:tc>
              <w:tc>
                <w:tcPr>
                  <w:tcW w:w="1620" w:type="dxa"/>
                  <w:vMerge w:val="continue"/>
                  <w:vAlign w:val="center"/>
                </w:tcPr>
                <w:p w14:paraId="6D2C69B3">
                  <w:pPr>
                    <w:pStyle w:val="103"/>
                    <w:rPr>
                      <w:rFonts w:hint="default" w:ascii="Times New Roman" w:hAnsi="Times New Roman" w:eastAsia="宋体" w:cs="Times New Roman"/>
                      <w:szCs w:val="21"/>
                      <w:u w:val="none" w:color="auto"/>
                      <w:lang w:val="en-US"/>
                    </w:rPr>
                  </w:pPr>
                </w:p>
              </w:tc>
              <w:tc>
                <w:tcPr>
                  <w:tcW w:w="1388" w:type="dxa"/>
                  <w:vAlign w:val="center"/>
                </w:tcPr>
                <w:p w14:paraId="5BDFF109">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东北 35m</w:t>
                  </w:r>
                </w:p>
              </w:tc>
              <w:tc>
                <w:tcPr>
                  <w:tcW w:w="2251" w:type="dxa"/>
                  <w:vAlign w:val="center"/>
                </w:tcPr>
                <w:p w14:paraId="392ECD99">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居民，约2户，7人</w:t>
                  </w:r>
                </w:p>
              </w:tc>
              <w:tc>
                <w:tcPr>
                  <w:tcW w:w="668" w:type="dxa"/>
                  <w:vMerge w:val="continue"/>
                  <w:vAlign w:val="center"/>
                </w:tcPr>
                <w:p w14:paraId="53922C90">
                  <w:pPr>
                    <w:pStyle w:val="103"/>
                    <w:rPr>
                      <w:rFonts w:hint="default" w:ascii="Times New Roman" w:hAnsi="Times New Roman" w:eastAsia="宋体" w:cs="Times New Roman"/>
                      <w:szCs w:val="21"/>
                      <w:u w:val="none" w:color="auto"/>
                      <w:lang w:val="en-US"/>
                    </w:rPr>
                  </w:pPr>
                </w:p>
              </w:tc>
              <w:tc>
                <w:tcPr>
                  <w:tcW w:w="1489" w:type="dxa"/>
                  <w:vMerge w:val="continue"/>
                  <w:vAlign w:val="center"/>
                </w:tcPr>
                <w:p w14:paraId="29C4832E">
                  <w:pPr>
                    <w:pStyle w:val="103"/>
                    <w:rPr>
                      <w:rFonts w:hint="default" w:ascii="Times New Roman" w:hAnsi="Times New Roman" w:eastAsia="宋体" w:cs="Times New Roman"/>
                      <w:szCs w:val="21"/>
                      <w:u w:val="none" w:color="auto"/>
                      <w:lang w:val="en-US"/>
                    </w:rPr>
                  </w:pPr>
                </w:p>
              </w:tc>
            </w:tr>
            <w:tr w14:paraId="24EC5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751" w:type="dxa"/>
                  <w:vMerge w:val="continue"/>
                  <w:vAlign w:val="center"/>
                </w:tcPr>
                <w:p w14:paraId="7961D7F9">
                  <w:pPr>
                    <w:pStyle w:val="103"/>
                    <w:rPr>
                      <w:rFonts w:hint="default" w:ascii="Times New Roman" w:hAnsi="Times New Roman" w:eastAsia="宋体" w:cs="Times New Roman"/>
                      <w:szCs w:val="21"/>
                      <w:u w:val="none" w:color="auto"/>
                      <w:lang w:val="en-US"/>
                    </w:rPr>
                  </w:pPr>
                </w:p>
              </w:tc>
              <w:tc>
                <w:tcPr>
                  <w:tcW w:w="1620" w:type="dxa"/>
                  <w:vMerge w:val="continue"/>
                  <w:vAlign w:val="center"/>
                </w:tcPr>
                <w:p w14:paraId="39A76A29">
                  <w:pPr>
                    <w:pStyle w:val="103"/>
                    <w:rPr>
                      <w:rFonts w:hint="default" w:ascii="Times New Roman" w:hAnsi="Times New Roman" w:eastAsia="宋体" w:cs="Times New Roman"/>
                      <w:szCs w:val="21"/>
                      <w:u w:val="none" w:color="auto"/>
                      <w:lang w:val="en-US"/>
                    </w:rPr>
                  </w:pPr>
                </w:p>
              </w:tc>
              <w:tc>
                <w:tcPr>
                  <w:tcW w:w="1388" w:type="dxa"/>
                  <w:vAlign w:val="center"/>
                </w:tcPr>
                <w:p w14:paraId="66A086BA">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南 10-500m</w:t>
                  </w:r>
                </w:p>
              </w:tc>
              <w:tc>
                <w:tcPr>
                  <w:tcW w:w="2251" w:type="dxa"/>
                  <w:vAlign w:val="center"/>
                </w:tcPr>
                <w:p w14:paraId="375D73A0">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居民，约10户，32人</w:t>
                  </w:r>
                </w:p>
              </w:tc>
              <w:tc>
                <w:tcPr>
                  <w:tcW w:w="668" w:type="dxa"/>
                  <w:vMerge w:val="continue"/>
                  <w:vAlign w:val="center"/>
                </w:tcPr>
                <w:p w14:paraId="172983BD">
                  <w:pPr>
                    <w:pStyle w:val="103"/>
                    <w:rPr>
                      <w:rFonts w:hint="default" w:ascii="Times New Roman" w:hAnsi="Times New Roman" w:eastAsia="宋体" w:cs="Times New Roman"/>
                      <w:szCs w:val="21"/>
                      <w:u w:val="none" w:color="auto"/>
                      <w:lang w:val="en-US"/>
                    </w:rPr>
                  </w:pPr>
                </w:p>
              </w:tc>
              <w:tc>
                <w:tcPr>
                  <w:tcW w:w="1489" w:type="dxa"/>
                  <w:vMerge w:val="continue"/>
                  <w:vAlign w:val="center"/>
                </w:tcPr>
                <w:p w14:paraId="2EAFAF7F">
                  <w:pPr>
                    <w:pStyle w:val="103"/>
                    <w:rPr>
                      <w:rFonts w:hint="default" w:ascii="Times New Roman" w:hAnsi="Times New Roman" w:eastAsia="宋体" w:cs="Times New Roman"/>
                      <w:szCs w:val="21"/>
                      <w:u w:val="none" w:color="auto"/>
                      <w:lang w:val="en-US"/>
                    </w:rPr>
                  </w:pPr>
                </w:p>
              </w:tc>
            </w:tr>
            <w:tr w14:paraId="26250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751" w:type="dxa"/>
                  <w:vMerge w:val="continue"/>
                  <w:vAlign w:val="center"/>
                </w:tcPr>
                <w:p w14:paraId="1A3A1B92">
                  <w:pPr>
                    <w:pStyle w:val="103"/>
                    <w:rPr>
                      <w:rFonts w:hint="default" w:ascii="Times New Roman" w:hAnsi="Times New Roman" w:eastAsia="宋体" w:cs="Times New Roman"/>
                      <w:szCs w:val="21"/>
                      <w:u w:val="none" w:color="auto"/>
                      <w:lang w:val="en-US"/>
                    </w:rPr>
                  </w:pPr>
                </w:p>
              </w:tc>
              <w:tc>
                <w:tcPr>
                  <w:tcW w:w="1620" w:type="dxa"/>
                  <w:vMerge w:val="continue"/>
                  <w:vAlign w:val="center"/>
                </w:tcPr>
                <w:p w14:paraId="424066F6">
                  <w:pPr>
                    <w:pStyle w:val="103"/>
                    <w:rPr>
                      <w:rFonts w:hint="default" w:ascii="Times New Roman" w:hAnsi="Times New Roman" w:eastAsia="宋体" w:cs="Times New Roman"/>
                      <w:szCs w:val="21"/>
                      <w:u w:val="none" w:color="auto"/>
                      <w:lang w:val="en-US"/>
                    </w:rPr>
                  </w:pPr>
                </w:p>
              </w:tc>
              <w:tc>
                <w:tcPr>
                  <w:tcW w:w="1388" w:type="dxa"/>
                  <w:vAlign w:val="center"/>
                </w:tcPr>
                <w:p w14:paraId="3BBACAAD">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北7-500m</w:t>
                  </w:r>
                </w:p>
              </w:tc>
              <w:tc>
                <w:tcPr>
                  <w:tcW w:w="2251" w:type="dxa"/>
                  <w:vAlign w:val="center"/>
                </w:tcPr>
                <w:p w14:paraId="07FE2A7D">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居民，约30户，96人</w:t>
                  </w:r>
                </w:p>
              </w:tc>
              <w:tc>
                <w:tcPr>
                  <w:tcW w:w="668" w:type="dxa"/>
                  <w:vMerge w:val="continue"/>
                  <w:vAlign w:val="center"/>
                </w:tcPr>
                <w:p w14:paraId="3CB0B682">
                  <w:pPr>
                    <w:pStyle w:val="103"/>
                    <w:rPr>
                      <w:rFonts w:hint="default" w:ascii="Times New Roman" w:hAnsi="Times New Roman" w:eastAsia="宋体" w:cs="Times New Roman"/>
                      <w:szCs w:val="21"/>
                      <w:u w:val="none" w:color="auto"/>
                      <w:lang w:val="en-US"/>
                    </w:rPr>
                  </w:pPr>
                </w:p>
              </w:tc>
              <w:tc>
                <w:tcPr>
                  <w:tcW w:w="1489" w:type="dxa"/>
                  <w:vMerge w:val="continue"/>
                  <w:vAlign w:val="center"/>
                </w:tcPr>
                <w:p w14:paraId="62565C6F">
                  <w:pPr>
                    <w:pStyle w:val="103"/>
                    <w:rPr>
                      <w:rFonts w:hint="default" w:ascii="Times New Roman" w:hAnsi="Times New Roman" w:eastAsia="宋体" w:cs="Times New Roman"/>
                      <w:szCs w:val="21"/>
                      <w:u w:val="none" w:color="auto"/>
                      <w:lang w:val="en-US"/>
                    </w:rPr>
                  </w:pPr>
                </w:p>
              </w:tc>
            </w:tr>
            <w:tr w14:paraId="17132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751" w:type="dxa"/>
                  <w:vMerge w:val="continue"/>
                  <w:vAlign w:val="center"/>
                </w:tcPr>
                <w:p w14:paraId="7646873D">
                  <w:pPr>
                    <w:pStyle w:val="103"/>
                    <w:rPr>
                      <w:rFonts w:hint="default" w:ascii="Times New Roman" w:hAnsi="Times New Roman" w:eastAsia="宋体" w:cs="Times New Roman"/>
                      <w:szCs w:val="21"/>
                      <w:u w:val="none" w:color="auto"/>
                      <w:lang w:val="en-US"/>
                    </w:rPr>
                  </w:pPr>
                </w:p>
              </w:tc>
              <w:tc>
                <w:tcPr>
                  <w:tcW w:w="1620" w:type="dxa"/>
                  <w:vMerge w:val="continue"/>
                  <w:vAlign w:val="center"/>
                </w:tcPr>
                <w:p w14:paraId="0ABF25B3">
                  <w:pPr>
                    <w:pStyle w:val="103"/>
                    <w:rPr>
                      <w:rFonts w:hint="default" w:ascii="Times New Roman" w:hAnsi="Times New Roman" w:eastAsia="宋体" w:cs="Times New Roman"/>
                      <w:szCs w:val="21"/>
                      <w:u w:val="none" w:color="auto"/>
                      <w:lang w:val="en-US"/>
                    </w:rPr>
                  </w:pPr>
                </w:p>
              </w:tc>
              <w:tc>
                <w:tcPr>
                  <w:tcW w:w="1388" w:type="dxa"/>
                  <w:vAlign w:val="center"/>
                </w:tcPr>
                <w:p w14:paraId="6216054A">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西 10-500m</w:t>
                  </w:r>
                </w:p>
              </w:tc>
              <w:tc>
                <w:tcPr>
                  <w:tcW w:w="2251" w:type="dxa"/>
                  <w:vAlign w:val="center"/>
                </w:tcPr>
                <w:p w14:paraId="01D5C9BE">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居民，约20户，64人</w:t>
                  </w:r>
                </w:p>
              </w:tc>
              <w:tc>
                <w:tcPr>
                  <w:tcW w:w="668" w:type="dxa"/>
                  <w:vMerge w:val="continue"/>
                  <w:vAlign w:val="center"/>
                </w:tcPr>
                <w:p w14:paraId="01A93A0C">
                  <w:pPr>
                    <w:pStyle w:val="103"/>
                    <w:rPr>
                      <w:rFonts w:hint="default" w:ascii="Times New Roman" w:hAnsi="Times New Roman" w:eastAsia="宋体" w:cs="Times New Roman"/>
                      <w:szCs w:val="21"/>
                      <w:u w:val="none" w:color="auto"/>
                      <w:lang w:val="en-US"/>
                    </w:rPr>
                  </w:pPr>
                </w:p>
              </w:tc>
              <w:tc>
                <w:tcPr>
                  <w:tcW w:w="1489" w:type="dxa"/>
                  <w:vMerge w:val="continue"/>
                  <w:vAlign w:val="center"/>
                </w:tcPr>
                <w:p w14:paraId="54247E6E">
                  <w:pPr>
                    <w:pStyle w:val="103"/>
                    <w:rPr>
                      <w:rFonts w:hint="default" w:ascii="Times New Roman" w:hAnsi="Times New Roman" w:eastAsia="宋体" w:cs="Times New Roman"/>
                      <w:szCs w:val="21"/>
                      <w:u w:val="none" w:color="auto"/>
                      <w:lang w:val="en-US"/>
                    </w:rPr>
                  </w:pPr>
                </w:p>
              </w:tc>
            </w:tr>
            <w:tr w14:paraId="6C213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51" w:type="dxa"/>
                  <w:vMerge w:val="continue"/>
                  <w:vAlign w:val="center"/>
                </w:tcPr>
                <w:p w14:paraId="5515290B">
                  <w:pPr>
                    <w:pStyle w:val="103"/>
                    <w:rPr>
                      <w:rFonts w:hint="default" w:ascii="Times New Roman" w:hAnsi="Times New Roman" w:eastAsia="宋体" w:cs="Times New Roman"/>
                      <w:szCs w:val="21"/>
                      <w:u w:val="none" w:color="auto"/>
                      <w:lang w:val="en-US"/>
                    </w:rPr>
                  </w:pPr>
                </w:p>
              </w:tc>
              <w:tc>
                <w:tcPr>
                  <w:tcW w:w="1620" w:type="dxa"/>
                  <w:vAlign w:val="center"/>
                </w:tcPr>
                <w:p w14:paraId="27D45FE4">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祁阳县下马渡镇中学</w:t>
                  </w:r>
                </w:p>
              </w:tc>
              <w:tc>
                <w:tcPr>
                  <w:tcW w:w="1388" w:type="dxa"/>
                  <w:vAlign w:val="center"/>
                </w:tcPr>
                <w:p w14:paraId="196F7FF4">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东南 130m</w:t>
                  </w:r>
                </w:p>
              </w:tc>
              <w:tc>
                <w:tcPr>
                  <w:tcW w:w="2251" w:type="dxa"/>
                  <w:vAlign w:val="center"/>
                </w:tcPr>
                <w:p w14:paraId="658C6A1D">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师生约600人</w:t>
                  </w:r>
                </w:p>
              </w:tc>
              <w:tc>
                <w:tcPr>
                  <w:tcW w:w="668" w:type="dxa"/>
                  <w:vMerge w:val="continue"/>
                  <w:vAlign w:val="center"/>
                </w:tcPr>
                <w:p w14:paraId="56CFB665">
                  <w:pPr>
                    <w:pStyle w:val="103"/>
                    <w:rPr>
                      <w:rFonts w:hint="default" w:ascii="Times New Roman" w:hAnsi="Times New Roman" w:eastAsia="宋体" w:cs="Times New Roman"/>
                      <w:szCs w:val="21"/>
                      <w:u w:val="none" w:color="auto"/>
                      <w:lang w:val="en-US"/>
                    </w:rPr>
                  </w:pPr>
                </w:p>
              </w:tc>
              <w:tc>
                <w:tcPr>
                  <w:tcW w:w="1489" w:type="dxa"/>
                  <w:vMerge w:val="continue"/>
                  <w:vAlign w:val="center"/>
                </w:tcPr>
                <w:p w14:paraId="7995350D">
                  <w:pPr>
                    <w:pStyle w:val="103"/>
                    <w:rPr>
                      <w:rFonts w:hint="default" w:ascii="Times New Roman" w:hAnsi="Times New Roman" w:eastAsia="宋体" w:cs="Times New Roman"/>
                      <w:szCs w:val="21"/>
                      <w:u w:val="none" w:color="auto"/>
                      <w:lang w:val="en-US"/>
                    </w:rPr>
                  </w:pPr>
                </w:p>
              </w:tc>
            </w:tr>
            <w:tr w14:paraId="456C8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51" w:type="dxa"/>
                  <w:vMerge w:val="restart"/>
                  <w:vAlign w:val="center"/>
                </w:tcPr>
                <w:p w14:paraId="515336F3">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声环境</w:t>
                  </w:r>
                </w:p>
              </w:tc>
              <w:tc>
                <w:tcPr>
                  <w:tcW w:w="1620" w:type="dxa"/>
                  <w:vMerge w:val="restart"/>
                  <w:vAlign w:val="center"/>
                </w:tcPr>
                <w:p w14:paraId="006FE81D">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大湖塘村居民</w:t>
                  </w:r>
                </w:p>
              </w:tc>
              <w:tc>
                <w:tcPr>
                  <w:tcW w:w="1388" w:type="dxa"/>
                  <w:vAlign w:val="center"/>
                </w:tcPr>
                <w:p w14:paraId="60286039">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东 10-50m</w:t>
                  </w:r>
                </w:p>
              </w:tc>
              <w:tc>
                <w:tcPr>
                  <w:tcW w:w="2251" w:type="dxa"/>
                  <w:vAlign w:val="center"/>
                </w:tcPr>
                <w:p w14:paraId="080053B0">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居民，约5户，15人</w:t>
                  </w:r>
                </w:p>
              </w:tc>
              <w:tc>
                <w:tcPr>
                  <w:tcW w:w="668" w:type="dxa"/>
                  <w:vMerge w:val="restart"/>
                  <w:vAlign w:val="center"/>
                </w:tcPr>
                <w:p w14:paraId="0F9731E0">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噪声</w:t>
                  </w:r>
                </w:p>
              </w:tc>
              <w:tc>
                <w:tcPr>
                  <w:tcW w:w="1489" w:type="dxa"/>
                  <w:vMerge w:val="restart"/>
                  <w:vAlign w:val="center"/>
                </w:tcPr>
                <w:p w14:paraId="366114EC">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《声环境质量标准》(GB3096-2008)2类</w:t>
                  </w:r>
                </w:p>
              </w:tc>
            </w:tr>
            <w:tr w14:paraId="1072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51" w:type="dxa"/>
                  <w:vMerge w:val="continue"/>
                  <w:vAlign w:val="center"/>
                </w:tcPr>
                <w:p w14:paraId="6F26788D">
                  <w:pPr>
                    <w:pStyle w:val="103"/>
                    <w:rPr>
                      <w:rFonts w:hint="default" w:ascii="Times New Roman" w:hAnsi="Times New Roman" w:eastAsia="宋体" w:cs="Times New Roman"/>
                      <w:szCs w:val="21"/>
                      <w:u w:val="none" w:color="auto"/>
                      <w:lang w:val="en-US"/>
                    </w:rPr>
                  </w:pPr>
                </w:p>
              </w:tc>
              <w:tc>
                <w:tcPr>
                  <w:tcW w:w="1620" w:type="dxa"/>
                  <w:vMerge w:val="continue"/>
                  <w:vAlign w:val="center"/>
                </w:tcPr>
                <w:p w14:paraId="31EBBD2C">
                  <w:pPr>
                    <w:pStyle w:val="103"/>
                    <w:rPr>
                      <w:rFonts w:hint="default" w:ascii="Times New Roman" w:hAnsi="Times New Roman" w:eastAsia="宋体" w:cs="Times New Roman"/>
                      <w:szCs w:val="21"/>
                      <w:u w:val="none" w:color="auto"/>
                      <w:lang w:val="en-US"/>
                    </w:rPr>
                  </w:pPr>
                </w:p>
              </w:tc>
              <w:tc>
                <w:tcPr>
                  <w:tcW w:w="1388" w:type="dxa"/>
                  <w:vAlign w:val="center"/>
                </w:tcPr>
                <w:p w14:paraId="3BC515E1">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东北 35-50m</w:t>
                  </w:r>
                </w:p>
              </w:tc>
              <w:tc>
                <w:tcPr>
                  <w:tcW w:w="2251" w:type="dxa"/>
                  <w:vAlign w:val="center"/>
                </w:tcPr>
                <w:p w14:paraId="12E52ADD">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居民，约2户，7人</w:t>
                  </w:r>
                </w:p>
              </w:tc>
              <w:tc>
                <w:tcPr>
                  <w:tcW w:w="668" w:type="dxa"/>
                  <w:vMerge w:val="continue"/>
                  <w:vAlign w:val="center"/>
                </w:tcPr>
                <w:p w14:paraId="7CAA16C1">
                  <w:pPr>
                    <w:pStyle w:val="103"/>
                    <w:rPr>
                      <w:rFonts w:hint="default" w:ascii="Times New Roman" w:hAnsi="Times New Roman" w:eastAsia="宋体" w:cs="Times New Roman"/>
                      <w:szCs w:val="21"/>
                      <w:u w:val="none" w:color="auto"/>
                      <w:lang w:val="en-US"/>
                    </w:rPr>
                  </w:pPr>
                </w:p>
              </w:tc>
              <w:tc>
                <w:tcPr>
                  <w:tcW w:w="1489" w:type="dxa"/>
                  <w:vMerge w:val="continue"/>
                  <w:vAlign w:val="center"/>
                </w:tcPr>
                <w:p w14:paraId="2437EC57">
                  <w:pPr>
                    <w:pStyle w:val="103"/>
                    <w:rPr>
                      <w:rFonts w:hint="default" w:ascii="Times New Roman" w:hAnsi="Times New Roman" w:eastAsia="宋体" w:cs="Times New Roman"/>
                      <w:szCs w:val="21"/>
                      <w:u w:val="none" w:color="auto"/>
                      <w:lang w:val="en-US"/>
                    </w:rPr>
                  </w:pPr>
                </w:p>
              </w:tc>
            </w:tr>
            <w:tr w14:paraId="3E475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51" w:type="dxa"/>
                  <w:vMerge w:val="continue"/>
                  <w:vAlign w:val="center"/>
                </w:tcPr>
                <w:p w14:paraId="169B3E43">
                  <w:pPr>
                    <w:pStyle w:val="103"/>
                    <w:rPr>
                      <w:rFonts w:hint="default" w:ascii="Times New Roman" w:hAnsi="Times New Roman" w:eastAsia="宋体" w:cs="Times New Roman"/>
                      <w:szCs w:val="21"/>
                      <w:u w:val="none" w:color="auto"/>
                      <w:lang w:val="en-US"/>
                    </w:rPr>
                  </w:pPr>
                </w:p>
              </w:tc>
              <w:tc>
                <w:tcPr>
                  <w:tcW w:w="1620" w:type="dxa"/>
                  <w:vMerge w:val="continue"/>
                  <w:vAlign w:val="center"/>
                </w:tcPr>
                <w:p w14:paraId="5CB06070">
                  <w:pPr>
                    <w:pStyle w:val="103"/>
                    <w:rPr>
                      <w:rFonts w:hint="default" w:ascii="Times New Roman" w:hAnsi="Times New Roman" w:eastAsia="宋体" w:cs="Times New Roman"/>
                      <w:szCs w:val="21"/>
                      <w:u w:val="none" w:color="auto"/>
                      <w:lang w:val="en-US"/>
                    </w:rPr>
                  </w:pPr>
                </w:p>
              </w:tc>
              <w:tc>
                <w:tcPr>
                  <w:tcW w:w="1388" w:type="dxa"/>
                  <w:vAlign w:val="center"/>
                </w:tcPr>
                <w:p w14:paraId="75708931">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南 10-50m</w:t>
                  </w:r>
                </w:p>
              </w:tc>
              <w:tc>
                <w:tcPr>
                  <w:tcW w:w="2251" w:type="dxa"/>
                  <w:vAlign w:val="center"/>
                </w:tcPr>
                <w:p w14:paraId="794C1B34">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居民，约4户，12人</w:t>
                  </w:r>
                </w:p>
              </w:tc>
              <w:tc>
                <w:tcPr>
                  <w:tcW w:w="668" w:type="dxa"/>
                  <w:vMerge w:val="continue"/>
                  <w:vAlign w:val="center"/>
                </w:tcPr>
                <w:p w14:paraId="77BC8436">
                  <w:pPr>
                    <w:pStyle w:val="103"/>
                    <w:rPr>
                      <w:rFonts w:hint="default" w:ascii="Times New Roman" w:hAnsi="Times New Roman" w:eastAsia="宋体" w:cs="Times New Roman"/>
                      <w:szCs w:val="21"/>
                      <w:u w:val="none" w:color="auto"/>
                      <w:lang w:val="en-US"/>
                    </w:rPr>
                  </w:pPr>
                </w:p>
              </w:tc>
              <w:tc>
                <w:tcPr>
                  <w:tcW w:w="1489" w:type="dxa"/>
                  <w:vMerge w:val="continue"/>
                  <w:vAlign w:val="center"/>
                </w:tcPr>
                <w:p w14:paraId="1629023B">
                  <w:pPr>
                    <w:pStyle w:val="103"/>
                    <w:rPr>
                      <w:rFonts w:hint="default" w:ascii="Times New Roman" w:hAnsi="Times New Roman" w:eastAsia="宋体" w:cs="Times New Roman"/>
                      <w:szCs w:val="21"/>
                      <w:u w:val="none" w:color="auto"/>
                      <w:lang w:val="en-US"/>
                    </w:rPr>
                  </w:pPr>
                </w:p>
              </w:tc>
            </w:tr>
            <w:tr w14:paraId="29E5A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51" w:type="dxa"/>
                  <w:vMerge w:val="continue"/>
                  <w:vAlign w:val="center"/>
                </w:tcPr>
                <w:p w14:paraId="5244CC9F">
                  <w:pPr>
                    <w:pStyle w:val="103"/>
                    <w:rPr>
                      <w:rFonts w:hint="default" w:ascii="Times New Roman" w:hAnsi="Times New Roman" w:eastAsia="宋体" w:cs="Times New Roman"/>
                      <w:szCs w:val="21"/>
                      <w:u w:val="none" w:color="auto"/>
                      <w:lang w:val="en-US"/>
                    </w:rPr>
                  </w:pPr>
                </w:p>
              </w:tc>
              <w:tc>
                <w:tcPr>
                  <w:tcW w:w="1620" w:type="dxa"/>
                  <w:vMerge w:val="continue"/>
                  <w:vAlign w:val="center"/>
                </w:tcPr>
                <w:p w14:paraId="346AD6A4">
                  <w:pPr>
                    <w:pStyle w:val="103"/>
                    <w:rPr>
                      <w:rFonts w:hint="default" w:ascii="Times New Roman" w:hAnsi="Times New Roman" w:eastAsia="宋体" w:cs="Times New Roman"/>
                      <w:szCs w:val="21"/>
                      <w:u w:val="none" w:color="auto"/>
                      <w:lang w:val="en-US"/>
                    </w:rPr>
                  </w:pPr>
                </w:p>
              </w:tc>
              <w:tc>
                <w:tcPr>
                  <w:tcW w:w="1388" w:type="dxa"/>
                  <w:vAlign w:val="center"/>
                </w:tcPr>
                <w:p w14:paraId="01B9141E">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北7-50m</w:t>
                  </w:r>
                </w:p>
              </w:tc>
              <w:tc>
                <w:tcPr>
                  <w:tcW w:w="2251" w:type="dxa"/>
                  <w:vAlign w:val="center"/>
                </w:tcPr>
                <w:p w14:paraId="344581C4">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居民，约6户，18人</w:t>
                  </w:r>
                </w:p>
              </w:tc>
              <w:tc>
                <w:tcPr>
                  <w:tcW w:w="668" w:type="dxa"/>
                  <w:vMerge w:val="continue"/>
                  <w:vAlign w:val="center"/>
                </w:tcPr>
                <w:p w14:paraId="698FFEE4">
                  <w:pPr>
                    <w:pStyle w:val="103"/>
                    <w:rPr>
                      <w:rFonts w:hint="default" w:ascii="Times New Roman" w:hAnsi="Times New Roman" w:eastAsia="宋体" w:cs="Times New Roman"/>
                      <w:szCs w:val="21"/>
                      <w:u w:val="none" w:color="auto"/>
                      <w:lang w:val="en-US"/>
                    </w:rPr>
                  </w:pPr>
                </w:p>
              </w:tc>
              <w:tc>
                <w:tcPr>
                  <w:tcW w:w="1489" w:type="dxa"/>
                  <w:vMerge w:val="continue"/>
                  <w:vAlign w:val="center"/>
                </w:tcPr>
                <w:p w14:paraId="543254A2">
                  <w:pPr>
                    <w:pStyle w:val="103"/>
                    <w:rPr>
                      <w:rFonts w:hint="default" w:ascii="Times New Roman" w:hAnsi="Times New Roman" w:eastAsia="宋体" w:cs="Times New Roman"/>
                      <w:szCs w:val="21"/>
                      <w:u w:val="none" w:color="auto"/>
                      <w:lang w:val="en-US"/>
                    </w:rPr>
                  </w:pPr>
                </w:p>
              </w:tc>
            </w:tr>
            <w:tr w14:paraId="23626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51" w:type="dxa"/>
                  <w:vMerge w:val="continue"/>
                  <w:vAlign w:val="center"/>
                </w:tcPr>
                <w:p w14:paraId="699B6F97">
                  <w:pPr>
                    <w:pStyle w:val="103"/>
                    <w:rPr>
                      <w:rFonts w:hint="default" w:ascii="Times New Roman" w:hAnsi="Times New Roman" w:eastAsia="宋体" w:cs="Times New Roman"/>
                      <w:szCs w:val="21"/>
                      <w:u w:val="none" w:color="auto"/>
                      <w:lang w:val="en-US"/>
                    </w:rPr>
                  </w:pPr>
                </w:p>
              </w:tc>
              <w:tc>
                <w:tcPr>
                  <w:tcW w:w="1620" w:type="dxa"/>
                  <w:vMerge w:val="continue"/>
                  <w:vAlign w:val="center"/>
                </w:tcPr>
                <w:p w14:paraId="0B14F3E9">
                  <w:pPr>
                    <w:pStyle w:val="103"/>
                    <w:rPr>
                      <w:rFonts w:hint="default" w:ascii="Times New Roman" w:hAnsi="Times New Roman" w:eastAsia="宋体" w:cs="Times New Roman"/>
                      <w:szCs w:val="21"/>
                      <w:u w:val="none" w:color="auto"/>
                      <w:lang w:val="en-US"/>
                    </w:rPr>
                  </w:pPr>
                </w:p>
              </w:tc>
              <w:tc>
                <w:tcPr>
                  <w:tcW w:w="1388" w:type="dxa"/>
                  <w:vAlign w:val="center"/>
                </w:tcPr>
                <w:p w14:paraId="3DDDF561">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西 10-50m</w:t>
                  </w:r>
                </w:p>
              </w:tc>
              <w:tc>
                <w:tcPr>
                  <w:tcW w:w="2251" w:type="dxa"/>
                  <w:vAlign w:val="center"/>
                </w:tcPr>
                <w:p w14:paraId="071B6BE0">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居民，约7户，21人</w:t>
                  </w:r>
                </w:p>
              </w:tc>
              <w:tc>
                <w:tcPr>
                  <w:tcW w:w="668" w:type="dxa"/>
                  <w:vMerge w:val="continue"/>
                  <w:vAlign w:val="center"/>
                </w:tcPr>
                <w:p w14:paraId="4206177D">
                  <w:pPr>
                    <w:pStyle w:val="103"/>
                    <w:rPr>
                      <w:rFonts w:hint="default" w:ascii="Times New Roman" w:hAnsi="Times New Roman" w:eastAsia="宋体" w:cs="Times New Roman"/>
                      <w:szCs w:val="21"/>
                      <w:u w:val="none" w:color="auto"/>
                      <w:lang w:val="en-US"/>
                    </w:rPr>
                  </w:pPr>
                </w:p>
              </w:tc>
              <w:tc>
                <w:tcPr>
                  <w:tcW w:w="1489" w:type="dxa"/>
                  <w:vMerge w:val="continue"/>
                  <w:vAlign w:val="center"/>
                </w:tcPr>
                <w:p w14:paraId="7EBFE934">
                  <w:pPr>
                    <w:pStyle w:val="103"/>
                    <w:rPr>
                      <w:rFonts w:hint="default" w:ascii="Times New Roman" w:hAnsi="Times New Roman" w:eastAsia="宋体" w:cs="Times New Roman"/>
                      <w:szCs w:val="21"/>
                      <w:u w:val="none" w:color="auto"/>
                      <w:lang w:val="en-US"/>
                    </w:rPr>
                  </w:pPr>
                </w:p>
              </w:tc>
            </w:tr>
            <w:tr w14:paraId="6B9A7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51" w:type="dxa"/>
                  <w:vMerge w:val="continue"/>
                  <w:vAlign w:val="center"/>
                </w:tcPr>
                <w:p w14:paraId="10CC8D68">
                  <w:pPr>
                    <w:pStyle w:val="103"/>
                    <w:rPr>
                      <w:rFonts w:hint="default" w:ascii="Times New Roman" w:hAnsi="Times New Roman" w:eastAsia="宋体" w:cs="Times New Roman"/>
                      <w:szCs w:val="21"/>
                      <w:u w:val="none" w:color="auto"/>
                      <w:lang w:val="en-US"/>
                    </w:rPr>
                  </w:pPr>
                </w:p>
              </w:tc>
              <w:tc>
                <w:tcPr>
                  <w:tcW w:w="1620" w:type="dxa"/>
                  <w:vAlign w:val="center"/>
                </w:tcPr>
                <w:p w14:paraId="125979CB">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祁阳县下马渡镇中学</w:t>
                  </w:r>
                </w:p>
              </w:tc>
              <w:tc>
                <w:tcPr>
                  <w:tcW w:w="1388" w:type="dxa"/>
                  <w:vAlign w:val="center"/>
                </w:tcPr>
                <w:p w14:paraId="0DA21E44">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东南 150m</w:t>
                  </w:r>
                </w:p>
              </w:tc>
              <w:tc>
                <w:tcPr>
                  <w:tcW w:w="2251" w:type="dxa"/>
                  <w:vAlign w:val="center"/>
                </w:tcPr>
                <w:p w14:paraId="1F6FCF0D">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师生约600人</w:t>
                  </w:r>
                </w:p>
              </w:tc>
              <w:tc>
                <w:tcPr>
                  <w:tcW w:w="668" w:type="dxa"/>
                  <w:vMerge w:val="continue"/>
                  <w:vAlign w:val="center"/>
                </w:tcPr>
                <w:p w14:paraId="1F66EFFB">
                  <w:pPr>
                    <w:pStyle w:val="103"/>
                    <w:rPr>
                      <w:rFonts w:hint="default" w:ascii="Times New Roman" w:hAnsi="Times New Roman" w:eastAsia="宋体" w:cs="Times New Roman"/>
                      <w:szCs w:val="21"/>
                      <w:u w:val="none" w:color="auto"/>
                      <w:lang w:val="en-US"/>
                    </w:rPr>
                  </w:pPr>
                </w:p>
              </w:tc>
              <w:tc>
                <w:tcPr>
                  <w:tcW w:w="1489" w:type="dxa"/>
                  <w:vMerge w:val="continue"/>
                  <w:vAlign w:val="center"/>
                </w:tcPr>
                <w:p w14:paraId="4B1123E2">
                  <w:pPr>
                    <w:pStyle w:val="103"/>
                    <w:rPr>
                      <w:rFonts w:hint="default" w:ascii="Times New Roman" w:hAnsi="Times New Roman" w:eastAsia="宋体" w:cs="Times New Roman"/>
                      <w:szCs w:val="21"/>
                      <w:u w:val="none" w:color="auto"/>
                      <w:lang w:val="en-US"/>
                    </w:rPr>
                  </w:pPr>
                </w:p>
              </w:tc>
            </w:tr>
            <w:tr w14:paraId="3FC07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51" w:type="dxa"/>
                  <w:vAlign w:val="center"/>
                </w:tcPr>
                <w:p w14:paraId="20878F3D">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地表水环境</w:t>
                  </w:r>
                </w:p>
              </w:tc>
              <w:tc>
                <w:tcPr>
                  <w:tcW w:w="1620" w:type="dxa"/>
                  <w:vAlign w:val="center"/>
                </w:tcPr>
                <w:p w14:paraId="0B8EE683">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祁水“周家院渡口至祁水与湘江汇合口”河段</w:t>
                  </w:r>
                </w:p>
              </w:tc>
              <w:tc>
                <w:tcPr>
                  <w:tcW w:w="1388" w:type="dxa"/>
                  <w:vAlign w:val="center"/>
                </w:tcPr>
                <w:p w14:paraId="042DF0C8">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北，850m</w:t>
                  </w:r>
                </w:p>
              </w:tc>
              <w:tc>
                <w:tcPr>
                  <w:tcW w:w="2251" w:type="dxa"/>
                  <w:vAlign w:val="center"/>
                </w:tcPr>
                <w:p w14:paraId="717ADD2E">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中河</w:t>
                  </w:r>
                </w:p>
              </w:tc>
              <w:tc>
                <w:tcPr>
                  <w:tcW w:w="668" w:type="dxa"/>
                  <w:vAlign w:val="center"/>
                </w:tcPr>
                <w:p w14:paraId="11841437">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污水排放</w:t>
                  </w:r>
                </w:p>
              </w:tc>
              <w:tc>
                <w:tcPr>
                  <w:tcW w:w="1489" w:type="dxa"/>
                  <w:vAlign w:val="center"/>
                </w:tcPr>
                <w:p w14:paraId="1308480B">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《地表水环境质量标准》(GB3838-2002)中Ⅲ类标准</w:t>
                  </w:r>
                </w:p>
              </w:tc>
            </w:tr>
            <w:tr w14:paraId="30CE2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51" w:type="dxa"/>
                  <w:vAlign w:val="center"/>
                </w:tcPr>
                <w:p w14:paraId="563F7B9F">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地下水环境</w:t>
                  </w:r>
                </w:p>
              </w:tc>
              <w:tc>
                <w:tcPr>
                  <w:tcW w:w="5927" w:type="dxa"/>
                  <w:gridSpan w:val="4"/>
                  <w:vAlign w:val="center"/>
                </w:tcPr>
                <w:p w14:paraId="5C76612C">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经调查，项目厂界外500米范围内无地下水集中式饮用水水源和热水、矿泉水、温泉等特殊地下水资源</w:t>
                  </w:r>
                </w:p>
              </w:tc>
              <w:tc>
                <w:tcPr>
                  <w:tcW w:w="1489" w:type="dxa"/>
                  <w:vAlign w:val="center"/>
                </w:tcPr>
                <w:p w14:paraId="447AA9BA">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w:t>
                  </w:r>
                </w:p>
              </w:tc>
            </w:tr>
            <w:tr w14:paraId="0692F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51" w:type="dxa"/>
                  <w:vAlign w:val="center"/>
                </w:tcPr>
                <w:p w14:paraId="70F276F9">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生态环境</w:t>
                  </w:r>
                </w:p>
              </w:tc>
              <w:tc>
                <w:tcPr>
                  <w:tcW w:w="5927" w:type="dxa"/>
                  <w:gridSpan w:val="4"/>
                  <w:vAlign w:val="center"/>
                </w:tcPr>
                <w:p w14:paraId="20CB2FEF">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保持项目周边村庄、农田、植被等其他景观、生态的生态系统的完整性</w:t>
                  </w:r>
                </w:p>
              </w:tc>
              <w:tc>
                <w:tcPr>
                  <w:tcW w:w="1489" w:type="dxa"/>
                  <w:vAlign w:val="center"/>
                </w:tcPr>
                <w:p w14:paraId="2DFAB8DF">
                  <w:pPr>
                    <w:pStyle w:val="103"/>
                    <w:rPr>
                      <w:rFonts w:hint="default" w:ascii="Times New Roman" w:hAnsi="Times New Roman" w:eastAsia="宋体" w:cs="Times New Roman"/>
                      <w:szCs w:val="21"/>
                      <w:u w:val="none" w:color="auto"/>
                      <w:lang w:val="en-US"/>
                    </w:rPr>
                  </w:pPr>
                  <w:r>
                    <w:rPr>
                      <w:rFonts w:hint="default" w:ascii="Times New Roman" w:hAnsi="Times New Roman" w:eastAsia="宋体" w:cs="Times New Roman"/>
                      <w:szCs w:val="21"/>
                      <w:u w:val="none" w:color="auto"/>
                      <w:lang w:val="en-US"/>
                    </w:rPr>
                    <w:t>不受影响破坏</w:t>
                  </w:r>
                </w:p>
              </w:tc>
            </w:tr>
          </w:tbl>
          <w:p w14:paraId="4FF58059">
            <w:pPr>
              <w:pStyle w:val="51"/>
              <w:wordWrap/>
              <w:overflowPunct w:val="0"/>
              <w:topLinePunct w:val="0"/>
              <w:autoSpaceDE w:val="0"/>
              <w:autoSpaceDN w:val="0"/>
              <w:ind w:right="3967"/>
              <w:jc w:val="left"/>
              <w:rPr>
                <w:rFonts w:hint="default" w:ascii="Times New Roman" w:hAnsi="Times New Roman" w:cs="Times New Roman"/>
                <w:sz w:val="21"/>
                <w:u w:val="none" w:color="auto"/>
              </w:rPr>
            </w:pPr>
          </w:p>
        </w:tc>
      </w:tr>
      <w:tr w14:paraId="08C96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1" w:hRule="atLeast"/>
        </w:trPr>
        <w:tc>
          <w:tcPr>
            <w:tcW w:w="799" w:type="dxa"/>
            <w:tcBorders>
              <w:top w:val="single" w:color="000000" w:sz="4" w:space="0"/>
              <w:bottom w:val="single" w:color="000000" w:sz="4" w:space="0"/>
              <w:right w:val="single" w:color="000000" w:sz="4" w:space="0"/>
            </w:tcBorders>
            <w:vAlign w:val="center"/>
          </w:tcPr>
          <w:p w14:paraId="5E62B4DF">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污</w:t>
            </w:r>
          </w:p>
          <w:p w14:paraId="0BC1A961">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染</w:t>
            </w:r>
          </w:p>
          <w:p w14:paraId="1F8BA3F7">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物</w:t>
            </w:r>
          </w:p>
          <w:p w14:paraId="4B1DF746">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排</w:t>
            </w:r>
          </w:p>
          <w:p w14:paraId="57A40947">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放</w:t>
            </w:r>
          </w:p>
          <w:p w14:paraId="4B04C242">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控</w:t>
            </w:r>
          </w:p>
          <w:p w14:paraId="109D332C">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制</w:t>
            </w:r>
          </w:p>
          <w:p w14:paraId="79C0E69D">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标</w:t>
            </w:r>
          </w:p>
          <w:p w14:paraId="785C07BF">
            <w:pPr>
              <w:pStyle w:val="51"/>
              <w:wordWrap/>
              <w:overflowPunct w:val="0"/>
              <w:topLinePunct w:val="0"/>
              <w:autoSpaceDE w:val="0"/>
              <w:autoSpaceDN w:val="0"/>
              <w:spacing w:line="242" w:lineRule="auto"/>
              <w:ind w:right="79"/>
              <w:jc w:val="center"/>
              <w:rPr>
                <w:rFonts w:hint="default" w:ascii="Times New Roman" w:hAnsi="Times New Roman" w:cs="Times New Roman"/>
                <w:sz w:val="21"/>
                <w:u w:val="none" w:color="auto"/>
              </w:rPr>
            </w:pPr>
            <w:r>
              <w:rPr>
                <w:rFonts w:hint="default" w:ascii="Times New Roman" w:hAnsi="Times New Roman" w:cs="Times New Roman"/>
                <w:b/>
                <w:bCs/>
                <w:sz w:val="30"/>
                <w:szCs w:val="30"/>
                <w:u w:val="none" w:color="auto"/>
              </w:rPr>
              <w:t>准</w:t>
            </w:r>
          </w:p>
        </w:tc>
        <w:tc>
          <w:tcPr>
            <w:tcW w:w="8123" w:type="dxa"/>
            <w:tcBorders>
              <w:top w:val="single" w:color="000000" w:sz="4" w:space="0"/>
              <w:left w:val="single" w:color="000000" w:sz="4" w:space="0"/>
              <w:bottom w:val="single" w:color="000000" w:sz="4" w:space="0"/>
            </w:tcBorders>
            <w:vAlign w:val="center"/>
          </w:tcPr>
          <w:p w14:paraId="7DA22E2F">
            <w:pPr>
              <w:pStyle w:val="4"/>
              <w:keepNext w:val="0"/>
              <w:keepLines w:val="0"/>
              <w:wordWrap/>
              <w:overflowPunct w:val="0"/>
              <w:topLinePunct w:val="0"/>
              <w:autoSpaceDE w:val="0"/>
              <w:autoSpaceDN w:val="0"/>
              <w:rPr>
                <w:rFonts w:hint="default" w:ascii="Times New Roman" w:hAnsi="Times New Roman" w:cs="Times New Roman"/>
                <w:u w:val="none" w:color="auto"/>
                <w:lang w:val="en-US"/>
              </w:rPr>
            </w:pPr>
            <w:r>
              <w:rPr>
                <w:rFonts w:hint="default" w:ascii="Times New Roman" w:hAnsi="Times New Roman" w:cs="Times New Roman"/>
                <w:u w:val="none" w:color="auto"/>
                <w:lang w:val="en-US"/>
              </w:rPr>
              <w:t>3.6</w:t>
            </w:r>
            <w:r>
              <w:rPr>
                <w:rFonts w:hint="default" w:ascii="Times New Roman" w:hAnsi="Times New Roman" w:cs="Times New Roman"/>
                <w:u w:val="none" w:color="auto"/>
              </w:rPr>
              <w:t>污染物排放控制标准</w:t>
            </w:r>
          </w:p>
          <w:p w14:paraId="51D2AE65">
            <w:pPr>
              <w:pStyle w:val="4"/>
              <w:rPr>
                <w:rFonts w:hint="default" w:ascii="Times New Roman" w:hAnsi="Times New Roman" w:cs="Times New Roman"/>
                <w:u w:val="none" w:color="auto"/>
              </w:rPr>
            </w:pPr>
            <w:r>
              <w:rPr>
                <w:rFonts w:hint="default" w:ascii="Times New Roman" w:hAnsi="Times New Roman" w:cs="Times New Roman"/>
                <w:u w:val="none" w:color="auto"/>
                <w:lang w:val="en-US"/>
              </w:rPr>
              <w:t>3</w:t>
            </w:r>
            <w:r>
              <w:rPr>
                <w:rFonts w:hint="default" w:ascii="Times New Roman" w:hAnsi="Times New Roman" w:cs="Times New Roman"/>
                <w:u w:val="none" w:color="auto"/>
              </w:rPr>
              <w:t>.</w:t>
            </w:r>
            <w:r>
              <w:rPr>
                <w:rFonts w:hint="default" w:ascii="Times New Roman" w:hAnsi="Times New Roman" w:cs="Times New Roman"/>
                <w:u w:val="none" w:color="auto"/>
                <w:lang w:val="en-US"/>
              </w:rPr>
              <w:t>6</w:t>
            </w:r>
            <w:r>
              <w:rPr>
                <w:rFonts w:hint="default" w:ascii="Times New Roman" w:hAnsi="Times New Roman" w:cs="Times New Roman"/>
                <w:u w:val="none" w:color="auto"/>
              </w:rPr>
              <w:t>.1大气污染物排放标准</w:t>
            </w:r>
          </w:p>
          <w:p w14:paraId="1A793322">
            <w:pPr>
              <w:widowControl/>
              <w:ind w:firstLine="480"/>
              <w:jc w:val="left"/>
              <w:rPr>
                <w:rFonts w:hint="default" w:ascii="Times New Roman" w:hAnsi="Times New Roman" w:cs="Times New Roman"/>
                <w:u w:val="none" w:color="auto"/>
                <w:lang w:val="en-US"/>
              </w:rPr>
            </w:pPr>
            <w:r>
              <w:rPr>
                <w:rFonts w:hint="default" w:ascii="Times New Roman" w:hAnsi="Times New Roman" w:cs="Times New Roman"/>
                <w:u w:val="none" w:color="auto"/>
                <w:lang w:val="en-US" w:eastAsia="zh-CN"/>
              </w:rPr>
              <w:t>项目技改后</w:t>
            </w:r>
            <w:r>
              <w:rPr>
                <w:rFonts w:hint="default" w:ascii="Times New Roman" w:hAnsi="Times New Roman" w:cs="Times New Roman"/>
                <w:u w:val="none" w:color="auto"/>
              </w:rPr>
              <w:t>锅炉燃烧废气污染物二氧化硫、氮氧化物、颗粒物执行《锅炉大气污染物排放标准》GB 13271-2014</w:t>
            </w:r>
            <w:r>
              <w:rPr>
                <w:rFonts w:hint="default" w:ascii="Times New Roman" w:hAnsi="Times New Roman" w:cs="Times New Roman"/>
                <w:u w:val="none" w:color="auto"/>
                <w:lang w:val="en-US"/>
              </w:rPr>
              <w:t>表 2 新建锅炉大气污染物排放浓度限值。无组织粉尘(颗粒物)、二氧化硫、氮氧化物执行《大气污染物综合排放标准》(GB16297-1996) 中的新污染源大气污染物排放限值无组织排放浓度限值。污水处理站恶臭(氨、硫化氢、臭气浓度)污染物执行《恶臭污染物排放标准》(GB14554-93)表1中二级标准限值，详见表3-4~表3-6。</w:t>
            </w:r>
          </w:p>
          <w:p w14:paraId="36AB5C0B">
            <w:pPr>
              <w:pStyle w:val="45"/>
              <w:keepNext w:val="0"/>
              <w:keepLines w:val="0"/>
              <w:pageBreakBefore w:val="0"/>
              <w:widowControl w:val="0"/>
              <w:kinsoku/>
              <w:wordWrap w:val="0"/>
              <w:overflowPunct/>
              <w:topLinePunct/>
              <w:autoSpaceDE/>
              <w:autoSpaceDN/>
              <w:bidi w:val="0"/>
              <w:adjustRightInd w:val="0"/>
              <w:snapToGrid w:val="0"/>
              <w:spacing w:before="0" w:after="0" w:line="240" w:lineRule="auto"/>
              <w:ind w:firstLine="0"/>
              <w:textAlignment w:val="baseline"/>
              <w:rPr>
                <w:rFonts w:hint="default" w:ascii="Times New Roman" w:hAnsi="Times New Roman" w:eastAsia="宋体" w:cs="Times New Roman"/>
                <w:u w:val="none" w:color="auto"/>
              </w:rPr>
            </w:pPr>
            <w:r>
              <w:rPr>
                <w:rFonts w:hint="default" w:ascii="Times New Roman" w:hAnsi="Times New Roman" w:eastAsia="宋体" w:cs="Times New Roman"/>
                <w:bCs/>
                <w:u w:val="none" w:color="auto"/>
              </w:rPr>
              <w:t>表</w:t>
            </w:r>
            <w:r>
              <w:rPr>
                <w:rFonts w:hint="default" w:ascii="Times New Roman" w:hAnsi="Times New Roman" w:eastAsia="宋体" w:cs="Times New Roman"/>
                <w:bCs/>
                <w:u w:val="none" w:color="auto"/>
                <w:lang w:val="en-US"/>
              </w:rPr>
              <w:t xml:space="preserve">3-4  </w:t>
            </w:r>
            <w:r>
              <w:rPr>
                <w:rFonts w:hint="default" w:ascii="Times New Roman" w:hAnsi="Times New Roman" w:eastAsia="宋体" w:cs="Times New Roman"/>
                <w:bCs/>
                <w:u w:val="none" w:color="auto"/>
              </w:rPr>
              <w:t xml:space="preserve"> 《锅炉大气污染物排放标准》   单位：mg/m</w:t>
            </w:r>
            <w:r>
              <w:rPr>
                <w:rFonts w:hint="default" w:ascii="Times New Roman" w:hAnsi="Times New Roman" w:eastAsia="宋体" w:cs="Times New Roman"/>
                <w:bCs/>
                <w:u w:val="none" w:color="auto"/>
                <w:vertAlign w:val="superscript"/>
              </w:rPr>
              <w:t>3</w:t>
            </w:r>
          </w:p>
          <w:tbl>
            <w:tblPr>
              <w:tblStyle w:val="28"/>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7"/>
              <w:gridCol w:w="2709"/>
              <w:gridCol w:w="2296"/>
            </w:tblGrid>
            <w:tr w14:paraId="044D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84" w:type="pct"/>
                  <w:tcBorders>
                    <w:tl2br w:val="nil"/>
                    <w:tr2bl w:val="nil"/>
                  </w:tcBorders>
                  <w:vAlign w:val="center"/>
                </w:tcPr>
                <w:p w14:paraId="66F6F0C7">
                  <w:pPr>
                    <w:pStyle w:val="53"/>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污染物项目</w:t>
                  </w:r>
                </w:p>
              </w:tc>
              <w:tc>
                <w:tcPr>
                  <w:tcW w:w="1686" w:type="pct"/>
                  <w:tcBorders>
                    <w:tl2br w:val="nil"/>
                    <w:tr2bl w:val="nil"/>
                  </w:tcBorders>
                  <w:vAlign w:val="center"/>
                </w:tcPr>
                <w:p w14:paraId="2A7FF9E1">
                  <w:pPr>
                    <w:pStyle w:val="53"/>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燃煤锅炉限值</w:t>
                  </w:r>
                </w:p>
              </w:tc>
              <w:tc>
                <w:tcPr>
                  <w:tcW w:w="1429" w:type="pct"/>
                  <w:tcBorders>
                    <w:tl2br w:val="nil"/>
                    <w:tr2bl w:val="nil"/>
                  </w:tcBorders>
                  <w:vAlign w:val="center"/>
                </w:tcPr>
                <w:p w14:paraId="0AA202AF">
                  <w:pPr>
                    <w:pStyle w:val="53"/>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污染物排放监控位置</w:t>
                  </w:r>
                </w:p>
              </w:tc>
            </w:tr>
            <w:tr w14:paraId="0A03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84" w:type="pct"/>
                  <w:tcBorders>
                    <w:tl2br w:val="nil"/>
                    <w:tr2bl w:val="nil"/>
                  </w:tcBorders>
                  <w:vAlign w:val="center"/>
                </w:tcPr>
                <w:p w14:paraId="340578C3">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颗粒物</w:t>
                  </w:r>
                </w:p>
              </w:tc>
              <w:tc>
                <w:tcPr>
                  <w:tcW w:w="1686" w:type="pct"/>
                  <w:tcBorders>
                    <w:tl2br w:val="nil"/>
                    <w:tr2bl w:val="nil"/>
                  </w:tcBorders>
                  <w:vAlign w:val="center"/>
                </w:tcPr>
                <w:p w14:paraId="50F6B1F2">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50</w:t>
                  </w:r>
                </w:p>
              </w:tc>
              <w:tc>
                <w:tcPr>
                  <w:tcW w:w="1429" w:type="pct"/>
                  <w:vMerge w:val="restart"/>
                  <w:tcBorders>
                    <w:tl2br w:val="nil"/>
                    <w:tr2bl w:val="nil"/>
                  </w:tcBorders>
                  <w:vAlign w:val="center"/>
                </w:tcPr>
                <w:p w14:paraId="23157A57">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烟囱或烟道</w:t>
                  </w:r>
                </w:p>
              </w:tc>
            </w:tr>
            <w:tr w14:paraId="75D9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84" w:type="pct"/>
                  <w:tcBorders>
                    <w:tl2br w:val="nil"/>
                    <w:tr2bl w:val="nil"/>
                  </w:tcBorders>
                  <w:vAlign w:val="center"/>
                </w:tcPr>
                <w:p w14:paraId="35AAE4AB">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二氧化硫</w:t>
                  </w:r>
                </w:p>
              </w:tc>
              <w:tc>
                <w:tcPr>
                  <w:tcW w:w="1686" w:type="pct"/>
                  <w:tcBorders>
                    <w:tl2br w:val="nil"/>
                    <w:tr2bl w:val="nil"/>
                  </w:tcBorders>
                  <w:vAlign w:val="center"/>
                </w:tcPr>
                <w:p w14:paraId="7813438B">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300</w:t>
                  </w:r>
                </w:p>
              </w:tc>
              <w:tc>
                <w:tcPr>
                  <w:tcW w:w="1429" w:type="pct"/>
                  <w:vMerge w:val="continue"/>
                  <w:tcBorders>
                    <w:tl2br w:val="nil"/>
                    <w:tr2bl w:val="nil"/>
                  </w:tcBorders>
                  <w:vAlign w:val="center"/>
                </w:tcPr>
                <w:p w14:paraId="16131A05">
                  <w:pPr>
                    <w:pStyle w:val="53"/>
                    <w:rPr>
                      <w:rFonts w:hint="default" w:ascii="Times New Roman" w:hAnsi="Times New Roman" w:eastAsia="宋体" w:cs="Times New Roman"/>
                      <w:u w:val="none" w:color="auto"/>
                    </w:rPr>
                  </w:pPr>
                </w:p>
              </w:tc>
            </w:tr>
            <w:tr w14:paraId="2CC4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84" w:type="pct"/>
                  <w:tcBorders>
                    <w:tl2br w:val="nil"/>
                    <w:tr2bl w:val="nil"/>
                  </w:tcBorders>
                  <w:vAlign w:val="center"/>
                </w:tcPr>
                <w:p w14:paraId="42CB4517">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氮氧化物</w:t>
                  </w:r>
                </w:p>
              </w:tc>
              <w:tc>
                <w:tcPr>
                  <w:tcW w:w="1686" w:type="pct"/>
                  <w:tcBorders>
                    <w:tl2br w:val="nil"/>
                    <w:tr2bl w:val="nil"/>
                  </w:tcBorders>
                  <w:vAlign w:val="center"/>
                </w:tcPr>
                <w:p w14:paraId="0B26684A">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300</w:t>
                  </w:r>
                </w:p>
              </w:tc>
              <w:tc>
                <w:tcPr>
                  <w:tcW w:w="1429" w:type="pct"/>
                  <w:vMerge w:val="continue"/>
                  <w:tcBorders>
                    <w:tl2br w:val="nil"/>
                    <w:tr2bl w:val="nil"/>
                  </w:tcBorders>
                  <w:vAlign w:val="center"/>
                </w:tcPr>
                <w:p w14:paraId="5B7B85B2">
                  <w:pPr>
                    <w:pStyle w:val="53"/>
                    <w:rPr>
                      <w:rFonts w:hint="default" w:ascii="Times New Roman" w:hAnsi="Times New Roman" w:eastAsia="宋体" w:cs="Times New Roman"/>
                      <w:u w:val="none" w:color="auto"/>
                    </w:rPr>
                  </w:pPr>
                </w:p>
              </w:tc>
            </w:tr>
            <w:tr w14:paraId="5943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84" w:type="pct"/>
                  <w:tcBorders>
                    <w:tl2br w:val="nil"/>
                    <w:tr2bl w:val="nil"/>
                  </w:tcBorders>
                  <w:vAlign w:val="center"/>
                </w:tcPr>
                <w:p w14:paraId="17107B97">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汞及其化合物</w:t>
                  </w:r>
                </w:p>
              </w:tc>
              <w:tc>
                <w:tcPr>
                  <w:tcW w:w="1686" w:type="pct"/>
                  <w:tcBorders>
                    <w:tl2br w:val="nil"/>
                    <w:tr2bl w:val="nil"/>
                  </w:tcBorders>
                  <w:vAlign w:val="center"/>
                </w:tcPr>
                <w:p w14:paraId="6E620521">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0.05</w:t>
                  </w:r>
                </w:p>
              </w:tc>
              <w:tc>
                <w:tcPr>
                  <w:tcW w:w="1429" w:type="pct"/>
                  <w:vMerge w:val="continue"/>
                  <w:tcBorders>
                    <w:tl2br w:val="nil"/>
                    <w:tr2bl w:val="nil"/>
                  </w:tcBorders>
                  <w:vAlign w:val="center"/>
                </w:tcPr>
                <w:p w14:paraId="416BA272">
                  <w:pPr>
                    <w:pStyle w:val="53"/>
                    <w:rPr>
                      <w:rFonts w:hint="default" w:ascii="Times New Roman" w:hAnsi="Times New Roman" w:eastAsia="宋体" w:cs="Times New Roman"/>
                      <w:u w:val="none" w:color="auto"/>
                    </w:rPr>
                  </w:pPr>
                </w:p>
              </w:tc>
            </w:tr>
            <w:tr w14:paraId="2477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84" w:type="pct"/>
                  <w:tcBorders>
                    <w:tl2br w:val="nil"/>
                    <w:tr2bl w:val="nil"/>
                  </w:tcBorders>
                  <w:vAlign w:val="center"/>
                </w:tcPr>
                <w:p w14:paraId="1AEDF8DF">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烟气黑度(林格曼黑度，级)</w:t>
                  </w:r>
                </w:p>
              </w:tc>
              <w:tc>
                <w:tcPr>
                  <w:tcW w:w="1686" w:type="pct"/>
                  <w:tcBorders>
                    <w:tl2br w:val="nil"/>
                    <w:tr2bl w:val="nil"/>
                  </w:tcBorders>
                  <w:vAlign w:val="center"/>
                </w:tcPr>
                <w:p w14:paraId="36713EBB">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≤1</w:t>
                  </w:r>
                </w:p>
              </w:tc>
              <w:tc>
                <w:tcPr>
                  <w:tcW w:w="1429" w:type="pct"/>
                  <w:tcBorders>
                    <w:tl2br w:val="nil"/>
                    <w:tr2bl w:val="nil"/>
                  </w:tcBorders>
                  <w:vAlign w:val="center"/>
                </w:tcPr>
                <w:p w14:paraId="31805CDB">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烟囱排放口</w:t>
                  </w:r>
                </w:p>
              </w:tc>
            </w:tr>
          </w:tbl>
          <w:p w14:paraId="08C66A59">
            <w:pPr>
              <w:pStyle w:val="46"/>
              <w:spacing w:line="240" w:lineRule="auto"/>
              <w:rPr>
                <w:rFonts w:hint="default" w:ascii="Times New Roman" w:hAnsi="Times New Roman" w:cs="Times New Roman"/>
                <w:u w:val="none" w:color="auto"/>
              </w:rPr>
            </w:pPr>
            <w:r>
              <w:rPr>
                <w:rFonts w:hint="default" w:ascii="Times New Roman" w:hAnsi="Times New Roman" w:cs="Times New Roman"/>
                <w:u w:val="none" w:color="auto"/>
              </w:rPr>
              <w:t>表</w:t>
            </w:r>
            <w:r>
              <w:rPr>
                <w:rFonts w:hint="default" w:ascii="Times New Roman" w:hAnsi="Times New Roman" w:cs="Times New Roman"/>
                <w:u w:val="none" w:color="auto"/>
                <w:lang w:val="en-US"/>
              </w:rPr>
              <w:t xml:space="preserve">3-5 </w:t>
            </w:r>
            <w:r>
              <w:rPr>
                <w:rFonts w:hint="default" w:ascii="Times New Roman" w:hAnsi="Times New Roman" w:cs="Times New Roman"/>
                <w:u w:val="none" w:color="auto"/>
              </w:rPr>
              <w:t>《大气污染物综合排放标准》(GB16297-1996)</w:t>
            </w:r>
          </w:p>
          <w:tbl>
            <w:tblPr>
              <w:tblStyle w:val="28"/>
              <w:tblW w:w="494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Layout w:type="fixed"/>
              <w:tblCellMar>
                <w:top w:w="0" w:type="dxa"/>
                <w:left w:w="108" w:type="dxa"/>
                <w:bottom w:w="0" w:type="dxa"/>
                <w:right w:w="108" w:type="dxa"/>
              </w:tblCellMar>
            </w:tblPr>
            <w:tblGrid>
              <w:gridCol w:w="2151"/>
              <w:gridCol w:w="2470"/>
              <w:gridCol w:w="3370"/>
            </w:tblGrid>
            <w:tr w14:paraId="45468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CellMar>
                  <w:top w:w="0" w:type="dxa"/>
                  <w:left w:w="108" w:type="dxa"/>
                  <w:bottom w:w="0" w:type="dxa"/>
                  <w:right w:w="108" w:type="dxa"/>
                </w:tblCellMar>
              </w:tblPrEx>
              <w:trPr>
                <w:trHeight w:val="397" w:hRule="atLeast"/>
                <w:jc w:val="center"/>
              </w:trPr>
              <w:tc>
                <w:tcPr>
                  <w:tcW w:w="1346" w:type="pct"/>
                  <w:vMerge w:val="restart"/>
                  <w:tcBorders>
                    <w:tl2br w:val="nil"/>
                    <w:tr2bl w:val="nil"/>
                  </w:tcBorders>
                  <w:tcMar>
                    <w:top w:w="0" w:type="dxa"/>
                    <w:left w:w="28" w:type="dxa"/>
                    <w:bottom w:w="0" w:type="dxa"/>
                    <w:right w:w="28" w:type="dxa"/>
                  </w:tcMar>
                  <w:vAlign w:val="center"/>
                </w:tcPr>
                <w:p w14:paraId="3EEAA057">
                  <w:pPr>
                    <w:pStyle w:val="53"/>
                    <w:rPr>
                      <w:rFonts w:hint="default" w:ascii="Times New Roman" w:hAnsi="Times New Roman" w:eastAsia="宋体" w:cs="Times New Roman"/>
                      <w:b/>
                      <w:kern w:val="2"/>
                      <w:u w:val="none" w:color="auto"/>
                    </w:rPr>
                  </w:pPr>
                  <w:r>
                    <w:rPr>
                      <w:rFonts w:hint="default" w:ascii="Times New Roman" w:hAnsi="Times New Roman" w:eastAsia="宋体" w:cs="Times New Roman"/>
                      <w:b/>
                      <w:u w:val="none" w:color="auto"/>
                    </w:rPr>
                    <w:t>污染物</w:t>
                  </w:r>
                </w:p>
              </w:tc>
              <w:tc>
                <w:tcPr>
                  <w:tcW w:w="1545" w:type="pct"/>
                  <w:vMerge w:val="restart"/>
                  <w:tcBorders>
                    <w:tl2br w:val="nil"/>
                    <w:tr2bl w:val="nil"/>
                  </w:tcBorders>
                  <w:tcMar>
                    <w:top w:w="0" w:type="dxa"/>
                    <w:left w:w="28" w:type="dxa"/>
                    <w:bottom w:w="0" w:type="dxa"/>
                    <w:right w:w="28" w:type="dxa"/>
                  </w:tcMar>
                  <w:vAlign w:val="center"/>
                </w:tcPr>
                <w:p w14:paraId="4A15F26F">
                  <w:pPr>
                    <w:pStyle w:val="53"/>
                    <w:rPr>
                      <w:rFonts w:hint="default" w:ascii="Times New Roman" w:hAnsi="Times New Roman" w:eastAsia="宋体" w:cs="Times New Roman"/>
                      <w:b/>
                      <w:u w:val="none" w:color="auto"/>
                    </w:rPr>
                  </w:pPr>
                  <w:r>
                    <w:rPr>
                      <w:rFonts w:hint="default" w:ascii="Times New Roman" w:hAnsi="Times New Roman" w:eastAsia="宋体" w:cs="Times New Roman"/>
                      <w:b/>
                      <w:u w:val="none" w:color="auto"/>
                    </w:rPr>
                    <w:t>最高允许排放浓度mg/m</w:t>
                  </w:r>
                  <w:r>
                    <w:rPr>
                      <w:rFonts w:hint="default" w:ascii="Times New Roman" w:hAnsi="Times New Roman" w:eastAsia="宋体" w:cs="Times New Roman"/>
                      <w:b/>
                      <w:u w:val="none" w:color="auto"/>
                      <w:vertAlign w:val="superscript"/>
                    </w:rPr>
                    <w:t>3</w:t>
                  </w:r>
                </w:p>
              </w:tc>
              <w:tc>
                <w:tcPr>
                  <w:tcW w:w="2108" w:type="pct"/>
                  <w:vMerge w:val="restart"/>
                  <w:tcBorders>
                    <w:tl2br w:val="nil"/>
                    <w:tr2bl w:val="nil"/>
                  </w:tcBorders>
                  <w:tcMar>
                    <w:top w:w="0" w:type="dxa"/>
                    <w:left w:w="28" w:type="dxa"/>
                    <w:bottom w:w="0" w:type="dxa"/>
                    <w:right w:w="28" w:type="dxa"/>
                  </w:tcMar>
                  <w:vAlign w:val="center"/>
                </w:tcPr>
                <w:p w14:paraId="47027B71">
                  <w:pPr>
                    <w:pStyle w:val="53"/>
                    <w:rPr>
                      <w:rFonts w:hint="default" w:ascii="Times New Roman" w:hAnsi="Times New Roman" w:eastAsia="宋体" w:cs="Times New Roman"/>
                      <w:b/>
                      <w:u w:val="none" w:color="auto"/>
                    </w:rPr>
                  </w:pPr>
                  <w:r>
                    <w:rPr>
                      <w:rFonts w:hint="default" w:ascii="Times New Roman" w:hAnsi="Times New Roman" w:eastAsia="宋体" w:cs="Times New Roman"/>
                      <w:b/>
                      <w:u w:val="none" w:color="auto"/>
                    </w:rPr>
                    <w:t>无组织排放监控浓度限值mg/m</w:t>
                  </w:r>
                  <w:r>
                    <w:rPr>
                      <w:rFonts w:hint="default" w:ascii="Times New Roman" w:hAnsi="Times New Roman" w:eastAsia="宋体" w:cs="Times New Roman"/>
                      <w:b/>
                      <w:u w:val="none" w:color="auto"/>
                      <w:vertAlign w:val="superscript"/>
                    </w:rPr>
                    <w:t>3</w:t>
                  </w:r>
                </w:p>
              </w:tc>
            </w:tr>
            <w:tr w14:paraId="49999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CellMar>
                  <w:top w:w="0" w:type="dxa"/>
                  <w:left w:w="108" w:type="dxa"/>
                  <w:bottom w:w="0" w:type="dxa"/>
                  <w:right w:w="108" w:type="dxa"/>
                </w:tblCellMar>
              </w:tblPrEx>
              <w:trPr>
                <w:trHeight w:val="312" w:hRule="atLeast"/>
                <w:jc w:val="center"/>
              </w:trPr>
              <w:tc>
                <w:tcPr>
                  <w:tcW w:w="1346" w:type="pct"/>
                  <w:vMerge w:val="continue"/>
                  <w:tcBorders>
                    <w:tl2br w:val="nil"/>
                    <w:tr2bl w:val="nil"/>
                  </w:tcBorders>
                  <w:vAlign w:val="center"/>
                </w:tcPr>
                <w:p w14:paraId="3D973ECD">
                  <w:pPr>
                    <w:pStyle w:val="53"/>
                    <w:rPr>
                      <w:rFonts w:hint="default" w:ascii="Times New Roman" w:hAnsi="Times New Roman" w:eastAsia="宋体" w:cs="Times New Roman"/>
                      <w:u w:val="none" w:color="auto"/>
                    </w:rPr>
                  </w:pPr>
                </w:p>
              </w:tc>
              <w:tc>
                <w:tcPr>
                  <w:tcW w:w="1545" w:type="pct"/>
                  <w:vMerge w:val="continue"/>
                  <w:tcBorders>
                    <w:tl2br w:val="nil"/>
                    <w:tr2bl w:val="nil"/>
                  </w:tcBorders>
                  <w:vAlign w:val="center"/>
                </w:tcPr>
                <w:p w14:paraId="6E510401">
                  <w:pPr>
                    <w:pStyle w:val="53"/>
                    <w:rPr>
                      <w:rFonts w:hint="default" w:ascii="Times New Roman" w:hAnsi="Times New Roman" w:eastAsia="宋体" w:cs="Times New Roman"/>
                      <w:u w:val="none" w:color="auto"/>
                    </w:rPr>
                  </w:pPr>
                </w:p>
              </w:tc>
              <w:tc>
                <w:tcPr>
                  <w:tcW w:w="2108" w:type="pct"/>
                  <w:vMerge w:val="continue"/>
                  <w:tcBorders>
                    <w:tl2br w:val="nil"/>
                    <w:tr2bl w:val="nil"/>
                  </w:tcBorders>
                  <w:vAlign w:val="center"/>
                </w:tcPr>
                <w:p w14:paraId="351389C8">
                  <w:pPr>
                    <w:pStyle w:val="53"/>
                    <w:rPr>
                      <w:rFonts w:hint="default" w:ascii="Times New Roman" w:hAnsi="Times New Roman" w:eastAsia="宋体" w:cs="Times New Roman"/>
                      <w:u w:val="none" w:color="auto"/>
                    </w:rPr>
                  </w:pPr>
                </w:p>
              </w:tc>
            </w:tr>
            <w:tr w14:paraId="72B8D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CellMar>
                  <w:top w:w="0" w:type="dxa"/>
                  <w:left w:w="108" w:type="dxa"/>
                  <w:bottom w:w="0" w:type="dxa"/>
                  <w:right w:w="108" w:type="dxa"/>
                </w:tblCellMar>
              </w:tblPrEx>
              <w:trPr>
                <w:trHeight w:val="397" w:hRule="atLeast"/>
                <w:jc w:val="center"/>
              </w:trPr>
              <w:tc>
                <w:tcPr>
                  <w:tcW w:w="1346" w:type="pct"/>
                  <w:tcBorders>
                    <w:tl2br w:val="nil"/>
                    <w:tr2bl w:val="nil"/>
                  </w:tcBorders>
                  <w:tcMar>
                    <w:top w:w="0" w:type="dxa"/>
                    <w:left w:w="28" w:type="dxa"/>
                    <w:bottom w:w="0" w:type="dxa"/>
                    <w:right w:w="28" w:type="dxa"/>
                  </w:tcMar>
                  <w:vAlign w:val="center"/>
                </w:tcPr>
                <w:p w14:paraId="24EB2E16">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二氧化硫</w:t>
                  </w:r>
                </w:p>
              </w:tc>
              <w:tc>
                <w:tcPr>
                  <w:tcW w:w="1545" w:type="pct"/>
                  <w:tcBorders>
                    <w:tl2br w:val="nil"/>
                    <w:tr2bl w:val="nil"/>
                  </w:tcBorders>
                  <w:tcMar>
                    <w:top w:w="0" w:type="dxa"/>
                    <w:left w:w="28" w:type="dxa"/>
                    <w:bottom w:w="0" w:type="dxa"/>
                    <w:right w:w="28" w:type="dxa"/>
                  </w:tcMar>
                  <w:vAlign w:val="center"/>
                </w:tcPr>
                <w:p w14:paraId="6D53C4E7">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550</w:t>
                  </w:r>
                </w:p>
              </w:tc>
              <w:tc>
                <w:tcPr>
                  <w:tcW w:w="2108" w:type="pct"/>
                  <w:tcBorders>
                    <w:tl2br w:val="nil"/>
                    <w:tr2bl w:val="nil"/>
                  </w:tcBorders>
                  <w:tcMar>
                    <w:top w:w="0" w:type="dxa"/>
                    <w:left w:w="28" w:type="dxa"/>
                    <w:bottom w:w="0" w:type="dxa"/>
                    <w:right w:w="28" w:type="dxa"/>
                  </w:tcMar>
                  <w:vAlign w:val="center"/>
                </w:tcPr>
                <w:p w14:paraId="41B5B3A0">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0.4</w:t>
                  </w:r>
                </w:p>
              </w:tc>
            </w:tr>
            <w:tr w14:paraId="2B08B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CellMar>
                  <w:top w:w="0" w:type="dxa"/>
                  <w:left w:w="108" w:type="dxa"/>
                  <w:bottom w:w="0" w:type="dxa"/>
                  <w:right w:w="108" w:type="dxa"/>
                </w:tblCellMar>
              </w:tblPrEx>
              <w:trPr>
                <w:trHeight w:val="397" w:hRule="atLeast"/>
                <w:jc w:val="center"/>
              </w:trPr>
              <w:tc>
                <w:tcPr>
                  <w:tcW w:w="1346" w:type="pct"/>
                  <w:tcBorders>
                    <w:tl2br w:val="nil"/>
                    <w:tr2bl w:val="nil"/>
                  </w:tcBorders>
                  <w:tcMar>
                    <w:top w:w="0" w:type="dxa"/>
                    <w:left w:w="28" w:type="dxa"/>
                    <w:bottom w:w="0" w:type="dxa"/>
                    <w:right w:w="28" w:type="dxa"/>
                  </w:tcMar>
                  <w:vAlign w:val="center"/>
                </w:tcPr>
                <w:p w14:paraId="37E610B7">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氮氧化物</w:t>
                  </w:r>
                </w:p>
              </w:tc>
              <w:tc>
                <w:tcPr>
                  <w:tcW w:w="1545" w:type="pct"/>
                  <w:tcBorders>
                    <w:tl2br w:val="nil"/>
                    <w:tr2bl w:val="nil"/>
                  </w:tcBorders>
                  <w:tcMar>
                    <w:top w:w="0" w:type="dxa"/>
                    <w:left w:w="28" w:type="dxa"/>
                    <w:bottom w:w="0" w:type="dxa"/>
                    <w:right w:w="28" w:type="dxa"/>
                  </w:tcMar>
                  <w:vAlign w:val="center"/>
                </w:tcPr>
                <w:p w14:paraId="101C0BD5">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240</w:t>
                  </w:r>
                </w:p>
              </w:tc>
              <w:tc>
                <w:tcPr>
                  <w:tcW w:w="2108" w:type="pct"/>
                  <w:tcBorders>
                    <w:tl2br w:val="nil"/>
                    <w:tr2bl w:val="nil"/>
                  </w:tcBorders>
                  <w:tcMar>
                    <w:top w:w="0" w:type="dxa"/>
                    <w:left w:w="28" w:type="dxa"/>
                    <w:bottom w:w="0" w:type="dxa"/>
                    <w:right w:w="28" w:type="dxa"/>
                  </w:tcMar>
                  <w:vAlign w:val="center"/>
                </w:tcPr>
                <w:p w14:paraId="1EFEAB92">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0.12</w:t>
                  </w:r>
                </w:p>
              </w:tc>
            </w:tr>
            <w:tr w14:paraId="31F4C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CellMar>
                  <w:top w:w="0" w:type="dxa"/>
                  <w:left w:w="108" w:type="dxa"/>
                  <w:bottom w:w="0" w:type="dxa"/>
                  <w:right w:w="108" w:type="dxa"/>
                </w:tblCellMar>
              </w:tblPrEx>
              <w:trPr>
                <w:trHeight w:val="397" w:hRule="atLeast"/>
                <w:jc w:val="center"/>
              </w:trPr>
              <w:tc>
                <w:tcPr>
                  <w:tcW w:w="1346" w:type="pct"/>
                  <w:tcBorders>
                    <w:tl2br w:val="nil"/>
                    <w:tr2bl w:val="nil"/>
                  </w:tcBorders>
                  <w:tcMar>
                    <w:top w:w="0" w:type="dxa"/>
                    <w:left w:w="28" w:type="dxa"/>
                    <w:bottom w:w="0" w:type="dxa"/>
                    <w:right w:w="28" w:type="dxa"/>
                  </w:tcMar>
                  <w:vAlign w:val="center"/>
                </w:tcPr>
                <w:p w14:paraId="0803DED1">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颗粒物</w:t>
                  </w:r>
                </w:p>
              </w:tc>
              <w:tc>
                <w:tcPr>
                  <w:tcW w:w="1545" w:type="pct"/>
                  <w:tcBorders>
                    <w:tl2br w:val="nil"/>
                    <w:tr2bl w:val="nil"/>
                  </w:tcBorders>
                  <w:tcMar>
                    <w:top w:w="0" w:type="dxa"/>
                    <w:left w:w="28" w:type="dxa"/>
                    <w:bottom w:w="0" w:type="dxa"/>
                    <w:right w:w="28" w:type="dxa"/>
                  </w:tcMar>
                  <w:vAlign w:val="center"/>
                </w:tcPr>
                <w:p w14:paraId="1787BDFD">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120</w:t>
                  </w:r>
                </w:p>
              </w:tc>
              <w:tc>
                <w:tcPr>
                  <w:tcW w:w="2108" w:type="pct"/>
                  <w:tcBorders>
                    <w:tl2br w:val="nil"/>
                    <w:tr2bl w:val="nil"/>
                  </w:tcBorders>
                  <w:tcMar>
                    <w:top w:w="0" w:type="dxa"/>
                    <w:left w:w="28" w:type="dxa"/>
                    <w:bottom w:w="0" w:type="dxa"/>
                    <w:right w:w="28" w:type="dxa"/>
                  </w:tcMar>
                  <w:vAlign w:val="center"/>
                </w:tcPr>
                <w:p w14:paraId="4D904004">
                  <w:pPr>
                    <w:pStyle w:val="53"/>
                    <w:rPr>
                      <w:rFonts w:hint="default" w:ascii="Times New Roman" w:hAnsi="Times New Roman" w:eastAsia="宋体" w:cs="Times New Roman"/>
                      <w:u w:val="none" w:color="auto"/>
                    </w:rPr>
                  </w:pPr>
                  <w:r>
                    <w:rPr>
                      <w:rFonts w:hint="default" w:ascii="Times New Roman" w:hAnsi="Times New Roman" w:eastAsia="宋体" w:cs="Times New Roman"/>
                      <w:u w:val="none" w:color="auto"/>
                    </w:rPr>
                    <w:t>1.0</w:t>
                  </w:r>
                </w:p>
              </w:tc>
            </w:tr>
          </w:tbl>
          <w:p w14:paraId="158EBEE7">
            <w:pPr>
              <w:pStyle w:val="46"/>
              <w:spacing w:line="240" w:lineRule="auto"/>
              <w:rPr>
                <w:rFonts w:hint="default" w:ascii="Times New Roman" w:hAnsi="Times New Roman" w:cs="Times New Roman"/>
                <w:u w:val="none" w:color="auto"/>
              </w:rPr>
            </w:pPr>
            <w:r>
              <w:rPr>
                <w:rFonts w:hint="default" w:ascii="Times New Roman" w:hAnsi="Times New Roman" w:cs="Times New Roman"/>
                <w:u w:val="none" w:color="auto"/>
                <w:lang w:val="en-US"/>
              </w:rPr>
              <w:t xml:space="preserve">表3-6   </w:t>
            </w:r>
            <w:r>
              <w:rPr>
                <w:rFonts w:hint="default" w:ascii="Times New Roman" w:hAnsi="Times New Roman" w:cs="Times New Roman"/>
                <w:u w:val="none" w:color="auto"/>
              </w:rPr>
              <w:t>《恶臭污染物排放标准》表</w:t>
            </w:r>
            <w:r>
              <w:rPr>
                <w:rFonts w:hint="default" w:ascii="Times New Roman" w:hAnsi="Times New Roman" w:cs="Times New Roman"/>
                <w:u w:val="none" w:color="auto"/>
                <w:lang w:val="en-US"/>
              </w:rPr>
              <w:t>1中二级标准限值</w:t>
            </w:r>
          </w:p>
          <w:tbl>
            <w:tblPr>
              <w:tblStyle w:val="28"/>
              <w:tblW w:w="80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2999"/>
              <w:gridCol w:w="2231"/>
            </w:tblGrid>
            <w:tr w14:paraId="0FA58A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788" w:type="dxa"/>
                  <w:tcBorders>
                    <w:tl2br w:val="nil"/>
                    <w:tr2bl w:val="nil"/>
                  </w:tcBorders>
                  <w:vAlign w:val="center"/>
                </w:tcPr>
                <w:p w14:paraId="203E524D">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项目</w:t>
                  </w:r>
                </w:p>
              </w:tc>
              <w:tc>
                <w:tcPr>
                  <w:tcW w:w="2999" w:type="dxa"/>
                  <w:tcBorders>
                    <w:tl2br w:val="nil"/>
                    <w:tr2bl w:val="nil"/>
                  </w:tcBorders>
                  <w:vAlign w:val="center"/>
                </w:tcPr>
                <w:p w14:paraId="11E81829">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单位</w:t>
                  </w:r>
                </w:p>
              </w:tc>
              <w:tc>
                <w:tcPr>
                  <w:tcW w:w="2231" w:type="dxa"/>
                  <w:tcBorders>
                    <w:tl2br w:val="nil"/>
                    <w:tr2bl w:val="nil"/>
                  </w:tcBorders>
                  <w:vAlign w:val="center"/>
                </w:tcPr>
                <w:p w14:paraId="0FF39B9D">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二级新建</w:t>
                  </w:r>
                </w:p>
              </w:tc>
            </w:tr>
            <w:tr w14:paraId="2B5B9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788" w:type="dxa"/>
                  <w:tcBorders>
                    <w:tl2br w:val="nil"/>
                    <w:tr2bl w:val="nil"/>
                  </w:tcBorders>
                  <w:vAlign w:val="center"/>
                </w:tcPr>
                <w:p w14:paraId="5CCA1610">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氨</w:t>
                  </w:r>
                </w:p>
              </w:tc>
              <w:tc>
                <w:tcPr>
                  <w:tcW w:w="2999" w:type="dxa"/>
                  <w:tcBorders>
                    <w:tl2br w:val="nil"/>
                    <w:tr2bl w:val="nil"/>
                  </w:tcBorders>
                  <w:vAlign w:val="center"/>
                </w:tcPr>
                <w:p w14:paraId="4FBD43DF">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mg/m</w:t>
                  </w:r>
                  <w:r>
                    <w:rPr>
                      <w:rFonts w:hint="default" w:ascii="Times New Roman" w:hAnsi="Times New Roman" w:eastAsia="宋体" w:cs="Times New Roman"/>
                      <w:u w:val="none" w:color="auto"/>
                      <w:vertAlign w:val="superscript"/>
                      <w:lang w:val="en-US"/>
                    </w:rPr>
                    <w:t>3</w:t>
                  </w:r>
                </w:p>
              </w:tc>
              <w:tc>
                <w:tcPr>
                  <w:tcW w:w="2231" w:type="dxa"/>
                  <w:tcBorders>
                    <w:tl2br w:val="nil"/>
                    <w:tr2bl w:val="nil"/>
                  </w:tcBorders>
                  <w:vAlign w:val="center"/>
                </w:tcPr>
                <w:p w14:paraId="2AE1969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1.5</w:t>
                  </w:r>
                </w:p>
              </w:tc>
            </w:tr>
            <w:tr w14:paraId="3AE8C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788" w:type="dxa"/>
                  <w:tcBorders>
                    <w:tl2br w:val="nil"/>
                    <w:tr2bl w:val="nil"/>
                  </w:tcBorders>
                  <w:vAlign w:val="center"/>
                </w:tcPr>
                <w:p w14:paraId="736CE8B0">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硫化氢</w:t>
                  </w:r>
                </w:p>
              </w:tc>
              <w:tc>
                <w:tcPr>
                  <w:tcW w:w="2999" w:type="dxa"/>
                  <w:tcBorders>
                    <w:tl2br w:val="nil"/>
                    <w:tr2bl w:val="nil"/>
                  </w:tcBorders>
                  <w:vAlign w:val="center"/>
                </w:tcPr>
                <w:p w14:paraId="3427A8AA">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mg/m</w:t>
                  </w:r>
                  <w:r>
                    <w:rPr>
                      <w:rFonts w:hint="default" w:ascii="Times New Roman" w:hAnsi="Times New Roman" w:eastAsia="宋体" w:cs="Times New Roman"/>
                      <w:u w:val="none" w:color="auto"/>
                      <w:vertAlign w:val="superscript"/>
                      <w:lang w:val="en-US"/>
                    </w:rPr>
                    <w:t>3</w:t>
                  </w:r>
                </w:p>
              </w:tc>
              <w:tc>
                <w:tcPr>
                  <w:tcW w:w="2231" w:type="dxa"/>
                  <w:tcBorders>
                    <w:tl2br w:val="nil"/>
                    <w:tr2bl w:val="nil"/>
                  </w:tcBorders>
                  <w:vAlign w:val="center"/>
                </w:tcPr>
                <w:p w14:paraId="707E5DFE">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0.06</w:t>
                  </w:r>
                </w:p>
              </w:tc>
            </w:tr>
            <w:tr w14:paraId="7BFA1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788" w:type="dxa"/>
                  <w:tcBorders>
                    <w:tl2br w:val="nil"/>
                    <w:tr2bl w:val="nil"/>
                  </w:tcBorders>
                  <w:vAlign w:val="center"/>
                </w:tcPr>
                <w:p w14:paraId="0F9EA9A8">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臭气浓度</w:t>
                  </w:r>
                </w:p>
              </w:tc>
              <w:tc>
                <w:tcPr>
                  <w:tcW w:w="2999" w:type="dxa"/>
                  <w:tcBorders>
                    <w:tl2br w:val="nil"/>
                    <w:tr2bl w:val="nil"/>
                  </w:tcBorders>
                  <w:vAlign w:val="center"/>
                </w:tcPr>
                <w:p w14:paraId="54DF53D1">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无量纲</w:t>
                  </w:r>
                </w:p>
              </w:tc>
              <w:tc>
                <w:tcPr>
                  <w:tcW w:w="2231" w:type="dxa"/>
                  <w:tcBorders>
                    <w:tl2br w:val="nil"/>
                    <w:tr2bl w:val="nil"/>
                  </w:tcBorders>
                  <w:vAlign w:val="center"/>
                </w:tcPr>
                <w:p w14:paraId="169F6533">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20</w:t>
                  </w:r>
                </w:p>
              </w:tc>
            </w:tr>
          </w:tbl>
          <w:p w14:paraId="44ECFDDE">
            <w:pPr>
              <w:pStyle w:val="4"/>
              <w:rPr>
                <w:rFonts w:hint="default" w:ascii="Times New Roman" w:hAnsi="Times New Roman" w:cs="Times New Roman"/>
                <w:u w:val="none" w:color="auto"/>
              </w:rPr>
            </w:pPr>
            <w:r>
              <w:rPr>
                <w:rFonts w:hint="default" w:ascii="Times New Roman" w:hAnsi="Times New Roman" w:cs="Times New Roman"/>
                <w:u w:val="none" w:color="auto"/>
                <w:lang w:val="en-US"/>
              </w:rPr>
              <w:t>3</w:t>
            </w:r>
            <w:r>
              <w:rPr>
                <w:rFonts w:hint="default" w:ascii="Times New Roman" w:hAnsi="Times New Roman" w:cs="Times New Roman"/>
                <w:u w:val="none" w:color="auto"/>
              </w:rPr>
              <w:t>.</w:t>
            </w:r>
            <w:r>
              <w:rPr>
                <w:rFonts w:hint="default" w:ascii="Times New Roman" w:hAnsi="Times New Roman" w:cs="Times New Roman"/>
                <w:u w:val="none" w:color="auto"/>
                <w:lang w:val="en-US"/>
              </w:rPr>
              <w:t>6</w:t>
            </w:r>
            <w:r>
              <w:rPr>
                <w:rFonts w:hint="default" w:ascii="Times New Roman" w:hAnsi="Times New Roman" w:cs="Times New Roman"/>
                <w:u w:val="none" w:color="auto"/>
              </w:rPr>
              <w:t>.2水污染物排放标准</w:t>
            </w:r>
          </w:p>
          <w:p w14:paraId="52D40B62">
            <w:pPr>
              <w:ind w:firstLine="480"/>
              <w:rPr>
                <w:rFonts w:hint="default" w:ascii="Times New Roman" w:hAnsi="Times New Roman" w:cs="Times New Roman"/>
                <w:color w:val="auto"/>
                <w:u w:val="none" w:color="auto"/>
              </w:rPr>
            </w:pPr>
            <w:r>
              <w:rPr>
                <w:rFonts w:hint="eastAsia" w:cs="Times New Roman"/>
                <w:u w:val="none" w:color="auto"/>
                <w:lang w:val="en-US" w:eastAsia="zh-CN"/>
              </w:rPr>
              <w:t>项目</w:t>
            </w:r>
            <w:r>
              <w:rPr>
                <w:rFonts w:hint="default" w:ascii="Times New Roman" w:hAnsi="Times New Roman" w:cs="Times New Roman"/>
                <w:u w:val="none" w:color="auto"/>
              </w:rPr>
              <w:t>运营期生活污水</w:t>
            </w:r>
            <w:r>
              <w:rPr>
                <w:rFonts w:hint="default" w:ascii="Times New Roman" w:hAnsi="Times New Roman" w:cs="Times New Roman"/>
                <w:u w:val="none" w:color="auto"/>
                <w:lang w:val="en-US"/>
              </w:rPr>
              <w:t>及</w:t>
            </w:r>
            <w:r>
              <w:rPr>
                <w:rFonts w:hint="default" w:ascii="Times New Roman" w:hAnsi="Times New Roman" w:cs="Times New Roman"/>
                <w:u w:val="none" w:color="auto"/>
              </w:rPr>
              <w:t>生产</w:t>
            </w:r>
            <w:r>
              <w:rPr>
                <w:rFonts w:hint="default" w:ascii="Times New Roman" w:hAnsi="Times New Roman" w:cs="Times New Roman"/>
                <w:color w:val="auto"/>
                <w:u w:val="none" w:color="auto"/>
              </w:rPr>
              <w:t>废水</w:t>
            </w:r>
            <w:r>
              <w:rPr>
                <w:rFonts w:hint="eastAsia" w:cs="Times New Roman"/>
                <w:color w:val="auto"/>
                <w:u w:val="none" w:color="auto"/>
                <w:lang w:val="en-US" w:eastAsia="zh-CN"/>
              </w:rPr>
              <w:t>分别经预</w:t>
            </w:r>
            <w:r>
              <w:rPr>
                <w:rFonts w:hint="default" w:ascii="Times New Roman" w:hAnsi="Times New Roman" w:cs="Times New Roman"/>
                <w:color w:val="auto"/>
                <w:u w:val="none" w:color="auto"/>
              </w:rPr>
              <w:t>处理后达到</w:t>
            </w:r>
            <w:r>
              <w:rPr>
                <w:rFonts w:hint="default" w:ascii="Times New Roman" w:hAnsi="Times New Roman" w:cs="Times New Roman"/>
                <w:color w:val="auto"/>
                <w:u w:val="none" w:color="auto"/>
                <w:lang w:val="en-US"/>
              </w:rPr>
              <w:t>《污水综合排放标准》(GB8978-1996)中三级标准，详见表3-7</w:t>
            </w:r>
            <w:r>
              <w:rPr>
                <w:rFonts w:hint="default" w:ascii="Times New Roman" w:hAnsi="Times New Roman" w:cs="Times New Roman"/>
                <w:color w:val="auto"/>
                <w:u w:val="none" w:color="auto"/>
              </w:rPr>
              <w:t>。</w:t>
            </w:r>
          </w:p>
          <w:p w14:paraId="2BC5915C">
            <w:pPr>
              <w:spacing w:line="240" w:lineRule="auto"/>
              <w:ind w:firstLine="422"/>
              <w:jc w:val="center"/>
              <w:rPr>
                <w:rFonts w:hint="default" w:ascii="Times New Roman" w:hAnsi="Times New Roman" w:cs="Times New Roman"/>
                <w:b/>
                <w:color w:val="auto"/>
                <w:sz w:val="21"/>
                <w:szCs w:val="21"/>
                <w:u w:val="none" w:color="auto"/>
              </w:rPr>
            </w:pPr>
            <w:r>
              <w:rPr>
                <w:rFonts w:hint="default" w:ascii="Times New Roman" w:hAnsi="Times New Roman" w:cs="Times New Roman"/>
                <w:b/>
                <w:color w:val="auto"/>
                <w:sz w:val="21"/>
                <w:szCs w:val="21"/>
                <w:u w:val="none" w:color="auto"/>
              </w:rPr>
              <w:t>表</w:t>
            </w:r>
            <w:r>
              <w:rPr>
                <w:rFonts w:hint="default" w:ascii="Times New Roman" w:hAnsi="Times New Roman" w:cs="Times New Roman"/>
                <w:b/>
                <w:color w:val="auto"/>
                <w:sz w:val="21"/>
                <w:szCs w:val="21"/>
                <w:u w:val="none" w:color="auto"/>
                <w:lang w:val="en-US"/>
              </w:rPr>
              <w:t xml:space="preserve">3-7  </w:t>
            </w:r>
            <w:r>
              <w:rPr>
                <w:rFonts w:hint="default" w:ascii="Times New Roman" w:hAnsi="Times New Roman" w:cs="Times New Roman"/>
                <w:b/>
                <w:color w:val="auto"/>
                <w:sz w:val="21"/>
                <w:szCs w:val="21"/>
                <w:u w:val="none" w:color="auto"/>
              </w:rPr>
              <w:t>《污水综合排放标准》(GB8978-1996)  单位：mg/L(除pH值外)</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31"/>
              <w:gridCol w:w="4247"/>
            </w:tblGrid>
            <w:tr w14:paraId="4D3D7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23" w:type="dxa"/>
                  <w:vAlign w:val="center"/>
                </w:tcPr>
                <w:p w14:paraId="55663955">
                  <w:pPr>
                    <w:pStyle w:val="24"/>
                    <w:adjustRightInd w:val="0"/>
                    <w:spacing w:beforeAutospacing="0" w:afterAutospacing="0" w:line="240" w:lineRule="auto"/>
                    <w:ind w:firstLine="0" w:firstLineChars="0"/>
                    <w:jc w:val="center"/>
                    <w:rPr>
                      <w:rFonts w:hint="default" w:ascii="Times New Roman" w:hAnsi="Times New Roman" w:cs="Times New Roman"/>
                      <w:color w:val="auto"/>
                      <w:kern w:val="2"/>
                      <w:sz w:val="21"/>
                      <w:u w:val="none" w:color="auto"/>
                    </w:rPr>
                  </w:pPr>
                  <w:r>
                    <w:rPr>
                      <w:rFonts w:hint="default" w:ascii="Times New Roman" w:hAnsi="Times New Roman" w:cs="Times New Roman"/>
                      <w:color w:val="auto"/>
                      <w:kern w:val="2"/>
                      <w:sz w:val="21"/>
                      <w:u w:val="none" w:color="auto"/>
                      <w:lang w:bidi="ar"/>
                    </w:rPr>
                    <w:t>污染物</w:t>
                  </w:r>
                </w:p>
              </w:tc>
              <w:tc>
                <w:tcPr>
                  <w:tcW w:w="4016" w:type="dxa"/>
                  <w:vAlign w:val="center"/>
                </w:tcPr>
                <w:p w14:paraId="4DB25396">
                  <w:pPr>
                    <w:pStyle w:val="24"/>
                    <w:adjustRightInd w:val="0"/>
                    <w:spacing w:beforeAutospacing="0" w:afterAutospacing="0" w:line="240" w:lineRule="auto"/>
                    <w:ind w:firstLine="0" w:firstLineChars="0"/>
                    <w:jc w:val="center"/>
                    <w:rPr>
                      <w:rFonts w:hint="default" w:ascii="Times New Roman" w:hAnsi="Times New Roman" w:cs="Times New Roman"/>
                      <w:color w:val="auto"/>
                      <w:kern w:val="2"/>
                      <w:sz w:val="21"/>
                      <w:u w:val="none" w:color="auto"/>
                    </w:rPr>
                  </w:pPr>
                  <w:r>
                    <w:rPr>
                      <w:rFonts w:hint="default" w:ascii="Times New Roman" w:hAnsi="Times New Roman" w:cs="Times New Roman"/>
                      <w:color w:val="auto"/>
                      <w:kern w:val="2"/>
                      <w:sz w:val="21"/>
                      <w:u w:val="none" w:color="auto"/>
                      <w:lang w:bidi="ar"/>
                    </w:rPr>
                    <w:t>(GB8978-1996 )三级标准</w:t>
                  </w:r>
                </w:p>
              </w:tc>
            </w:tr>
            <w:tr w14:paraId="16537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23" w:type="dxa"/>
                  <w:vAlign w:val="center"/>
                </w:tcPr>
                <w:p w14:paraId="49E246DD">
                  <w:pPr>
                    <w:pStyle w:val="24"/>
                    <w:adjustRightInd w:val="0"/>
                    <w:spacing w:beforeAutospacing="0" w:afterAutospacing="0" w:line="240" w:lineRule="auto"/>
                    <w:ind w:firstLine="0" w:firstLineChars="0"/>
                    <w:jc w:val="center"/>
                    <w:rPr>
                      <w:rFonts w:hint="default" w:ascii="Times New Roman" w:hAnsi="Times New Roman" w:cs="Times New Roman"/>
                      <w:color w:val="auto"/>
                      <w:kern w:val="2"/>
                      <w:sz w:val="21"/>
                      <w:u w:val="none" w:color="auto"/>
                    </w:rPr>
                  </w:pPr>
                  <w:r>
                    <w:rPr>
                      <w:rFonts w:hint="default" w:ascii="Times New Roman" w:hAnsi="Times New Roman" w:cs="Times New Roman"/>
                      <w:color w:val="auto"/>
                      <w:kern w:val="2"/>
                      <w:sz w:val="21"/>
                      <w:u w:val="none" w:color="auto"/>
                      <w:lang w:bidi="ar"/>
                    </w:rPr>
                    <w:t>pH</w:t>
                  </w:r>
                </w:p>
              </w:tc>
              <w:tc>
                <w:tcPr>
                  <w:tcW w:w="4016" w:type="dxa"/>
                  <w:vAlign w:val="center"/>
                </w:tcPr>
                <w:p w14:paraId="08C55B7D">
                  <w:pPr>
                    <w:pStyle w:val="24"/>
                    <w:adjustRightInd w:val="0"/>
                    <w:spacing w:beforeAutospacing="0" w:afterAutospacing="0" w:line="240" w:lineRule="auto"/>
                    <w:ind w:firstLine="0" w:firstLineChars="0"/>
                    <w:jc w:val="center"/>
                    <w:rPr>
                      <w:rFonts w:hint="default" w:ascii="Times New Roman" w:hAnsi="Times New Roman" w:cs="Times New Roman"/>
                      <w:color w:val="auto"/>
                      <w:kern w:val="2"/>
                      <w:sz w:val="21"/>
                      <w:u w:val="none" w:color="auto"/>
                    </w:rPr>
                  </w:pPr>
                  <w:r>
                    <w:rPr>
                      <w:rFonts w:hint="default" w:ascii="Times New Roman" w:hAnsi="Times New Roman" w:cs="Times New Roman"/>
                      <w:color w:val="auto"/>
                      <w:kern w:val="2"/>
                      <w:sz w:val="21"/>
                      <w:u w:val="none" w:color="auto"/>
                      <w:lang w:bidi="ar"/>
                    </w:rPr>
                    <w:t>6-9</w:t>
                  </w:r>
                </w:p>
              </w:tc>
            </w:tr>
            <w:tr w14:paraId="5C5C1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23" w:type="dxa"/>
                  <w:vAlign w:val="center"/>
                </w:tcPr>
                <w:p w14:paraId="1C089F87">
                  <w:pPr>
                    <w:pStyle w:val="24"/>
                    <w:adjustRightInd w:val="0"/>
                    <w:spacing w:beforeAutospacing="0" w:afterAutospacing="0" w:line="240" w:lineRule="auto"/>
                    <w:ind w:firstLine="0" w:firstLineChars="0"/>
                    <w:jc w:val="center"/>
                    <w:rPr>
                      <w:rFonts w:hint="default" w:ascii="Times New Roman" w:hAnsi="Times New Roman" w:cs="Times New Roman"/>
                      <w:color w:val="auto"/>
                      <w:kern w:val="2"/>
                      <w:sz w:val="21"/>
                      <w:u w:val="none" w:color="auto"/>
                    </w:rPr>
                  </w:pPr>
                  <w:r>
                    <w:rPr>
                      <w:rFonts w:hint="default" w:ascii="Times New Roman" w:hAnsi="Times New Roman" w:cs="Times New Roman"/>
                      <w:color w:val="auto"/>
                      <w:kern w:val="2"/>
                      <w:sz w:val="21"/>
                      <w:u w:val="none" w:color="auto"/>
                      <w:lang w:bidi="ar"/>
                    </w:rPr>
                    <w:t>SS</w:t>
                  </w:r>
                </w:p>
              </w:tc>
              <w:tc>
                <w:tcPr>
                  <w:tcW w:w="4016" w:type="dxa"/>
                  <w:vAlign w:val="center"/>
                </w:tcPr>
                <w:p w14:paraId="11DCBD6F">
                  <w:pPr>
                    <w:pStyle w:val="24"/>
                    <w:adjustRightInd w:val="0"/>
                    <w:spacing w:beforeAutospacing="0" w:afterAutospacing="0" w:line="240" w:lineRule="auto"/>
                    <w:ind w:firstLine="0" w:firstLineChars="0"/>
                    <w:jc w:val="center"/>
                    <w:rPr>
                      <w:rFonts w:hint="default" w:ascii="Times New Roman" w:hAnsi="Times New Roman" w:cs="Times New Roman"/>
                      <w:color w:val="auto"/>
                      <w:kern w:val="2"/>
                      <w:sz w:val="21"/>
                      <w:u w:val="none" w:color="auto"/>
                    </w:rPr>
                  </w:pPr>
                  <w:r>
                    <w:rPr>
                      <w:rFonts w:hint="default" w:ascii="Times New Roman" w:hAnsi="Times New Roman" w:cs="Times New Roman"/>
                      <w:color w:val="auto"/>
                      <w:kern w:val="2"/>
                      <w:sz w:val="21"/>
                      <w:u w:val="none" w:color="auto"/>
                      <w:lang w:bidi="ar"/>
                    </w:rPr>
                    <w:t>400</w:t>
                  </w:r>
                </w:p>
              </w:tc>
            </w:tr>
            <w:tr w14:paraId="09F38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23" w:type="dxa"/>
                  <w:vAlign w:val="center"/>
                </w:tcPr>
                <w:p w14:paraId="5421E3EA">
                  <w:pPr>
                    <w:pStyle w:val="24"/>
                    <w:adjustRightInd w:val="0"/>
                    <w:spacing w:beforeAutospacing="0" w:afterAutospacing="0" w:line="240" w:lineRule="auto"/>
                    <w:ind w:firstLine="0" w:firstLineChars="0"/>
                    <w:jc w:val="center"/>
                    <w:rPr>
                      <w:rFonts w:hint="default" w:ascii="Times New Roman" w:hAnsi="Times New Roman" w:cs="Times New Roman"/>
                      <w:color w:val="auto"/>
                      <w:kern w:val="2"/>
                      <w:sz w:val="21"/>
                      <w:u w:val="none" w:color="auto"/>
                    </w:rPr>
                  </w:pPr>
                  <w:r>
                    <w:rPr>
                      <w:rFonts w:hint="default" w:ascii="Times New Roman" w:hAnsi="Times New Roman" w:cs="Times New Roman"/>
                      <w:color w:val="auto"/>
                      <w:kern w:val="2"/>
                      <w:sz w:val="21"/>
                      <w:u w:val="none" w:color="auto"/>
                      <w:lang w:bidi="ar"/>
                    </w:rPr>
                    <w:t>BOD</w:t>
                  </w:r>
                  <w:r>
                    <w:rPr>
                      <w:rFonts w:hint="default" w:ascii="Times New Roman" w:hAnsi="Times New Roman" w:cs="Times New Roman"/>
                      <w:color w:val="auto"/>
                      <w:kern w:val="2"/>
                      <w:sz w:val="21"/>
                      <w:u w:val="none" w:color="auto"/>
                      <w:vertAlign w:val="subscript"/>
                      <w:lang w:bidi="ar"/>
                    </w:rPr>
                    <w:t>5</w:t>
                  </w:r>
                </w:p>
              </w:tc>
              <w:tc>
                <w:tcPr>
                  <w:tcW w:w="4016" w:type="dxa"/>
                  <w:vAlign w:val="center"/>
                </w:tcPr>
                <w:p w14:paraId="33316B70">
                  <w:pPr>
                    <w:pStyle w:val="24"/>
                    <w:adjustRightInd w:val="0"/>
                    <w:spacing w:beforeAutospacing="0" w:afterAutospacing="0" w:line="240" w:lineRule="auto"/>
                    <w:ind w:firstLine="0" w:firstLineChars="0"/>
                    <w:jc w:val="center"/>
                    <w:rPr>
                      <w:rFonts w:hint="default" w:ascii="Times New Roman" w:hAnsi="Times New Roman" w:cs="Times New Roman"/>
                      <w:color w:val="auto"/>
                      <w:kern w:val="2"/>
                      <w:sz w:val="21"/>
                      <w:u w:val="none" w:color="auto"/>
                    </w:rPr>
                  </w:pPr>
                  <w:r>
                    <w:rPr>
                      <w:rFonts w:hint="default" w:ascii="Times New Roman" w:hAnsi="Times New Roman" w:cs="Times New Roman"/>
                      <w:color w:val="auto"/>
                      <w:kern w:val="2"/>
                      <w:sz w:val="21"/>
                      <w:u w:val="none" w:color="auto"/>
                      <w:lang w:bidi="ar"/>
                    </w:rPr>
                    <w:t>300</w:t>
                  </w:r>
                </w:p>
              </w:tc>
            </w:tr>
            <w:tr w14:paraId="1A0F2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23" w:type="dxa"/>
                  <w:vAlign w:val="center"/>
                </w:tcPr>
                <w:p w14:paraId="5DF38742">
                  <w:pPr>
                    <w:pStyle w:val="24"/>
                    <w:adjustRightInd w:val="0"/>
                    <w:spacing w:beforeAutospacing="0" w:afterAutospacing="0" w:line="240" w:lineRule="auto"/>
                    <w:ind w:firstLine="0" w:firstLineChars="0"/>
                    <w:jc w:val="center"/>
                    <w:rPr>
                      <w:rFonts w:hint="default" w:ascii="Times New Roman" w:hAnsi="Times New Roman" w:cs="Times New Roman"/>
                      <w:color w:val="auto"/>
                      <w:kern w:val="2"/>
                      <w:sz w:val="21"/>
                      <w:u w:val="none" w:color="auto"/>
                    </w:rPr>
                  </w:pPr>
                  <w:r>
                    <w:rPr>
                      <w:rFonts w:hint="default" w:ascii="Times New Roman" w:hAnsi="Times New Roman" w:cs="Times New Roman"/>
                      <w:color w:val="auto"/>
                      <w:kern w:val="2"/>
                      <w:sz w:val="21"/>
                      <w:u w:val="none" w:color="auto"/>
                      <w:lang w:bidi="ar"/>
                    </w:rPr>
                    <w:t>COD</w:t>
                  </w:r>
                </w:p>
              </w:tc>
              <w:tc>
                <w:tcPr>
                  <w:tcW w:w="4016" w:type="dxa"/>
                  <w:vAlign w:val="center"/>
                </w:tcPr>
                <w:p w14:paraId="6298C6CA">
                  <w:pPr>
                    <w:pStyle w:val="24"/>
                    <w:adjustRightInd w:val="0"/>
                    <w:spacing w:beforeAutospacing="0" w:afterAutospacing="0" w:line="240" w:lineRule="auto"/>
                    <w:ind w:firstLine="0" w:firstLineChars="0"/>
                    <w:jc w:val="center"/>
                    <w:rPr>
                      <w:rFonts w:hint="default" w:ascii="Times New Roman" w:hAnsi="Times New Roman" w:cs="Times New Roman"/>
                      <w:color w:val="auto"/>
                      <w:kern w:val="2"/>
                      <w:sz w:val="21"/>
                      <w:u w:val="none" w:color="auto"/>
                    </w:rPr>
                  </w:pPr>
                  <w:r>
                    <w:rPr>
                      <w:rFonts w:hint="default" w:ascii="Times New Roman" w:hAnsi="Times New Roman" w:cs="Times New Roman"/>
                      <w:color w:val="auto"/>
                      <w:kern w:val="2"/>
                      <w:sz w:val="21"/>
                      <w:u w:val="none" w:color="auto"/>
                      <w:lang w:bidi="ar"/>
                    </w:rPr>
                    <w:t>500</w:t>
                  </w:r>
                </w:p>
              </w:tc>
            </w:tr>
            <w:tr w14:paraId="7F85A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23" w:type="dxa"/>
                  <w:vAlign w:val="center"/>
                </w:tcPr>
                <w:p w14:paraId="538E5AEC">
                  <w:pPr>
                    <w:pStyle w:val="24"/>
                    <w:adjustRightInd w:val="0"/>
                    <w:spacing w:beforeAutospacing="0" w:afterAutospacing="0" w:line="240" w:lineRule="auto"/>
                    <w:ind w:firstLine="0" w:firstLineChars="0"/>
                    <w:jc w:val="center"/>
                    <w:rPr>
                      <w:rFonts w:hint="default" w:ascii="Times New Roman" w:hAnsi="Times New Roman" w:cs="Times New Roman"/>
                      <w:color w:val="auto"/>
                      <w:kern w:val="2"/>
                      <w:sz w:val="21"/>
                      <w:u w:val="none" w:color="auto"/>
                    </w:rPr>
                  </w:pPr>
                  <w:r>
                    <w:rPr>
                      <w:rFonts w:hint="default" w:ascii="Times New Roman" w:hAnsi="Times New Roman" w:cs="Times New Roman"/>
                      <w:color w:val="auto"/>
                      <w:kern w:val="2"/>
                      <w:sz w:val="21"/>
                      <w:u w:val="none" w:color="auto"/>
                      <w:lang w:bidi="ar"/>
                    </w:rPr>
                    <w:t>氨氮</w:t>
                  </w:r>
                </w:p>
              </w:tc>
              <w:tc>
                <w:tcPr>
                  <w:tcW w:w="4016" w:type="dxa"/>
                  <w:vAlign w:val="center"/>
                </w:tcPr>
                <w:p w14:paraId="1742FA36">
                  <w:pPr>
                    <w:pStyle w:val="24"/>
                    <w:adjustRightInd w:val="0"/>
                    <w:spacing w:beforeAutospacing="0" w:afterAutospacing="0" w:line="240" w:lineRule="auto"/>
                    <w:ind w:firstLine="0" w:firstLineChars="0"/>
                    <w:jc w:val="center"/>
                    <w:rPr>
                      <w:rFonts w:hint="default" w:ascii="Times New Roman" w:hAnsi="Times New Roman" w:cs="Times New Roman"/>
                      <w:color w:val="auto"/>
                      <w:kern w:val="2"/>
                      <w:sz w:val="21"/>
                      <w:u w:val="none" w:color="auto"/>
                    </w:rPr>
                  </w:pPr>
                  <w:r>
                    <w:rPr>
                      <w:rFonts w:hint="default" w:ascii="Times New Roman" w:hAnsi="Times New Roman" w:cs="Times New Roman"/>
                      <w:color w:val="auto"/>
                      <w:kern w:val="2"/>
                      <w:sz w:val="21"/>
                      <w:u w:val="none" w:color="auto"/>
                      <w:lang w:bidi="ar"/>
                    </w:rPr>
                    <w:t>-</w:t>
                  </w:r>
                </w:p>
              </w:tc>
            </w:tr>
            <w:tr w14:paraId="0D4CC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23" w:type="dxa"/>
                  <w:vAlign w:val="center"/>
                </w:tcPr>
                <w:p w14:paraId="448C4C05">
                  <w:pPr>
                    <w:pStyle w:val="24"/>
                    <w:adjustRightInd w:val="0"/>
                    <w:spacing w:beforeAutospacing="0" w:afterAutospacing="0" w:line="240" w:lineRule="auto"/>
                    <w:ind w:firstLine="0" w:firstLineChars="0"/>
                    <w:jc w:val="center"/>
                    <w:rPr>
                      <w:rFonts w:hint="default" w:ascii="Times New Roman" w:hAnsi="Times New Roman" w:cs="Times New Roman"/>
                      <w:color w:val="auto"/>
                      <w:kern w:val="2"/>
                      <w:sz w:val="21"/>
                      <w:u w:val="none" w:color="auto"/>
                    </w:rPr>
                  </w:pPr>
                  <w:r>
                    <w:rPr>
                      <w:rFonts w:hint="default" w:ascii="Times New Roman" w:hAnsi="Times New Roman" w:cs="Times New Roman"/>
                      <w:color w:val="auto"/>
                      <w:kern w:val="2"/>
                      <w:sz w:val="21"/>
                      <w:u w:val="none" w:color="auto"/>
                      <w:lang w:bidi="ar"/>
                    </w:rPr>
                    <w:t>动植物油</w:t>
                  </w:r>
                </w:p>
              </w:tc>
              <w:tc>
                <w:tcPr>
                  <w:tcW w:w="4016" w:type="dxa"/>
                  <w:vAlign w:val="center"/>
                </w:tcPr>
                <w:p w14:paraId="554D308F">
                  <w:pPr>
                    <w:pStyle w:val="24"/>
                    <w:adjustRightInd w:val="0"/>
                    <w:spacing w:beforeAutospacing="0" w:afterAutospacing="0" w:line="240" w:lineRule="auto"/>
                    <w:ind w:firstLine="0" w:firstLineChars="0"/>
                    <w:jc w:val="center"/>
                    <w:rPr>
                      <w:rFonts w:hint="default" w:ascii="Times New Roman" w:hAnsi="Times New Roman" w:cs="Times New Roman"/>
                      <w:color w:val="auto"/>
                      <w:kern w:val="2"/>
                      <w:sz w:val="21"/>
                      <w:u w:val="none" w:color="auto"/>
                    </w:rPr>
                  </w:pPr>
                  <w:r>
                    <w:rPr>
                      <w:rFonts w:hint="default" w:ascii="Times New Roman" w:hAnsi="Times New Roman" w:cs="Times New Roman"/>
                      <w:color w:val="auto"/>
                      <w:kern w:val="2"/>
                      <w:sz w:val="21"/>
                      <w:u w:val="none" w:color="auto"/>
                      <w:lang w:bidi="ar"/>
                    </w:rPr>
                    <w:t>100</w:t>
                  </w:r>
                </w:p>
              </w:tc>
            </w:tr>
            <w:tr w14:paraId="5B3A7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23" w:type="dxa"/>
                  <w:vAlign w:val="center"/>
                </w:tcPr>
                <w:p w14:paraId="55B49537">
                  <w:pPr>
                    <w:pStyle w:val="24"/>
                    <w:adjustRightInd w:val="0"/>
                    <w:spacing w:beforeAutospacing="0" w:afterAutospacing="0" w:line="240" w:lineRule="auto"/>
                    <w:ind w:firstLine="0" w:firstLineChars="0"/>
                    <w:jc w:val="center"/>
                    <w:rPr>
                      <w:rFonts w:hint="default" w:ascii="Times New Roman" w:hAnsi="Times New Roman" w:cs="Times New Roman"/>
                      <w:color w:val="auto"/>
                      <w:kern w:val="2"/>
                      <w:sz w:val="21"/>
                      <w:u w:val="none" w:color="auto"/>
                    </w:rPr>
                  </w:pPr>
                  <w:r>
                    <w:rPr>
                      <w:rFonts w:hint="default" w:ascii="Times New Roman" w:hAnsi="Times New Roman" w:cs="Times New Roman"/>
                      <w:color w:val="auto"/>
                      <w:kern w:val="2"/>
                      <w:sz w:val="21"/>
                      <w:u w:val="none" w:color="auto"/>
                      <w:lang w:bidi="ar"/>
                    </w:rPr>
                    <w:t>石油类</w:t>
                  </w:r>
                </w:p>
              </w:tc>
              <w:tc>
                <w:tcPr>
                  <w:tcW w:w="4016" w:type="dxa"/>
                  <w:vAlign w:val="center"/>
                </w:tcPr>
                <w:p w14:paraId="0BCD3A19">
                  <w:pPr>
                    <w:pStyle w:val="24"/>
                    <w:adjustRightInd w:val="0"/>
                    <w:spacing w:beforeAutospacing="0" w:afterAutospacing="0" w:line="240" w:lineRule="auto"/>
                    <w:ind w:firstLine="0" w:firstLineChars="0"/>
                    <w:jc w:val="center"/>
                    <w:rPr>
                      <w:rFonts w:hint="default" w:ascii="Times New Roman" w:hAnsi="Times New Roman" w:cs="Times New Roman"/>
                      <w:color w:val="auto"/>
                      <w:kern w:val="2"/>
                      <w:sz w:val="21"/>
                      <w:u w:val="none" w:color="auto"/>
                    </w:rPr>
                  </w:pPr>
                  <w:r>
                    <w:rPr>
                      <w:rFonts w:hint="default" w:ascii="Times New Roman" w:hAnsi="Times New Roman" w:cs="Times New Roman"/>
                      <w:color w:val="auto"/>
                      <w:kern w:val="2"/>
                      <w:sz w:val="21"/>
                      <w:u w:val="none" w:color="auto"/>
                      <w:lang w:bidi="ar"/>
                    </w:rPr>
                    <w:t>≤20</w:t>
                  </w:r>
                </w:p>
              </w:tc>
            </w:tr>
          </w:tbl>
          <w:p w14:paraId="6E443BE5">
            <w:pPr>
              <w:pStyle w:val="4"/>
              <w:rPr>
                <w:rFonts w:hint="default" w:ascii="Times New Roman" w:hAnsi="Times New Roman" w:cs="Times New Roman"/>
                <w:u w:val="none" w:color="auto"/>
              </w:rPr>
            </w:pPr>
            <w:r>
              <w:rPr>
                <w:rFonts w:hint="default" w:ascii="Times New Roman" w:hAnsi="Times New Roman" w:cs="Times New Roman"/>
                <w:u w:val="none" w:color="auto"/>
                <w:lang w:val="en-US"/>
              </w:rPr>
              <w:t>3</w:t>
            </w:r>
            <w:r>
              <w:rPr>
                <w:rFonts w:hint="default" w:ascii="Times New Roman" w:hAnsi="Times New Roman" w:cs="Times New Roman"/>
                <w:u w:val="none" w:color="auto"/>
              </w:rPr>
              <w:t>.</w:t>
            </w:r>
            <w:r>
              <w:rPr>
                <w:rFonts w:hint="default" w:ascii="Times New Roman" w:hAnsi="Times New Roman" w:cs="Times New Roman"/>
                <w:u w:val="none" w:color="auto"/>
                <w:lang w:val="en-US"/>
              </w:rPr>
              <w:t>6</w:t>
            </w:r>
            <w:r>
              <w:rPr>
                <w:rFonts w:hint="default" w:ascii="Times New Roman" w:hAnsi="Times New Roman" w:cs="Times New Roman"/>
                <w:u w:val="none" w:color="auto"/>
              </w:rPr>
              <w:t>.3</w:t>
            </w:r>
            <w:r>
              <w:rPr>
                <w:rFonts w:hint="default" w:ascii="Times New Roman" w:hAnsi="Times New Roman" w:cs="Times New Roman"/>
                <w:u w:val="none" w:color="auto"/>
                <w:lang w:val="en-US"/>
              </w:rPr>
              <w:t xml:space="preserve"> </w:t>
            </w:r>
            <w:r>
              <w:rPr>
                <w:rFonts w:hint="default" w:ascii="Times New Roman" w:hAnsi="Times New Roman" w:cs="Times New Roman"/>
                <w:u w:val="none" w:color="auto"/>
              </w:rPr>
              <w:t>噪声排放标准</w:t>
            </w:r>
          </w:p>
          <w:p w14:paraId="4ABABB26">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rPr>
              <w:t>项目施工期噪声排放执行《建筑施工场界环境噪声排放标准》(GB12523-2011)中表1规定的排放限值，即：昼间≤70 dB(A)，夜间≤55 dB(A)；营运期</w:t>
            </w:r>
            <w:r>
              <w:rPr>
                <w:rFonts w:hint="default" w:ascii="Times New Roman" w:hAnsi="Times New Roman" w:cs="Times New Roman"/>
                <w:u w:val="none" w:color="auto"/>
                <w:lang w:val="en-US"/>
              </w:rPr>
              <w:t>厂界噪声</w:t>
            </w:r>
            <w:r>
              <w:rPr>
                <w:rFonts w:hint="default" w:ascii="Times New Roman" w:hAnsi="Times New Roman" w:cs="Times New Roman"/>
                <w:u w:val="none" w:color="auto"/>
              </w:rPr>
              <w:t>执行《工业企业厂界环境噪声排放标准》(GB12348-2008)中</w:t>
            </w:r>
            <w:r>
              <w:rPr>
                <w:rFonts w:hint="default" w:ascii="Times New Roman" w:hAnsi="Times New Roman" w:cs="Times New Roman"/>
                <w:u w:val="none" w:color="auto"/>
                <w:lang w:val="en-US"/>
              </w:rPr>
              <w:t>2</w:t>
            </w:r>
            <w:r>
              <w:rPr>
                <w:rFonts w:hint="default" w:ascii="Times New Roman" w:hAnsi="Times New Roman" w:cs="Times New Roman"/>
                <w:u w:val="none" w:color="auto"/>
              </w:rPr>
              <w:t>类标准，即：昼间≤</w:t>
            </w:r>
            <w:r>
              <w:rPr>
                <w:rFonts w:hint="default" w:ascii="Times New Roman" w:hAnsi="Times New Roman" w:cs="Times New Roman"/>
                <w:u w:val="none" w:color="auto"/>
                <w:lang w:val="en-US"/>
              </w:rPr>
              <w:t>60</w:t>
            </w:r>
            <w:r>
              <w:rPr>
                <w:rFonts w:hint="default" w:ascii="Times New Roman" w:hAnsi="Times New Roman" w:cs="Times New Roman"/>
                <w:u w:val="none" w:color="auto"/>
              </w:rPr>
              <w:t xml:space="preserve"> dB(A)，夜间≤5</w:t>
            </w:r>
            <w:r>
              <w:rPr>
                <w:rFonts w:hint="default" w:ascii="Times New Roman" w:hAnsi="Times New Roman" w:cs="Times New Roman"/>
                <w:u w:val="none" w:color="auto"/>
                <w:lang w:val="en-US"/>
              </w:rPr>
              <w:t>0</w:t>
            </w:r>
            <w:r>
              <w:rPr>
                <w:rFonts w:hint="default" w:ascii="Times New Roman" w:hAnsi="Times New Roman" w:cs="Times New Roman"/>
                <w:u w:val="none" w:color="auto"/>
              </w:rPr>
              <w:t xml:space="preserve"> dB(A)。</w:t>
            </w:r>
          </w:p>
          <w:p w14:paraId="78AA7D7D">
            <w:pPr>
              <w:pStyle w:val="4"/>
              <w:rPr>
                <w:rFonts w:hint="default" w:ascii="Times New Roman" w:hAnsi="Times New Roman" w:cs="Times New Roman"/>
                <w:u w:val="none" w:color="auto"/>
              </w:rPr>
            </w:pPr>
            <w:r>
              <w:rPr>
                <w:rFonts w:hint="default" w:ascii="Times New Roman" w:hAnsi="Times New Roman" w:cs="Times New Roman"/>
                <w:u w:val="none" w:color="auto"/>
                <w:lang w:val="en-US"/>
              </w:rPr>
              <w:t>3</w:t>
            </w:r>
            <w:r>
              <w:rPr>
                <w:rFonts w:hint="default" w:ascii="Times New Roman" w:hAnsi="Times New Roman" w:cs="Times New Roman"/>
                <w:u w:val="none" w:color="auto"/>
              </w:rPr>
              <w:t>.</w:t>
            </w:r>
            <w:r>
              <w:rPr>
                <w:rFonts w:hint="default" w:ascii="Times New Roman" w:hAnsi="Times New Roman" w:cs="Times New Roman"/>
                <w:u w:val="none" w:color="auto"/>
                <w:lang w:val="en-US"/>
              </w:rPr>
              <w:t>6</w:t>
            </w:r>
            <w:r>
              <w:rPr>
                <w:rFonts w:hint="default" w:ascii="Times New Roman" w:hAnsi="Times New Roman" w:cs="Times New Roman"/>
                <w:u w:val="none" w:color="auto"/>
              </w:rPr>
              <w:t>.4</w:t>
            </w:r>
            <w:r>
              <w:rPr>
                <w:rFonts w:hint="default" w:ascii="Times New Roman" w:hAnsi="Times New Roman" w:cs="Times New Roman"/>
                <w:u w:val="none" w:color="auto"/>
                <w:lang w:val="en-US"/>
              </w:rPr>
              <w:t xml:space="preserve"> </w:t>
            </w:r>
            <w:r>
              <w:rPr>
                <w:rFonts w:hint="default" w:ascii="Times New Roman" w:hAnsi="Times New Roman" w:cs="Times New Roman"/>
                <w:u w:val="none" w:color="auto"/>
              </w:rPr>
              <w:t>固体废物控制标准</w:t>
            </w:r>
          </w:p>
          <w:p w14:paraId="3F9D18B3">
            <w:pPr>
              <w:ind w:firstLine="480"/>
              <w:jc w:val="left"/>
              <w:rPr>
                <w:rFonts w:hint="default" w:ascii="Times New Roman" w:hAnsi="Times New Roman" w:cs="Times New Roman"/>
                <w:u w:val="none" w:color="auto"/>
              </w:rPr>
            </w:pPr>
            <w:r>
              <w:rPr>
                <w:rFonts w:hint="default" w:ascii="Times New Roman" w:hAnsi="Times New Roman" w:cs="Times New Roman"/>
                <w:u w:val="none" w:color="auto"/>
              </w:rPr>
              <w:t>项目产生的</w:t>
            </w:r>
            <w:r>
              <w:rPr>
                <w:rFonts w:hint="default" w:ascii="Times New Roman" w:hAnsi="Times New Roman" w:cs="Times New Roman"/>
                <w:u w:val="none" w:color="auto"/>
                <w:lang w:val="en-US"/>
              </w:rPr>
              <w:t>废弃料、废包装、收集粉尘等</w:t>
            </w:r>
            <w:r>
              <w:rPr>
                <w:rFonts w:hint="default" w:ascii="Times New Roman" w:hAnsi="Times New Roman" w:cs="Times New Roman"/>
                <w:u w:val="none" w:color="auto"/>
              </w:rPr>
              <w:t>一般工业固体废物贮存执行《一般工业固体废物贮存</w:t>
            </w:r>
            <w:r>
              <w:rPr>
                <w:rFonts w:hint="default" w:ascii="Times New Roman" w:hAnsi="Times New Roman" w:cs="Times New Roman"/>
                <w:u w:val="none" w:color="auto"/>
                <w:lang w:val="en-US"/>
              </w:rPr>
              <w:t>和填埋</w:t>
            </w:r>
            <w:r>
              <w:rPr>
                <w:rFonts w:hint="default" w:ascii="Times New Roman" w:hAnsi="Times New Roman" w:cs="Times New Roman"/>
                <w:u w:val="none" w:color="auto"/>
              </w:rPr>
              <w:t>污染控制标准》(GB18599-20</w:t>
            </w:r>
            <w:r>
              <w:rPr>
                <w:rFonts w:hint="default" w:ascii="Times New Roman" w:hAnsi="Times New Roman" w:cs="Times New Roman"/>
                <w:u w:val="none" w:color="auto"/>
                <w:lang w:val="en-US"/>
              </w:rPr>
              <w:t>20</w:t>
            </w:r>
            <w:r>
              <w:rPr>
                <w:rFonts w:hint="default" w:ascii="Times New Roman" w:hAnsi="Times New Roman" w:cs="Times New Roman"/>
                <w:u w:val="none" w:color="auto"/>
              </w:rPr>
              <w:t>)，</w:t>
            </w:r>
            <w:r>
              <w:rPr>
                <w:rFonts w:hint="default" w:ascii="Times New Roman" w:hAnsi="Times New Roman" w:cs="Times New Roman"/>
                <w:u w:val="none" w:color="auto"/>
                <w:lang w:val="en-US"/>
              </w:rPr>
              <w:t>污泥、生活垃圾外运委托处置</w:t>
            </w:r>
            <w:r>
              <w:rPr>
                <w:rFonts w:hint="default" w:ascii="Times New Roman" w:hAnsi="Times New Roman" w:cs="Times New Roman"/>
                <w:u w:val="none" w:color="auto"/>
              </w:rPr>
              <w:t>；</w:t>
            </w:r>
            <w:r>
              <w:rPr>
                <w:rFonts w:hint="default" w:ascii="Times New Roman" w:hAnsi="Times New Roman" w:cs="Times New Roman"/>
                <w:spacing w:val="1"/>
                <w:u w:val="none" w:color="auto"/>
              </w:rPr>
              <w:t>危险废</w:t>
            </w:r>
            <w:r>
              <w:rPr>
                <w:rFonts w:hint="default" w:ascii="Times New Roman" w:hAnsi="Times New Roman" w:cs="Times New Roman"/>
                <w:u w:val="none" w:color="auto"/>
              </w:rPr>
              <w:t>物执行《危险废物贮存污染物控制标准》(</w:t>
            </w:r>
            <w:r>
              <w:rPr>
                <w:rFonts w:hint="default" w:ascii="Times New Roman" w:hAnsi="Times New Roman" w:eastAsia="Times New Roman" w:cs="Times New Roman"/>
                <w:u w:val="none" w:color="auto"/>
              </w:rPr>
              <w:t>GB18597-20</w:t>
            </w:r>
            <w:r>
              <w:rPr>
                <w:rFonts w:hint="default" w:ascii="Times New Roman" w:hAnsi="Times New Roman" w:cs="Times New Roman"/>
                <w:u w:val="none" w:color="auto"/>
                <w:lang w:val="en-US"/>
              </w:rPr>
              <w:t>23</w:t>
            </w:r>
            <w:r>
              <w:rPr>
                <w:rFonts w:hint="default" w:ascii="Times New Roman" w:hAnsi="Times New Roman" w:cs="Times New Roman"/>
                <w:u w:val="none" w:color="auto"/>
              </w:rPr>
              <w:t>)。</w:t>
            </w:r>
          </w:p>
        </w:tc>
      </w:tr>
      <w:tr w14:paraId="5F8CF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1" w:hRule="atLeast"/>
        </w:trPr>
        <w:tc>
          <w:tcPr>
            <w:tcW w:w="799" w:type="dxa"/>
            <w:tcBorders>
              <w:top w:val="single" w:color="000000" w:sz="4" w:space="0"/>
              <w:right w:val="single" w:color="000000" w:sz="4" w:space="0"/>
            </w:tcBorders>
            <w:vAlign w:val="center"/>
          </w:tcPr>
          <w:p w14:paraId="30A57087">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总</w:t>
            </w:r>
          </w:p>
          <w:p w14:paraId="55DACA6D">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量</w:t>
            </w:r>
          </w:p>
          <w:p w14:paraId="45949A34">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控</w:t>
            </w:r>
          </w:p>
          <w:p w14:paraId="70EC983A">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制</w:t>
            </w:r>
          </w:p>
          <w:p w14:paraId="3F98D305">
            <w:pPr>
              <w:pStyle w:val="51"/>
              <w:wordWrap/>
              <w:overflowPunct w:val="0"/>
              <w:topLinePunct w:val="0"/>
              <w:autoSpaceDE w:val="0"/>
              <w:autoSpaceDN w:val="0"/>
              <w:spacing w:line="242" w:lineRule="auto"/>
              <w:ind w:right="79"/>
              <w:jc w:val="center"/>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指</w:t>
            </w:r>
          </w:p>
          <w:p w14:paraId="64E43AA9">
            <w:pPr>
              <w:pStyle w:val="51"/>
              <w:wordWrap/>
              <w:overflowPunct w:val="0"/>
              <w:topLinePunct w:val="0"/>
              <w:autoSpaceDE w:val="0"/>
              <w:autoSpaceDN w:val="0"/>
              <w:spacing w:line="242" w:lineRule="auto"/>
              <w:ind w:right="79"/>
              <w:jc w:val="center"/>
              <w:rPr>
                <w:rFonts w:hint="default" w:ascii="Times New Roman" w:hAnsi="Times New Roman" w:cs="Times New Roman"/>
                <w:sz w:val="21"/>
                <w:u w:val="none" w:color="auto"/>
              </w:rPr>
            </w:pPr>
            <w:r>
              <w:rPr>
                <w:rFonts w:hint="default" w:ascii="Times New Roman" w:hAnsi="Times New Roman" w:cs="Times New Roman"/>
                <w:b/>
                <w:bCs/>
                <w:sz w:val="30"/>
                <w:szCs w:val="30"/>
                <w:u w:val="none" w:color="auto"/>
              </w:rPr>
              <w:t>标</w:t>
            </w:r>
          </w:p>
        </w:tc>
        <w:tc>
          <w:tcPr>
            <w:tcW w:w="8123" w:type="dxa"/>
            <w:tcBorders>
              <w:top w:val="single" w:color="000000" w:sz="4" w:space="0"/>
              <w:left w:val="single" w:color="000000" w:sz="4" w:space="0"/>
            </w:tcBorders>
          </w:tcPr>
          <w:p w14:paraId="22AB490D">
            <w:pPr>
              <w:ind w:firstLine="0" w:firstLineChars="0"/>
              <w:rPr>
                <w:rFonts w:hint="default" w:ascii="Times New Roman" w:hAnsi="Times New Roman" w:cs="Times New Roman"/>
                <w:b/>
                <w:sz w:val="28"/>
                <w:szCs w:val="28"/>
                <w:u w:val="none" w:color="auto"/>
                <w:lang w:val="en-US"/>
              </w:rPr>
            </w:pPr>
            <w:r>
              <w:rPr>
                <w:rFonts w:hint="default" w:ascii="Times New Roman" w:hAnsi="Times New Roman" w:cs="Times New Roman"/>
                <w:b/>
                <w:sz w:val="28"/>
                <w:szCs w:val="28"/>
                <w:u w:val="none" w:color="auto"/>
                <w:lang w:val="en-US"/>
              </w:rPr>
              <w:t>3.7总量控制指标</w:t>
            </w:r>
          </w:p>
          <w:p w14:paraId="201E4188">
            <w:pPr>
              <w:ind w:firstLine="480"/>
              <w:jc w:val="left"/>
              <w:rPr>
                <w:rFonts w:hint="default" w:ascii="Times New Roman" w:hAnsi="Times New Roman" w:cs="Times New Roman"/>
                <w:u w:val="none" w:color="auto"/>
              </w:rPr>
            </w:pPr>
            <w:r>
              <w:rPr>
                <w:rFonts w:hint="default" w:ascii="Times New Roman" w:hAnsi="Times New Roman" w:cs="Times New Roman"/>
                <w:u w:val="none" w:color="auto"/>
              </w:rPr>
              <w:t>根据国家总量控制的精神，全省主要对SO</w:t>
            </w:r>
            <w:r>
              <w:rPr>
                <w:rFonts w:hint="default" w:ascii="Times New Roman" w:hAnsi="Times New Roman" w:cs="Times New Roman"/>
                <w:u w:val="none" w:color="auto"/>
                <w:vertAlign w:val="subscript"/>
              </w:rPr>
              <w:t>2</w:t>
            </w:r>
            <w:r>
              <w:rPr>
                <w:rFonts w:hint="default" w:ascii="Times New Roman" w:hAnsi="Times New Roman" w:cs="Times New Roman"/>
                <w:u w:val="none" w:color="auto"/>
              </w:rPr>
              <w:t>、NO</w:t>
            </w:r>
            <w:r>
              <w:rPr>
                <w:rFonts w:hint="default" w:ascii="Times New Roman" w:hAnsi="Times New Roman" w:cs="Times New Roman"/>
                <w:u w:val="none" w:color="auto"/>
                <w:vertAlign w:val="subscript"/>
              </w:rPr>
              <w:t>X</w:t>
            </w:r>
            <w:r>
              <w:rPr>
                <w:rFonts w:hint="default" w:ascii="Times New Roman" w:hAnsi="Times New Roman" w:cs="Times New Roman"/>
                <w:u w:val="none" w:color="auto"/>
              </w:rPr>
              <w:t>、COD及氨氮实行总量控制。根据上述环保要求，并结合企业实际产生及排污情况，建议本项目污染物总量控制的项目：废水：COD</w:t>
            </w:r>
            <w:r>
              <w:rPr>
                <w:rFonts w:hint="default" w:ascii="Times New Roman" w:hAnsi="Times New Roman" w:cs="Times New Roman"/>
                <w:u w:val="none" w:color="auto"/>
                <w:vertAlign w:val="subscript"/>
              </w:rPr>
              <w:t>Cr</w:t>
            </w:r>
            <w:r>
              <w:rPr>
                <w:rFonts w:hint="default" w:ascii="Times New Roman" w:hAnsi="Times New Roman" w:cs="Times New Roman"/>
                <w:u w:val="none" w:color="auto"/>
              </w:rPr>
              <w:t>、NH</w:t>
            </w:r>
            <w:r>
              <w:rPr>
                <w:rFonts w:hint="default" w:ascii="Times New Roman" w:hAnsi="Times New Roman" w:cs="Times New Roman"/>
                <w:u w:val="none" w:color="auto"/>
                <w:vertAlign w:val="subscript"/>
              </w:rPr>
              <w:t>3</w:t>
            </w:r>
            <w:r>
              <w:rPr>
                <w:rFonts w:hint="default" w:ascii="Times New Roman" w:hAnsi="Times New Roman" w:cs="Times New Roman"/>
                <w:u w:val="none" w:color="auto"/>
              </w:rPr>
              <w:t>-N，废气SO</w:t>
            </w:r>
            <w:r>
              <w:rPr>
                <w:rFonts w:hint="default" w:ascii="Times New Roman" w:hAnsi="Times New Roman" w:cs="Times New Roman"/>
                <w:u w:val="none" w:color="auto"/>
                <w:vertAlign w:val="subscript"/>
              </w:rPr>
              <w:t>2</w:t>
            </w:r>
            <w:r>
              <w:rPr>
                <w:rFonts w:hint="default" w:ascii="Times New Roman" w:hAnsi="Times New Roman" w:cs="Times New Roman"/>
                <w:u w:val="none" w:color="auto"/>
              </w:rPr>
              <w:t>、NO</w:t>
            </w:r>
            <w:r>
              <w:rPr>
                <w:rFonts w:hint="default" w:ascii="Times New Roman" w:hAnsi="Times New Roman" w:cs="Times New Roman"/>
                <w:u w:val="none" w:color="auto"/>
                <w:vertAlign w:val="subscript"/>
              </w:rPr>
              <w:t>X</w:t>
            </w:r>
            <w:r>
              <w:rPr>
                <w:rFonts w:hint="default" w:ascii="Times New Roman" w:hAnsi="Times New Roman" w:cs="Times New Roman"/>
                <w:u w:val="none" w:color="auto"/>
              </w:rPr>
              <w:t>。</w:t>
            </w:r>
          </w:p>
          <w:p w14:paraId="43C4AEA9">
            <w:pPr>
              <w:ind w:firstLine="482"/>
              <w:jc w:val="left"/>
              <w:rPr>
                <w:rFonts w:hint="default" w:ascii="Times New Roman" w:hAnsi="Times New Roman" w:cs="Times New Roman"/>
                <w:b/>
                <w:u w:val="none" w:color="auto"/>
              </w:rPr>
            </w:pPr>
            <w:r>
              <w:rPr>
                <w:rFonts w:hint="default" w:ascii="Times New Roman" w:hAnsi="Times New Roman" w:cs="Times New Roman"/>
                <w:b/>
                <w:u w:val="none" w:color="auto"/>
              </w:rPr>
              <w:t>总量来源及核算过程：</w:t>
            </w:r>
          </w:p>
          <w:p w14:paraId="6B6D6255">
            <w:pPr>
              <w:autoSpaceDE w:val="0"/>
              <w:autoSpaceDN w:val="0"/>
              <w:ind w:firstLine="480"/>
              <w:jc w:val="left"/>
              <w:rPr>
                <w:rFonts w:hint="default" w:ascii="Times New Roman" w:hAnsi="Times New Roman" w:cs="Times New Roman"/>
                <w:u w:val="none" w:color="auto"/>
                <w:lang w:val="en-US"/>
              </w:rPr>
            </w:pPr>
            <w:r>
              <w:rPr>
                <w:rFonts w:hint="default" w:ascii="Times New Roman" w:hAnsi="Times New Roman" w:cs="Times New Roman"/>
                <w:u w:val="none" w:color="auto"/>
                <w:lang w:val="en-US"/>
              </w:rPr>
              <w:t>废水总量指标：</w:t>
            </w:r>
            <w:r>
              <w:rPr>
                <w:rFonts w:hint="default" w:ascii="Times New Roman" w:hAnsi="Times New Roman" w:cs="Times New Roman"/>
                <w:u w:val="none" w:color="auto"/>
              </w:rPr>
              <w:t>项目</w:t>
            </w:r>
            <w:r>
              <w:rPr>
                <w:rFonts w:hint="default" w:ascii="Times New Roman" w:hAnsi="Times New Roman" w:cs="Times New Roman"/>
                <w:u w:val="none" w:color="auto"/>
                <w:lang w:val="en-US" w:eastAsia="zh-CN"/>
              </w:rPr>
              <w:t>技改后</w:t>
            </w:r>
            <w:r>
              <w:rPr>
                <w:rFonts w:hint="default" w:ascii="Times New Roman" w:hAnsi="Times New Roman" w:cs="Times New Roman"/>
                <w:u w:val="none" w:color="auto"/>
              </w:rPr>
              <w:t>运营</w:t>
            </w:r>
            <w:r>
              <w:rPr>
                <w:rFonts w:hint="default" w:ascii="Times New Roman" w:hAnsi="Times New Roman" w:cs="Times New Roman"/>
                <w:u w:val="none" w:color="auto"/>
                <w:lang w:val="en-US"/>
              </w:rPr>
              <w:t>期</w:t>
            </w:r>
            <w:r>
              <w:rPr>
                <w:rFonts w:hint="default" w:ascii="Times New Roman" w:hAnsi="Times New Roman" w:cs="Times New Roman"/>
                <w:u w:val="none" w:color="auto"/>
              </w:rPr>
              <w:t>职工总人数15人，均不在厂区食宿，根据《湖南省地方用水定额标准》(DB43/T388-20</w:t>
            </w:r>
            <w:r>
              <w:rPr>
                <w:rFonts w:hint="default" w:ascii="Times New Roman" w:hAnsi="Times New Roman" w:cs="Times New Roman"/>
                <w:u w:val="none" w:color="auto"/>
                <w:lang w:val="en-US"/>
              </w:rPr>
              <w:t>20</w:t>
            </w:r>
            <w:r>
              <w:rPr>
                <w:rFonts w:hint="default" w:ascii="Times New Roman" w:hAnsi="Times New Roman" w:cs="Times New Roman"/>
                <w:u w:val="none" w:color="auto"/>
              </w:rPr>
              <w:t>)，员工生活用水量按</w:t>
            </w:r>
            <w:r>
              <w:rPr>
                <w:rFonts w:hint="default" w:ascii="Times New Roman" w:hAnsi="Times New Roman" w:cs="Times New Roman"/>
                <w:u w:val="none" w:color="auto"/>
                <w:lang w:val="en-US"/>
              </w:rPr>
              <w:t>38m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rPr>
              <w:t>/人·</w:t>
            </w:r>
            <w:r>
              <w:rPr>
                <w:rFonts w:hint="default" w:ascii="Times New Roman" w:hAnsi="Times New Roman" w:cs="Times New Roman"/>
                <w:u w:val="none" w:color="auto"/>
                <w:lang w:val="en-US"/>
              </w:rPr>
              <w:t>a</w:t>
            </w:r>
            <w:r>
              <w:rPr>
                <w:rFonts w:hint="default" w:ascii="Times New Roman" w:hAnsi="Times New Roman" w:cs="Times New Roman"/>
                <w:u w:val="none" w:color="auto"/>
              </w:rPr>
              <w:t>计，则项目生活污水产生量为</w:t>
            </w:r>
            <w:r>
              <w:rPr>
                <w:rFonts w:hint="default" w:ascii="Times New Roman" w:hAnsi="Times New Roman" w:cs="Times New Roman"/>
                <w:u w:val="none" w:color="auto"/>
                <w:lang w:val="en-US"/>
              </w:rPr>
              <w:t>38</w:t>
            </w:r>
            <w:r>
              <w:rPr>
                <w:rFonts w:hint="default" w:ascii="Times New Roman" w:hAnsi="Times New Roman" w:cs="Times New Roman"/>
                <w:u w:val="none" w:color="auto"/>
              </w:rPr>
              <w:t>×15=570m³/a(</w:t>
            </w:r>
            <w:r>
              <w:rPr>
                <w:rFonts w:hint="default" w:ascii="Times New Roman" w:hAnsi="Times New Roman" w:cs="Times New Roman"/>
                <w:u w:val="none" w:color="auto"/>
                <w:lang w:val="en-US"/>
              </w:rPr>
              <w:t>2.85</w:t>
            </w:r>
            <w:r>
              <w:rPr>
                <w:rFonts w:hint="default" w:ascii="Times New Roman" w:hAnsi="Times New Roman" w:cs="Times New Roman"/>
                <w:u w:val="none" w:color="auto"/>
              </w:rPr>
              <w:t>m</w:t>
            </w:r>
            <w:r>
              <w:rPr>
                <w:rFonts w:hint="default" w:ascii="Times New Roman" w:hAnsi="Times New Roman" w:cs="Times New Roman"/>
                <w:u w:val="none" w:color="auto"/>
                <w:vertAlign w:val="superscript"/>
              </w:rPr>
              <w:t>3</w:t>
            </w:r>
            <w:r>
              <w:rPr>
                <w:rFonts w:hint="default" w:ascii="Times New Roman" w:hAnsi="Times New Roman" w:cs="Times New Roman"/>
                <w:u w:val="none" w:color="auto"/>
              </w:rPr>
              <w:t>/d)，排污系数取0.8</w:t>
            </w:r>
            <w:r>
              <w:rPr>
                <w:rFonts w:hint="default" w:ascii="Times New Roman" w:hAnsi="Times New Roman" w:cs="Times New Roman"/>
                <w:u w:val="none" w:color="auto"/>
                <w:lang w:val="en-US"/>
              </w:rPr>
              <w:t>5</w:t>
            </w:r>
            <w:r>
              <w:rPr>
                <w:rFonts w:hint="default" w:ascii="Times New Roman" w:hAnsi="Times New Roman" w:cs="Times New Roman"/>
                <w:u w:val="none" w:color="auto"/>
              </w:rPr>
              <w:t>，年工作200天，则生活污水排水量为484.5m³/a，生活污水</w:t>
            </w:r>
            <w:r>
              <w:rPr>
                <w:rFonts w:hint="default" w:ascii="Times New Roman" w:hAnsi="Times New Roman" w:cs="Times New Roman"/>
                <w:u w:val="none" w:color="auto"/>
                <w:lang w:val="en-US"/>
              </w:rPr>
              <w:t>排放量</w:t>
            </w:r>
            <w:r>
              <w:rPr>
                <w:rFonts w:hint="default" w:ascii="Times New Roman" w:hAnsi="Times New Roman" w:cs="Times New Roman"/>
                <w:u w:val="none" w:color="auto"/>
              </w:rPr>
              <w:t>较少。生活污水经化粪池处理后排至市政污水管网进入祁阳下马渡镇污水处理厂深度处理后达标外排</w:t>
            </w:r>
            <w:r>
              <w:rPr>
                <w:rFonts w:hint="default" w:ascii="Times New Roman" w:hAnsi="Times New Roman" w:cs="Times New Roman"/>
                <w:u w:val="none" w:color="auto"/>
                <w:lang w:val="en-US"/>
              </w:rPr>
              <w:t>。</w:t>
            </w:r>
          </w:p>
          <w:p w14:paraId="5E624805">
            <w:pPr>
              <w:autoSpaceDE w:val="0"/>
              <w:autoSpaceDN w:val="0"/>
              <w:ind w:firstLine="480"/>
              <w:jc w:val="left"/>
              <w:rPr>
                <w:rFonts w:hint="default" w:ascii="Times New Roman" w:hAnsi="Times New Roman" w:cs="Times New Roman"/>
                <w:u w:val="none" w:color="auto"/>
              </w:rPr>
            </w:pPr>
            <w:r>
              <w:rPr>
                <w:rFonts w:hint="default" w:ascii="Times New Roman" w:hAnsi="Times New Roman" w:cs="Times New Roman"/>
                <w:u w:val="none" w:color="auto"/>
              </w:rPr>
              <w:t>根据</w:t>
            </w:r>
            <w:r>
              <w:rPr>
                <w:rFonts w:hint="default" w:ascii="Times New Roman" w:hAnsi="Times New Roman" w:cs="Times New Roman"/>
                <w:u w:val="none" w:color="auto"/>
                <w:lang w:val="en-US"/>
              </w:rPr>
              <w:t>建设单位</w:t>
            </w:r>
            <w:r>
              <w:rPr>
                <w:rFonts w:hint="default" w:ascii="Times New Roman" w:hAnsi="Times New Roman" w:cs="Times New Roman"/>
                <w:u w:val="none" w:color="auto"/>
              </w:rPr>
              <w:t>提供</w:t>
            </w:r>
            <w:r>
              <w:rPr>
                <w:rFonts w:hint="default" w:ascii="Times New Roman" w:hAnsi="Times New Roman" w:cs="Times New Roman"/>
                <w:u w:val="none" w:color="auto"/>
                <w:lang w:val="en-US"/>
              </w:rPr>
              <w:t>的</w:t>
            </w:r>
            <w:r>
              <w:rPr>
                <w:rFonts w:hint="default" w:ascii="Times New Roman" w:hAnsi="Times New Roman" w:cs="Times New Roman"/>
                <w:u w:val="none" w:color="auto"/>
              </w:rPr>
              <w:t>资料，项目地面清洗废水、设备清洗用水量约为</w:t>
            </w:r>
            <w:r>
              <w:rPr>
                <w:rFonts w:hint="default" w:ascii="Times New Roman" w:hAnsi="Times New Roman" w:cs="Times New Roman"/>
                <w:u w:val="none" w:color="auto"/>
                <w:lang w:val="en-US"/>
              </w:rPr>
              <w:t>1.25</w:t>
            </w:r>
            <w:r>
              <w:rPr>
                <w:rFonts w:hint="default" w:ascii="Times New Roman" w:hAnsi="Times New Roman" w:cs="Times New Roman"/>
                <w:u w:val="none" w:color="auto"/>
              </w:rPr>
              <w:t>m</w:t>
            </w:r>
            <w:r>
              <w:rPr>
                <w:rFonts w:hint="default" w:ascii="Times New Roman" w:hAnsi="Times New Roman" w:cs="Times New Roman"/>
                <w:u w:val="none" w:color="auto"/>
                <w:vertAlign w:val="superscript"/>
              </w:rPr>
              <w:t>3</w:t>
            </w:r>
            <w:r>
              <w:rPr>
                <w:rFonts w:hint="default" w:ascii="Times New Roman" w:hAnsi="Times New Roman" w:cs="Times New Roman"/>
                <w:u w:val="none" w:color="auto"/>
              </w:rPr>
              <w:t>/d，</w:t>
            </w:r>
            <w:r>
              <w:rPr>
                <w:rFonts w:hint="default" w:ascii="Times New Roman" w:hAnsi="Times New Roman" w:cs="Times New Roman"/>
                <w:u w:val="none" w:color="auto"/>
                <w:lang w:val="en-US"/>
              </w:rPr>
              <w:t>25</w:t>
            </w:r>
            <w:r>
              <w:rPr>
                <w:rFonts w:hint="default" w:ascii="Times New Roman" w:hAnsi="Times New Roman" w:cs="Times New Roman"/>
                <w:u w:val="none" w:color="auto"/>
              </w:rPr>
              <w:t>0m</w:t>
            </w:r>
            <w:r>
              <w:rPr>
                <w:rFonts w:hint="default" w:ascii="Times New Roman" w:hAnsi="Times New Roman" w:cs="Times New Roman"/>
                <w:u w:val="none" w:color="auto"/>
                <w:vertAlign w:val="superscript"/>
              </w:rPr>
              <w:t>3</w:t>
            </w:r>
            <w:r>
              <w:rPr>
                <w:rFonts w:hint="default" w:ascii="Times New Roman" w:hAnsi="Times New Roman" w:cs="Times New Roman"/>
                <w:u w:val="none" w:color="auto"/>
              </w:rPr>
              <w:t>/a，排污系数取0.8，废水产生量为1.</w:t>
            </w:r>
            <w:r>
              <w:rPr>
                <w:rFonts w:hint="default" w:ascii="Times New Roman" w:hAnsi="Times New Roman" w:cs="Times New Roman"/>
                <w:u w:val="none" w:color="auto"/>
                <w:lang w:val="en-US"/>
              </w:rPr>
              <w:t>0</w:t>
            </w:r>
            <w:r>
              <w:rPr>
                <w:rFonts w:hint="default" w:ascii="Times New Roman" w:hAnsi="Times New Roman" w:cs="Times New Roman"/>
                <w:u w:val="none" w:color="auto"/>
              </w:rPr>
              <w:t>m</w:t>
            </w:r>
            <w:r>
              <w:rPr>
                <w:rFonts w:hint="default" w:ascii="Times New Roman" w:hAnsi="Times New Roman" w:cs="Times New Roman"/>
                <w:u w:val="none" w:color="auto"/>
                <w:vertAlign w:val="superscript"/>
              </w:rPr>
              <w:t>3</w:t>
            </w:r>
            <w:r>
              <w:rPr>
                <w:rFonts w:hint="default" w:ascii="Times New Roman" w:hAnsi="Times New Roman" w:cs="Times New Roman"/>
                <w:u w:val="none" w:color="auto"/>
              </w:rPr>
              <w:t>/d，</w:t>
            </w:r>
            <w:r>
              <w:rPr>
                <w:rFonts w:hint="eastAsia" w:cs="Times New Roman"/>
                <w:u w:val="none" w:color="auto"/>
                <w:lang w:val="en-US" w:eastAsia="zh-CN"/>
              </w:rPr>
              <w:t>50m</w:t>
            </w:r>
            <w:r>
              <w:rPr>
                <w:rFonts w:hint="default" w:ascii="Times New Roman" w:hAnsi="Times New Roman" w:cs="Times New Roman"/>
                <w:u w:val="none" w:color="auto"/>
                <w:vertAlign w:val="superscript"/>
              </w:rPr>
              <w:t>3</w:t>
            </w:r>
            <w:r>
              <w:rPr>
                <w:rFonts w:hint="default" w:ascii="Times New Roman" w:hAnsi="Times New Roman" w:cs="Times New Roman"/>
                <w:u w:val="none" w:color="auto"/>
              </w:rPr>
              <w:t>/a。项目生产废水主要来自洗米过程。项目大米用量为356t/a，根据业主提供资料，磨浆用水量为</w:t>
            </w:r>
            <w:r>
              <w:rPr>
                <w:rFonts w:hint="default" w:ascii="Times New Roman" w:hAnsi="Times New Roman" w:cs="Times New Roman"/>
                <w:u w:val="none" w:color="auto"/>
                <w:lang w:val="en-US" w:eastAsia="zh-CN"/>
              </w:rPr>
              <w:t>70</w:t>
            </w:r>
            <w:r>
              <w:rPr>
                <w:rFonts w:hint="default" w:ascii="Times New Roman" w:hAnsi="Times New Roman" w:cs="Times New Roman"/>
                <w:u w:val="none" w:color="auto"/>
              </w:rPr>
              <w:t>t/a，82.5%进入产品，熟化过程中消耗1</w:t>
            </w:r>
            <w:r>
              <w:rPr>
                <w:rFonts w:hint="default" w:ascii="Times New Roman" w:hAnsi="Times New Roman" w:cs="Times New Roman"/>
                <w:u w:val="none" w:color="auto"/>
                <w:lang w:val="en-US"/>
              </w:rPr>
              <w:t>4</w:t>
            </w:r>
            <w:r>
              <w:rPr>
                <w:rFonts w:hint="default" w:ascii="Times New Roman" w:hAnsi="Times New Roman" w:cs="Times New Roman"/>
                <w:u w:val="none" w:color="auto"/>
              </w:rPr>
              <w:t>t/a；洗米用水量约为</w:t>
            </w:r>
            <w:r>
              <w:rPr>
                <w:rFonts w:hint="default" w:ascii="Times New Roman" w:hAnsi="Times New Roman" w:cs="Times New Roman"/>
                <w:u w:val="none" w:color="auto"/>
                <w:lang w:eastAsia="zh-CN"/>
              </w:rPr>
              <w:t>3300</w:t>
            </w:r>
            <w:r>
              <w:rPr>
                <w:rFonts w:hint="default" w:ascii="Times New Roman" w:hAnsi="Times New Roman" w:cs="Times New Roman"/>
                <w:u w:val="none" w:color="auto"/>
              </w:rPr>
              <w:t>t/a，约10%进入产品，产生的废水</w:t>
            </w:r>
            <w:r>
              <w:rPr>
                <w:rFonts w:hint="default" w:ascii="Times New Roman" w:hAnsi="Times New Roman" w:cs="Times New Roman"/>
                <w:u w:val="none" w:color="auto"/>
                <w:lang w:val="en-US" w:eastAsia="zh-CN" w:bidi="ar"/>
              </w:rPr>
              <w:t>2970</w:t>
            </w:r>
            <w:r>
              <w:rPr>
                <w:rFonts w:hint="default" w:ascii="Times New Roman" w:hAnsi="Times New Roman" w:cs="Times New Roman"/>
                <w:u w:val="none" w:color="auto"/>
              </w:rPr>
              <w:t>t/a。</w:t>
            </w:r>
          </w:p>
          <w:p w14:paraId="7B71CC71">
            <w:pPr>
              <w:autoSpaceDE w:val="0"/>
              <w:autoSpaceDN w:val="0"/>
              <w:ind w:firstLine="480"/>
              <w:jc w:val="left"/>
              <w:rPr>
                <w:rFonts w:hint="default" w:ascii="Times New Roman" w:hAnsi="Times New Roman" w:cs="Times New Roman"/>
                <w:u w:val="none" w:color="auto"/>
                <w:lang w:val="en-US"/>
              </w:rPr>
            </w:pPr>
            <w:r>
              <w:rPr>
                <w:rFonts w:hint="default" w:ascii="Times New Roman" w:hAnsi="Times New Roman" w:cs="Times New Roman"/>
                <w:u w:val="none" w:color="auto"/>
              </w:rPr>
              <w:t>本项目生产废水、地面清洗废水、设备清洗废水(废水量为</w:t>
            </w:r>
            <w:r>
              <w:rPr>
                <w:rFonts w:hint="eastAsia" w:cs="Times New Roman"/>
                <w:u w:val="none" w:color="auto"/>
                <w:lang w:eastAsia="zh-CN"/>
              </w:rPr>
              <w:t>3170.8</w:t>
            </w:r>
            <w:r>
              <w:rPr>
                <w:rFonts w:hint="default" w:ascii="Times New Roman" w:hAnsi="Times New Roman" w:cs="Times New Roman"/>
                <w:u w:val="none" w:color="auto"/>
              </w:rPr>
              <w:t>t/a)均进入本项目</w:t>
            </w:r>
            <w:r>
              <w:rPr>
                <w:rFonts w:hint="eastAsia" w:cs="Times New Roman"/>
                <w:u w:val="none" w:color="auto"/>
                <w:lang w:val="en-US" w:eastAsia="zh-CN"/>
              </w:rPr>
              <w:t>自建</w:t>
            </w:r>
            <w:r>
              <w:rPr>
                <w:rFonts w:hint="default" w:ascii="Times New Roman" w:hAnsi="Times New Roman" w:cs="Times New Roman"/>
                <w:u w:val="none" w:color="auto"/>
              </w:rPr>
              <w:t>污水处理站</w:t>
            </w:r>
            <w:r>
              <w:rPr>
                <w:rFonts w:hint="default" w:ascii="Times New Roman" w:hAnsi="Times New Roman" w:cs="Times New Roman"/>
                <w:u w:val="none" w:color="auto"/>
                <w:lang w:val="en-US"/>
              </w:rPr>
              <w:t>(</w:t>
            </w:r>
            <w:r>
              <w:rPr>
                <w:rFonts w:hint="eastAsia"/>
                <w:lang w:val="en-US" w:eastAsia="zh-CN"/>
              </w:rPr>
              <w:t>格栅+1个50m</w:t>
            </w:r>
            <w:r>
              <w:rPr>
                <w:rFonts w:hint="eastAsia"/>
                <w:vertAlign w:val="superscript"/>
                <w:lang w:val="en-US" w:eastAsia="zh-CN"/>
              </w:rPr>
              <w:t>3</w:t>
            </w:r>
            <w:r>
              <w:rPr>
                <w:rFonts w:hint="eastAsia"/>
                <w:lang w:val="en-US" w:eastAsia="zh-CN"/>
              </w:rPr>
              <w:t>污水蓄水桶+一体化废水处理设备</w:t>
            </w:r>
            <w:r>
              <w:rPr>
                <w:rFonts w:hint="default" w:ascii="Times New Roman" w:hAnsi="Times New Roman" w:cs="Times New Roman"/>
                <w:u w:val="none" w:color="auto"/>
                <w:lang w:val="en-US"/>
              </w:rPr>
              <w:t>)</w:t>
            </w:r>
            <w:r>
              <w:rPr>
                <w:rFonts w:hint="default" w:ascii="Times New Roman" w:hAnsi="Times New Roman" w:cs="Times New Roman"/>
                <w:u w:val="none" w:color="auto"/>
              </w:rPr>
              <w:t>处理达标后排至市政污水管网进入祁阳下马渡镇污水处理厂深度处理后达标外排。本项目COD与NH</w:t>
            </w:r>
            <w:r>
              <w:rPr>
                <w:rFonts w:hint="default" w:ascii="Times New Roman" w:hAnsi="Times New Roman" w:cs="Times New Roman"/>
                <w:u w:val="none" w:color="auto"/>
                <w:vertAlign w:val="subscript"/>
              </w:rPr>
              <w:t>3</w:t>
            </w:r>
            <w:r>
              <w:rPr>
                <w:rFonts w:hint="default" w:ascii="Times New Roman" w:hAnsi="Times New Roman" w:cs="Times New Roman"/>
                <w:u w:val="none" w:color="auto"/>
              </w:rPr>
              <w:t>-N排放</w:t>
            </w:r>
            <w:r>
              <w:rPr>
                <w:rFonts w:hint="default" w:ascii="Times New Roman" w:hAnsi="Times New Roman" w:cs="Times New Roman"/>
                <w:u w:val="none" w:color="auto"/>
                <w:lang w:val="en-US"/>
              </w:rPr>
              <w:t>指标已纳入</w:t>
            </w:r>
            <w:r>
              <w:rPr>
                <w:rFonts w:hint="default" w:ascii="Times New Roman" w:hAnsi="Times New Roman" w:cs="Times New Roman"/>
                <w:u w:val="none" w:color="auto"/>
              </w:rPr>
              <w:t>祁阳下马渡镇污水处理厂，</w:t>
            </w:r>
            <w:r>
              <w:rPr>
                <w:rFonts w:hint="default" w:ascii="Times New Roman" w:hAnsi="Times New Roman" w:cs="Times New Roman"/>
                <w:u w:val="none" w:color="auto"/>
                <w:lang w:val="en-US"/>
              </w:rPr>
              <w:t>不另行申请。</w:t>
            </w:r>
          </w:p>
          <w:p w14:paraId="57BD0914">
            <w:pPr>
              <w:adjustRightInd w:val="0"/>
              <w:ind w:firstLine="480"/>
              <w:rPr>
                <w:rFonts w:hint="default" w:ascii="Times New Roman" w:hAnsi="Times New Roman" w:cs="Times New Roman"/>
                <w:u w:val="none" w:color="auto"/>
              </w:rPr>
            </w:pPr>
            <w:r>
              <w:rPr>
                <w:rFonts w:hint="default" w:ascii="Times New Roman" w:hAnsi="Times New Roman" w:cs="Times New Roman"/>
                <w:u w:val="none" w:color="auto"/>
              </w:rPr>
              <w:t>废气总量指标：</w:t>
            </w:r>
          </w:p>
          <w:p w14:paraId="0A123230">
            <w:pPr>
              <w:autoSpaceDE w:val="0"/>
              <w:autoSpaceDN w:val="0"/>
              <w:ind w:firstLine="480"/>
              <w:rPr>
                <w:rFonts w:hint="default" w:ascii="Times New Roman" w:hAnsi="Times New Roman" w:cs="Times New Roman"/>
                <w:highlight w:val="yellow"/>
                <w:u w:val="none" w:color="auto"/>
              </w:rPr>
            </w:pPr>
            <w:r>
              <w:rPr>
                <w:rFonts w:hint="default" w:ascii="Times New Roman" w:hAnsi="Times New Roman" w:cs="Times New Roman"/>
                <w:u w:val="none" w:color="auto"/>
              </w:rPr>
              <w:t>根据建设单位提供的资料，项目锅炉使用</w:t>
            </w:r>
            <w:r>
              <w:rPr>
                <w:rFonts w:hint="default" w:ascii="Times New Roman" w:hAnsi="Times New Roman" w:cs="Times New Roman"/>
                <w:u w:val="none" w:color="auto"/>
                <w:lang w:val="en-US"/>
              </w:rPr>
              <w:t>1台2.1t</w:t>
            </w:r>
            <w:r>
              <w:rPr>
                <w:rFonts w:hint="default" w:ascii="Times New Roman" w:hAnsi="Times New Roman" w:cs="Times New Roman"/>
                <w:u w:val="none" w:color="auto"/>
              </w:rPr>
              <w:t>/h生物质锅炉，燃料为生物质，年使用量</w:t>
            </w:r>
            <w:r>
              <w:rPr>
                <w:rFonts w:hint="eastAsia" w:cs="Times New Roman"/>
                <w:u w:val="none" w:color="auto"/>
                <w:lang w:eastAsia="zh-CN"/>
              </w:rPr>
              <w:t>315</w:t>
            </w:r>
            <w:r>
              <w:rPr>
                <w:rFonts w:hint="default" w:ascii="Times New Roman" w:hAnsi="Times New Roman" w:cs="Times New Roman"/>
                <w:u w:val="none" w:color="auto"/>
              </w:rPr>
              <w:t>t，项目锅炉每天运行4小时，年运行200天。</w:t>
            </w:r>
          </w:p>
          <w:p w14:paraId="771C20D1">
            <w:pPr>
              <w:autoSpaceDE w:val="0"/>
              <w:autoSpaceDN w:val="0"/>
              <w:ind w:firstLine="480"/>
              <w:rPr>
                <w:rFonts w:hint="default" w:ascii="Times New Roman" w:hAnsi="Times New Roman" w:cs="Times New Roman"/>
                <w:u w:val="none" w:color="auto"/>
              </w:rPr>
            </w:pPr>
            <w:r>
              <w:rPr>
                <w:rFonts w:hint="default" w:ascii="Times New Roman" w:hAnsi="Times New Roman" w:cs="Times New Roman"/>
                <w:u w:val="none" w:color="auto"/>
              </w:rPr>
              <w:t>参照</w:t>
            </w:r>
            <w:r>
              <w:rPr>
                <w:rFonts w:hint="default" w:ascii="Times New Roman" w:hAnsi="Times New Roman" w:cs="Times New Roman"/>
                <w:u w:val="none" w:color="auto"/>
                <w:lang w:val="en-US"/>
              </w:rPr>
              <w:t>《排放源统计调查产排污核算方法和系数手册》</w:t>
            </w:r>
            <w:r>
              <w:rPr>
                <w:rFonts w:hint="default" w:ascii="Times New Roman" w:hAnsi="Times New Roman" w:cs="Times New Roman"/>
                <w:u w:val="none" w:color="auto"/>
              </w:rPr>
              <w:t>4430工业锅炉(热力供应)产排污系数表—生物质工业锅炉”，每燃烧1吨生物质燃料产生工业废气量6240Nm</w:t>
            </w:r>
            <w:r>
              <w:rPr>
                <w:rFonts w:hint="default" w:ascii="Times New Roman" w:hAnsi="Times New Roman" w:cs="Times New Roman"/>
                <w:u w:val="none" w:color="auto"/>
                <w:vertAlign w:val="superscript"/>
              </w:rPr>
              <w:t>3</w:t>
            </w:r>
            <w:r>
              <w:rPr>
                <w:rFonts w:hint="default" w:ascii="Times New Roman" w:hAnsi="Times New Roman" w:cs="Times New Roman"/>
                <w:u w:val="none" w:color="auto"/>
              </w:rPr>
              <w:t>(直排)，废气经除尘器除尘后，产生工业废气量为6240Nm</w:t>
            </w:r>
            <w:r>
              <w:rPr>
                <w:rFonts w:hint="default" w:ascii="Times New Roman" w:hAnsi="Times New Roman" w:cs="Times New Roman"/>
                <w:u w:val="none" w:color="auto"/>
                <w:vertAlign w:val="superscript"/>
              </w:rPr>
              <w:t>3</w:t>
            </w:r>
            <w:r>
              <w:rPr>
                <w:rFonts w:hint="default" w:ascii="Times New Roman" w:hAnsi="Times New Roman" w:cs="Times New Roman"/>
                <w:u w:val="none" w:color="auto"/>
              </w:rPr>
              <w:t>/t，则锅炉废气量为</w:t>
            </w:r>
            <w:r>
              <w:rPr>
                <w:rFonts w:hint="eastAsia" w:cs="Times New Roman"/>
                <w:u w:val="none" w:color="auto"/>
                <w:lang w:eastAsia="zh-CN"/>
              </w:rPr>
              <w:t>315</w:t>
            </w:r>
            <w:r>
              <w:rPr>
                <w:rFonts w:hint="default" w:ascii="Times New Roman" w:hAnsi="Times New Roman" w:cs="Times New Roman"/>
                <w:u w:val="none" w:color="auto"/>
              </w:rPr>
              <w:t>t×6240Nm</w:t>
            </w:r>
            <w:r>
              <w:rPr>
                <w:rFonts w:hint="default" w:ascii="Times New Roman" w:hAnsi="Times New Roman" w:cs="Times New Roman"/>
                <w:u w:val="none" w:color="auto"/>
                <w:vertAlign w:val="superscript"/>
              </w:rPr>
              <w:t>3</w:t>
            </w:r>
            <w:r>
              <w:rPr>
                <w:rFonts w:hint="default" w:ascii="Times New Roman" w:hAnsi="Times New Roman" w:cs="Times New Roman"/>
                <w:u w:val="none" w:color="auto"/>
              </w:rPr>
              <w:t>/t-原料=</w:t>
            </w:r>
            <w:r>
              <w:rPr>
                <w:rFonts w:hint="eastAsia" w:cs="Times New Roman"/>
                <w:u w:val="none" w:color="auto"/>
                <w:lang w:eastAsia="zh-CN"/>
              </w:rPr>
              <w:t>1965600</w:t>
            </w:r>
            <w:r>
              <w:rPr>
                <w:rFonts w:hint="default" w:ascii="Times New Roman" w:hAnsi="Times New Roman" w:cs="Times New Roman"/>
                <w:u w:val="none" w:color="auto"/>
              </w:rPr>
              <w:t>Nm</w:t>
            </w:r>
            <w:r>
              <w:rPr>
                <w:rFonts w:hint="default" w:ascii="Times New Roman" w:hAnsi="Times New Roman" w:cs="Times New Roman"/>
                <w:u w:val="none" w:color="auto"/>
                <w:vertAlign w:val="superscript"/>
              </w:rPr>
              <w:t>3</w:t>
            </w:r>
            <w:r>
              <w:rPr>
                <w:rFonts w:hint="default" w:ascii="Times New Roman" w:hAnsi="Times New Roman" w:cs="Times New Roman"/>
                <w:u w:val="none" w:color="auto"/>
              </w:rPr>
              <w:t>。根据《锅炉大气污染物排放标准》(GB13271-2014)表2中新建锅炉大气污染物排放浓度限值NO</w:t>
            </w:r>
            <w:r>
              <w:rPr>
                <w:rFonts w:hint="default" w:ascii="Times New Roman" w:hAnsi="Times New Roman" w:cs="Times New Roman"/>
                <w:u w:val="none" w:color="auto"/>
                <w:vertAlign w:val="subscript"/>
              </w:rPr>
              <w:t>x</w:t>
            </w:r>
            <w:r>
              <w:rPr>
                <w:rFonts w:hint="default" w:ascii="Times New Roman" w:hAnsi="Times New Roman" w:cs="Times New Roman"/>
                <w:u w:val="none" w:color="auto"/>
              </w:rPr>
              <w:t>及SO</w:t>
            </w:r>
            <w:r>
              <w:rPr>
                <w:rFonts w:hint="default" w:ascii="Times New Roman" w:hAnsi="Times New Roman" w:cs="Times New Roman"/>
                <w:u w:val="none" w:color="auto"/>
                <w:vertAlign w:val="subscript"/>
              </w:rPr>
              <w:t>2</w:t>
            </w:r>
            <w:r>
              <w:rPr>
                <w:rFonts w:hint="default" w:ascii="Times New Roman" w:hAnsi="Times New Roman" w:cs="Times New Roman"/>
                <w:u w:val="none" w:color="auto"/>
              </w:rPr>
              <w:t>排放浓度均为</w:t>
            </w:r>
            <w:r>
              <w:rPr>
                <w:rFonts w:hint="eastAsia" w:cs="Times New Roman"/>
                <w:u w:val="none" w:color="auto"/>
                <w:lang w:eastAsia="zh-CN"/>
              </w:rPr>
              <w:t>315</w:t>
            </w:r>
            <w:r>
              <w:rPr>
                <w:rFonts w:hint="default" w:ascii="Times New Roman" w:hAnsi="Times New Roman" w:cs="Times New Roman"/>
                <w:u w:val="none" w:color="auto"/>
              </w:rPr>
              <w:t>mg/m</w:t>
            </w:r>
            <w:r>
              <w:rPr>
                <w:rFonts w:hint="default" w:ascii="Times New Roman" w:hAnsi="Times New Roman" w:cs="Times New Roman"/>
                <w:u w:val="none" w:color="auto"/>
                <w:vertAlign w:val="superscript"/>
              </w:rPr>
              <w:t>3</w:t>
            </w:r>
            <w:r>
              <w:rPr>
                <w:rFonts w:hint="default" w:ascii="Times New Roman" w:hAnsi="Times New Roman" w:cs="Times New Roman"/>
                <w:u w:val="none" w:color="auto"/>
              </w:rPr>
              <w:t>。计算得到SO</w:t>
            </w:r>
            <w:r>
              <w:rPr>
                <w:rFonts w:hint="default" w:ascii="Times New Roman" w:hAnsi="Times New Roman" w:cs="Times New Roman"/>
                <w:u w:val="none" w:color="auto"/>
                <w:vertAlign w:val="subscript"/>
              </w:rPr>
              <w:t>2</w:t>
            </w:r>
            <w:r>
              <w:rPr>
                <w:rFonts w:hint="default" w:ascii="Times New Roman" w:hAnsi="Times New Roman" w:cs="Times New Roman"/>
                <w:u w:val="none" w:color="auto"/>
              </w:rPr>
              <w:t>、NO</w:t>
            </w:r>
            <w:r>
              <w:rPr>
                <w:rFonts w:hint="default" w:ascii="Times New Roman" w:hAnsi="Times New Roman" w:cs="Times New Roman"/>
                <w:u w:val="none" w:color="auto"/>
                <w:vertAlign w:val="subscript"/>
              </w:rPr>
              <w:t>x</w:t>
            </w:r>
            <w:r>
              <w:rPr>
                <w:rFonts w:hint="default" w:ascii="Times New Roman" w:hAnsi="Times New Roman" w:cs="Times New Roman"/>
                <w:u w:val="none" w:color="auto"/>
              </w:rPr>
              <w:t>的产生量如下：</w:t>
            </w:r>
          </w:p>
          <w:p w14:paraId="0D23F9C6">
            <w:pPr>
              <w:ind w:firstLine="480"/>
              <w:jc w:val="left"/>
              <w:rPr>
                <w:rFonts w:hint="default" w:ascii="Times New Roman" w:hAnsi="Times New Roman" w:cs="Times New Roman"/>
                <w:u w:val="none" w:color="auto"/>
              </w:rPr>
            </w:pPr>
            <w:r>
              <w:rPr>
                <w:rFonts w:hint="default" w:ascii="Times New Roman" w:hAnsi="Times New Roman" w:cs="Times New Roman"/>
                <w:u w:val="none" w:color="auto"/>
              </w:rPr>
              <w:t>工业废气量=</w:t>
            </w:r>
            <w:r>
              <w:rPr>
                <w:rFonts w:hint="eastAsia" w:cs="Times New Roman"/>
                <w:u w:val="none" w:color="auto"/>
                <w:lang w:val="en-US" w:eastAsia="zh-CN"/>
              </w:rPr>
              <w:t>315</w:t>
            </w:r>
            <w:r>
              <w:rPr>
                <w:rFonts w:hint="default" w:ascii="Times New Roman" w:hAnsi="Times New Roman" w:cs="Times New Roman"/>
                <w:u w:val="none" w:color="auto"/>
              </w:rPr>
              <w:t>t×6240Nm</w:t>
            </w:r>
            <w:r>
              <w:rPr>
                <w:rFonts w:hint="default" w:ascii="Times New Roman" w:hAnsi="Times New Roman" w:cs="Times New Roman"/>
                <w:u w:val="none" w:color="auto"/>
                <w:vertAlign w:val="superscript"/>
              </w:rPr>
              <w:t>3</w:t>
            </w:r>
            <w:r>
              <w:rPr>
                <w:rFonts w:hint="default" w:ascii="Times New Roman" w:hAnsi="Times New Roman" w:cs="Times New Roman"/>
                <w:u w:val="none" w:color="auto"/>
              </w:rPr>
              <w:t>/t-原料=</w:t>
            </w:r>
            <w:r>
              <w:rPr>
                <w:rFonts w:hint="eastAsia" w:cs="Times New Roman"/>
                <w:u w:val="none" w:color="auto"/>
                <w:lang w:eastAsia="zh-CN"/>
              </w:rPr>
              <w:t>1965600</w:t>
            </w:r>
            <w:r>
              <w:rPr>
                <w:rFonts w:hint="default" w:ascii="Times New Roman" w:hAnsi="Times New Roman" w:cs="Times New Roman"/>
                <w:u w:val="none" w:color="auto"/>
              </w:rPr>
              <w:t>Nm</w:t>
            </w:r>
            <w:r>
              <w:rPr>
                <w:rFonts w:hint="default" w:ascii="Times New Roman" w:hAnsi="Times New Roman" w:cs="Times New Roman"/>
                <w:u w:val="none" w:color="auto"/>
                <w:vertAlign w:val="superscript"/>
              </w:rPr>
              <w:t>3</w:t>
            </w:r>
          </w:p>
          <w:p w14:paraId="3831E08B">
            <w:pPr>
              <w:ind w:firstLine="480"/>
              <w:jc w:val="left"/>
              <w:rPr>
                <w:rFonts w:hint="default" w:ascii="Times New Roman" w:hAnsi="Times New Roman" w:cs="Times New Roman"/>
                <w:u w:val="none" w:color="auto"/>
              </w:rPr>
            </w:pPr>
            <w:r>
              <w:rPr>
                <w:rFonts w:hint="default" w:ascii="Times New Roman" w:hAnsi="Times New Roman" w:cs="Times New Roman"/>
                <w:u w:val="none" w:color="auto"/>
              </w:rPr>
              <w:t>SO</w:t>
            </w:r>
            <w:r>
              <w:rPr>
                <w:rFonts w:hint="default" w:ascii="Times New Roman" w:hAnsi="Times New Roman" w:cs="Times New Roman"/>
                <w:u w:val="none" w:color="auto"/>
                <w:vertAlign w:val="subscript"/>
              </w:rPr>
              <w:t>2</w:t>
            </w:r>
            <w:r>
              <w:rPr>
                <w:rFonts w:hint="default" w:ascii="Times New Roman" w:hAnsi="Times New Roman" w:cs="Times New Roman"/>
                <w:u w:val="none" w:color="auto"/>
              </w:rPr>
              <w:t>=300mg/m</w:t>
            </w:r>
            <w:r>
              <w:rPr>
                <w:rFonts w:hint="default" w:ascii="Times New Roman" w:hAnsi="Times New Roman" w:cs="Times New Roman"/>
                <w:u w:val="none" w:color="auto"/>
                <w:vertAlign w:val="superscript"/>
              </w:rPr>
              <w:t>3</w:t>
            </w:r>
            <w:r>
              <w:rPr>
                <w:rFonts w:hint="default" w:ascii="Times New Roman" w:hAnsi="Times New Roman" w:cs="Times New Roman"/>
                <w:u w:val="none" w:color="auto"/>
              </w:rPr>
              <w:t>×</w:t>
            </w:r>
            <w:r>
              <w:rPr>
                <w:rFonts w:hint="eastAsia" w:cs="Times New Roman"/>
                <w:u w:val="none" w:color="auto"/>
                <w:lang w:eastAsia="zh-CN"/>
              </w:rPr>
              <w:t>1965600</w:t>
            </w:r>
            <w:r>
              <w:rPr>
                <w:rFonts w:hint="default" w:ascii="Times New Roman" w:hAnsi="Times New Roman" w:cs="Times New Roman"/>
                <w:u w:val="none" w:color="auto"/>
              </w:rPr>
              <w:t>Nm</w:t>
            </w:r>
            <w:r>
              <w:rPr>
                <w:rFonts w:hint="default" w:ascii="Times New Roman" w:hAnsi="Times New Roman" w:cs="Times New Roman"/>
                <w:u w:val="none" w:color="auto"/>
                <w:vertAlign w:val="superscript"/>
              </w:rPr>
              <w:t>3</w:t>
            </w:r>
            <w:r>
              <w:rPr>
                <w:rFonts w:hint="default" w:ascii="Times New Roman" w:hAnsi="Times New Roman" w:cs="Times New Roman"/>
                <w:u w:val="none" w:color="auto"/>
              </w:rPr>
              <w:t>/a=</w:t>
            </w:r>
            <w:r>
              <w:rPr>
                <w:rFonts w:hint="eastAsia" w:cs="Times New Roman"/>
                <w:u w:val="none" w:color="auto"/>
                <w:lang w:eastAsia="zh-CN"/>
              </w:rPr>
              <w:t>0.590</w:t>
            </w:r>
            <w:r>
              <w:rPr>
                <w:rFonts w:hint="default" w:ascii="Times New Roman" w:hAnsi="Times New Roman" w:cs="Times New Roman"/>
                <w:u w:val="none" w:color="auto"/>
              </w:rPr>
              <w:t>t/a</w:t>
            </w:r>
          </w:p>
          <w:p w14:paraId="6C801680">
            <w:pPr>
              <w:ind w:firstLine="480"/>
              <w:jc w:val="left"/>
              <w:rPr>
                <w:rFonts w:hint="default" w:ascii="Times New Roman" w:hAnsi="Times New Roman" w:cs="Times New Roman"/>
                <w:u w:val="none" w:color="auto"/>
                <w:lang w:val="en-US"/>
              </w:rPr>
            </w:pPr>
            <w:r>
              <w:rPr>
                <w:rFonts w:hint="default" w:ascii="Times New Roman" w:hAnsi="Times New Roman" w:cs="Times New Roman"/>
                <w:u w:val="none" w:color="auto"/>
                <w:lang w:val="en-US"/>
              </w:rPr>
              <w:t>NO</w:t>
            </w:r>
            <w:r>
              <w:rPr>
                <w:rFonts w:hint="default" w:ascii="Times New Roman" w:hAnsi="Times New Roman" w:cs="Times New Roman"/>
                <w:u w:val="none" w:color="auto"/>
                <w:vertAlign w:val="subscript"/>
                <w:lang w:val="en-US"/>
              </w:rPr>
              <w:t>x</w:t>
            </w:r>
            <w:r>
              <w:rPr>
                <w:rFonts w:hint="default" w:ascii="Times New Roman" w:hAnsi="Times New Roman" w:cs="Times New Roman"/>
                <w:u w:val="none" w:color="auto"/>
                <w:lang w:val="en-US"/>
              </w:rPr>
              <w:t>=300mg/m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w:t>
            </w:r>
            <w:r>
              <w:rPr>
                <w:rFonts w:hint="eastAsia" w:cs="Times New Roman"/>
                <w:u w:val="none" w:color="auto"/>
                <w:lang w:val="en-US" w:eastAsia="zh-CN"/>
              </w:rPr>
              <w:t>1965600</w:t>
            </w:r>
            <w:r>
              <w:rPr>
                <w:rFonts w:hint="default" w:ascii="Times New Roman" w:hAnsi="Times New Roman" w:cs="Times New Roman"/>
                <w:u w:val="none" w:color="auto"/>
                <w:lang w:val="en-US"/>
              </w:rPr>
              <w:t>Nm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/a=</w:t>
            </w:r>
            <w:r>
              <w:rPr>
                <w:rFonts w:hint="eastAsia" w:cs="Times New Roman"/>
                <w:u w:val="none" w:color="auto"/>
                <w:lang w:val="en-US" w:eastAsia="zh-CN"/>
              </w:rPr>
              <w:t>0.590</w:t>
            </w:r>
            <w:r>
              <w:rPr>
                <w:rFonts w:hint="default" w:ascii="Times New Roman" w:hAnsi="Times New Roman" w:cs="Times New Roman"/>
                <w:u w:val="none" w:color="auto"/>
                <w:lang w:val="en-US"/>
              </w:rPr>
              <w:t>t/a</w:t>
            </w:r>
          </w:p>
          <w:p w14:paraId="08EC1CD2">
            <w:pPr>
              <w:adjustRightInd w:val="0"/>
              <w:ind w:firstLine="480"/>
              <w:rPr>
                <w:rFonts w:hint="default" w:ascii="Times New Roman" w:hAnsi="Times New Roman" w:cs="Times New Roman"/>
                <w:u w:val="none" w:color="auto"/>
              </w:rPr>
            </w:pPr>
            <w:r>
              <w:rPr>
                <w:rFonts w:hint="default" w:ascii="Times New Roman" w:hAnsi="Times New Roman" w:cs="Times New Roman"/>
                <w:u w:val="none" w:color="auto"/>
              </w:rPr>
              <w:t>根据以上分析结果，项目主要污染物排放量见下表。</w:t>
            </w:r>
          </w:p>
          <w:p w14:paraId="651A628D">
            <w:pPr>
              <w:adjustRightInd w:val="0"/>
              <w:snapToGrid w:val="0"/>
              <w:spacing w:line="240" w:lineRule="auto"/>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rPr>
              <w:t>表</w:t>
            </w:r>
            <w:r>
              <w:rPr>
                <w:rFonts w:hint="default" w:ascii="Times New Roman" w:hAnsi="Times New Roman" w:cs="Times New Roman"/>
                <w:b/>
                <w:sz w:val="21"/>
                <w:szCs w:val="21"/>
                <w:u w:val="none" w:color="auto"/>
                <w:lang w:val="en-US"/>
              </w:rPr>
              <w:t xml:space="preserve"> 3-8   </w:t>
            </w:r>
            <w:r>
              <w:rPr>
                <w:rFonts w:hint="default" w:ascii="Times New Roman" w:hAnsi="Times New Roman" w:cs="Times New Roman"/>
                <w:b/>
                <w:sz w:val="21"/>
                <w:szCs w:val="21"/>
                <w:u w:val="none" w:color="auto"/>
              </w:rPr>
              <w:t>项目</w:t>
            </w:r>
            <w:r>
              <w:rPr>
                <w:rFonts w:hint="eastAsia" w:cs="Times New Roman"/>
                <w:b/>
                <w:sz w:val="21"/>
                <w:szCs w:val="21"/>
                <w:u w:val="none" w:color="auto"/>
                <w:lang w:val="en-US" w:eastAsia="zh-CN"/>
              </w:rPr>
              <w:t>技改后</w:t>
            </w:r>
            <w:r>
              <w:rPr>
                <w:rFonts w:hint="default" w:ascii="Times New Roman" w:hAnsi="Times New Roman" w:cs="Times New Roman"/>
                <w:b/>
                <w:sz w:val="21"/>
                <w:szCs w:val="21"/>
                <w:u w:val="none" w:color="auto"/>
              </w:rPr>
              <w:t>总量控制建议</w:t>
            </w:r>
            <w:r>
              <w:rPr>
                <w:rFonts w:hint="default" w:ascii="Times New Roman" w:hAnsi="Times New Roman" w:cs="Times New Roman"/>
                <w:b/>
                <w:sz w:val="21"/>
                <w:szCs w:val="21"/>
                <w:u w:val="none" w:color="auto"/>
                <w:lang w:val="en-US"/>
              </w:rPr>
              <w:t>一览表</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0"/>
              <w:gridCol w:w="2068"/>
              <w:gridCol w:w="2063"/>
              <w:gridCol w:w="1400"/>
              <w:gridCol w:w="1327"/>
            </w:tblGrid>
            <w:tr w14:paraId="78ECB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55" w:type="pct"/>
                  <w:vAlign w:val="center"/>
                </w:tcPr>
                <w:p w14:paraId="4043B941">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项目</w:t>
                  </w:r>
                </w:p>
              </w:tc>
              <w:tc>
                <w:tcPr>
                  <w:tcW w:w="1280" w:type="pct"/>
                  <w:tcBorders>
                    <w:right w:val="single" w:color="auto" w:sz="4" w:space="0"/>
                  </w:tcBorders>
                  <w:vAlign w:val="center"/>
                </w:tcPr>
                <w:p w14:paraId="0126BA06">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技改前</w:t>
                  </w:r>
                  <w:r>
                    <w:rPr>
                      <w:rFonts w:hint="default" w:ascii="Times New Roman" w:hAnsi="Times New Roman" w:cs="Times New Roman"/>
                      <w:sz w:val="21"/>
                      <w:szCs w:val="21"/>
                      <w:u w:val="none" w:color="auto"/>
                    </w:rPr>
                    <w:t>总量控制指标</w:t>
                  </w:r>
                </w:p>
              </w:tc>
              <w:tc>
                <w:tcPr>
                  <w:tcW w:w="1276" w:type="pct"/>
                  <w:tcBorders>
                    <w:left w:val="single" w:color="auto" w:sz="4" w:space="0"/>
                    <w:right w:val="single" w:color="auto" w:sz="4" w:space="0"/>
                  </w:tcBorders>
                  <w:vAlign w:val="center"/>
                </w:tcPr>
                <w:p w14:paraId="45BB2FA0">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napToGrid w:val="0"/>
                      <w:sz w:val="21"/>
                      <w:szCs w:val="21"/>
                      <w:u w:val="none" w:color="auto"/>
                    </w:rPr>
                    <w:t>已有总量控制指标</w:t>
                  </w:r>
                </w:p>
              </w:tc>
              <w:tc>
                <w:tcPr>
                  <w:tcW w:w="866" w:type="pct"/>
                  <w:tcBorders>
                    <w:left w:val="single" w:color="auto" w:sz="4" w:space="0"/>
                    <w:right w:val="single" w:color="auto" w:sz="4" w:space="0"/>
                  </w:tcBorders>
                  <w:vAlign w:val="center"/>
                </w:tcPr>
                <w:p w14:paraId="391EF6DA">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技改后</w:t>
                  </w:r>
                  <w:r>
                    <w:rPr>
                      <w:rFonts w:hint="default" w:ascii="Times New Roman" w:hAnsi="Times New Roman" w:cs="Times New Roman"/>
                      <w:sz w:val="21"/>
                      <w:szCs w:val="21"/>
                      <w:u w:val="none" w:color="auto"/>
                    </w:rPr>
                    <w:t>总量控制指标</w:t>
                  </w:r>
                </w:p>
              </w:tc>
              <w:tc>
                <w:tcPr>
                  <w:tcW w:w="821" w:type="pct"/>
                  <w:tcBorders>
                    <w:left w:val="single" w:color="auto" w:sz="4" w:space="0"/>
                  </w:tcBorders>
                  <w:vAlign w:val="center"/>
                </w:tcPr>
                <w:p w14:paraId="73F0D372">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napToGrid w:val="0"/>
                      <w:sz w:val="21"/>
                      <w:szCs w:val="21"/>
                      <w:u w:val="none" w:color="auto"/>
                      <w:lang w:val="en-US"/>
                    </w:rPr>
                    <w:t>需</w:t>
                  </w:r>
                  <w:r>
                    <w:rPr>
                      <w:rFonts w:hint="default" w:ascii="Times New Roman" w:hAnsi="Times New Roman" w:cs="Times New Roman"/>
                      <w:snapToGrid w:val="0"/>
                      <w:sz w:val="21"/>
                      <w:szCs w:val="21"/>
                      <w:u w:val="none" w:color="auto"/>
                    </w:rPr>
                    <w:t>购买总量控制指标</w:t>
                  </w:r>
                </w:p>
              </w:tc>
            </w:tr>
            <w:tr w14:paraId="42F65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55" w:type="pct"/>
                  <w:vAlign w:val="center"/>
                </w:tcPr>
                <w:p w14:paraId="2D156AD5">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SO</w:t>
                  </w:r>
                  <w:r>
                    <w:rPr>
                      <w:rFonts w:hint="default" w:ascii="Times New Roman" w:hAnsi="Times New Roman" w:cs="Times New Roman"/>
                      <w:sz w:val="21"/>
                      <w:szCs w:val="21"/>
                      <w:u w:val="none" w:color="auto"/>
                      <w:vertAlign w:val="subscript"/>
                      <w:lang w:val="en-US"/>
                    </w:rPr>
                    <w:t>2</w:t>
                  </w:r>
                </w:p>
              </w:tc>
              <w:tc>
                <w:tcPr>
                  <w:tcW w:w="1280" w:type="pct"/>
                  <w:tcBorders>
                    <w:right w:val="single" w:color="auto" w:sz="4" w:space="0"/>
                  </w:tcBorders>
                  <w:vAlign w:val="center"/>
                </w:tcPr>
                <w:p w14:paraId="29B0486B">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0.472t/a</w:t>
                  </w:r>
                </w:p>
              </w:tc>
              <w:tc>
                <w:tcPr>
                  <w:tcW w:w="1276" w:type="pct"/>
                  <w:tcBorders>
                    <w:left w:val="single" w:color="auto" w:sz="4" w:space="0"/>
                    <w:right w:val="single" w:color="auto" w:sz="4" w:space="0"/>
                  </w:tcBorders>
                  <w:vAlign w:val="center"/>
                </w:tcPr>
                <w:p w14:paraId="6AD6FEF2">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0.472t/a</w:t>
                  </w:r>
                </w:p>
              </w:tc>
              <w:tc>
                <w:tcPr>
                  <w:tcW w:w="866" w:type="pct"/>
                  <w:tcBorders>
                    <w:left w:val="single" w:color="auto" w:sz="4" w:space="0"/>
                    <w:right w:val="single" w:color="auto" w:sz="4" w:space="0"/>
                  </w:tcBorders>
                  <w:vAlign w:val="center"/>
                </w:tcPr>
                <w:p w14:paraId="54FF6E18">
                  <w:pPr>
                    <w:spacing w:line="240" w:lineRule="auto"/>
                    <w:ind w:firstLine="0" w:firstLineChars="0"/>
                    <w:jc w:val="center"/>
                    <w:rPr>
                      <w:rFonts w:hint="default" w:ascii="Times New Roman" w:hAnsi="Times New Roman" w:cs="Times New Roman"/>
                      <w:sz w:val="21"/>
                      <w:szCs w:val="21"/>
                      <w:u w:val="none" w:color="auto"/>
                      <w:lang w:val="en-US"/>
                    </w:rPr>
                  </w:pPr>
                  <w:r>
                    <w:rPr>
                      <w:rFonts w:hint="eastAsia" w:cs="Times New Roman"/>
                      <w:sz w:val="21"/>
                      <w:szCs w:val="21"/>
                      <w:u w:val="none" w:color="auto"/>
                      <w:lang w:val="en-US" w:eastAsia="zh-CN"/>
                    </w:rPr>
                    <w:t>0.590</w:t>
                  </w:r>
                  <w:r>
                    <w:rPr>
                      <w:rFonts w:hint="default" w:ascii="Times New Roman" w:hAnsi="Times New Roman" w:cs="Times New Roman"/>
                      <w:sz w:val="21"/>
                      <w:szCs w:val="21"/>
                      <w:u w:val="none" w:color="auto"/>
                      <w:lang w:val="en-US"/>
                    </w:rPr>
                    <w:t>t/a</w:t>
                  </w:r>
                </w:p>
              </w:tc>
              <w:tc>
                <w:tcPr>
                  <w:tcW w:w="821" w:type="pct"/>
                  <w:tcBorders>
                    <w:left w:val="single" w:color="auto" w:sz="4" w:space="0"/>
                  </w:tcBorders>
                  <w:vAlign w:val="center"/>
                </w:tcPr>
                <w:p w14:paraId="662F6303">
                  <w:pPr>
                    <w:widowControl/>
                    <w:spacing w:line="240" w:lineRule="auto"/>
                    <w:ind w:firstLine="0" w:firstLineChars="0"/>
                    <w:jc w:val="center"/>
                    <w:textAlignment w:val="center"/>
                    <w:rPr>
                      <w:rFonts w:hint="eastAsia" w:ascii="Times New Roman" w:hAnsi="Times New Roman" w:eastAsia="宋体" w:cs="Times New Roman"/>
                      <w:sz w:val="21"/>
                      <w:szCs w:val="21"/>
                      <w:u w:val="none" w:color="auto"/>
                      <w:lang w:val="en-US" w:eastAsia="zh-CN"/>
                    </w:rPr>
                  </w:pPr>
                  <w:r>
                    <w:rPr>
                      <w:rFonts w:hint="eastAsia" w:cs="Times New Roman"/>
                      <w:sz w:val="21"/>
                      <w:szCs w:val="21"/>
                      <w:u w:val="none" w:color="auto"/>
                      <w:lang w:val="en-US" w:eastAsia="zh-CN" w:bidi="ar"/>
                    </w:rPr>
                    <w:t>0.118</w:t>
                  </w:r>
                </w:p>
              </w:tc>
            </w:tr>
            <w:tr w14:paraId="5FAE4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55" w:type="pct"/>
                  <w:vAlign w:val="center"/>
                </w:tcPr>
                <w:p w14:paraId="7E959C3D">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NO</w:t>
                  </w:r>
                  <w:r>
                    <w:rPr>
                      <w:rFonts w:hint="default" w:ascii="Times New Roman" w:hAnsi="Times New Roman" w:cs="Times New Roman"/>
                      <w:sz w:val="21"/>
                      <w:szCs w:val="21"/>
                      <w:u w:val="none" w:color="auto"/>
                      <w:vertAlign w:val="subscript"/>
                      <w:lang w:val="en-US"/>
                    </w:rPr>
                    <w:t>x</w:t>
                  </w:r>
                </w:p>
              </w:tc>
              <w:tc>
                <w:tcPr>
                  <w:tcW w:w="1280" w:type="pct"/>
                  <w:tcBorders>
                    <w:right w:val="single" w:color="auto" w:sz="4" w:space="0"/>
                  </w:tcBorders>
                  <w:vAlign w:val="center"/>
                </w:tcPr>
                <w:p w14:paraId="4C97CF63">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0.472t/a</w:t>
                  </w:r>
                </w:p>
              </w:tc>
              <w:tc>
                <w:tcPr>
                  <w:tcW w:w="1276" w:type="pct"/>
                  <w:tcBorders>
                    <w:left w:val="single" w:color="auto" w:sz="4" w:space="0"/>
                    <w:right w:val="single" w:color="auto" w:sz="4" w:space="0"/>
                  </w:tcBorders>
                  <w:vAlign w:val="center"/>
                </w:tcPr>
                <w:p w14:paraId="76FBF349">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0.472t/a</w:t>
                  </w:r>
                </w:p>
              </w:tc>
              <w:tc>
                <w:tcPr>
                  <w:tcW w:w="866" w:type="pct"/>
                  <w:tcBorders>
                    <w:left w:val="single" w:color="auto" w:sz="4" w:space="0"/>
                    <w:right w:val="single" w:color="auto" w:sz="4" w:space="0"/>
                  </w:tcBorders>
                  <w:vAlign w:val="center"/>
                </w:tcPr>
                <w:p w14:paraId="3AB12E0F">
                  <w:pPr>
                    <w:spacing w:line="240" w:lineRule="auto"/>
                    <w:ind w:firstLine="0" w:firstLineChars="0"/>
                    <w:jc w:val="center"/>
                    <w:rPr>
                      <w:rFonts w:hint="default" w:ascii="Times New Roman" w:hAnsi="Times New Roman" w:cs="Times New Roman"/>
                      <w:sz w:val="21"/>
                      <w:szCs w:val="21"/>
                      <w:u w:val="none" w:color="auto"/>
                      <w:lang w:val="en-US"/>
                    </w:rPr>
                  </w:pPr>
                  <w:r>
                    <w:rPr>
                      <w:rFonts w:hint="eastAsia" w:cs="Times New Roman"/>
                      <w:sz w:val="21"/>
                      <w:szCs w:val="21"/>
                      <w:u w:val="none" w:color="auto"/>
                      <w:lang w:val="en-US" w:eastAsia="zh-CN"/>
                    </w:rPr>
                    <w:t>0.590</w:t>
                  </w:r>
                  <w:r>
                    <w:rPr>
                      <w:rFonts w:hint="default" w:ascii="Times New Roman" w:hAnsi="Times New Roman" w:cs="Times New Roman"/>
                      <w:sz w:val="21"/>
                      <w:szCs w:val="21"/>
                      <w:u w:val="none" w:color="auto"/>
                      <w:lang w:val="en-US"/>
                    </w:rPr>
                    <w:t>t/a</w:t>
                  </w:r>
                </w:p>
              </w:tc>
              <w:tc>
                <w:tcPr>
                  <w:tcW w:w="821" w:type="pct"/>
                  <w:tcBorders>
                    <w:left w:val="single" w:color="auto" w:sz="4" w:space="0"/>
                  </w:tcBorders>
                  <w:vAlign w:val="center"/>
                </w:tcPr>
                <w:p w14:paraId="3A40B6B6">
                  <w:pPr>
                    <w:widowControl/>
                    <w:spacing w:line="240" w:lineRule="auto"/>
                    <w:ind w:firstLine="0" w:firstLineChars="0"/>
                    <w:jc w:val="center"/>
                    <w:textAlignment w:val="center"/>
                    <w:rPr>
                      <w:rFonts w:hint="eastAsia" w:ascii="Times New Roman" w:hAnsi="Times New Roman" w:eastAsia="宋体" w:cs="Times New Roman"/>
                      <w:sz w:val="21"/>
                      <w:szCs w:val="21"/>
                      <w:u w:val="none" w:color="auto"/>
                      <w:lang w:val="en-US" w:eastAsia="zh-CN"/>
                    </w:rPr>
                  </w:pPr>
                  <w:r>
                    <w:rPr>
                      <w:rFonts w:hint="eastAsia" w:cs="Times New Roman"/>
                      <w:sz w:val="21"/>
                      <w:szCs w:val="21"/>
                      <w:u w:val="none" w:color="auto"/>
                      <w:lang w:val="en-US" w:eastAsia="zh-CN" w:bidi="ar"/>
                    </w:rPr>
                    <w:t>0.118</w:t>
                  </w:r>
                </w:p>
              </w:tc>
            </w:tr>
            <w:tr w14:paraId="74237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55" w:type="pct"/>
                  <w:vAlign w:val="center"/>
                </w:tcPr>
                <w:p w14:paraId="3BBF43D7">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COD</w:t>
                  </w:r>
                  <w:r>
                    <w:rPr>
                      <w:rFonts w:hint="default" w:ascii="Times New Roman" w:hAnsi="Times New Roman" w:cs="Times New Roman"/>
                      <w:sz w:val="21"/>
                      <w:szCs w:val="21"/>
                      <w:u w:val="none" w:color="auto"/>
                      <w:vertAlign w:val="subscript"/>
                      <w:lang w:val="en-US"/>
                    </w:rPr>
                    <w:t>Cr</w:t>
                  </w:r>
                </w:p>
              </w:tc>
              <w:tc>
                <w:tcPr>
                  <w:tcW w:w="1280" w:type="pct"/>
                  <w:tcBorders>
                    <w:right w:val="single" w:color="auto" w:sz="4" w:space="0"/>
                  </w:tcBorders>
                  <w:vAlign w:val="center"/>
                </w:tcPr>
                <w:p w14:paraId="339A558A">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0.091t/a</w:t>
                  </w:r>
                </w:p>
              </w:tc>
              <w:tc>
                <w:tcPr>
                  <w:tcW w:w="1276" w:type="pct"/>
                  <w:tcBorders>
                    <w:left w:val="single" w:color="auto" w:sz="4" w:space="0"/>
                    <w:right w:val="single" w:color="auto" w:sz="4" w:space="0"/>
                  </w:tcBorders>
                  <w:vAlign w:val="center"/>
                </w:tcPr>
                <w:p w14:paraId="42D05F15">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0.091t/a</w:t>
                  </w:r>
                </w:p>
              </w:tc>
              <w:tc>
                <w:tcPr>
                  <w:tcW w:w="866" w:type="pct"/>
                  <w:tcBorders>
                    <w:left w:val="single" w:color="auto" w:sz="4" w:space="0"/>
                    <w:right w:val="single" w:color="auto" w:sz="4" w:space="0"/>
                  </w:tcBorders>
                  <w:vAlign w:val="center"/>
                </w:tcPr>
                <w:p w14:paraId="4EDC7B33">
                  <w:pPr>
                    <w:widowControl/>
                    <w:spacing w:line="240" w:lineRule="auto"/>
                    <w:ind w:firstLine="0" w:firstLineChars="0"/>
                    <w:jc w:val="center"/>
                    <w:textAlignment w:val="center"/>
                    <w:rPr>
                      <w:rFonts w:hint="default" w:ascii="Times New Roman" w:hAnsi="Times New Roman" w:cs="Times New Roman"/>
                      <w:sz w:val="21"/>
                      <w:szCs w:val="21"/>
                      <w:u w:val="none" w:color="auto"/>
                      <w:lang w:val="en-US" w:bidi="ar"/>
                    </w:rPr>
                  </w:pPr>
                  <w:r>
                    <w:rPr>
                      <w:rFonts w:hint="default" w:ascii="Times New Roman" w:hAnsi="Times New Roman" w:cs="Times New Roman"/>
                      <w:sz w:val="21"/>
                      <w:szCs w:val="21"/>
                      <w:u w:val="none" w:color="auto"/>
                      <w:lang w:val="en-US" w:bidi="ar"/>
                    </w:rPr>
                    <w:t>/</w:t>
                  </w:r>
                </w:p>
              </w:tc>
              <w:tc>
                <w:tcPr>
                  <w:tcW w:w="821" w:type="pct"/>
                  <w:tcBorders>
                    <w:left w:val="single" w:color="auto" w:sz="4" w:space="0"/>
                  </w:tcBorders>
                  <w:vAlign w:val="center"/>
                </w:tcPr>
                <w:p w14:paraId="7B6F33CF">
                  <w:pPr>
                    <w:widowControl/>
                    <w:spacing w:line="240" w:lineRule="auto"/>
                    <w:ind w:firstLine="0" w:firstLineChars="0"/>
                    <w:jc w:val="center"/>
                    <w:textAlignment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bidi="ar"/>
                    </w:rPr>
                    <w:t>/</w:t>
                  </w:r>
                </w:p>
              </w:tc>
            </w:tr>
            <w:tr w14:paraId="4765F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55" w:type="pct"/>
                  <w:vAlign w:val="center"/>
                </w:tcPr>
                <w:p w14:paraId="0F672447">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NH</w:t>
                  </w:r>
                  <w:r>
                    <w:rPr>
                      <w:rFonts w:hint="default" w:ascii="Times New Roman" w:hAnsi="Times New Roman" w:cs="Times New Roman"/>
                      <w:sz w:val="21"/>
                      <w:szCs w:val="21"/>
                      <w:u w:val="none" w:color="auto"/>
                      <w:vertAlign w:val="subscript"/>
                      <w:lang w:val="en-US"/>
                    </w:rPr>
                    <w:t>3</w:t>
                  </w:r>
                  <w:r>
                    <w:rPr>
                      <w:rFonts w:hint="default" w:ascii="Times New Roman" w:hAnsi="Times New Roman" w:cs="Times New Roman"/>
                      <w:sz w:val="21"/>
                      <w:szCs w:val="21"/>
                      <w:u w:val="none" w:color="auto"/>
                      <w:lang w:val="en-US"/>
                    </w:rPr>
                    <w:t>-N</w:t>
                  </w:r>
                </w:p>
              </w:tc>
              <w:tc>
                <w:tcPr>
                  <w:tcW w:w="1280" w:type="pct"/>
                  <w:tcBorders>
                    <w:right w:val="single" w:color="auto" w:sz="4" w:space="0"/>
                  </w:tcBorders>
                  <w:vAlign w:val="center"/>
                </w:tcPr>
                <w:p w14:paraId="02E77FF4">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0.014t/a</w:t>
                  </w:r>
                </w:p>
              </w:tc>
              <w:tc>
                <w:tcPr>
                  <w:tcW w:w="1276" w:type="pct"/>
                  <w:tcBorders>
                    <w:left w:val="single" w:color="auto" w:sz="4" w:space="0"/>
                    <w:right w:val="single" w:color="auto" w:sz="4" w:space="0"/>
                  </w:tcBorders>
                  <w:vAlign w:val="center"/>
                </w:tcPr>
                <w:p w14:paraId="0624640C">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0.014t/a</w:t>
                  </w:r>
                </w:p>
              </w:tc>
              <w:tc>
                <w:tcPr>
                  <w:tcW w:w="866" w:type="pct"/>
                  <w:tcBorders>
                    <w:left w:val="single" w:color="auto" w:sz="4" w:space="0"/>
                    <w:right w:val="single" w:color="auto" w:sz="4" w:space="0"/>
                  </w:tcBorders>
                  <w:vAlign w:val="center"/>
                </w:tcPr>
                <w:p w14:paraId="3D1EE0E0">
                  <w:pPr>
                    <w:widowControl/>
                    <w:spacing w:line="240" w:lineRule="auto"/>
                    <w:ind w:firstLine="0" w:firstLineChars="0"/>
                    <w:jc w:val="center"/>
                    <w:textAlignment w:val="center"/>
                    <w:rPr>
                      <w:rFonts w:hint="default" w:ascii="Times New Roman" w:hAnsi="Times New Roman" w:cs="Times New Roman"/>
                      <w:sz w:val="21"/>
                      <w:szCs w:val="21"/>
                      <w:u w:val="none" w:color="auto"/>
                      <w:lang w:val="en-US" w:bidi="ar"/>
                    </w:rPr>
                  </w:pPr>
                  <w:r>
                    <w:rPr>
                      <w:rFonts w:hint="default" w:ascii="Times New Roman" w:hAnsi="Times New Roman" w:cs="Times New Roman"/>
                      <w:sz w:val="21"/>
                      <w:szCs w:val="21"/>
                      <w:u w:val="none" w:color="auto"/>
                      <w:lang w:val="en-US" w:bidi="ar"/>
                    </w:rPr>
                    <w:t>/</w:t>
                  </w:r>
                </w:p>
              </w:tc>
              <w:tc>
                <w:tcPr>
                  <w:tcW w:w="821" w:type="pct"/>
                  <w:tcBorders>
                    <w:left w:val="single" w:color="auto" w:sz="4" w:space="0"/>
                  </w:tcBorders>
                  <w:vAlign w:val="center"/>
                </w:tcPr>
                <w:p w14:paraId="64A5CAE7">
                  <w:pPr>
                    <w:widowControl/>
                    <w:spacing w:line="240" w:lineRule="auto"/>
                    <w:ind w:firstLine="0" w:firstLineChars="0"/>
                    <w:jc w:val="center"/>
                    <w:textAlignment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bidi="ar"/>
                    </w:rPr>
                    <w:t>/</w:t>
                  </w:r>
                </w:p>
              </w:tc>
            </w:tr>
          </w:tbl>
          <w:p w14:paraId="2D2E2D4F">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根据《湖南省主要污染物排污权有偿使用和交易管理办法》</w:t>
            </w:r>
            <w:r>
              <w:rPr>
                <w:rFonts w:hint="default" w:ascii="Times New Roman" w:hAnsi="Times New Roman" w:cs="Times New Roman"/>
                <w:u w:val="none" w:color="auto"/>
                <w:lang w:val="en-US"/>
              </w:rPr>
              <w:t>(</w:t>
            </w:r>
            <w:r>
              <w:rPr>
                <w:rFonts w:hint="default" w:ascii="Times New Roman" w:hAnsi="Times New Roman" w:cs="Times New Roman"/>
                <w:u w:val="none" w:color="auto"/>
              </w:rPr>
              <w:t>湘政办发〔</w:t>
            </w:r>
            <w:r>
              <w:rPr>
                <w:rFonts w:hint="default" w:ascii="Times New Roman" w:hAnsi="Times New Roman" w:cs="Times New Roman"/>
                <w:u w:val="none" w:color="auto"/>
                <w:lang w:val="en-US"/>
              </w:rPr>
              <w:t>2022</w:t>
            </w:r>
            <w:r>
              <w:rPr>
                <w:rFonts w:hint="default" w:ascii="Times New Roman" w:hAnsi="Times New Roman" w:cs="Times New Roman"/>
                <w:u w:val="none" w:color="auto"/>
              </w:rPr>
              <w:t>〕</w:t>
            </w:r>
            <w:r>
              <w:rPr>
                <w:rFonts w:hint="default" w:ascii="Times New Roman" w:hAnsi="Times New Roman" w:cs="Times New Roman"/>
                <w:u w:val="none" w:color="auto"/>
                <w:lang w:val="en-US"/>
              </w:rPr>
              <w:t>23</w:t>
            </w:r>
            <w:r>
              <w:rPr>
                <w:rFonts w:hint="default" w:ascii="Times New Roman" w:hAnsi="Times New Roman" w:cs="Times New Roman"/>
                <w:u w:val="none" w:color="auto"/>
              </w:rPr>
              <w:t>号</w:t>
            </w:r>
            <w:r>
              <w:rPr>
                <w:rFonts w:hint="default" w:ascii="Times New Roman" w:hAnsi="Times New Roman" w:cs="Times New Roman"/>
                <w:u w:val="none" w:color="auto"/>
                <w:lang w:val="en-US"/>
              </w:rPr>
              <w:t>)，SO</w:t>
            </w:r>
            <w:r>
              <w:rPr>
                <w:rFonts w:hint="default" w:ascii="Times New Roman" w:hAnsi="Times New Roman" w:cs="Times New Roman"/>
                <w:u w:val="none" w:color="auto"/>
                <w:vertAlign w:val="subscript"/>
                <w:lang w:val="en-US"/>
              </w:rPr>
              <w:t>2</w:t>
            </w:r>
            <w:r>
              <w:rPr>
                <w:rFonts w:hint="default" w:ascii="Times New Roman" w:hAnsi="Times New Roman" w:cs="Times New Roman"/>
                <w:u w:val="none" w:color="auto"/>
              </w:rPr>
              <w:t>、</w:t>
            </w:r>
            <w:r>
              <w:rPr>
                <w:rFonts w:hint="default" w:ascii="Times New Roman" w:hAnsi="Times New Roman" w:cs="Times New Roman"/>
                <w:u w:val="none" w:color="auto"/>
                <w:lang w:val="en-US"/>
              </w:rPr>
              <w:t>NO</w:t>
            </w:r>
            <w:r>
              <w:rPr>
                <w:rFonts w:hint="default" w:ascii="Times New Roman" w:hAnsi="Times New Roman" w:cs="Times New Roman"/>
                <w:u w:val="none" w:color="auto"/>
                <w:vertAlign w:val="subscript"/>
                <w:lang w:val="en-US"/>
              </w:rPr>
              <w:t>x</w:t>
            </w:r>
            <w:r>
              <w:rPr>
                <w:rFonts w:hint="default" w:ascii="Times New Roman" w:hAnsi="Times New Roman" w:cs="Times New Roman"/>
                <w:u w:val="none" w:color="auto"/>
              </w:rPr>
              <w:t>总量控制指标来源由排污权交易获得。</w:t>
            </w:r>
          </w:p>
        </w:tc>
      </w:tr>
    </w:tbl>
    <w:p w14:paraId="672975BA">
      <w:pPr>
        <w:wordWrap/>
        <w:overflowPunct w:val="0"/>
        <w:topLinePunct w:val="0"/>
        <w:autoSpaceDE w:val="0"/>
        <w:autoSpaceDN w:val="0"/>
        <w:ind w:firstLine="420"/>
        <w:jc w:val="left"/>
        <w:rPr>
          <w:rFonts w:hint="default" w:ascii="Times New Roman" w:hAnsi="Times New Roman" w:cs="Times New Roman"/>
          <w:sz w:val="21"/>
          <w:u w:val="none" w:color="auto"/>
          <w:lang w:val="en-US"/>
        </w:rPr>
        <w:sectPr>
          <w:footerReference r:id="rId16" w:type="default"/>
          <w:footerReference r:id="rId17" w:type="even"/>
          <w:pgSz w:w="11910" w:h="16850"/>
          <w:pgMar w:top="1600" w:right="1320" w:bottom="1000" w:left="1340" w:header="0" w:footer="817" w:gutter="0"/>
          <w:cols w:space="720" w:num="1"/>
        </w:sectPr>
      </w:pPr>
    </w:p>
    <w:p w14:paraId="7555562B">
      <w:pPr>
        <w:pStyle w:val="7"/>
        <w:wordWrap/>
        <w:overflowPunct w:val="0"/>
        <w:topLinePunct w:val="0"/>
        <w:autoSpaceDE w:val="0"/>
        <w:autoSpaceDN w:val="0"/>
        <w:spacing w:before="58"/>
        <w:ind w:right="652" w:firstLine="0" w:firstLineChars="0"/>
        <w:jc w:val="left"/>
        <w:outlineLvl w:val="0"/>
        <w:rPr>
          <w:rFonts w:hint="default" w:ascii="Times New Roman" w:hAnsi="Times New Roman" w:cs="Times New Roman" w:eastAsiaTheme="minorEastAsia"/>
          <w:b/>
          <w:bCs/>
          <w:u w:val="none" w:color="auto"/>
        </w:rPr>
      </w:pPr>
      <w:bookmarkStart w:id="92" w:name="_Toc23540"/>
      <w:bookmarkStart w:id="93" w:name="_Toc31216"/>
      <w:r>
        <w:rPr>
          <w:rFonts w:hint="default" w:ascii="Times New Roman" w:hAnsi="Times New Roman" w:cs="Times New Roman" w:eastAsiaTheme="minorEastAsia"/>
          <w:b/>
          <w:bCs/>
          <w:u w:val="none" w:color="auto"/>
        </w:rPr>
        <w:t>四、主要环境影响和保护措施</w:t>
      </w:r>
      <w:bookmarkEnd w:id="92"/>
      <w:bookmarkEnd w:id="93"/>
    </w:p>
    <w:tbl>
      <w:tblPr>
        <w:tblStyle w:val="28"/>
        <w:tblW w:w="0" w:type="auto"/>
        <w:tblInd w:w="1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5"/>
        <w:gridCol w:w="8374"/>
      </w:tblGrid>
      <w:tr w14:paraId="28911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675" w:type="dxa"/>
            <w:tcBorders>
              <w:bottom w:val="single" w:color="000000" w:sz="4" w:space="0"/>
              <w:right w:val="single" w:color="000000" w:sz="4" w:space="0"/>
            </w:tcBorders>
            <w:vAlign w:val="center"/>
          </w:tcPr>
          <w:p w14:paraId="65D79EE3">
            <w:pPr>
              <w:pStyle w:val="51"/>
              <w:wordWrap/>
              <w:overflowPunct w:val="0"/>
              <w:topLinePunct w:val="0"/>
              <w:autoSpaceDE w:val="0"/>
              <w:autoSpaceDN w:val="0"/>
              <w:spacing w:before="157" w:line="242" w:lineRule="auto"/>
              <w:ind w:left="160" w:right="43"/>
              <w:jc w:val="center"/>
              <w:rPr>
                <w:rFonts w:hint="default" w:ascii="Times New Roman" w:hAnsi="Times New Roman" w:cs="Times New Roman"/>
                <w:sz w:val="21"/>
                <w:szCs w:val="21"/>
                <w:u w:val="none" w:color="auto"/>
              </w:rPr>
            </w:pPr>
            <w:r>
              <w:rPr>
                <w:rFonts w:hint="default" w:ascii="Times New Roman" w:hAnsi="Times New Roman" w:cs="Times New Roman"/>
                <w:b/>
                <w:bCs/>
                <w:sz w:val="21"/>
                <w:szCs w:val="21"/>
                <w:u w:val="none" w:color="auto"/>
              </w:rPr>
              <w:t>施工期环境保护措施</w:t>
            </w:r>
          </w:p>
        </w:tc>
        <w:tc>
          <w:tcPr>
            <w:tcW w:w="8374" w:type="dxa"/>
            <w:tcBorders>
              <w:left w:val="single" w:color="000000" w:sz="4" w:space="0"/>
              <w:bottom w:val="single" w:color="000000" w:sz="4" w:space="0"/>
            </w:tcBorders>
            <w:vAlign w:val="center"/>
          </w:tcPr>
          <w:p w14:paraId="1BF760A1">
            <w:pPr>
              <w:pStyle w:val="4"/>
              <w:keepNext w:val="0"/>
              <w:keepLines w:val="0"/>
              <w:wordWrap/>
              <w:overflowPunct w:val="0"/>
              <w:topLinePunct w:val="0"/>
              <w:autoSpaceDE w:val="0"/>
              <w:autoSpaceDN w:val="0"/>
              <w:rPr>
                <w:rFonts w:hint="default" w:ascii="Times New Roman" w:hAnsi="Times New Roman" w:cs="Times New Roman"/>
                <w:u w:val="none" w:color="auto"/>
              </w:rPr>
            </w:pPr>
            <w:bookmarkStart w:id="94" w:name="_Toc1726"/>
            <w:bookmarkStart w:id="95" w:name="_Toc24610"/>
            <w:bookmarkStart w:id="96" w:name="_Toc59"/>
            <w:bookmarkStart w:id="97" w:name="_Toc24700"/>
            <w:bookmarkStart w:id="98" w:name="_Toc24713"/>
            <w:bookmarkStart w:id="99" w:name="_Toc27692"/>
            <w:bookmarkStart w:id="100" w:name="_Toc9019"/>
            <w:bookmarkStart w:id="101" w:name="_Toc29885"/>
            <w:bookmarkStart w:id="102" w:name="_Toc21891"/>
            <w:bookmarkStart w:id="103" w:name="_Toc16859"/>
            <w:bookmarkStart w:id="104" w:name="_Toc14122"/>
            <w:bookmarkStart w:id="105" w:name="_Toc30399"/>
            <w:bookmarkStart w:id="106" w:name="_Toc2232"/>
            <w:bookmarkStart w:id="107" w:name="_Toc30428"/>
            <w:bookmarkStart w:id="108" w:name="_Toc22698"/>
            <w:bookmarkStart w:id="109" w:name="_Toc22537"/>
            <w:bookmarkStart w:id="110" w:name="_Toc3518"/>
            <w:bookmarkStart w:id="111" w:name="_Toc24420"/>
            <w:bookmarkStart w:id="112" w:name="_Toc19303"/>
            <w:bookmarkStart w:id="113" w:name="_Toc21548"/>
            <w:bookmarkStart w:id="114" w:name="_Toc24712"/>
            <w:bookmarkStart w:id="115" w:name="_Toc16295"/>
            <w:bookmarkStart w:id="116" w:name="_Toc22954"/>
            <w:bookmarkStart w:id="117" w:name="_Toc25036"/>
            <w:bookmarkStart w:id="118" w:name="_Toc17833"/>
            <w:bookmarkStart w:id="119" w:name="_Toc24825"/>
            <w:bookmarkStart w:id="120" w:name="_Toc29709"/>
            <w:bookmarkStart w:id="121" w:name="_Toc28024"/>
            <w:bookmarkStart w:id="122" w:name="_Toc30695"/>
            <w:bookmarkStart w:id="123" w:name="_Toc11088"/>
            <w:bookmarkStart w:id="124" w:name="_Toc17192"/>
            <w:bookmarkStart w:id="125" w:name="_Toc2955"/>
            <w:bookmarkStart w:id="126" w:name="_Toc26762"/>
            <w:bookmarkStart w:id="127" w:name="_Toc28427"/>
            <w:r>
              <w:rPr>
                <w:rFonts w:hint="default" w:ascii="Times New Roman" w:hAnsi="Times New Roman" w:cs="Times New Roman"/>
                <w:u w:val="none" w:color="auto"/>
                <w:lang w:val="en-US"/>
              </w:rPr>
              <w:t>4</w:t>
            </w:r>
            <w:r>
              <w:rPr>
                <w:rFonts w:hint="default" w:ascii="Times New Roman" w:hAnsi="Times New Roman" w:cs="Times New Roman"/>
                <w:u w:val="none" w:color="auto"/>
              </w:rPr>
              <w:t>.1施工期环境影响分析及防治措施</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C42C51F">
            <w:pPr>
              <w:ind w:firstLine="480"/>
              <w:rPr>
                <w:rFonts w:hint="default" w:ascii="Times New Roman" w:hAnsi="Times New Roman" w:cs="Times New Roman"/>
                <w:u w:val="none" w:color="auto"/>
              </w:rPr>
            </w:pPr>
            <w:r>
              <w:rPr>
                <w:rFonts w:hint="default" w:ascii="Times New Roman" w:hAnsi="Times New Roman" w:cs="Times New Roman"/>
                <w:u w:val="none" w:color="auto"/>
              </w:rPr>
              <w:t>本项目</w:t>
            </w:r>
            <w:r>
              <w:rPr>
                <w:rFonts w:hint="default" w:ascii="Times New Roman" w:hAnsi="Times New Roman" w:cs="Times New Roman"/>
                <w:u w:val="none" w:color="auto"/>
                <w:lang w:val="en-US"/>
              </w:rPr>
              <w:t>主体工程</w:t>
            </w:r>
            <w:r>
              <w:rPr>
                <w:rFonts w:hint="default" w:ascii="Times New Roman" w:hAnsi="Times New Roman" w:cs="Times New Roman"/>
                <w:u w:val="none" w:color="auto"/>
              </w:rPr>
              <w:t>已建成，</w:t>
            </w:r>
            <w:r>
              <w:rPr>
                <w:rFonts w:hint="default" w:ascii="Times New Roman" w:hAnsi="Times New Roman" w:cs="Times New Roman"/>
                <w:u w:val="none" w:color="auto"/>
                <w:lang w:val="en-US"/>
              </w:rPr>
              <w:t>锅炉房设备施工工期为1个月，施工行为仅为简单的设备组装安装，环境影响甚微，</w:t>
            </w:r>
            <w:r>
              <w:rPr>
                <w:rFonts w:hint="default" w:ascii="Times New Roman" w:hAnsi="Times New Roman" w:cs="Times New Roman"/>
                <w:u w:val="none" w:color="auto"/>
              </w:rPr>
              <w:t>且</w:t>
            </w:r>
            <w:r>
              <w:rPr>
                <w:rFonts w:hint="default" w:ascii="Times New Roman" w:hAnsi="Times New Roman" w:cs="Times New Roman"/>
                <w:u w:val="none" w:color="auto"/>
                <w:lang w:val="en-US"/>
              </w:rPr>
              <w:t>主体工程</w:t>
            </w:r>
            <w:r>
              <w:rPr>
                <w:rFonts w:hint="default" w:ascii="Times New Roman" w:hAnsi="Times New Roman" w:cs="Times New Roman"/>
                <w:u w:val="none" w:color="auto"/>
              </w:rPr>
              <w:t>施工期各项施工环境影响防治措施均落实到位，对周边环境影响较小，运营以来未收到周边居民投诉，故本环评不再对施工期进行分析。</w:t>
            </w:r>
          </w:p>
        </w:tc>
      </w:tr>
      <w:tr w14:paraId="48A12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4" w:hRule="atLeast"/>
        </w:trPr>
        <w:tc>
          <w:tcPr>
            <w:tcW w:w="675" w:type="dxa"/>
            <w:tcBorders>
              <w:top w:val="single" w:color="000000" w:sz="4" w:space="0"/>
              <w:right w:val="single" w:color="000000" w:sz="4" w:space="0"/>
            </w:tcBorders>
            <w:vAlign w:val="center"/>
          </w:tcPr>
          <w:p w14:paraId="6256EDD8">
            <w:pPr>
              <w:pStyle w:val="51"/>
              <w:wordWrap/>
              <w:overflowPunct w:val="0"/>
              <w:topLinePunct w:val="0"/>
              <w:autoSpaceDE w:val="0"/>
              <w:autoSpaceDN w:val="0"/>
              <w:spacing w:before="1" w:line="242" w:lineRule="auto"/>
              <w:ind w:left="160" w:right="43"/>
              <w:jc w:val="center"/>
              <w:rPr>
                <w:rFonts w:hint="default" w:ascii="Times New Roman" w:hAnsi="Times New Roman" w:cs="Times New Roman"/>
                <w:sz w:val="21"/>
                <w:szCs w:val="21"/>
                <w:u w:val="none" w:color="auto"/>
              </w:rPr>
            </w:pPr>
            <w:r>
              <w:rPr>
                <w:rFonts w:hint="default" w:ascii="Times New Roman" w:hAnsi="Times New Roman" w:cs="Times New Roman"/>
                <w:b/>
                <w:bCs/>
                <w:sz w:val="21"/>
                <w:szCs w:val="21"/>
                <w:u w:val="none" w:color="auto"/>
              </w:rPr>
              <w:t>运营期环境影响和保护措施</w:t>
            </w:r>
          </w:p>
        </w:tc>
        <w:tc>
          <w:tcPr>
            <w:tcW w:w="8374" w:type="dxa"/>
            <w:tcBorders>
              <w:top w:val="single" w:color="000000" w:sz="4" w:space="0"/>
              <w:left w:val="single" w:color="000000" w:sz="4" w:space="0"/>
            </w:tcBorders>
            <w:vAlign w:val="center"/>
          </w:tcPr>
          <w:p w14:paraId="3BEF55BB">
            <w:pPr>
              <w:pStyle w:val="4"/>
              <w:keepNext w:val="0"/>
              <w:keepLines w:val="0"/>
              <w:wordWrap/>
              <w:overflowPunct w:val="0"/>
              <w:topLinePunct w:val="0"/>
              <w:autoSpaceDE w:val="0"/>
              <w:autoSpaceDN w:val="0"/>
              <w:rPr>
                <w:rFonts w:hint="default" w:ascii="Times New Roman" w:hAnsi="Times New Roman" w:cs="Times New Roman"/>
                <w:u w:val="none" w:color="auto"/>
                <w:lang w:val="en-US"/>
              </w:rPr>
            </w:pPr>
            <w:r>
              <w:rPr>
                <w:rFonts w:hint="default" w:ascii="Times New Roman" w:hAnsi="Times New Roman" w:cs="Times New Roman"/>
                <w:u w:val="none" w:color="auto"/>
                <w:lang w:val="en-US"/>
              </w:rPr>
              <w:t>4.2 技改后</w:t>
            </w:r>
            <w:r>
              <w:rPr>
                <w:rFonts w:hint="default" w:ascii="Times New Roman" w:hAnsi="Times New Roman" w:cs="Times New Roman"/>
                <w:u w:val="none" w:color="auto"/>
              </w:rPr>
              <w:t>运营期环境影响分析和保护措施</w:t>
            </w:r>
          </w:p>
          <w:p w14:paraId="67B8ADBD">
            <w:pPr>
              <w:pStyle w:val="4"/>
              <w:rPr>
                <w:rFonts w:hint="default" w:ascii="Times New Roman" w:hAnsi="Times New Roman" w:cs="Times New Roman"/>
                <w:u w:val="none" w:color="auto"/>
              </w:rPr>
            </w:pPr>
            <w:r>
              <w:rPr>
                <w:rFonts w:hint="default" w:ascii="Times New Roman" w:hAnsi="Times New Roman" w:cs="Times New Roman"/>
                <w:u w:val="none" w:color="auto"/>
                <w:lang w:val="en-US"/>
              </w:rPr>
              <w:t>4.2.1</w:t>
            </w:r>
            <w:r>
              <w:rPr>
                <w:rFonts w:hint="default" w:ascii="Times New Roman" w:hAnsi="Times New Roman" w:cs="Times New Roman"/>
                <w:u w:val="none" w:color="auto"/>
              </w:rPr>
              <w:t>地表水环境影响分析</w:t>
            </w:r>
          </w:p>
          <w:p w14:paraId="32EE1E74">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(1)废水污染物产排情况</w:t>
            </w:r>
          </w:p>
          <w:p w14:paraId="7413061A">
            <w:pPr>
              <w:ind w:firstLine="480"/>
              <w:rPr>
                <w:rFonts w:hint="default" w:ascii="Times New Roman" w:hAnsi="Times New Roman" w:cs="Times New Roman"/>
                <w:sz w:val="24"/>
                <w:szCs w:val="24"/>
                <w:u w:val="none" w:color="auto"/>
                <w:lang w:val="en-US"/>
              </w:rPr>
            </w:pPr>
            <w:r>
              <w:rPr>
                <w:rFonts w:hint="default" w:ascii="Times New Roman" w:hAnsi="Times New Roman" w:cs="Times New Roman"/>
                <w:sz w:val="24"/>
                <w:szCs w:val="24"/>
                <w:u w:val="none" w:color="auto"/>
                <w:lang w:val="en-US"/>
              </w:rPr>
              <w:t>根据前文给排水可知：</w:t>
            </w:r>
            <w:r>
              <w:rPr>
                <w:rFonts w:hint="default" w:ascii="Times New Roman" w:hAnsi="Times New Roman" w:cs="Times New Roman"/>
                <w:sz w:val="24"/>
                <w:szCs w:val="24"/>
                <w:u w:val="none" w:color="auto"/>
                <w:lang w:val="en-US" w:eastAsia="zh-CN"/>
              </w:rPr>
              <w:t>项目技改后</w:t>
            </w:r>
            <w:r>
              <w:rPr>
                <w:rFonts w:hint="default" w:ascii="Times New Roman" w:hAnsi="Times New Roman" w:cs="Times New Roman"/>
                <w:sz w:val="24"/>
                <w:szCs w:val="24"/>
                <w:u w:val="none" w:color="auto"/>
                <w:lang w:val="en-US"/>
              </w:rPr>
              <w:t>湿米粉生产线废水产生量为</w:t>
            </w:r>
            <w:r>
              <w:rPr>
                <w:rFonts w:hint="default" w:ascii="Times New Roman" w:hAnsi="Times New Roman" w:cs="Times New Roman"/>
                <w:sz w:val="24"/>
                <w:szCs w:val="24"/>
                <w:u w:val="none" w:color="auto"/>
                <w:lang w:val="en-US" w:eastAsia="zh-CN"/>
              </w:rPr>
              <w:t>2970</w:t>
            </w:r>
            <w:r>
              <w:rPr>
                <w:rFonts w:hint="default" w:ascii="Times New Roman" w:hAnsi="Times New Roman" w:cs="Times New Roman"/>
                <w:sz w:val="24"/>
                <w:szCs w:val="24"/>
                <w:u w:val="none" w:color="auto"/>
                <w:lang w:val="en-US"/>
              </w:rPr>
              <w:t>t/a(</w:t>
            </w:r>
            <w:r>
              <w:rPr>
                <w:rFonts w:hint="default" w:ascii="Times New Roman" w:hAnsi="Times New Roman" w:cs="Times New Roman"/>
                <w:sz w:val="24"/>
                <w:szCs w:val="24"/>
                <w:u w:val="none" w:color="auto"/>
                <w:lang w:val="en-US" w:eastAsia="zh-CN"/>
              </w:rPr>
              <w:t>14.85</w:t>
            </w:r>
            <w:r>
              <w:rPr>
                <w:rFonts w:hint="default" w:ascii="Times New Roman" w:hAnsi="Times New Roman" w:cs="Times New Roman"/>
                <w:sz w:val="24"/>
                <w:szCs w:val="24"/>
                <w:u w:val="none" w:color="auto"/>
                <w:lang w:val="en-US"/>
              </w:rPr>
              <w:t>t/d)，化验室废水</w:t>
            </w:r>
            <w:r>
              <w:rPr>
                <w:rFonts w:hint="default" w:ascii="Times New Roman" w:hAnsi="Times New Roman" w:cs="Times New Roman"/>
                <w:sz w:val="24"/>
                <w:szCs w:val="24"/>
                <w:u w:val="none" w:color="auto"/>
              </w:rPr>
              <w:t>量</w:t>
            </w:r>
            <w:r>
              <w:rPr>
                <w:rFonts w:hint="default" w:ascii="Times New Roman" w:hAnsi="Times New Roman" w:cs="Times New Roman"/>
                <w:sz w:val="24"/>
                <w:szCs w:val="24"/>
                <w:u w:val="none" w:color="auto"/>
                <w:lang w:val="en-US"/>
              </w:rPr>
              <w:t>0.8t/a，锅炉废水</w:t>
            </w:r>
            <w:r>
              <w:rPr>
                <w:rFonts w:hint="default" w:ascii="Times New Roman" w:hAnsi="Times New Roman" w:cs="Times New Roman"/>
                <w:sz w:val="24"/>
                <w:szCs w:val="24"/>
                <w:u w:val="none" w:color="auto"/>
              </w:rPr>
              <w:t>量</w:t>
            </w:r>
            <w:r>
              <w:rPr>
                <w:rFonts w:hint="eastAsia" w:cs="Times New Roman"/>
                <w:sz w:val="24"/>
                <w:szCs w:val="24"/>
                <w:u w:val="none" w:color="auto"/>
                <w:lang w:val="en-US" w:eastAsia="zh-CN"/>
              </w:rPr>
              <w:t>420</w:t>
            </w:r>
            <w:r>
              <w:rPr>
                <w:rFonts w:hint="default" w:ascii="Times New Roman" w:hAnsi="Times New Roman" w:cs="Times New Roman"/>
                <w:sz w:val="24"/>
                <w:szCs w:val="24"/>
                <w:u w:val="none" w:color="auto"/>
                <w:lang w:val="en-US"/>
              </w:rPr>
              <w:t>m</w:t>
            </w:r>
            <w:r>
              <w:rPr>
                <w:rFonts w:hint="default" w:ascii="Times New Roman" w:hAnsi="Times New Roman" w:cs="Times New Roman"/>
                <w:sz w:val="24"/>
                <w:szCs w:val="24"/>
                <w:u w:val="none" w:color="auto"/>
                <w:vertAlign w:val="superscript"/>
                <w:lang w:val="en-US"/>
              </w:rPr>
              <w:t>3</w:t>
            </w:r>
            <w:r>
              <w:rPr>
                <w:rFonts w:hint="default" w:ascii="Times New Roman" w:hAnsi="Times New Roman" w:cs="Times New Roman"/>
                <w:sz w:val="24"/>
                <w:szCs w:val="24"/>
                <w:u w:val="none" w:color="auto"/>
                <w:lang w:val="en-US"/>
              </w:rPr>
              <w:t>/a</w:t>
            </w:r>
            <w:r>
              <w:rPr>
                <w:rFonts w:hint="eastAsia" w:cs="Times New Roman"/>
                <w:sz w:val="24"/>
                <w:szCs w:val="24"/>
                <w:u w:val="none" w:color="auto"/>
                <w:lang w:val="en-US" w:eastAsia="zh-CN"/>
              </w:rPr>
              <w:t>，</w:t>
            </w:r>
            <w:r>
              <w:rPr>
                <w:rFonts w:hint="default" w:ascii="Times New Roman" w:hAnsi="Times New Roman" w:cs="Times New Roman"/>
                <w:sz w:val="24"/>
                <w:szCs w:val="24"/>
                <w:u w:val="none" w:color="auto"/>
              </w:rPr>
              <w:t>地面</w:t>
            </w:r>
            <w:r>
              <w:rPr>
                <w:rFonts w:hint="eastAsia" w:ascii="Times New Roman" w:hAnsi="Times New Roman" w:cs="Times New Roman"/>
                <w:sz w:val="24"/>
                <w:szCs w:val="24"/>
                <w:u w:val="none" w:color="auto"/>
                <w:lang w:eastAsia="zh-CN"/>
              </w:rPr>
              <w:t>、</w:t>
            </w:r>
            <w:r>
              <w:rPr>
                <w:rFonts w:hint="eastAsia" w:ascii="Times New Roman" w:hAnsi="Times New Roman" w:cs="Times New Roman"/>
                <w:sz w:val="24"/>
                <w:szCs w:val="24"/>
                <w:u w:val="none" w:color="auto"/>
                <w:lang w:val="en-US" w:eastAsia="zh-CN"/>
              </w:rPr>
              <w:t>设备</w:t>
            </w:r>
            <w:r>
              <w:rPr>
                <w:rFonts w:hint="default" w:ascii="Times New Roman" w:hAnsi="Times New Roman" w:cs="Times New Roman"/>
                <w:sz w:val="24"/>
                <w:szCs w:val="24"/>
                <w:u w:val="none" w:color="auto"/>
              </w:rPr>
              <w:t>清洗</w:t>
            </w:r>
            <w:r>
              <w:rPr>
                <w:rFonts w:hint="eastAsia" w:ascii="Times New Roman" w:hAnsi="Times New Roman" w:cs="Times New Roman"/>
                <w:sz w:val="24"/>
                <w:szCs w:val="24"/>
                <w:u w:val="none" w:color="auto"/>
                <w:lang w:val="en-US" w:eastAsia="zh-CN"/>
              </w:rPr>
              <w:t>废水</w:t>
            </w:r>
            <w:r>
              <w:rPr>
                <w:rFonts w:hint="eastAsia" w:cs="Times New Roman"/>
                <w:sz w:val="24"/>
                <w:szCs w:val="24"/>
                <w:u w:val="none" w:color="auto"/>
                <w:lang w:val="en-US" w:eastAsia="zh-CN"/>
              </w:rPr>
              <w:t>50m</w:t>
            </w:r>
            <w:r>
              <w:rPr>
                <w:rFonts w:hint="default" w:ascii="Times New Roman" w:hAnsi="Times New Roman" w:cs="Times New Roman"/>
                <w:sz w:val="24"/>
                <w:szCs w:val="24"/>
                <w:u w:val="none" w:color="auto"/>
                <w:vertAlign w:val="superscript"/>
                <w:lang w:val="en-US"/>
              </w:rPr>
              <w:t>3</w:t>
            </w:r>
            <w:r>
              <w:rPr>
                <w:rFonts w:hint="default" w:ascii="Times New Roman" w:hAnsi="Times New Roman" w:cs="Times New Roman"/>
                <w:sz w:val="24"/>
                <w:szCs w:val="24"/>
                <w:u w:val="none" w:color="auto"/>
                <w:lang w:val="en-US"/>
              </w:rPr>
              <w:t>/a</w:t>
            </w:r>
            <w:r>
              <w:rPr>
                <w:rFonts w:hint="eastAsia" w:ascii="Times New Roman" w:hAnsi="Times New Roman" w:cs="Times New Roman"/>
                <w:sz w:val="24"/>
                <w:szCs w:val="24"/>
                <w:u w:val="none" w:color="auto"/>
                <w:lang w:val="en-US" w:eastAsia="zh-CN"/>
              </w:rPr>
              <w:t>，</w:t>
            </w:r>
            <w:r>
              <w:rPr>
                <w:rFonts w:hint="default" w:ascii="Times New Roman" w:hAnsi="Times New Roman" w:cs="Times New Roman"/>
                <w:sz w:val="24"/>
                <w:szCs w:val="24"/>
                <w:u w:val="none" w:color="auto"/>
              </w:rPr>
              <w:t>生活污水产生量为</w:t>
            </w:r>
            <w:r>
              <w:rPr>
                <w:rFonts w:hint="default" w:ascii="Times New Roman" w:hAnsi="Times New Roman" w:cs="Times New Roman"/>
                <w:sz w:val="24"/>
                <w:szCs w:val="24"/>
                <w:u w:val="none" w:color="auto"/>
                <w:lang w:val="en-US"/>
              </w:rPr>
              <w:t>484.5t</w:t>
            </w:r>
            <w:r>
              <w:rPr>
                <w:rFonts w:hint="default" w:ascii="Times New Roman" w:hAnsi="Times New Roman" w:cs="Times New Roman"/>
                <w:sz w:val="24"/>
                <w:szCs w:val="24"/>
                <w:u w:val="none" w:color="auto"/>
              </w:rPr>
              <w:t>/a</w:t>
            </w:r>
            <w:r>
              <w:rPr>
                <w:rFonts w:hint="default" w:ascii="Times New Roman" w:hAnsi="Times New Roman" w:cs="Times New Roman"/>
                <w:sz w:val="24"/>
                <w:szCs w:val="24"/>
                <w:u w:val="none" w:color="auto"/>
                <w:lang w:val="en-US"/>
              </w:rPr>
              <w:t>。</w:t>
            </w:r>
          </w:p>
          <w:p w14:paraId="18DE1BF8">
            <w:pPr>
              <w:ind w:firstLine="480"/>
              <w:rPr>
                <w:rFonts w:hint="default" w:ascii="Times New Roman" w:hAnsi="Times New Roman" w:cs="Times New Roman"/>
                <w:b/>
                <w:bCs/>
                <w:u w:val="none" w:color="auto"/>
                <w:lang w:val="en-US"/>
              </w:rPr>
            </w:pPr>
            <w:r>
              <w:rPr>
                <w:rFonts w:hint="default" w:ascii="Times New Roman" w:hAnsi="Times New Roman" w:cs="Times New Roman"/>
                <w:u w:val="none" w:color="auto"/>
              </w:rPr>
              <w:t>①</w:t>
            </w:r>
            <w:r>
              <w:rPr>
                <w:rFonts w:hint="default" w:ascii="Times New Roman" w:hAnsi="Times New Roman" w:cs="Times New Roman"/>
                <w:b/>
                <w:bCs/>
                <w:u w:val="none" w:color="auto"/>
                <w:lang w:val="en-US"/>
              </w:rPr>
              <w:t>米粉产生生产废水：</w:t>
            </w:r>
          </w:p>
          <w:p w14:paraId="1BE3AAC6">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通过类比《</w:t>
            </w:r>
            <w:r>
              <w:rPr>
                <w:rFonts w:hint="eastAsia" w:cs="Times New Roman"/>
                <w:u w:val="none" w:color="auto"/>
                <w:lang w:eastAsia="zh-CN"/>
              </w:rPr>
              <w:t>祁阳县盛发食品厂年产540吨湿米粉加工项目</w:t>
            </w:r>
            <w:r>
              <w:rPr>
                <w:rFonts w:hint="default" w:ascii="Times New Roman" w:hAnsi="Times New Roman" w:cs="Times New Roman"/>
                <w:u w:val="none" w:color="auto"/>
                <w:lang w:val="en-US"/>
              </w:rPr>
              <w:t>竣工环境保护验收报告》中的废水实测数据计算本项目米粉生产线废水污染物产生量，类比可行性分析如下：</w:t>
            </w:r>
          </w:p>
          <w:p w14:paraId="081B31D2">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①已通过竣工环境保护验收，目前处于正常生产状态</w:t>
            </w:r>
            <w:r>
              <w:rPr>
                <w:rFonts w:hint="default" w:ascii="Times New Roman" w:hAnsi="Times New Roman" w:cs="Times New Roman"/>
                <w:u w:val="none" w:color="auto"/>
              </w:rPr>
              <w:t>；</w:t>
            </w:r>
          </w:p>
          <w:p w14:paraId="1652E822">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②验收时仅上了湿米粉生产线，与本项目产品相同</w:t>
            </w:r>
            <w:r>
              <w:rPr>
                <w:rFonts w:hint="default" w:ascii="Times New Roman" w:hAnsi="Times New Roman" w:cs="Times New Roman"/>
                <w:u w:val="none" w:color="auto"/>
              </w:rPr>
              <w:t>；</w:t>
            </w:r>
          </w:p>
          <w:p w14:paraId="05A02597">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③污水处理设施处理工艺为</w:t>
            </w:r>
            <w:r>
              <w:rPr>
                <w:rFonts w:hint="default" w:ascii="Times New Roman" w:hAnsi="Times New Roman" w:cs="Times New Roman"/>
                <w:szCs w:val="21"/>
                <w:u w:val="none" w:color="auto"/>
              </w:rPr>
              <w:t>A2O一体化污水处理系统</w:t>
            </w:r>
            <w:r>
              <w:rPr>
                <w:rFonts w:hint="default" w:ascii="Times New Roman" w:hAnsi="Times New Roman" w:cs="Times New Roman"/>
                <w:u w:val="none" w:color="auto"/>
                <w:lang w:val="en-US"/>
              </w:rPr>
              <w:t>，与本项目采用的污水处理工艺相同</w:t>
            </w:r>
            <w:r>
              <w:rPr>
                <w:rFonts w:hint="default" w:ascii="Times New Roman" w:hAnsi="Times New Roman" w:cs="Times New Roman"/>
                <w:u w:val="none" w:color="auto"/>
              </w:rPr>
              <w:t>。</w:t>
            </w:r>
          </w:p>
          <w:p w14:paraId="6BCEBF09">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本项目米粉生产线产生的废水污染物浓度系数见下表：</w:t>
            </w:r>
          </w:p>
          <w:p w14:paraId="7583AA69">
            <w:pPr>
              <w:spacing w:line="240" w:lineRule="auto"/>
              <w:ind w:firstLine="422"/>
              <w:jc w:val="center"/>
              <w:rPr>
                <w:rFonts w:hint="default" w:ascii="Times New Roman" w:hAnsi="Times New Roman" w:cs="Times New Roman"/>
                <w:b/>
                <w:bCs/>
                <w:sz w:val="21"/>
                <w:szCs w:val="21"/>
                <w:u w:val="none" w:color="auto"/>
                <w:lang w:val="en-US"/>
              </w:rPr>
            </w:pPr>
            <w:r>
              <w:rPr>
                <w:rFonts w:hint="default" w:ascii="Times New Roman" w:hAnsi="Times New Roman" w:cs="Times New Roman"/>
                <w:b/>
                <w:bCs/>
                <w:sz w:val="21"/>
                <w:szCs w:val="21"/>
                <w:u w:val="none" w:color="auto"/>
                <w:lang w:val="en-US"/>
              </w:rPr>
              <w:t>表 4.2-1  项目米粉生产线废水产污系数表</w:t>
            </w:r>
          </w:p>
          <w:tbl>
            <w:tblPr>
              <w:tblStyle w:val="29"/>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44"/>
              <w:gridCol w:w="2074"/>
              <w:gridCol w:w="1566"/>
              <w:gridCol w:w="1104"/>
              <w:gridCol w:w="1372"/>
            </w:tblGrid>
            <w:tr w14:paraId="5735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2" w:type="pct"/>
                  <w:vMerge w:val="restart"/>
                  <w:vAlign w:val="center"/>
                </w:tcPr>
                <w:p w14:paraId="572D7EF2">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米粉(所有规模)</w:t>
                  </w:r>
                </w:p>
              </w:tc>
              <w:tc>
                <w:tcPr>
                  <w:tcW w:w="817" w:type="pct"/>
                  <w:vAlign w:val="center"/>
                </w:tcPr>
                <w:p w14:paraId="076BED0C">
                  <w:pPr>
                    <w:spacing w:line="240" w:lineRule="auto"/>
                    <w:ind w:firstLine="0" w:firstLineChars="0"/>
                    <w:jc w:val="center"/>
                    <w:rPr>
                      <w:rFonts w:hint="default" w:ascii="Times New Roman" w:hAnsi="Times New Roman" w:cs="Times New Roman"/>
                      <w:b/>
                      <w:bCs/>
                      <w:sz w:val="21"/>
                      <w:szCs w:val="21"/>
                      <w:u w:val="none" w:color="auto"/>
                      <w:lang w:val="en-US"/>
                    </w:rPr>
                  </w:pPr>
                  <w:r>
                    <w:rPr>
                      <w:rFonts w:hint="default" w:ascii="Times New Roman" w:hAnsi="Times New Roman" w:cs="Times New Roman"/>
                      <w:b/>
                      <w:bCs/>
                      <w:sz w:val="21"/>
                      <w:szCs w:val="21"/>
                      <w:u w:val="none" w:color="auto"/>
                      <w:lang w:val="en-US"/>
                    </w:rPr>
                    <w:t>污染物指标</w:t>
                  </w:r>
                </w:p>
              </w:tc>
              <w:tc>
                <w:tcPr>
                  <w:tcW w:w="1261" w:type="pct"/>
                  <w:vAlign w:val="center"/>
                </w:tcPr>
                <w:p w14:paraId="5271A4BF">
                  <w:pPr>
                    <w:spacing w:line="240" w:lineRule="auto"/>
                    <w:ind w:firstLine="0" w:firstLineChars="0"/>
                    <w:jc w:val="center"/>
                    <w:rPr>
                      <w:rFonts w:hint="default" w:ascii="Times New Roman" w:hAnsi="Times New Roman" w:cs="Times New Roman"/>
                      <w:b/>
                      <w:bCs/>
                      <w:sz w:val="21"/>
                      <w:szCs w:val="21"/>
                      <w:u w:val="none" w:color="auto"/>
                      <w:lang w:val="en-US"/>
                    </w:rPr>
                  </w:pPr>
                  <w:r>
                    <w:rPr>
                      <w:rFonts w:hint="default" w:ascii="Times New Roman" w:hAnsi="Times New Roman" w:cs="Times New Roman"/>
                      <w:b/>
                      <w:bCs/>
                      <w:sz w:val="21"/>
                      <w:szCs w:val="21"/>
                      <w:u w:val="none" w:color="auto"/>
                      <w:lang w:val="en-US"/>
                    </w:rPr>
                    <w:t>系数来源</w:t>
                  </w:r>
                </w:p>
              </w:tc>
              <w:tc>
                <w:tcPr>
                  <w:tcW w:w="952" w:type="pct"/>
                  <w:vAlign w:val="center"/>
                </w:tcPr>
                <w:p w14:paraId="6CCA26D9">
                  <w:pPr>
                    <w:spacing w:line="240" w:lineRule="auto"/>
                    <w:ind w:firstLine="0" w:firstLineChars="0"/>
                    <w:jc w:val="center"/>
                    <w:rPr>
                      <w:rFonts w:hint="default" w:ascii="Times New Roman" w:hAnsi="Times New Roman" w:cs="Times New Roman"/>
                      <w:b/>
                      <w:bCs/>
                      <w:sz w:val="21"/>
                      <w:szCs w:val="21"/>
                      <w:u w:val="none" w:color="auto"/>
                      <w:lang w:val="en-US"/>
                    </w:rPr>
                  </w:pPr>
                  <w:r>
                    <w:rPr>
                      <w:rFonts w:hint="default" w:ascii="Times New Roman" w:hAnsi="Times New Roman" w:cs="Times New Roman"/>
                      <w:b/>
                      <w:bCs/>
                      <w:sz w:val="21"/>
                      <w:szCs w:val="21"/>
                      <w:u w:val="none" w:color="auto"/>
                      <w:lang w:val="en-US"/>
                    </w:rPr>
                    <w:t>产污系数</w:t>
                  </w:r>
                </w:p>
              </w:tc>
              <w:tc>
                <w:tcPr>
                  <w:tcW w:w="671" w:type="pct"/>
                  <w:vAlign w:val="center"/>
                </w:tcPr>
                <w:p w14:paraId="22414F84">
                  <w:pPr>
                    <w:spacing w:line="240" w:lineRule="auto"/>
                    <w:ind w:firstLine="0" w:firstLineChars="0"/>
                    <w:jc w:val="center"/>
                    <w:rPr>
                      <w:rFonts w:hint="default" w:ascii="Times New Roman" w:hAnsi="Times New Roman" w:cs="Times New Roman"/>
                      <w:b/>
                      <w:bCs/>
                      <w:sz w:val="21"/>
                      <w:szCs w:val="21"/>
                      <w:u w:val="none" w:color="auto"/>
                      <w:lang w:val="en-US"/>
                    </w:rPr>
                  </w:pPr>
                  <w:r>
                    <w:rPr>
                      <w:rFonts w:hint="default" w:ascii="Times New Roman" w:hAnsi="Times New Roman" w:cs="Times New Roman"/>
                      <w:b/>
                      <w:bCs/>
                      <w:sz w:val="21"/>
                      <w:szCs w:val="21"/>
                      <w:u w:val="none" w:color="auto"/>
                      <w:lang w:val="en-US"/>
                    </w:rPr>
                    <w:t>末端治理技术</w:t>
                  </w:r>
                </w:p>
              </w:tc>
              <w:tc>
                <w:tcPr>
                  <w:tcW w:w="834" w:type="pct"/>
                  <w:vAlign w:val="center"/>
                </w:tcPr>
                <w:p w14:paraId="3E943805">
                  <w:pPr>
                    <w:spacing w:line="240" w:lineRule="auto"/>
                    <w:ind w:firstLine="0" w:firstLineChars="0"/>
                    <w:jc w:val="center"/>
                    <w:rPr>
                      <w:rFonts w:hint="default" w:ascii="Times New Roman" w:hAnsi="Times New Roman" w:cs="Times New Roman"/>
                      <w:b/>
                      <w:bCs/>
                      <w:sz w:val="21"/>
                      <w:szCs w:val="21"/>
                      <w:u w:val="none" w:color="auto"/>
                      <w:lang w:val="en-US"/>
                    </w:rPr>
                  </w:pPr>
                  <w:r>
                    <w:rPr>
                      <w:rFonts w:hint="default" w:ascii="Times New Roman" w:hAnsi="Times New Roman" w:cs="Times New Roman"/>
                      <w:b/>
                      <w:bCs/>
                      <w:sz w:val="21"/>
                      <w:szCs w:val="21"/>
                      <w:u w:val="none" w:color="auto"/>
                      <w:lang w:val="en-US"/>
                    </w:rPr>
                    <w:t>去除效率</w:t>
                  </w:r>
                </w:p>
              </w:tc>
            </w:tr>
            <w:tr w14:paraId="51A6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62" w:type="pct"/>
                  <w:vMerge w:val="continue"/>
                  <w:vAlign w:val="center"/>
                </w:tcPr>
                <w:p w14:paraId="4BBB293F">
                  <w:pPr>
                    <w:spacing w:line="240" w:lineRule="auto"/>
                    <w:ind w:firstLine="0" w:firstLineChars="0"/>
                    <w:jc w:val="center"/>
                    <w:rPr>
                      <w:rFonts w:hint="default" w:ascii="Times New Roman" w:hAnsi="Times New Roman" w:cs="Times New Roman"/>
                      <w:sz w:val="21"/>
                      <w:szCs w:val="21"/>
                      <w:u w:val="none" w:color="auto"/>
                      <w:lang w:val="en-US"/>
                    </w:rPr>
                  </w:pPr>
                </w:p>
              </w:tc>
              <w:tc>
                <w:tcPr>
                  <w:tcW w:w="817" w:type="pct"/>
                  <w:vAlign w:val="center"/>
                </w:tcPr>
                <w:p w14:paraId="662A2DB3">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化学需氧量</w:t>
                  </w:r>
                </w:p>
              </w:tc>
              <w:tc>
                <w:tcPr>
                  <w:tcW w:w="1261" w:type="pct"/>
                  <w:vMerge w:val="restart"/>
                  <w:vAlign w:val="center"/>
                </w:tcPr>
                <w:p w14:paraId="7B2827BB">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类比</w:t>
                  </w:r>
                  <w:r>
                    <w:rPr>
                      <w:rFonts w:hint="eastAsia" w:cs="Times New Roman"/>
                      <w:sz w:val="21"/>
                      <w:szCs w:val="21"/>
                      <w:u w:val="none" w:color="auto"/>
                      <w:lang w:val="en-US" w:eastAsia="zh-CN"/>
                    </w:rPr>
                    <w:t>现有</w:t>
                  </w:r>
                  <w:r>
                    <w:rPr>
                      <w:rFonts w:hint="default" w:ascii="Times New Roman" w:hAnsi="Times New Roman" w:cs="Times New Roman"/>
                      <w:sz w:val="21"/>
                      <w:szCs w:val="21"/>
                      <w:u w:val="none" w:color="auto"/>
                      <w:lang w:val="en-US"/>
                    </w:rPr>
                    <w:t>项目</w:t>
                  </w:r>
                </w:p>
              </w:tc>
              <w:tc>
                <w:tcPr>
                  <w:tcW w:w="952" w:type="pct"/>
                  <w:vAlign w:val="center"/>
                </w:tcPr>
                <w:p w14:paraId="4E892CDD">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1650mg/L</w:t>
                  </w:r>
                </w:p>
              </w:tc>
              <w:tc>
                <w:tcPr>
                  <w:tcW w:w="671" w:type="pct"/>
                  <w:vMerge w:val="restart"/>
                  <w:vAlign w:val="center"/>
                </w:tcPr>
                <w:p w14:paraId="7F8B04E8">
                  <w:pPr>
                    <w:spacing w:line="240" w:lineRule="auto"/>
                    <w:ind w:firstLine="0" w:firstLineChars="0"/>
                    <w:jc w:val="center"/>
                    <w:rPr>
                      <w:rFonts w:hint="default" w:ascii="Times New Roman" w:hAnsi="Times New Roman" w:cs="Times New Roman"/>
                      <w:sz w:val="21"/>
                      <w:szCs w:val="21"/>
                      <w:u w:val="none" w:color="auto"/>
                      <w:lang w:val="en-US"/>
                    </w:rPr>
                  </w:pPr>
                  <w:r>
                    <w:rPr>
                      <w:rFonts w:hint="eastAsia" w:cs="Times New Roman"/>
                      <w:sz w:val="21"/>
                      <w:szCs w:val="21"/>
                      <w:u w:val="none"/>
                    </w:rPr>
                    <w:t>1个50m</w:t>
                  </w:r>
                  <w:r>
                    <w:rPr>
                      <w:rFonts w:hint="eastAsia" w:cs="Times New Roman"/>
                      <w:sz w:val="21"/>
                      <w:szCs w:val="21"/>
                      <w:u w:val="none"/>
                      <w:vertAlign w:val="superscript"/>
                    </w:rPr>
                    <w:t>3</w:t>
                  </w:r>
                  <w:r>
                    <w:rPr>
                      <w:rFonts w:hint="eastAsia" w:cs="Times New Roman"/>
                      <w:sz w:val="21"/>
                      <w:szCs w:val="21"/>
                      <w:u w:val="none"/>
                    </w:rPr>
                    <w:t>污水蓄水桶+一体化废水处理设备</w:t>
                  </w:r>
                </w:p>
              </w:tc>
              <w:tc>
                <w:tcPr>
                  <w:tcW w:w="834" w:type="pct"/>
                  <w:vAlign w:val="center"/>
                </w:tcPr>
                <w:p w14:paraId="13482455">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82</w:t>
                  </w:r>
                </w:p>
              </w:tc>
            </w:tr>
            <w:tr w14:paraId="285D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62" w:type="pct"/>
                  <w:vMerge w:val="continue"/>
                  <w:vAlign w:val="center"/>
                </w:tcPr>
                <w:p w14:paraId="7BC8ED62">
                  <w:pPr>
                    <w:spacing w:line="240" w:lineRule="auto"/>
                    <w:ind w:firstLine="0" w:firstLineChars="0"/>
                    <w:jc w:val="center"/>
                    <w:rPr>
                      <w:rFonts w:hint="default" w:ascii="Times New Roman" w:hAnsi="Times New Roman" w:cs="Times New Roman"/>
                      <w:sz w:val="21"/>
                      <w:szCs w:val="21"/>
                      <w:u w:val="none" w:color="auto"/>
                      <w:lang w:val="en-US"/>
                    </w:rPr>
                  </w:pPr>
                </w:p>
              </w:tc>
              <w:tc>
                <w:tcPr>
                  <w:tcW w:w="817" w:type="pct"/>
                  <w:vAlign w:val="center"/>
                </w:tcPr>
                <w:p w14:paraId="6647C342">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BOD</w:t>
                  </w:r>
                  <w:r>
                    <w:rPr>
                      <w:rFonts w:hint="default" w:ascii="Times New Roman" w:hAnsi="Times New Roman" w:cs="Times New Roman"/>
                      <w:sz w:val="21"/>
                      <w:szCs w:val="21"/>
                      <w:u w:val="none" w:color="auto"/>
                      <w:vertAlign w:val="subscript"/>
                      <w:lang w:val="en-US"/>
                    </w:rPr>
                    <w:t>5</w:t>
                  </w:r>
                </w:p>
              </w:tc>
              <w:tc>
                <w:tcPr>
                  <w:tcW w:w="1261" w:type="pct"/>
                  <w:vMerge w:val="continue"/>
                  <w:vAlign w:val="center"/>
                </w:tcPr>
                <w:p w14:paraId="6A1AA227">
                  <w:pPr>
                    <w:spacing w:line="240" w:lineRule="auto"/>
                    <w:ind w:firstLine="0" w:firstLineChars="0"/>
                    <w:jc w:val="center"/>
                    <w:rPr>
                      <w:rFonts w:hint="default" w:ascii="Times New Roman" w:hAnsi="Times New Roman" w:cs="Times New Roman"/>
                      <w:sz w:val="21"/>
                      <w:szCs w:val="21"/>
                      <w:u w:val="none" w:color="auto"/>
                      <w:lang w:val="en-US"/>
                    </w:rPr>
                  </w:pPr>
                </w:p>
              </w:tc>
              <w:tc>
                <w:tcPr>
                  <w:tcW w:w="952" w:type="pct"/>
                  <w:vAlign w:val="center"/>
                </w:tcPr>
                <w:p w14:paraId="1ACB9095">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400mg/L</w:t>
                  </w:r>
                </w:p>
              </w:tc>
              <w:tc>
                <w:tcPr>
                  <w:tcW w:w="671" w:type="pct"/>
                  <w:vMerge w:val="continue"/>
                  <w:vAlign w:val="center"/>
                </w:tcPr>
                <w:p w14:paraId="0E765283">
                  <w:pPr>
                    <w:spacing w:line="240" w:lineRule="auto"/>
                    <w:ind w:firstLine="0" w:firstLineChars="0"/>
                    <w:jc w:val="center"/>
                    <w:rPr>
                      <w:rFonts w:hint="default" w:ascii="Times New Roman" w:hAnsi="Times New Roman" w:cs="Times New Roman"/>
                      <w:sz w:val="21"/>
                      <w:szCs w:val="21"/>
                      <w:u w:val="none" w:color="auto"/>
                      <w:lang w:val="en-US"/>
                    </w:rPr>
                  </w:pPr>
                </w:p>
              </w:tc>
              <w:tc>
                <w:tcPr>
                  <w:tcW w:w="834" w:type="pct"/>
                  <w:vAlign w:val="center"/>
                </w:tcPr>
                <w:p w14:paraId="6C482FC6">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80</w:t>
                  </w:r>
                </w:p>
              </w:tc>
            </w:tr>
            <w:tr w14:paraId="7186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 w:type="pct"/>
                  <w:vMerge w:val="continue"/>
                  <w:vAlign w:val="center"/>
                </w:tcPr>
                <w:p w14:paraId="2B69BBEA">
                  <w:pPr>
                    <w:spacing w:line="240" w:lineRule="auto"/>
                    <w:ind w:firstLine="0" w:firstLineChars="0"/>
                    <w:jc w:val="center"/>
                    <w:rPr>
                      <w:rFonts w:hint="default" w:ascii="Times New Roman" w:hAnsi="Times New Roman" w:cs="Times New Roman"/>
                      <w:sz w:val="21"/>
                      <w:szCs w:val="21"/>
                      <w:u w:val="none" w:color="auto"/>
                      <w:lang w:val="en-US"/>
                    </w:rPr>
                  </w:pPr>
                </w:p>
              </w:tc>
              <w:tc>
                <w:tcPr>
                  <w:tcW w:w="817" w:type="pct"/>
                  <w:vAlign w:val="center"/>
                </w:tcPr>
                <w:p w14:paraId="125ADC06">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SS</w:t>
                  </w:r>
                </w:p>
              </w:tc>
              <w:tc>
                <w:tcPr>
                  <w:tcW w:w="1261" w:type="pct"/>
                  <w:vMerge w:val="continue"/>
                  <w:vAlign w:val="center"/>
                </w:tcPr>
                <w:p w14:paraId="42B787C1">
                  <w:pPr>
                    <w:spacing w:line="240" w:lineRule="auto"/>
                    <w:ind w:firstLine="0" w:firstLineChars="0"/>
                    <w:jc w:val="center"/>
                    <w:rPr>
                      <w:rFonts w:hint="default" w:ascii="Times New Roman" w:hAnsi="Times New Roman" w:cs="Times New Roman"/>
                      <w:sz w:val="21"/>
                      <w:szCs w:val="21"/>
                      <w:u w:val="none" w:color="auto"/>
                      <w:lang w:val="en-US"/>
                    </w:rPr>
                  </w:pPr>
                </w:p>
              </w:tc>
              <w:tc>
                <w:tcPr>
                  <w:tcW w:w="952" w:type="pct"/>
                  <w:vAlign w:val="center"/>
                </w:tcPr>
                <w:p w14:paraId="15DFCC16">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650mg/L</w:t>
                  </w:r>
                </w:p>
              </w:tc>
              <w:tc>
                <w:tcPr>
                  <w:tcW w:w="671" w:type="pct"/>
                  <w:vMerge w:val="continue"/>
                  <w:vAlign w:val="center"/>
                </w:tcPr>
                <w:p w14:paraId="45A51AB8">
                  <w:pPr>
                    <w:spacing w:line="240" w:lineRule="auto"/>
                    <w:ind w:firstLine="0" w:firstLineChars="0"/>
                    <w:jc w:val="center"/>
                    <w:rPr>
                      <w:rFonts w:hint="default" w:ascii="Times New Roman" w:hAnsi="Times New Roman" w:cs="Times New Roman"/>
                      <w:sz w:val="21"/>
                      <w:szCs w:val="21"/>
                      <w:u w:val="none" w:color="auto"/>
                      <w:lang w:val="en-US"/>
                    </w:rPr>
                  </w:pPr>
                </w:p>
              </w:tc>
              <w:tc>
                <w:tcPr>
                  <w:tcW w:w="834" w:type="pct"/>
                  <w:vAlign w:val="center"/>
                </w:tcPr>
                <w:p w14:paraId="69FEDD8E">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65</w:t>
                  </w:r>
                </w:p>
              </w:tc>
            </w:tr>
            <w:tr w14:paraId="626A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62" w:type="pct"/>
                  <w:vMerge w:val="continue"/>
                  <w:vAlign w:val="center"/>
                </w:tcPr>
                <w:p w14:paraId="52C962EA">
                  <w:pPr>
                    <w:spacing w:line="240" w:lineRule="auto"/>
                    <w:ind w:firstLine="0" w:firstLineChars="0"/>
                    <w:jc w:val="center"/>
                    <w:rPr>
                      <w:rFonts w:hint="default" w:ascii="Times New Roman" w:hAnsi="Times New Roman" w:cs="Times New Roman"/>
                      <w:sz w:val="21"/>
                      <w:szCs w:val="21"/>
                      <w:u w:val="none" w:color="auto"/>
                      <w:lang w:val="en-US"/>
                    </w:rPr>
                  </w:pPr>
                </w:p>
              </w:tc>
              <w:tc>
                <w:tcPr>
                  <w:tcW w:w="817" w:type="pct"/>
                  <w:vAlign w:val="center"/>
                </w:tcPr>
                <w:p w14:paraId="12E49A21">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氨氮</w:t>
                  </w:r>
                </w:p>
              </w:tc>
              <w:tc>
                <w:tcPr>
                  <w:tcW w:w="1261" w:type="pct"/>
                  <w:vMerge w:val="continue"/>
                  <w:vAlign w:val="center"/>
                </w:tcPr>
                <w:p w14:paraId="66F9A5C6">
                  <w:pPr>
                    <w:spacing w:line="240" w:lineRule="auto"/>
                    <w:ind w:firstLine="0" w:firstLineChars="0"/>
                    <w:jc w:val="center"/>
                    <w:rPr>
                      <w:rFonts w:hint="default" w:ascii="Times New Roman" w:hAnsi="Times New Roman" w:cs="Times New Roman"/>
                      <w:sz w:val="21"/>
                      <w:szCs w:val="21"/>
                      <w:u w:val="none" w:color="auto"/>
                      <w:lang w:val="en-US"/>
                    </w:rPr>
                  </w:pPr>
                </w:p>
              </w:tc>
              <w:tc>
                <w:tcPr>
                  <w:tcW w:w="952" w:type="pct"/>
                  <w:vAlign w:val="center"/>
                </w:tcPr>
                <w:p w14:paraId="12598934">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21mg/L</w:t>
                  </w:r>
                </w:p>
              </w:tc>
              <w:tc>
                <w:tcPr>
                  <w:tcW w:w="671" w:type="pct"/>
                  <w:vMerge w:val="continue"/>
                  <w:vAlign w:val="center"/>
                </w:tcPr>
                <w:p w14:paraId="0FF1556D">
                  <w:pPr>
                    <w:spacing w:line="240" w:lineRule="auto"/>
                    <w:ind w:firstLine="0" w:firstLineChars="0"/>
                    <w:jc w:val="center"/>
                    <w:rPr>
                      <w:rFonts w:hint="default" w:ascii="Times New Roman" w:hAnsi="Times New Roman" w:cs="Times New Roman"/>
                      <w:sz w:val="21"/>
                      <w:szCs w:val="21"/>
                      <w:u w:val="none" w:color="auto"/>
                      <w:lang w:val="en-US"/>
                    </w:rPr>
                  </w:pPr>
                </w:p>
              </w:tc>
              <w:tc>
                <w:tcPr>
                  <w:tcW w:w="834" w:type="pct"/>
                  <w:vAlign w:val="center"/>
                </w:tcPr>
                <w:p w14:paraId="3866FFA7">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84</w:t>
                  </w:r>
                </w:p>
              </w:tc>
            </w:tr>
            <w:tr w14:paraId="5261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62" w:type="pct"/>
                  <w:vMerge w:val="continue"/>
                  <w:vAlign w:val="center"/>
                </w:tcPr>
                <w:p w14:paraId="2BD67D4E">
                  <w:pPr>
                    <w:spacing w:line="240" w:lineRule="auto"/>
                    <w:ind w:firstLine="0" w:firstLineChars="0"/>
                    <w:jc w:val="center"/>
                    <w:rPr>
                      <w:rFonts w:hint="default" w:ascii="Times New Roman" w:hAnsi="Times New Roman" w:cs="Times New Roman"/>
                      <w:sz w:val="21"/>
                      <w:szCs w:val="21"/>
                      <w:u w:val="none" w:color="auto"/>
                      <w:lang w:val="en-US"/>
                    </w:rPr>
                  </w:pPr>
                </w:p>
              </w:tc>
              <w:tc>
                <w:tcPr>
                  <w:tcW w:w="817" w:type="pct"/>
                  <w:vAlign w:val="center"/>
                </w:tcPr>
                <w:p w14:paraId="5E91E05E">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动植物油</w:t>
                  </w:r>
                </w:p>
              </w:tc>
              <w:tc>
                <w:tcPr>
                  <w:tcW w:w="1261" w:type="pct"/>
                  <w:vMerge w:val="continue"/>
                  <w:vAlign w:val="center"/>
                </w:tcPr>
                <w:p w14:paraId="1D59577C">
                  <w:pPr>
                    <w:spacing w:line="240" w:lineRule="auto"/>
                    <w:ind w:firstLine="0" w:firstLineChars="0"/>
                    <w:jc w:val="center"/>
                    <w:rPr>
                      <w:rFonts w:hint="default" w:ascii="Times New Roman" w:hAnsi="Times New Roman" w:cs="Times New Roman"/>
                      <w:sz w:val="21"/>
                      <w:szCs w:val="21"/>
                      <w:u w:val="none" w:color="auto"/>
                      <w:lang w:val="en-US"/>
                    </w:rPr>
                  </w:pPr>
                </w:p>
              </w:tc>
              <w:tc>
                <w:tcPr>
                  <w:tcW w:w="952" w:type="pct"/>
                  <w:vAlign w:val="center"/>
                </w:tcPr>
                <w:p w14:paraId="077DE1A7">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35.97mg/L</w:t>
                  </w:r>
                </w:p>
              </w:tc>
              <w:tc>
                <w:tcPr>
                  <w:tcW w:w="671" w:type="pct"/>
                  <w:vMerge w:val="continue"/>
                  <w:vAlign w:val="center"/>
                </w:tcPr>
                <w:p w14:paraId="03468097">
                  <w:pPr>
                    <w:spacing w:line="240" w:lineRule="auto"/>
                    <w:ind w:firstLine="0" w:firstLineChars="0"/>
                    <w:jc w:val="center"/>
                    <w:rPr>
                      <w:rFonts w:hint="default" w:ascii="Times New Roman" w:hAnsi="Times New Roman" w:cs="Times New Roman"/>
                      <w:sz w:val="21"/>
                      <w:szCs w:val="21"/>
                      <w:u w:val="none" w:color="auto"/>
                      <w:lang w:val="en-US"/>
                    </w:rPr>
                  </w:pPr>
                </w:p>
              </w:tc>
              <w:tc>
                <w:tcPr>
                  <w:tcW w:w="834" w:type="pct"/>
                  <w:vAlign w:val="center"/>
                </w:tcPr>
                <w:p w14:paraId="42BFC7D1">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50</w:t>
                  </w:r>
                </w:p>
              </w:tc>
            </w:tr>
            <w:tr w14:paraId="0A30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62" w:type="pct"/>
                  <w:vMerge w:val="continue"/>
                  <w:vAlign w:val="center"/>
                </w:tcPr>
                <w:p w14:paraId="02B107E1">
                  <w:pPr>
                    <w:spacing w:line="240" w:lineRule="auto"/>
                    <w:ind w:firstLine="0" w:firstLineChars="0"/>
                    <w:jc w:val="center"/>
                    <w:rPr>
                      <w:rFonts w:hint="default" w:ascii="Times New Roman" w:hAnsi="Times New Roman" w:cs="Times New Roman"/>
                      <w:sz w:val="21"/>
                      <w:szCs w:val="21"/>
                      <w:u w:val="none" w:color="auto"/>
                      <w:lang w:val="en-US"/>
                    </w:rPr>
                  </w:pPr>
                </w:p>
              </w:tc>
              <w:tc>
                <w:tcPr>
                  <w:tcW w:w="817" w:type="pct"/>
                  <w:vAlign w:val="center"/>
                </w:tcPr>
                <w:p w14:paraId="5C87EFB2">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废水量</w:t>
                  </w:r>
                </w:p>
              </w:tc>
              <w:tc>
                <w:tcPr>
                  <w:tcW w:w="1261" w:type="pct"/>
                  <w:vAlign w:val="center"/>
                </w:tcPr>
                <w:p w14:paraId="660358E7">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吨/吨-产品</w:t>
                  </w:r>
                </w:p>
              </w:tc>
              <w:tc>
                <w:tcPr>
                  <w:tcW w:w="952" w:type="pct"/>
                  <w:vAlign w:val="center"/>
                </w:tcPr>
                <w:p w14:paraId="29769393">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5.5</w:t>
                  </w:r>
                </w:p>
              </w:tc>
              <w:tc>
                <w:tcPr>
                  <w:tcW w:w="671" w:type="pct"/>
                  <w:vAlign w:val="center"/>
                </w:tcPr>
                <w:p w14:paraId="45083955">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w:t>
                  </w:r>
                </w:p>
              </w:tc>
              <w:tc>
                <w:tcPr>
                  <w:tcW w:w="834" w:type="pct"/>
                  <w:vAlign w:val="center"/>
                </w:tcPr>
                <w:p w14:paraId="678C3DEE">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0</w:t>
                  </w:r>
                </w:p>
              </w:tc>
            </w:tr>
          </w:tbl>
          <w:p w14:paraId="0A8EBC77">
            <w:pPr>
              <w:ind w:firstLine="422"/>
              <w:jc w:val="center"/>
              <w:rPr>
                <w:rFonts w:hint="default" w:ascii="Times New Roman" w:hAnsi="Times New Roman" w:cs="Times New Roman"/>
                <w:b/>
                <w:bCs/>
                <w:sz w:val="21"/>
                <w:szCs w:val="21"/>
                <w:u w:val="none" w:color="auto"/>
                <w:lang w:val="en-US"/>
              </w:rPr>
            </w:pPr>
          </w:p>
          <w:p w14:paraId="20E0D0E3">
            <w:pPr>
              <w:ind w:firstLine="422"/>
              <w:jc w:val="center"/>
              <w:rPr>
                <w:rFonts w:hint="default" w:ascii="Times New Roman" w:hAnsi="Times New Roman" w:cs="Times New Roman"/>
                <w:b/>
                <w:bCs/>
                <w:sz w:val="21"/>
                <w:szCs w:val="21"/>
                <w:u w:val="none" w:color="auto"/>
                <w:lang w:val="en-US"/>
              </w:rPr>
            </w:pPr>
          </w:p>
          <w:p w14:paraId="6BBA5C05">
            <w:pPr>
              <w:ind w:firstLine="422"/>
              <w:jc w:val="center"/>
              <w:rPr>
                <w:rFonts w:hint="default" w:ascii="Times New Roman" w:hAnsi="Times New Roman" w:cs="Times New Roman"/>
                <w:b/>
                <w:bCs/>
                <w:sz w:val="21"/>
                <w:szCs w:val="21"/>
                <w:u w:val="none" w:color="auto"/>
                <w:lang w:val="en-US"/>
              </w:rPr>
            </w:pPr>
          </w:p>
          <w:p w14:paraId="67691790">
            <w:pPr>
              <w:spacing w:line="240" w:lineRule="auto"/>
              <w:ind w:firstLine="422"/>
              <w:jc w:val="center"/>
              <w:rPr>
                <w:rFonts w:hint="default" w:ascii="Times New Roman" w:hAnsi="Times New Roman" w:cs="Times New Roman"/>
                <w:b/>
                <w:bCs/>
                <w:sz w:val="21"/>
                <w:szCs w:val="21"/>
                <w:u w:val="single" w:color="auto"/>
                <w:lang w:val="en-US"/>
              </w:rPr>
            </w:pPr>
            <w:r>
              <w:rPr>
                <w:rFonts w:hint="default" w:ascii="Times New Roman" w:hAnsi="Times New Roman" w:cs="Times New Roman"/>
                <w:b/>
                <w:bCs/>
                <w:sz w:val="21"/>
                <w:szCs w:val="21"/>
                <w:u w:val="single" w:color="auto"/>
                <w:lang w:val="en-US"/>
              </w:rPr>
              <w:t>表4.2-2   项目米粉生产线废水污染物产生情况表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69"/>
              <w:gridCol w:w="1175"/>
              <w:gridCol w:w="892"/>
              <w:gridCol w:w="961"/>
              <w:gridCol w:w="1053"/>
              <w:gridCol w:w="872"/>
              <w:gridCol w:w="874"/>
              <w:gridCol w:w="876"/>
            </w:tblGrid>
            <w:tr w14:paraId="4B7C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vMerge w:val="restart"/>
                  <w:tcBorders>
                    <w:tl2br w:val="nil"/>
                    <w:tr2bl w:val="nil"/>
                  </w:tcBorders>
                  <w:vAlign w:val="center"/>
                </w:tcPr>
                <w:p w14:paraId="45B9D0F2">
                  <w:pPr>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湿米粉540t/a)</w:t>
                  </w:r>
                </w:p>
              </w:tc>
              <w:tc>
                <w:tcPr>
                  <w:tcW w:w="520" w:type="pct"/>
                  <w:tcBorders>
                    <w:tl2br w:val="nil"/>
                    <w:tr2bl w:val="nil"/>
                  </w:tcBorders>
                  <w:vAlign w:val="center"/>
                </w:tcPr>
                <w:p w14:paraId="0491A165">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u w:val="none" w:color="auto"/>
                      <w:lang w:val="en-US"/>
                    </w:rPr>
                  </w:pPr>
                  <w:r>
                    <w:rPr>
                      <w:rFonts w:hint="default" w:ascii="Times New Roman" w:hAnsi="Times New Roman" w:cs="Times New Roman"/>
                      <w:b/>
                      <w:bCs/>
                      <w:sz w:val="21"/>
                      <w:szCs w:val="21"/>
                      <w:u w:val="none" w:color="auto"/>
                      <w:lang w:val="en-US"/>
                    </w:rPr>
                    <w:t>污染物指标</w:t>
                  </w:r>
                </w:p>
              </w:tc>
              <w:tc>
                <w:tcPr>
                  <w:tcW w:w="703" w:type="pct"/>
                  <w:tcBorders>
                    <w:tl2br w:val="nil"/>
                    <w:tr2bl w:val="nil"/>
                  </w:tcBorders>
                  <w:vAlign w:val="center"/>
                </w:tcPr>
                <w:p w14:paraId="61E94C1F">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u w:val="none" w:color="auto"/>
                      <w:lang w:val="en-US"/>
                    </w:rPr>
                  </w:pPr>
                  <w:r>
                    <w:rPr>
                      <w:rFonts w:hint="default" w:ascii="Times New Roman" w:hAnsi="Times New Roman" w:cs="Times New Roman"/>
                      <w:b/>
                      <w:bCs/>
                      <w:sz w:val="21"/>
                      <w:szCs w:val="21"/>
                      <w:u w:val="none" w:color="auto"/>
                      <w:lang w:val="en-US"/>
                    </w:rPr>
                    <w:t>污染物产生量(t/a)</w:t>
                  </w:r>
                </w:p>
              </w:tc>
              <w:tc>
                <w:tcPr>
                  <w:tcW w:w="534" w:type="pct"/>
                  <w:tcBorders>
                    <w:tl2br w:val="nil"/>
                    <w:tr2bl w:val="nil"/>
                  </w:tcBorders>
                  <w:vAlign w:val="center"/>
                </w:tcPr>
                <w:p w14:paraId="4E1A3673">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u w:val="none" w:color="auto"/>
                      <w:lang w:val="en-US"/>
                    </w:rPr>
                  </w:pPr>
                  <w:r>
                    <w:rPr>
                      <w:rFonts w:hint="default" w:ascii="Times New Roman" w:hAnsi="Times New Roman" w:cs="Times New Roman"/>
                      <w:b/>
                      <w:bCs/>
                      <w:sz w:val="21"/>
                      <w:szCs w:val="21"/>
                      <w:u w:val="none" w:color="auto"/>
                      <w:lang w:val="en-US"/>
                    </w:rPr>
                    <w:t>产生浓度(mg/L)</w:t>
                  </w:r>
                </w:p>
              </w:tc>
              <w:tc>
                <w:tcPr>
                  <w:tcW w:w="575" w:type="pct"/>
                  <w:tcBorders>
                    <w:tl2br w:val="nil"/>
                    <w:tr2bl w:val="nil"/>
                  </w:tcBorders>
                  <w:vAlign w:val="center"/>
                </w:tcPr>
                <w:p w14:paraId="5EA7B6E9">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u w:val="none" w:color="auto"/>
                      <w:lang w:val="en-US"/>
                    </w:rPr>
                  </w:pPr>
                  <w:r>
                    <w:rPr>
                      <w:rFonts w:hint="default" w:ascii="Times New Roman" w:hAnsi="Times New Roman" w:cs="Times New Roman"/>
                      <w:b/>
                      <w:bCs/>
                      <w:sz w:val="21"/>
                      <w:szCs w:val="21"/>
                      <w:u w:val="none" w:color="auto"/>
                      <w:lang w:val="en-US"/>
                    </w:rPr>
                    <w:t>厂区处理措施</w:t>
                  </w:r>
                </w:p>
              </w:tc>
              <w:tc>
                <w:tcPr>
                  <w:tcW w:w="630" w:type="pct"/>
                  <w:tcBorders>
                    <w:tl2br w:val="nil"/>
                    <w:tr2bl w:val="nil"/>
                  </w:tcBorders>
                  <w:vAlign w:val="center"/>
                </w:tcPr>
                <w:p w14:paraId="63210061">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u w:val="none" w:color="auto"/>
                      <w:lang w:val="en-US"/>
                    </w:rPr>
                  </w:pPr>
                  <w:r>
                    <w:rPr>
                      <w:rFonts w:hint="default" w:ascii="Times New Roman" w:hAnsi="Times New Roman" w:cs="Times New Roman"/>
                      <w:b/>
                      <w:bCs/>
                      <w:sz w:val="21"/>
                      <w:szCs w:val="21"/>
                      <w:u w:val="none" w:color="auto"/>
                      <w:lang w:val="en-US"/>
                    </w:rPr>
                    <w:t>排放浓度(mg/L)</w:t>
                  </w:r>
                </w:p>
              </w:tc>
              <w:tc>
                <w:tcPr>
                  <w:tcW w:w="522" w:type="pct"/>
                  <w:tcBorders>
                    <w:tl2br w:val="nil"/>
                    <w:tr2bl w:val="nil"/>
                  </w:tcBorders>
                  <w:vAlign w:val="center"/>
                </w:tcPr>
                <w:p w14:paraId="04186D1F">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u w:val="none" w:color="auto"/>
                      <w:lang w:val="en-US"/>
                    </w:rPr>
                  </w:pPr>
                  <w:r>
                    <w:rPr>
                      <w:rFonts w:hint="default" w:ascii="Times New Roman" w:hAnsi="Times New Roman" w:cs="Times New Roman"/>
                      <w:b/>
                      <w:bCs/>
                      <w:sz w:val="21"/>
                      <w:szCs w:val="21"/>
                      <w:u w:val="none" w:color="auto"/>
                      <w:lang w:val="en-US"/>
                    </w:rPr>
                    <w:t>排放量(t/a)</w:t>
                  </w:r>
                </w:p>
              </w:tc>
              <w:tc>
                <w:tcPr>
                  <w:tcW w:w="523" w:type="pct"/>
                  <w:tcBorders>
                    <w:tl2br w:val="nil"/>
                    <w:tr2bl w:val="nil"/>
                  </w:tcBorders>
                  <w:vAlign w:val="center"/>
                </w:tcPr>
                <w:p w14:paraId="381EF69C">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u w:val="none" w:color="auto"/>
                      <w:lang w:val="en-US"/>
                    </w:rPr>
                  </w:pPr>
                  <w:r>
                    <w:rPr>
                      <w:rFonts w:hint="default" w:ascii="Times New Roman" w:hAnsi="Times New Roman" w:cs="Times New Roman"/>
                      <w:b/>
                      <w:bCs/>
                      <w:sz w:val="21"/>
                      <w:szCs w:val="21"/>
                      <w:u w:val="none" w:color="auto"/>
                      <w:lang w:val="en-US"/>
                    </w:rPr>
                    <w:t>排放标准</w:t>
                  </w:r>
                </w:p>
              </w:tc>
              <w:tc>
                <w:tcPr>
                  <w:tcW w:w="524" w:type="pct"/>
                  <w:tcBorders>
                    <w:tl2br w:val="nil"/>
                    <w:tr2bl w:val="nil"/>
                  </w:tcBorders>
                  <w:vAlign w:val="center"/>
                </w:tcPr>
                <w:p w14:paraId="16E788EE">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u w:val="none" w:color="auto"/>
                      <w:lang w:val="en-US"/>
                    </w:rPr>
                  </w:pPr>
                  <w:r>
                    <w:rPr>
                      <w:rFonts w:hint="default" w:ascii="Times New Roman" w:hAnsi="Times New Roman" w:cs="Times New Roman"/>
                      <w:b/>
                      <w:bCs/>
                      <w:sz w:val="21"/>
                      <w:szCs w:val="21"/>
                      <w:u w:val="none" w:color="auto"/>
                      <w:lang w:val="en-US"/>
                    </w:rPr>
                    <w:t>达标情况</w:t>
                  </w:r>
                </w:p>
              </w:tc>
            </w:tr>
            <w:tr w14:paraId="3D13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tcBorders>
                    <w:tl2br w:val="nil"/>
                    <w:tr2bl w:val="nil"/>
                  </w:tcBorders>
                  <w:vAlign w:val="center"/>
                </w:tcPr>
                <w:p w14:paraId="0CCAF97A">
                  <w:pPr>
                    <w:spacing w:line="240" w:lineRule="auto"/>
                    <w:ind w:firstLine="0" w:firstLineChars="0"/>
                    <w:jc w:val="center"/>
                    <w:rPr>
                      <w:rFonts w:hint="default" w:ascii="Times New Roman" w:hAnsi="Times New Roman" w:cs="Times New Roman"/>
                      <w:sz w:val="21"/>
                      <w:szCs w:val="21"/>
                      <w:u w:val="none" w:color="auto"/>
                      <w:lang w:val="en-US"/>
                    </w:rPr>
                  </w:pPr>
                </w:p>
              </w:tc>
              <w:tc>
                <w:tcPr>
                  <w:tcW w:w="520" w:type="pct"/>
                  <w:tcBorders>
                    <w:tl2br w:val="nil"/>
                    <w:tr2bl w:val="nil"/>
                  </w:tcBorders>
                  <w:vAlign w:val="center"/>
                </w:tcPr>
                <w:p w14:paraId="61D163FB">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化学需氧量</w:t>
                  </w:r>
                </w:p>
              </w:tc>
              <w:tc>
                <w:tcPr>
                  <w:tcW w:w="703" w:type="pct"/>
                  <w:tcBorders>
                    <w:tl2br w:val="nil"/>
                    <w:tr2bl w:val="nil"/>
                  </w:tcBorders>
                  <w:vAlign w:val="center"/>
                </w:tcPr>
                <w:p w14:paraId="38F589E6">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4.90</w:t>
                  </w:r>
                </w:p>
              </w:tc>
              <w:tc>
                <w:tcPr>
                  <w:tcW w:w="534" w:type="pct"/>
                  <w:tcBorders>
                    <w:tl2br w:val="nil"/>
                    <w:tr2bl w:val="nil"/>
                  </w:tcBorders>
                  <w:vAlign w:val="center"/>
                </w:tcPr>
                <w:p w14:paraId="3EB7FDBE">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rPr>
                    <w:t>1650</w:t>
                  </w:r>
                </w:p>
              </w:tc>
              <w:tc>
                <w:tcPr>
                  <w:tcW w:w="575" w:type="pct"/>
                  <w:vMerge w:val="restart"/>
                  <w:tcBorders>
                    <w:tl2br w:val="nil"/>
                    <w:tr2bl w:val="nil"/>
                  </w:tcBorders>
                  <w:vAlign w:val="center"/>
                </w:tcPr>
                <w:p w14:paraId="338E3CEA">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u w:val="none" w:color="auto"/>
                      <w:lang w:val="en-US" w:eastAsia="zh-CN"/>
                    </w:rPr>
                  </w:pPr>
                  <w:r>
                    <w:rPr>
                      <w:rFonts w:hint="default" w:ascii="Times New Roman" w:hAnsi="Times New Roman" w:cs="Times New Roman"/>
                      <w:color w:val="auto"/>
                      <w:sz w:val="21"/>
                      <w:szCs w:val="21"/>
                      <w:u w:val="none" w:color="auto"/>
                      <w:lang w:val="en-US"/>
                    </w:rPr>
                    <w:t>格栅+</w:t>
                  </w:r>
                  <w:r>
                    <w:rPr>
                      <w:rFonts w:hint="eastAsia" w:cs="Times New Roman"/>
                      <w:sz w:val="21"/>
                      <w:szCs w:val="21"/>
                      <w:u w:val="none"/>
                    </w:rPr>
                    <w:t>1个50m</w:t>
                  </w:r>
                  <w:r>
                    <w:rPr>
                      <w:rFonts w:hint="eastAsia" w:cs="Times New Roman"/>
                      <w:sz w:val="21"/>
                      <w:szCs w:val="21"/>
                      <w:u w:val="none"/>
                      <w:vertAlign w:val="superscript"/>
                    </w:rPr>
                    <w:t>3</w:t>
                  </w:r>
                  <w:r>
                    <w:rPr>
                      <w:rFonts w:hint="eastAsia" w:cs="Times New Roman"/>
                      <w:sz w:val="21"/>
                      <w:szCs w:val="21"/>
                      <w:u w:val="none"/>
                    </w:rPr>
                    <w:t>污水蓄水桶</w:t>
                  </w:r>
                  <w:r>
                    <w:rPr>
                      <w:rFonts w:hint="eastAsia" w:cs="Times New Roman"/>
                      <w:sz w:val="21"/>
                      <w:szCs w:val="21"/>
                      <w:u w:val="none"/>
                      <w:lang w:val="en-US" w:eastAsia="zh-CN"/>
                    </w:rPr>
                    <w:t>+一体化废水处理设备</w:t>
                  </w:r>
                  <w:r>
                    <w:rPr>
                      <w:rFonts w:hint="default" w:ascii="Times New Roman" w:hAnsi="Times New Roman" w:cs="Times New Roman"/>
                      <w:color w:val="auto"/>
                      <w:sz w:val="21"/>
                      <w:szCs w:val="21"/>
                      <w:u w:val="none" w:color="auto"/>
                      <w:lang w:val="en-US"/>
                    </w:rPr>
                    <w:t>处理</w:t>
                  </w:r>
                </w:p>
              </w:tc>
              <w:tc>
                <w:tcPr>
                  <w:tcW w:w="630" w:type="pct"/>
                  <w:tcBorders>
                    <w:tl2br w:val="nil"/>
                    <w:tr2bl w:val="nil"/>
                  </w:tcBorders>
                  <w:vAlign w:val="center"/>
                </w:tcPr>
                <w:p w14:paraId="72C39D25">
                  <w:pPr>
                    <w:pStyle w:val="42"/>
                    <w:keepNext w:val="0"/>
                    <w:keepLines w:val="0"/>
                    <w:pageBreakBefore w:val="0"/>
                    <w:kinsoku/>
                    <w:wordWrap w:val="0"/>
                    <w:overflowPunct/>
                    <w:topLinePunct/>
                    <w:autoSpaceDE/>
                    <w:autoSpaceDN/>
                    <w:bidi w:val="0"/>
                    <w:adjustRightInd/>
                    <w:snapToGrid/>
                    <w:jc w:val="center"/>
                    <w:textAlignment w:val="auto"/>
                    <w:rPr>
                      <w:rFonts w:hint="default" w:ascii="Times New Roman" w:hAnsi="Times New Roman" w:cs="Times New Roman"/>
                      <w:u w:val="none" w:color="auto"/>
                      <w:lang w:val="en-US"/>
                    </w:rPr>
                  </w:pPr>
                  <w:r>
                    <w:rPr>
                      <w:rFonts w:hint="default" w:ascii="Times New Roman" w:hAnsi="Times New Roman" w:cs="Times New Roman"/>
                      <w:kern w:val="2"/>
                      <w:u w:val="none" w:color="auto"/>
                      <w:lang w:val="en-US" w:bidi="ar"/>
                    </w:rPr>
                    <w:t>1</w:t>
                  </w:r>
                  <w:r>
                    <w:rPr>
                      <w:rFonts w:hint="default" w:ascii="Times New Roman" w:hAnsi="Times New Roman" w:cs="Times New Roman"/>
                      <w:kern w:val="2"/>
                      <w:u w:val="none" w:color="auto"/>
                      <w:lang w:bidi="ar"/>
                    </w:rPr>
                    <w:t>00</w:t>
                  </w:r>
                </w:p>
              </w:tc>
              <w:tc>
                <w:tcPr>
                  <w:tcW w:w="872" w:type="dxa"/>
                  <w:tcBorders>
                    <w:tl2br w:val="nil"/>
                    <w:tr2bl w:val="nil"/>
                  </w:tcBorders>
                  <w:vAlign w:val="center"/>
                </w:tcPr>
                <w:p w14:paraId="557080DD">
                  <w:pPr>
                    <w:keepNext w:val="0"/>
                    <w:keepLines w:val="0"/>
                    <w:pageBreakBefore w:val="0"/>
                    <w:widowControl/>
                    <w:suppressLineNumbers w:val="0"/>
                    <w:kinsoku/>
                    <w:wordWrap w:val="0"/>
                    <w:overflowPunct/>
                    <w:topLinePunct/>
                    <w:autoSpaceDE/>
                    <w:autoSpaceDN/>
                    <w:bidi w:val="0"/>
                    <w:adjustRightInd/>
                    <w:snapToGrid/>
                    <w:ind w:left="0" w:leftChars="0"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eastAsia="宋体" w:cs="Times New Roman"/>
                      <w:i w:val="0"/>
                      <w:iCs w:val="0"/>
                      <w:color w:val="000000"/>
                      <w:kern w:val="0"/>
                      <w:sz w:val="21"/>
                      <w:szCs w:val="21"/>
                      <w:u w:val="none" w:color="auto"/>
                      <w:lang w:val="en-US" w:eastAsia="zh-CN" w:bidi="ar"/>
                    </w:rPr>
                    <w:t>0.446</w:t>
                  </w:r>
                </w:p>
              </w:tc>
              <w:tc>
                <w:tcPr>
                  <w:tcW w:w="523" w:type="pct"/>
                  <w:tcBorders>
                    <w:tl2br w:val="nil"/>
                    <w:tr2bl w:val="nil"/>
                  </w:tcBorders>
                  <w:vAlign w:val="center"/>
                </w:tcPr>
                <w:p w14:paraId="580C71D4">
                  <w:pPr>
                    <w:pStyle w:val="42"/>
                    <w:keepNext w:val="0"/>
                    <w:keepLines w:val="0"/>
                    <w:pageBreakBefore w:val="0"/>
                    <w:kinsoku/>
                    <w:wordWrap w:val="0"/>
                    <w:overflowPunct/>
                    <w:topLinePunct/>
                    <w:autoSpaceDE/>
                    <w:autoSpaceDN/>
                    <w:bidi w:val="0"/>
                    <w:adjustRightInd/>
                    <w:snapToGrid/>
                    <w:jc w:val="center"/>
                    <w:textAlignment w:val="auto"/>
                    <w:rPr>
                      <w:rFonts w:hint="default" w:ascii="Times New Roman" w:hAnsi="Times New Roman" w:cs="Times New Roman"/>
                      <w:szCs w:val="21"/>
                      <w:u w:val="none" w:color="auto"/>
                      <w:lang w:val="en-US"/>
                    </w:rPr>
                  </w:pPr>
                  <w:r>
                    <w:rPr>
                      <w:rFonts w:hint="default" w:ascii="Times New Roman" w:hAnsi="Times New Roman" w:cs="Times New Roman"/>
                      <w:kern w:val="2"/>
                      <w:u w:val="none" w:color="auto"/>
                      <w:lang w:val="en-US" w:bidi="ar"/>
                    </w:rPr>
                    <w:t>1</w:t>
                  </w:r>
                  <w:r>
                    <w:rPr>
                      <w:rFonts w:hint="default" w:ascii="Times New Roman" w:hAnsi="Times New Roman" w:cs="Times New Roman"/>
                      <w:kern w:val="2"/>
                      <w:u w:val="none" w:color="auto"/>
                      <w:lang w:bidi="ar"/>
                    </w:rPr>
                    <w:t>00</w:t>
                  </w:r>
                </w:p>
              </w:tc>
              <w:tc>
                <w:tcPr>
                  <w:tcW w:w="524" w:type="pct"/>
                  <w:tcBorders>
                    <w:tl2br w:val="nil"/>
                    <w:tr2bl w:val="nil"/>
                  </w:tcBorders>
                  <w:vAlign w:val="center"/>
                </w:tcPr>
                <w:p w14:paraId="7077C028">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达标</w:t>
                  </w:r>
                </w:p>
              </w:tc>
            </w:tr>
            <w:tr w14:paraId="43CD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tcBorders>
                    <w:tl2br w:val="nil"/>
                    <w:tr2bl w:val="nil"/>
                  </w:tcBorders>
                  <w:vAlign w:val="center"/>
                </w:tcPr>
                <w:p w14:paraId="399A4345">
                  <w:pPr>
                    <w:spacing w:line="240" w:lineRule="auto"/>
                    <w:ind w:firstLine="0" w:firstLineChars="0"/>
                    <w:jc w:val="center"/>
                    <w:rPr>
                      <w:rFonts w:hint="default" w:ascii="Times New Roman" w:hAnsi="Times New Roman" w:cs="Times New Roman"/>
                      <w:sz w:val="21"/>
                      <w:szCs w:val="21"/>
                      <w:u w:val="none" w:color="auto"/>
                      <w:lang w:val="en-US"/>
                    </w:rPr>
                  </w:pPr>
                </w:p>
              </w:tc>
              <w:tc>
                <w:tcPr>
                  <w:tcW w:w="520" w:type="pct"/>
                  <w:tcBorders>
                    <w:tl2br w:val="nil"/>
                    <w:tr2bl w:val="nil"/>
                  </w:tcBorders>
                  <w:vAlign w:val="center"/>
                </w:tcPr>
                <w:p w14:paraId="6E1375B2">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BOD</w:t>
                  </w:r>
                  <w:r>
                    <w:rPr>
                      <w:rFonts w:hint="default" w:ascii="Times New Roman" w:hAnsi="Times New Roman" w:cs="Times New Roman"/>
                      <w:sz w:val="21"/>
                      <w:szCs w:val="21"/>
                      <w:u w:val="none" w:color="auto"/>
                      <w:vertAlign w:val="subscript"/>
                      <w:lang w:val="en-US"/>
                    </w:rPr>
                    <w:t>5</w:t>
                  </w:r>
                </w:p>
              </w:tc>
              <w:tc>
                <w:tcPr>
                  <w:tcW w:w="1175" w:type="dxa"/>
                  <w:tcBorders>
                    <w:tl2br w:val="nil"/>
                    <w:tr2bl w:val="nil"/>
                  </w:tcBorders>
                  <w:vAlign w:val="center"/>
                </w:tcPr>
                <w:p w14:paraId="7B972060">
                  <w:pPr>
                    <w:keepNext w:val="0"/>
                    <w:keepLines w:val="0"/>
                    <w:pageBreakBefore w:val="0"/>
                    <w:widowControl/>
                    <w:suppressLineNumbers w:val="0"/>
                    <w:kinsoku/>
                    <w:wordWrap w:val="0"/>
                    <w:overflowPunct/>
                    <w:topLinePunct/>
                    <w:autoSpaceDE/>
                    <w:autoSpaceDN/>
                    <w:bidi w:val="0"/>
                    <w:adjustRightInd/>
                    <w:snapToGrid/>
                    <w:ind w:left="0" w:leftChars="0"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eastAsia="宋体" w:cs="Times New Roman"/>
                      <w:i w:val="0"/>
                      <w:iCs w:val="0"/>
                      <w:color w:val="000000"/>
                      <w:kern w:val="0"/>
                      <w:sz w:val="21"/>
                      <w:szCs w:val="21"/>
                      <w:u w:val="none" w:color="auto"/>
                      <w:lang w:val="en-US" w:eastAsia="zh-CN" w:bidi="ar"/>
                    </w:rPr>
                    <w:t>1.188</w:t>
                  </w:r>
                </w:p>
              </w:tc>
              <w:tc>
                <w:tcPr>
                  <w:tcW w:w="534" w:type="pct"/>
                  <w:tcBorders>
                    <w:tl2br w:val="nil"/>
                    <w:tr2bl w:val="nil"/>
                  </w:tcBorders>
                  <w:vAlign w:val="center"/>
                </w:tcPr>
                <w:p w14:paraId="6FC206AC">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rPr>
                    <w:t>400</w:t>
                  </w:r>
                </w:p>
              </w:tc>
              <w:tc>
                <w:tcPr>
                  <w:tcW w:w="575" w:type="pct"/>
                  <w:vMerge w:val="continue"/>
                  <w:tcBorders>
                    <w:tl2br w:val="nil"/>
                    <w:tr2bl w:val="nil"/>
                  </w:tcBorders>
                  <w:vAlign w:val="center"/>
                </w:tcPr>
                <w:p w14:paraId="0186E1CF">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p>
              </w:tc>
              <w:tc>
                <w:tcPr>
                  <w:tcW w:w="630" w:type="pct"/>
                  <w:tcBorders>
                    <w:tl2br w:val="nil"/>
                    <w:tr2bl w:val="nil"/>
                  </w:tcBorders>
                  <w:vAlign w:val="center"/>
                </w:tcPr>
                <w:p w14:paraId="2E917647">
                  <w:pPr>
                    <w:pStyle w:val="42"/>
                    <w:keepNext w:val="0"/>
                    <w:keepLines w:val="0"/>
                    <w:pageBreakBefore w:val="0"/>
                    <w:kinsoku/>
                    <w:wordWrap w:val="0"/>
                    <w:overflowPunct/>
                    <w:topLinePunct/>
                    <w:autoSpaceDE/>
                    <w:autoSpaceDN/>
                    <w:bidi w:val="0"/>
                    <w:adjustRightInd/>
                    <w:snapToGrid/>
                    <w:jc w:val="center"/>
                    <w:textAlignment w:val="auto"/>
                    <w:rPr>
                      <w:rFonts w:hint="default" w:ascii="Times New Roman" w:hAnsi="Times New Roman" w:cs="Times New Roman"/>
                      <w:u w:val="none" w:color="auto"/>
                      <w:lang w:val="en-US"/>
                    </w:rPr>
                  </w:pPr>
                  <w:r>
                    <w:rPr>
                      <w:rFonts w:hint="default" w:ascii="Times New Roman" w:hAnsi="Times New Roman" w:cs="Times New Roman"/>
                      <w:kern w:val="2"/>
                      <w:u w:val="none" w:color="auto"/>
                      <w:lang w:val="en-US" w:bidi="ar"/>
                    </w:rPr>
                    <w:t>2</w:t>
                  </w:r>
                  <w:r>
                    <w:rPr>
                      <w:rFonts w:hint="default" w:ascii="Times New Roman" w:hAnsi="Times New Roman" w:cs="Times New Roman"/>
                      <w:kern w:val="2"/>
                      <w:u w:val="none" w:color="auto"/>
                      <w:lang w:bidi="ar"/>
                    </w:rPr>
                    <w:t>0</w:t>
                  </w:r>
                </w:p>
              </w:tc>
              <w:tc>
                <w:tcPr>
                  <w:tcW w:w="872" w:type="dxa"/>
                  <w:tcBorders>
                    <w:tl2br w:val="nil"/>
                    <w:tr2bl w:val="nil"/>
                  </w:tcBorders>
                  <w:vAlign w:val="center"/>
                </w:tcPr>
                <w:p w14:paraId="1D733E7D">
                  <w:pPr>
                    <w:keepNext w:val="0"/>
                    <w:keepLines w:val="0"/>
                    <w:pageBreakBefore w:val="0"/>
                    <w:widowControl/>
                    <w:suppressLineNumbers w:val="0"/>
                    <w:kinsoku/>
                    <w:wordWrap w:val="0"/>
                    <w:overflowPunct/>
                    <w:topLinePunct/>
                    <w:autoSpaceDE/>
                    <w:autoSpaceDN/>
                    <w:bidi w:val="0"/>
                    <w:adjustRightInd/>
                    <w:snapToGrid/>
                    <w:ind w:left="0" w:leftChars="0"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eastAsia="宋体" w:cs="Times New Roman"/>
                      <w:i w:val="0"/>
                      <w:iCs w:val="0"/>
                      <w:color w:val="000000"/>
                      <w:kern w:val="0"/>
                      <w:sz w:val="21"/>
                      <w:szCs w:val="21"/>
                      <w:u w:val="none" w:color="auto"/>
                      <w:lang w:val="en-US" w:eastAsia="zh-CN" w:bidi="ar"/>
                    </w:rPr>
                    <w:t>0.178</w:t>
                  </w:r>
                </w:p>
              </w:tc>
              <w:tc>
                <w:tcPr>
                  <w:tcW w:w="523" w:type="pct"/>
                  <w:tcBorders>
                    <w:tl2br w:val="nil"/>
                    <w:tr2bl w:val="nil"/>
                  </w:tcBorders>
                  <w:vAlign w:val="center"/>
                </w:tcPr>
                <w:p w14:paraId="69310555">
                  <w:pPr>
                    <w:pStyle w:val="42"/>
                    <w:keepNext w:val="0"/>
                    <w:keepLines w:val="0"/>
                    <w:pageBreakBefore w:val="0"/>
                    <w:kinsoku/>
                    <w:wordWrap w:val="0"/>
                    <w:overflowPunct/>
                    <w:topLinePunct/>
                    <w:autoSpaceDE/>
                    <w:autoSpaceDN/>
                    <w:bidi w:val="0"/>
                    <w:adjustRightInd/>
                    <w:snapToGrid/>
                    <w:jc w:val="center"/>
                    <w:textAlignment w:val="auto"/>
                    <w:rPr>
                      <w:rFonts w:hint="default" w:ascii="Times New Roman" w:hAnsi="Times New Roman" w:cs="Times New Roman"/>
                      <w:szCs w:val="21"/>
                      <w:u w:val="none" w:color="auto"/>
                      <w:lang w:val="en-US"/>
                    </w:rPr>
                  </w:pPr>
                  <w:r>
                    <w:rPr>
                      <w:rFonts w:hint="default" w:ascii="Times New Roman" w:hAnsi="Times New Roman" w:cs="Times New Roman"/>
                      <w:kern w:val="2"/>
                      <w:u w:val="none" w:color="auto"/>
                      <w:lang w:val="en-US" w:bidi="ar"/>
                    </w:rPr>
                    <w:t>2</w:t>
                  </w:r>
                  <w:r>
                    <w:rPr>
                      <w:rFonts w:hint="default" w:ascii="Times New Roman" w:hAnsi="Times New Roman" w:cs="Times New Roman"/>
                      <w:kern w:val="2"/>
                      <w:u w:val="none" w:color="auto"/>
                      <w:lang w:bidi="ar"/>
                    </w:rPr>
                    <w:t>0</w:t>
                  </w:r>
                </w:p>
              </w:tc>
              <w:tc>
                <w:tcPr>
                  <w:tcW w:w="524" w:type="pct"/>
                  <w:tcBorders>
                    <w:tl2br w:val="nil"/>
                    <w:tr2bl w:val="nil"/>
                  </w:tcBorders>
                  <w:vAlign w:val="center"/>
                </w:tcPr>
                <w:p w14:paraId="18A66DC1">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达标</w:t>
                  </w:r>
                </w:p>
              </w:tc>
            </w:tr>
            <w:tr w14:paraId="3D63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tcBorders>
                    <w:tl2br w:val="nil"/>
                    <w:tr2bl w:val="nil"/>
                  </w:tcBorders>
                  <w:vAlign w:val="center"/>
                </w:tcPr>
                <w:p w14:paraId="3279B09B">
                  <w:pPr>
                    <w:spacing w:line="240" w:lineRule="auto"/>
                    <w:ind w:firstLine="0" w:firstLineChars="0"/>
                    <w:jc w:val="center"/>
                    <w:rPr>
                      <w:rFonts w:hint="default" w:ascii="Times New Roman" w:hAnsi="Times New Roman" w:cs="Times New Roman"/>
                      <w:sz w:val="21"/>
                      <w:szCs w:val="21"/>
                      <w:u w:val="none" w:color="auto"/>
                      <w:lang w:val="en-US"/>
                    </w:rPr>
                  </w:pPr>
                </w:p>
              </w:tc>
              <w:tc>
                <w:tcPr>
                  <w:tcW w:w="520" w:type="pct"/>
                  <w:tcBorders>
                    <w:tl2br w:val="nil"/>
                    <w:tr2bl w:val="nil"/>
                  </w:tcBorders>
                  <w:vAlign w:val="center"/>
                </w:tcPr>
                <w:p w14:paraId="01790593">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SS</w:t>
                  </w:r>
                </w:p>
              </w:tc>
              <w:tc>
                <w:tcPr>
                  <w:tcW w:w="1175" w:type="dxa"/>
                  <w:tcBorders>
                    <w:tl2br w:val="nil"/>
                    <w:tr2bl w:val="nil"/>
                  </w:tcBorders>
                  <w:vAlign w:val="center"/>
                </w:tcPr>
                <w:p w14:paraId="1AD79506">
                  <w:pPr>
                    <w:keepNext w:val="0"/>
                    <w:keepLines w:val="0"/>
                    <w:pageBreakBefore w:val="0"/>
                    <w:widowControl/>
                    <w:suppressLineNumbers w:val="0"/>
                    <w:kinsoku/>
                    <w:wordWrap w:val="0"/>
                    <w:overflowPunct/>
                    <w:topLinePunct/>
                    <w:autoSpaceDE/>
                    <w:autoSpaceDN/>
                    <w:bidi w:val="0"/>
                    <w:adjustRightInd/>
                    <w:snapToGrid/>
                    <w:ind w:left="0" w:leftChars="0"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eastAsia="宋体" w:cs="Times New Roman"/>
                      <w:i w:val="0"/>
                      <w:iCs w:val="0"/>
                      <w:color w:val="000000"/>
                      <w:kern w:val="0"/>
                      <w:sz w:val="21"/>
                      <w:szCs w:val="21"/>
                      <w:u w:val="none" w:color="auto"/>
                      <w:lang w:val="en-US" w:eastAsia="zh-CN" w:bidi="ar"/>
                    </w:rPr>
                    <w:t>1.931</w:t>
                  </w:r>
                </w:p>
              </w:tc>
              <w:tc>
                <w:tcPr>
                  <w:tcW w:w="534" w:type="pct"/>
                  <w:tcBorders>
                    <w:tl2br w:val="nil"/>
                    <w:tr2bl w:val="nil"/>
                  </w:tcBorders>
                  <w:vAlign w:val="center"/>
                </w:tcPr>
                <w:p w14:paraId="5B7CB8A2">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rPr>
                    <w:t>650</w:t>
                  </w:r>
                </w:p>
              </w:tc>
              <w:tc>
                <w:tcPr>
                  <w:tcW w:w="575" w:type="pct"/>
                  <w:vMerge w:val="continue"/>
                  <w:tcBorders>
                    <w:tl2br w:val="nil"/>
                    <w:tr2bl w:val="nil"/>
                  </w:tcBorders>
                  <w:vAlign w:val="center"/>
                </w:tcPr>
                <w:p w14:paraId="5AC3FFB2">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p>
              </w:tc>
              <w:tc>
                <w:tcPr>
                  <w:tcW w:w="630" w:type="pct"/>
                  <w:tcBorders>
                    <w:tl2br w:val="nil"/>
                    <w:tr2bl w:val="nil"/>
                  </w:tcBorders>
                  <w:vAlign w:val="center"/>
                </w:tcPr>
                <w:p w14:paraId="2C3533EB">
                  <w:pPr>
                    <w:pStyle w:val="42"/>
                    <w:keepNext w:val="0"/>
                    <w:keepLines w:val="0"/>
                    <w:pageBreakBefore w:val="0"/>
                    <w:kinsoku/>
                    <w:wordWrap w:val="0"/>
                    <w:overflowPunct/>
                    <w:topLinePunct/>
                    <w:autoSpaceDE/>
                    <w:autoSpaceDN/>
                    <w:bidi w:val="0"/>
                    <w:adjustRightInd/>
                    <w:snapToGrid/>
                    <w:jc w:val="center"/>
                    <w:textAlignment w:val="auto"/>
                    <w:rPr>
                      <w:rFonts w:hint="default" w:ascii="Times New Roman" w:hAnsi="Times New Roman" w:cs="Times New Roman"/>
                      <w:u w:val="none" w:color="auto"/>
                      <w:lang w:val="en-US"/>
                    </w:rPr>
                  </w:pPr>
                  <w:r>
                    <w:rPr>
                      <w:rFonts w:hint="default" w:ascii="Times New Roman" w:hAnsi="Times New Roman" w:cs="Times New Roman"/>
                      <w:kern w:val="2"/>
                      <w:u w:val="none" w:color="auto"/>
                      <w:lang w:val="en-US" w:bidi="ar"/>
                    </w:rPr>
                    <w:t>7</w:t>
                  </w:r>
                  <w:r>
                    <w:rPr>
                      <w:rFonts w:hint="default" w:ascii="Times New Roman" w:hAnsi="Times New Roman" w:cs="Times New Roman"/>
                      <w:kern w:val="2"/>
                      <w:u w:val="none" w:color="auto"/>
                      <w:lang w:bidi="ar"/>
                    </w:rPr>
                    <w:t>0</w:t>
                  </w:r>
                </w:p>
              </w:tc>
              <w:tc>
                <w:tcPr>
                  <w:tcW w:w="872" w:type="dxa"/>
                  <w:tcBorders>
                    <w:tl2br w:val="nil"/>
                    <w:tr2bl w:val="nil"/>
                  </w:tcBorders>
                  <w:vAlign w:val="center"/>
                </w:tcPr>
                <w:p w14:paraId="10159990">
                  <w:pPr>
                    <w:keepNext w:val="0"/>
                    <w:keepLines w:val="0"/>
                    <w:pageBreakBefore w:val="0"/>
                    <w:widowControl/>
                    <w:suppressLineNumbers w:val="0"/>
                    <w:kinsoku/>
                    <w:wordWrap w:val="0"/>
                    <w:overflowPunct/>
                    <w:topLinePunct/>
                    <w:autoSpaceDE/>
                    <w:autoSpaceDN/>
                    <w:bidi w:val="0"/>
                    <w:adjustRightInd/>
                    <w:snapToGrid/>
                    <w:ind w:left="0" w:leftChars="0"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eastAsia="宋体" w:cs="Times New Roman"/>
                      <w:i w:val="0"/>
                      <w:iCs w:val="0"/>
                      <w:color w:val="000000"/>
                      <w:kern w:val="0"/>
                      <w:sz w:val="21"/>
                      <w:szCs w:val="21"/>
                      <w:u w:val="none" w:color="auto"/>
                      <w:lang w:val="en-US" w:eastAsia="zh-CN" w:bidi="ar"/>
                    </w:rPr>
                    <w:t>0.238</w:t>
                  </w:r>
                </w:p>
              </w:tc>
              <w:tc>
                <w:tcPr>
                  <w:tcW w:w="523" w:type="pct"/>
                  <w:tcBorders>
                    <w:tl2br w:val="nil"/>
                    <w:tr2bl w:val="nil"/>
                  </w:tcBorders>
                  <w:vAlign w:val="center"/>
                </w:tcPr>
                <w:p w14:paraId="27B0DEF7">
                  <w:pPr>
                    <w:pStyle w:val="42"/>
                    <w:keepNext w:val="0"/>
                    <w:keepLines w:val="0"/>
                    <w:pageBreakBefore w:val="0"/>
                    <w:kinsoku/>
                    <w:wordWrap w:val="0"/>
                    <w:overflowPunct/>
                    <w:topLinePunct/>
                    <w:autoSpaceDE/>
                    <w:autoSpaceDN/>
                    <w:bidi w:val="0"/>
                    <w:adjustRightInd/>
                    <w:snapToGrid/>
                    <w:jc w:val="center"/>
                    <w:textAlignment w:val="auto"/>
                    <w:rPr>
                      <w:rFonts w:hint="default" w:ascii="Times New Roman" w:hAnsi="Times New Roman" w:cs="Times New Roman"/>
                      <w:szCs w:val="21"/>
                      <w:u w:val="none" w:color="auto"/>
                      <w:lang w:val="en-US"/>
                    </w:rPr>
                  </w:pPr>
                  <w:r>
                    <w:rPr>
                      <w:rFonts w:hint="default" w:ascii="Times New Roman" w:hAnsi="Times New Roman" w:cs="Times New Roman"/>
                      <w:kern w:val="2"/>
                      <w:u w:val="none" w:color="auto"/>
                      <w:lang w:val="en-US" w:bidi="ar"/>
                    </w:rPr>
                    <w:t>7</w:t>
                  </w:r>
                  <w:r>
                    <w:rPr>
                      <w:rFonts w:hint="default" w:ascii="Times New Roman" w:hAnsi="Times New Roman" w:cs="Times New Roman"/>
                      <w:kern w:val="2"/>
                      <w:u w:val="none" w:color="auto"/>
                      <w:lang w:bidi="ar"/>
                    </w:rPr>
                    <w:t>0</w:t>
                  </w:r>
                </w:p>
              </w:tc>
              <w:tc>
                <w:tcPr>
                  <w:tcW w:w="524" w:type="pct"/>
                  <w:tcBorders>
                    <w:tl2br w:val="nil"/>
                    <w:tr2bl w:val="nil"/>
                  </w:tcBorders>
                  <w:vAlign w:val="center"/>
                </w:tcPr>
                <w:p w14:paraId="47665F4E">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达标</w:t>
                  </w:r>
                </w:p>
              </w:tc>
            </w:tr>
            <w:tr w14:paraId="1973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tcBorders>
                    <w:tl2br w:val="nil"/>
                    <w:tr2bl w:val="nil"/>
                  </w:tcBorders>
                  <w:vAlign w:val="center"/>
                </w:tcPr>
                <w:p w14:paraId="1B42716E">
                  <w:pPr>
                    <w:spacing w:line="240" w:lineRule="auto"/>
                    <w:ind w:firstLine="0" w:firstLineChars="0"/>
                    <w:jc w:val="center"/>
                    <w:rPr>
                      <w:rFonts w:hint="default" w:ascii="Times New Roman" w:hAnsi="Times New Roman" w:cs="Times New Roman"/>
                      <w:sz w:val="21"/>
                      <w:szCs w:val="21"/>
                      <w:u w:val="none" w:color="auto"/>
                      <w:lang w:val="en-US"/>
                    </w:rPr>
                  </w:pPr>
                </w:p>
              </w:tc>
              <w:tc>
                <w:tcPr>
                  <w:tcW w:w="520" w:type="pct"/>
                  <w:tcBorders>
                    <w:tl2br w:val="nil"/>
                    <w:tr2bl w:val="nil"/>
                  </w:tcBorders>
                  <w:vAlign w:val="center"/>
                </w:tcPr>
                <w:p w14:paraId="5F063B50">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氨氮</w:t>
                  </w:r>
                </w:p>
              </w:tc>
              <w:tc>
                <w:tcPr>
                  <w:tcW w:w="1175" w:type="dxa"/>
                  <w:tcBorders>
                    <w:tl2br w:val="nil"/>
                    <w:tr2bl w:val="nil"/>
                  </w:tcBorders>
                  <w:vAlign w:val="center"/>
                </w:tcPr>
                <w:p w14:paraId="0D1E484D">
                  <w:pPr>
                    <w:keepNext w:val="0"/>
                    <w:keepLines w:val="0"/>
                    <w:pageBreakBefore w:val="0"/>
                    <w:widowControl/>
                    <w:suppressLineNumbers w:val="0"/>
                    <w:kinsoku/>
                    <w:wordWrap w:val="0"/>
                    <w:overflowPunct/>
                    <w:topLinePunct/>
                    <w:autoSpaceDE/>
                    <w:autoSpaceDN/>
                    <w:bidi w:val="0"/>
                    <w:adjustRightInd/>
                    <w:snapToGrid/>
                    <w:ind w:left="0" w:leftChars="0"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eastAsia="宋体" w:cs="Times New Roman"/>
                      <w:i w:val="0"/>
                      <w:iCs w:val="0"/>
                      <w:color w:val="000000"/>
                      <w:kern w:val="0"/>
                      <w:sz w:val="21"/>
                      <w:szCs w:val="21"/>
                      <w:u w:val="none" w:color="auto"/>
                      <w:lang w:val="en-US" w:eastAsia="zh-CN" w:bidi="ar"/>
                    </w:rPr>
                    <w:t>0.062</w:t>
                  </w:r>
                </w:p>
              </w:tc>
              <w:tc>
                <w:tcPr>
                  <w:tcW w:w="534" w:type="pct"/>
                  <w:tcBorders>
                    <w:tl2br w:val="nil"/>
                    <w:tr2bl w:val="nil"/>
                  </w:tcBorders>
                  <w:vAlign w:val="center"/>
                </w:tcPr>
                <w:p w14:paraId="5DC87C73">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21</w:t>
                  </w:r>
                </w:p>
              </w:tc>
              <w:tc>
                <w:tcPr>
                  <w:tcW w:w="575" w:type="pct"/>
                  <w:vMerge w:val="continue"/>
                  <w:tcBorders>
                    <w:tl2br w:val="nil"/>
                    <w:tr2bl w:val="nil"/>
                  </w:tcBorders>
                  <w:vAlign w:val="center"/>
                </w:tcPr>
                <w:p w14:paraId="6F5B36BE">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p>
              </w:tc>
              <w:tc>
                <w:tcPr>
                  <w:tcW w:w="630" w:type="pct"/>
                  <w:tcBorders>
                    <w:tl2br w:val="nil"/>
                    <w:tr2bl w:val="nil"/>
                  </w:tcBorders>
                  <w:vAlign w:val="center"/>
                </w:tcPr>
                <w:p w14:paraId="1950179A">
                  <w:pPr>
                    <w:pStyle w:val="42"/>
                    <w:keepNext w:val="0"/>
                    <w:keepLines w:val="0"/>
                    <w:pageBreakBefore w:val="0"/>
                    <w:kinsoku/>
                    <w:wordWrap w:val="0"/>
                    <w:overflowPunct/>
                    <w:topLinePunct/>
                    <w:autoSpaceDE/>
                    <w:autoSpaceDN/>
                    <w:bidi w:val="0"/>
                    <w:adjustRightInd/>
                    <w:snapToGrid/>
                    <w:jc w:val="center"/>
                    <w:textAlignment w:val="auto"/>
                    <w:rPr>
                      <w:rFonts w:hint="default" w:ascii="Times New Roman" w:hAnsi="Times New Roman" w:cs="Times New Roman"/>
                      <w:u w:val="none" w:color="auto"/>
                      <w:lang w:val="en-US"/>
                    </w:rPr>
                  </w:pPr>
                  <w:r>
                    <w:rPr>
                      <w:rFonts w:hint="default" w:ascii="Times New Roman" w:hAnsi="Times New Roman" w:cs="Times New Roman"/>
                      <w:kern w:val="2"/>
                      <w:u w:val="none" w:color="auto"/>
                      <w:lang w:val="en-US" w:bidi="ar"/>
                    </w:rPr>
                    <w:t>15</w:t>
                  </w:r>
                </w:p>
              </w:tc>
              <w:tc>
                <w:tcPr>
                  <w:tcW w:w="872" w:type="dxa"/>
                  <w:tcBorders>
                    <w:tl2br w:val="nil"/>
                    <w:tr2bl w:val="nil"/>
                  </w:tcBorders>
                  <w:vAlign w:val="center"/>
                </w:tcPr>
                <w:p w14:paraId="30A63D19">
                  <w:pPr>
                    <w:keepNext w:val="0"/>
                    <w:keepLines w:val="0"/>
                    <w:pageBreakBefore w:val="0"/>
                    <w:widowControl/>
                    <w:suppressLineNumbers w:val="0"/>
                    <w:kinsoku/>
                    <w:wordWrap w:val="0"/>
                    <w:overflowPunct/>
                    <w:topLinePunct/>
                    <w:autoSpaceDE/>
                    <w:autoSpaceDN/>
                    <w:bidi w:val="0"/>
                    <w:adjustRightInd/>
                    <w:snapToGrid/>
                    <w:ind w:left="0" w:leftChars="0"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eastAsia="宋体" w:cs="Times New Roman"/>
                      <w:i w:val="0"/>
                      <w:iCs w:val="0"/>
                      <w:color w:val="000000"/>
                      <w:kern w:val="0"/>
                      <w:sz w:val="21"/>
                      <w:szCs w:val="21"/>
                      <w:u w:val="none" w:color="auto"/>
                      <w:lang w:val="en-US" w:eastAsia="zh-CN" w:bidi="ar"/>
                    </w:rPr>
                    <w:t>0.030</w:t>
                  </w:r>
                </w:p>
              </w:tc>
              <w:tc>
                <w:tcPr>
                  <w:tcW w:w="523" w:type="pct"/>
                  <w:tcBorders>
                    <w:tl2br w:val="nil"/>
                    <w:tr2bl w:val="nil"/>
                  </w:tcBorders>
                  <w:vAlign w:val="center"/>
                </w:tcPr>
                <w:p w14:paraId="7482ACDD">
                  <w:pPr>
                    <w:pStyle w:val="42"/>
                    <w:keepNext w:val="0"/>
                    <w:keepLines w:val="0"/>
                    <w:pageBreakBefore w:val="0"/>
                    <w:kinsoku/>
                    <w:wordWrap w:val="0"/>
                    <w:overflowPunct/>
                    <w:topLinePunct/>
                    <w:autoSpaceDE/>
                    <w:autoSpaceDN/>
                    <w:bidi w:val="0"/>
                    <w:adjustRightInd/>
                    <w:snapToGrid/>
                    <w:jc w:val="center"/>
                    <w:textAlignment w:val="auto"/>
                    <w:rPr>
                      <w:rFonts w:hint="default" w:ascii="Times New Roman" w:hAnsi="Times New Roman" w:cs="Times New Roman"/>
                      <w:szCs w:val="21"/>
                      <w:u w:val="none" w:color="auto"/>
                      <w:lang w:val="en-US"/>
                    </w:rPr>
                  </w:pPr>
                  <w:r>
                    <w:rPr>
                      <w:rFonts w:hint="default" w:ascii="Times New Roman" w:hAnsi="Times New Roman" w:cs="Times New Roman"/>
                      <w:kern w:val="2"/>
                      <w:u w:val="none" w:color="auto"/>
                      <w:lang w:val="en-US" w:bidi="ar"/>
                    </w:rPr>
                    <w:t>15</w:t>
                  </w:r>
                </w:p>
              </w:tc>
              <w:tc>
                <w:tcPr>
                  <w:tcW w:w="524" w:type="pct"/>
                  <w:tcBorders>
                    <w:tl2br w:val="nil"/>
                    <w:tr2bl w:val="nil"/>
                  </w:tcBorders>
                  <w:vAlign w:val="center"/>
                </w:tcPr>
                <w:p w14:paraId="542E90BF">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达标</w:t>
                  </w:r>
                </w:p>
              </w:tc>
            </w:tr>
            <w:tr w14:paraId="6DA3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tcBorders>
                    <w:tl2br w:val="nil"/>
                    <w:tr2bl w:val="nil"/>
                  </w:tcBorders>
                  <w:vAlign w:val="center"/>
                </w:tcPr>
                <w:p w14:paraId="0AFE3C1B">
                  <w:pPr>
                    <w:spacing w:line="240" w:lineRule="auto"/>
                    <w:ind w:firstLine="0" w:firstLineChars="0"/>
                    <w:jc w:val="center"/>
                    <w:rPr>
                      <w:rFonts w:hint="default" w:ascii="Times New Roman" w:hAnsi="Times New Roman" w:cs="Times New Roman"/>
                      <w:sz w:val="21"/>
                      <w:szCs w:val="21"/>
                      <w:u w:val="none" w:color="auto"/>
                      <w:lang w:val="en-US"/>
                    </w:rPr>
                  </w:pPr>
                </w:p>
              </w:tc>
              <w:tc>
                <w:tcPr>
                  <w:tcW w:w="520" w:type="pct"/>
                  <w:tcBorders>
                    <w:tl2br w:val="nil"/>
                    <w:tr2bl w:val="nil"/>
                  </w:tcBorders>
                  <w:vAlign w:val="center"/>
                </w:tcPr>
                <w:p w14:paraId="56549792">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rPr>
                    <w:t>动植物油</w:t>
                  </w:r>
                </w:p>
              </w:tc>
              <w:tc>
                <w:tcPr>
                  <w:tcW w:w="1175" w:type="dxa"/>
                  <w:tcBorders>
                    <w:tl2br w:val="nil"/>
                    <w:tr2bl w:val="nil"/>
                  </w:tcBorders>
                  <w:vAlign w:val="center"/>
                </w:tcPr>
                <w:p w14:paraId="0647ABFC">
                  <w:pPr>
                    <w:keepNext w:val="0"/>
                    <w:keepLines w:val="0"/>
                    <w:pageBreakBefore w:val="0"/>
                    <w:widowControl/>
                    <w:suppressLineNumbers w:val="0"/>
                    <w:kinsoku/>
                    <w:wordWrap w:val="0"/>
                    <w:overflowPunct/>
                    <w:topLinePunct/>
                    <w:autoSpaceDE/>
                    <w:autoSpaceDN/>
                    <w:bidi w:val="0"/>
                    <w:adjustRightInd/>
                    <w:snapToGrid/>
                    <w:ind w:left="0" w:leftChars="0"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eastAsia="宋体" w:cs="Times New Roman"/>
                      <w:i w:val="0"/>
                      <w:iCs w:val="0"/>
                      <w:color w:val="000000"/>
                      <w:kern w:val="0"/>
                      <w:sz w:val="21"/>
                      <w:szCs w:val="21"/>
                      <w:u w:val="none" w:color="auto"/>
                      <w:lang w:val="en-US" w:eastAsia="zh-CN" w:bidi="ar"/>
                    </w:rPr>
                    <w:t>0.107</w:t>
                  </w:r>
                </w:p>
              </w:tc>
              <w:tc>
                <w:tcPr>
                  <w:tcW w:w="534" w:type="pct"/>
                  <w:tcBorders>
                    <w:tl2br w:val="nil"/>
                    <w:tr2bl w:val="nil"/>
                  </w:tcBorders>
                  <w:vAlign w:val="center"/>
                </w:tcPr>
                <w:p w14:paraId="069DA443">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35.97</w:t>
                  </w:r>
                </w:p>
              </w:tc>
              <w:tc>
                <w:tcPr>
                  <w:tcW w:w="575" w:type="pct"/>
                  <w:vMerge w:val="continue"/>
                  <w:tcBorders>
                    <w:tl2br w:val="nil"/>
                    <w:tr2bl w:val="nil"/>
                  </w:tcBorders>
                  <w:vAlign w:val="center"/>
                </w:tcPr>
                <w:p w14:paraId="68B35D47">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p>
              </w:tc>
              <w:tc>
                <w:tcPr>
                  <w:tcW w:w="630" w:type="pct"/>
                  <w:tcBorders>
                    <w:tl2br w:val="nil"/>
                    <w:tr2bl w:val="nil"/>
                  </w:tcBorders>
                  <w:vAlign w:val="center"/>
                </w:tcPr>
                <w:p w14:paraId="440E5CD0">
                  <w:pPr>
                    <w:pStyle w:val="42"/>
                    <w:keepNext w:val="0"/>
                    <w:keepLines w:val="0"/>
                    <w:pageBreakBefore w:val="0"/>
                    <w:kinsoku/>
                    <w:wordWrap w:val="0"/>
                    <w:overflowPunct/>
                    <w:topLinePunct/>
                    <w:autoSpaceDE/>
                    <w:autoSpaceDN/>
                    <w:bidi w:val="0"/>
                    <w:adjustRightInd/>
                    <w:snapToGrid/>
                    <w:jc w:val="center"/>
                    <w:textAlignment w:val="auto"/>
                    <w:rPr>
                      <w:rFonts w:hint="default" w:ascii="Times New Roman" w:hAnsi="Times New Roman" w:cs="Times New Roman"/>
                      <w:u w:val="none" w:color="auto"/>
                      <w:lang w:val="en-US"/>
                    </w:rPr>
                  </w:pPr>
                  <w:r>
                    <w:rPr>
                      <w:rFonts w:hint="default" w:ascii="Times New Roman" w:hAnsi="Times New Roman" w:cs="Times New Roman"/>
                      <w:kern w:val="2"/>
                      <w:u w:val="none" w:color="auto"/>
                      <w:lang w:bidi="ar"/>
                    </w:rPr>
                    <w:t>10</w:t>
                  </w:r>
                </w:p>
              </w:tc>
              <w:tc>
                <w:tcPr>
                  <w:tcW w:w="872" w:type="dxa"/>
                  <w:tcBorders>
                    <w:tl2br w:val="nil"/>
                    <w:tr2bl w:val="nil"/>
                  </w:tcBorders>
                  <w:vAlign w:val="center"/>
                </w:tcPr>
                <w:p w14:paraId="760B603D">
                  <w:pPr>
                    <w:keepNext w:val="0"/>
                    <w:keepLines w:val="0"/>
                    <w:pageBreakBefore w:val="0"/>
                    <w:widowControl/>
                    <w:suppressLineNumbers w:val="0"/>
                    <w:kinsoku/>
                    <w:wordWrap w:val="0"/>
                    <w:overflowPunct/>
                    <w:topLinePunct/>
                    <w:autoSpaceDE/>
                    <w:autoSpaceDN/>
                    <w:bidi w:val="0"/>
                    <w:adjustRightInd/>
                    <w:snapToGrid/>
                    <w:ind w:left="0" w:leftChars="0"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eastAsia="宋体" w:cs="Times New Roman"/>
                      <w:i w:val="0"/>
                      <w:iCs w:val="0"/>
                      <w:color w:val="000000"/>
                      <w:kern w:val="0"/>
                      <w:sz w:val="21"/>
                      <w:szCs w:val="21"/>
                      <w:u w:val="none" w:color="auto"/>
                      <w:lang w:val="en-US" w:eastAsia="zh-CN" w:bidi="ar"/>
                    </w:rPr>
                    <w:t>0.045</w:t>
                  </w:r>
                </w:p>
              </w:tc>
              <w:tc>
                <w:tcPr>
                  <w:tcW w:w="523" w:type="pct"/>
                  <w:tcBorders>
                    <w:tl2br w:val="nil"/>
                    <w:tr2bl w:val="nil"/>
                  </w:tcBorders>
                  <w:vAlign w:val="center"/>
                </w:tcPr>
                <w:p w14:paraId="2D780BB5">
                  <w:pPr>
                    <w:pStyle w:val="42"/>
                    <w:keepNext w:val="0"/>
                    <w:keepLines w:val="0"/>
                    <w:pageBreakBefore w:val="0"/>
                    <w:kinsoku/>
                    <w:wordWrap w:val="0"/>
                    <w:overflowPunct/>
                    <w:topLinePunct/>
                    <w:autoSpaceDE/>
                    <w:autoSpaceDN/>
                    <w:bidi w:val="0"/>
                    <w:adjustRightInd/>
                    <w:snapToGrid/>
                    <w:jc w:val="center"/>
                    <w:textAlignment w:val="auto"/>
                    <w:rPr>
                      <w:rFonts w:hint="default" w:ascii="Times New Roman" w:hAnsi="Times New Roman" w:cs="Times New Roman"/>
                      <w:szCs w:val="21"/>
                      <w:u w:val="none" w:color="auto"/>
                      <w:lang w:val="en-US"/>
                    </w:rPr>
                  </w:pPr>
                  <w:r>
                    <w:rPr>
                      <w:rFonts w:hint="default" w:ascii="Times New Roman" w:hAnsi="Times New Roman" w:cs="Times New Roman"/>
                      <w:kern w:val="2"/>
                      <w:u w:val="none" w:color="auto"/>
                      <w:lang w:bidi="ar"/>
                    </w:rPr>
                    <w:t>10</w:t>
                  </w:r>
                </w:p>
              </w:tc>
              <w:tc>
                <w:tcPr>
                  <w:tcW w:w="524" w:type="pct"/>
                  <w:tcBorders>
                    <w:tl2br w:val="nil"/>
                    <w:tr2bl w:val="nil"/>
                  </w:tcBorders>
                  <w:vAlign w:val="center"/>
                </w:tcPr>
                <w:p w14:paraId="7165E8DB">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达标</w:t>
                  </w:r>
                </w:p>
              </w:tc>
            </w:tr>
            <w:tr w14:paraId="6CB9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tcBorders>
                    <w:tl2br w:val="nil"/>
                    <w:tr2bl w:val="nil"/>
                  </w:tcBorders>
                  <w:vAlign w:val="center"/>
                </w:tcPr>
                <w:p w14:paraId="2312172E">
                  <w:pPr>
                    <w:spacing w:line="240" w:lineRule="auto"/>
                    <w:ind w:firstLine="0" w:firstLineChars="0"/>
                    <w:jc w:val="center"/>
                    <w:rPr>
                      <w:rFonts w:hint="default" w:ascii="Times New Roman" w:hAnsi="Times New Roman" w:cs="Times New Roman"/>
                      <w:sz w:val="21"/>
                      <w:szCs w:val="21"/>
                      <w:u w:val="none" w:color="auto"/>
                      <w:lang w:val="en-US"/>
                    </w:rPr>
                  </w:pPr>
                </w:p>
              </w:tc>
              <w:tc>
                <w:tcPr>
                  <w:tcW w:w="520" w:type="pct"/>
                  <w:tcBorders>
                    <w:tl2br w:val="nil"/>
                    <w:tr2bl w:val="nil"/>
                  </w:tcBorders>
                  <w:vAlign w:val="center"/>
                </w:tcPr>
                <w:p w14:paraId="08100C11">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废水量</w:t>
                  </w:r>
                </w:p>
              </w:tc>
              <w:tc>
                <w:tcPr>
                  <w:tcW w:w="703" w:type="pct"/>
                  <w:tcBorders>
                    <w:tl2br w:val="nil"/>
                    <w:tr2bl w:val="nil"/>
                  </w:tcBorders>
                  <w:vAlign w:val="center"/>
                </w:tcPr>
                <w:p w14:paraId="6AAB9F2C">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2970</w:t>
                  </w:r>
                </w:p>
              </w:tc>
              <w:tc>
                <w:tcPr>
                  <w:tcW w:w="534" w:type="pct"/>
                  <w:tcBorders>
                    <w:tl2br w:val="nil"/>
                    <w:tr2bl w:val="nil"/>
                  </w:tcBorders>
                  <w:vAlign w:val="center"/>
                </w:tcPr>
                <w:p w14:paraId="55064143">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w:t>
                  </w:r>
                </w:p>
              </w:tc>
              <w:tc>
                <w:tcPr>
                  <w:tcW w:w="575" w:type="pct"/>
                  <w:tcBorders>
                    <w:tl2br w:val="nil"/>
                    <w:tr2bl w:val="nil"/>
                  </w:tcBorders>
                  <w:vAlign w:val="center"/>
                </w:tcPr>
                <w:p w14:paraId="6C027EDB">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w:t>
                  </w:r>
                </w:p>
              </w:tc>
              <w:tc>
                <w:tcPr>
                  <w:tcW w:w="630" w:type="pct"/>
                  <w:tcBorders>
                    <w:tl2br w:val="nil"/>
                    <w:tr2bl w:val="nil"/>
                  </w:tcBorders>
                  <w:vAlign w:val="center"/>
                </w:tcPr>
                <w:p w14:paraId="36C97765">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w:t>
                  </w:r>
                </w:p>
              </w:tc>
              <w:tc>
                <w:tcPr>
                  <w:tcW w:w="522" w:type="pct"/>
                  <w:tcBorders>
                    <w:tl2br w:val="nil"/>
                    <w:tr2bl w:val="nil"/>
                  </w:tcBorders>
                  <w:vAlign w:val="center"/>
                </w:tcPr>
                <w:p w14:paraId="69F61D74">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2970</w:t>
                  </w:r>
                </w:p>
              </w:tc>
              <w:tc>
                <w:tcPr>
                  <w:tcW w:w="523" w:type="pct"/>
                  <w:tcBorders>
                    <w:tl2br w:val="nil"/>
                    <w:tr2bl w:val="nil"/>
                  </w:tcBorders>
                  <w:vAlign w:val="center"/>
                </w:tcPr>
                <w:p w14:paraId="21D4DB16">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w:t>
                  </w:r>
                </w:p>
              </w:tc>
              <w:tc>
                <w:tcPr>
                  <w:tcW w:w="524" w:type="pct"/>
                  <w:tcBorders>
                    <w:tl2br w:val="nil"/>
                    <w:tr2bl w:val="nil"/>
                  </w:tcBorders>
                  <w:vAlign w:val="center"/>
                </w:tcPr>
                <w:p w14:paraId="7DE59CB3">
                  <w:pPr>
                    <w:keepNext w:val="0"/>
                    <w:keepLines w:val="0"/>
                    <w:pageBreakBefore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w:t>
                  </w:r>
                </w:p>
              </w:tc>
            </w:tr>
          </w:tbl>
          <w:p w14:paraId="250A9852">
            <w:pPr>
              <w:ind w:firstLine="480"/>
              <w:rPr>
                <w:rFonts w:hint="default" w:ascii="Times New Roman" w:hAnsi="Times New Roman" w:cs="Times New Roman"/>
                <w:sz w:val="24"/>
                <w:szCs w:val="24"/>
                <w:u w:val="none" w:color="auto"/>
                <w:lang w:val="en-US"/>
              </w:rPr>
            </w:pPr>
            <w:r>
              <w:rPr>
                <w:rFonts w:hint="default" w:ascii="Times New Roman" w:hAnsi="Times New Roman" w:cs="Times New Roman"/>
                <w:sz w:val="24"/>
                <w:szCs w:val="24"/>
                <w:u w:val="none" w:color="auto"/>
                <w:lang w:val="en-US"/>
              </w:rPr>
              <w:t>项目生产废水经过自建污水处理站处理(采用</w:t>
            </w:r>
            <w:r>
              <w:rPr>
                <w:rFonts w:hint="default" w:ascii="Times New Roman" w:hAnsi="Times New Roman" w:cs="Times New Roman"/>
                <w:color w:val="auto"/>
                <w:sz w:val="24"/>
                <w:szCs w:val="24"/>
                <w:u w:val="none" w:color="auto"/>
                <w:lang w:val="en-US"/>
              </w:rPr>
              <w:t>格栅+</w:t>
            </w:r>
            <w:r>
              <w:rPr>
                <w:rFonts w:hint="eastAsia" w:cs="Times New Roman"/>
                <w:sz w:val="24"/>
                <w:szCs w:val="24"/>
                <w:u w:val="none"/>
              </w:rPr>
              <w:t>1个50m</w:t>
            </w:r>
            <w:r>
              <w:rPr>
                <w:rFonts w:hint="eastAsia" w:cs="Times New Roman"/>
                <w:sz w:val="24"/>
                <w:szCs w:val="24"/>
                <w:u w:val="none"/>
                <w:vertAlign w:val="superscript"/>
              </w:rPr>
              <w:t>3</w:t>
            </w:r>
            <w:r>
              <w:rPr>
                <w:rFonts w:hint="eastAsia" w:cs="Times New Roman"/>
                <w:sz w:val="24"/>
                <w:szCs w:val="24"/>
                <w:u w:val="none"/>
              </w:rPr>
              <w:t>污水蓄水桶</w:t>
            </w:r>
            <w:r>
              <w:rPr>
                <w:rFonts w:hint="eastAsia" w:cs="Times New Roman"/>
                <w:sz w:val="24"/>
                <w:szCs w:val="24"/>
                <w:u w:val="none"/>
                <w:lang w:val="en-US" w:eastAsia="zh-CN"/>
              </w:rPr>
              <w:t>+</w:t>
            </w:r>
            <w:r>
              <w:rPr>
                <w:rFonts w:hint="eastAsia" w:cs="Times New Roman"/>
                <w:sz w:val="24"/>
                <w:szCs w:val="24"/>
                <w:u w:val="none" w:color="auto"/>
                <w:lang w:val="en-US" w:eastAsia="zh-CN"/>
              </w:rPr>
              <w:t>一体化废水处理设备</w:t>
            </w:r>
            <w:r>
              <w:rPr>
                <w:rFonts w:hint="default" w:ascii="Times New Roman" w:hAnsi="Times New Roman" w:cs="Times New Roman"/>
                <w:sz w:val="24"/>
                <w:szCs w:val="24"/>
                <w:u w:val="none" w:color="auto"/>
                <w:lang w:val="en-US"/>
              </w:rPr>
              <w:t>法工艺)</w:t>
            </w:r>
            <w:r>
              <w:rPr>
                <w:rFonts w:hint="default" w:ascii="Times New Roman" w:hAnsi="Times New Roman" w:cs="Times New Roman"/>
                <w:sz w:val="24"/>
                <w:szCs w:val="24"/>
                <w:u w:val="none" w:color="auto"/>
                <w:lang w:val="en-US" w:eastAsia="zh-CN"/>
              </w:rPr>
              <w:t>和</w:t>
            </w:r>
            <w:r>
              <w:rPr>
                <w:rFonts w:hint="default" w:ascii="Times New Roman" w:hAnsi="Times New Roman" w:cs="Times New Roman"/>
                <w:sz w:val="24"/>
                <w:szCs w:val="24"/>
                <w:u w:val="none" w:color="auto"/>
              </w:rPr>
              <w:t>1个50m</w:t>
            </w:r>
            <w:r>
              <w:rPr>
                <w:rFonts w:hint="default" w:ascii="Times New Roman" w:hAnsi="Times New Roman" w:cs="Times New Roman"/>
                <w:sz w:val="24"/>
                <w:szCs w:val="24"/>
                <w:u w:val="none" w:color="auto"/>
                <w:vertAlign w:val="superscript"/>
              </w:rPr>
              <w:t>3</w:t>
            </w:r>
            <w:r>
              <w:rPr>
                <w:rFonts w:hint="default" w:ascii="Times New Roman" w:hAnsi="Times New Roman" w:cs="Times New Roman"/>
                <w:sz w:val="24"/>
                <w:szCs w:val="24"/>
                <w:u w:val="none" w:color="auto"/>
              </w:rPr>
              <w:t>污水蓄水桶</w:t>
            </w:r>
            <w:r>
              <w:rPr>
                <w:rFonts w:hint="default" w:ascii="Times New Roman" w:hAnsi="Times New Roman" w:cs="Times New Roman"/>
                <w:sz w:val="24"/>
                <w:szCs w:val="24"/>
                <w:u w:val="none" w:color="auto"/>
                <w:lang w:eastAsia="zh-CN"/>
              </w:rPr>
              <w:t>（</w:t>
            </w:r>
            <w:r>
              <w:rPr>
                <w:rFonts w:hint="default" w:ascii="Times New Roman" w:hAnsi="Times New Roman" w:cs="Times New Roman"/>
                <w:sz w:val="24"/>
                <w:szCs w:val="24"/>
                <w:u w:val="none" w:color="auto"/>
                <w:lang w:val="en-US" w:eastAsia="zh-CN"/>
              </w:rPr>
              <w:t>新增</w:t>
            </w:r>
            <w:r>
              <w:rPr>
                <w:rFonts w:hint="default" w:ascii="Times New Roman" w:hAnsi="Times New Roman" w:cs="Times New Roman"/>
                <w:sz w:val="24"/>
                <w:szCs w:val="24"/>
                <w:u w:val="none" w:color="auto"/>
                <w:lang w:eastAsia="zh-CN"/>
              </w:rPr>
              <w:t>）</w:t>
            </w:r>
            <w:r>
              <w:rPr>
                <w:rFonts w:hint="default" w:ascii="Times New Roman" w:hAnsi="Times New Roman" w:cs="Times New Roman"/>
                <w:sz w:val="24"/>
                <w:szCs w:val="24"/>
                <w:u w:val="none" w:color="auto"/>
                <w:lang w:val="en-US"/>
              </w:rPr>
              <w:t>达到《污水综合排放标准》(GB8978-1996)中三级标准后排入市政污水管网进入祁阳下马渡镇污水处理厂深度处理后达标外排</w:t>
            </w:r>
            <w:r>
              <w:rPr>
                <w:rFonts w:hint="default" w:ascii="Times New Roman" w:hAnsi="Times New Roman" w:cs="Times New Roman"/>
                <w:sz w:val="24"/>
                <w:szCs w:val="24"/>
                <w:u w:val="none" w:color="auto"/>
              </w:rPr>
              <w:t>。</w:t>
            </w:r>
          </w:p>
          <w:p w14:paraId="22824A8C">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②生活污水</w:t>
            </w:r>
          </w:p>
          <w:p w14:paraId="7B729EA5">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项目生活污水各污染物产生浓度分别为CODcr300mg/L、BOD</w:t>
            </w:r>
            <w:r>
              <w:rPr>
                <w:rFonts w:hint="default" w:ascii="Times New Roman" w:hAnsi="Times New Roman" w:cs="Times New Roman"/>
                <w:u w:val="none" w:color="auto"/>
                <w:vertAlign w:val="subscript"/>
                <w:lang w:val="en-US"/>
              </w:rPr>
              <w:t>5</w:t>
            </w:r>
            <w:r>
              <w:rPr>
                <w:rFonts w:hint="default" w:ascii="Times New Roman" w:hAnsi="Times New Roman" w:cs="Times New Roman"/>
                <w:u w:val="none" w:color="auto"/>
                <w:lang w:val="en-US"/>
              </w:rPr>
              <w:t>180mg/L、SS</w:t>
            </w:r>
            <w:r>
              <w:rPr>
                <w:rFonts w:hint="eastAsia" w:cs="Times New Roman"/>
                <w:u w:val="none" w:color="auto"/>
                <w:lang w:val="en-US" w:eastAsia="zh-CN"/>
              </w:rPr>
              <w:t>50m</w:t>
            </w:r>
            <w:r>
              <w:rPr>
                <w:rFonts w:hint="default" w:ascii="Times New Roman" w:hAnsi="Times New Roman" w:cs="Times New Roman"/>
                <w:u w:val="none" w:color="auto"/>
                <w:lang w:val="en-US"/>
              </w:rPr>
              <w:t>g/L、氨氮50mg/L、动植物油30mg/L</w:t>
            </w:r>
            <w:r>
              <w:rPr>
                <w:rFonts w:hint="default" w:ascii="Times New Roman" w:hAnsi="Times New Roman" w:cs="Times New Roman"/>
                <w:u w:val="none" w:color="auto"/>
              </w:rPr>
              <w:t>，</w:t>
            </w:r>
            <w:r>
              <w:rPr>
                <w:rFonts w:hint="default" w:ascii="Times New Roman" w:hAnsi="Times New Roman" w:cs="Times New Roman"/>
                <w:u w:val="none" w:color="auto"/>
                <w:lang w:val="en-US"/>
              </w:rPr>
              <w:t>生活污水经化粪池处理后排至市政污水管网进入祁阳下马渡镇污水处理厂深度处理达标排放</w:t>
            </w:r>
            <w:r>
              <w:rPr>
                <w:rFonts w:hint="default" w:ascii="Times New Roman" w:hAnsi="Times New Roman" w:cs="Times New Roman"/>
                <w:u w:val="none" w:color="auto"/>
              </w:rPr>
              <w:t>。</w:t>
            </w:r>
          </w:p>
          <w:p w14:paraId="773D0C36">
            <w:pPr>
              <w:pStyle w:val="37"/>
              <w:jc w:val="center"/>
              <w:rPr>
                <w:rFonts w:hint="default" w:ascii="Times New Roman" w:hAnsi="Times New Roman" w:eastAsia="宋体" w:cs="Times New Roman"/>
                <w:b/>
                <w:bCs/>
                <w:color w:val="auto"/>
                <w:kern w:val="28"/>
                <w:sz w:val="21"/>
                <w:szCs w:val="21"/>
                <w:u w:val="none" w:color="auto"/>
              </w:rPr>
            </w:pPr>
            <w:r>
              <w:rPr>
                <w:rFonts w:hint="default" w:ascii="Times New Roman" w:hAnsi="Times New Roman" w:eastAsia="宋体" w:cs="Times New Roman"/>
                <w:b/>
                <w:bCs/>
                <w:color w:val="auto"/>
                <w:kern w:val="28"/>
                <w:sz w:val="21"/>
                <w:szCs w:val="21"/>
                <w:u w:val="none" w:color="auto"/>
              </w:rPr>
              <w:t>表4.2-3    生活污水主要污染物产排污情况</w:t>
            </w:r>
          </w:p>
          <w:tbl>
            <w:tblPr>
              <w:tblStyle w:val="28"/>
              <w:tblW w:w="5000"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257"/>
              <w:gridCol w:w="1353"/>
              <w:gridCol w:w="1269"/>
              <w:gridCol w:w="1769"/>
              <w:gridCol w:w="1341"/>
            </w:tblGrid>
            <w:tr w14:paraId="20A5EF9C">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restart"/>
                  <w:tcBorders>
                    <w:tl2br w:val="nil"/>
                    <w:tr2bl w:val="nil"/>
                  </w:tcBorders>
                  <w:vAlign w:val="center"/>
                </w:tcPr>
                <w:p w14:paraId="7C0A5F96">
                  <w:pPr>
                    <w:pStyle w:val="37"/>
                    <w:wordWrap w:val="0"/>
                    <w:jc w:val="center"/>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污染物</w:t>
                  </w:r>
                </w:p>
              </w:tc>
              <w:tc>
                <w:tcPr>
                  <w:tcW w:w="2554" w:type="dxa"/>
                  <w:gridSpan w:val="2"/>
                  <w:tcBorders>
                    <w:tl2br w:val="nil"/>
                    <w:tr2bl w:val="nil"/>
                  </w:tcBorders>
                  <w:vAlign w:val="center"/>
                </w:tcPr>
                <w:p w14:paraId="3501F3F4">
                  <w:pPr>
                    <w:pStyle w:val="37"/>
                    <w:wordWrap w:val="0"/>
                    <w:jc w:val="center"/>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产生情况</w:t>
                  </w:r>
                </w:p>
              </w:tc>
              <w:tc>
                <w:tcPr>
                  <w:tcW w:w="1241" w:type="dxa"/>
                  <w:vMerge w:val="restart"/>
                  <w:tcBorders>
                    <w:tl2br w:val="nil"/>
                    <w:tr2bl w:val="nil"/>
                  </w:tcBorders>
                  <w:vAlign w:val="center"/>
                </w:tcPr>
                <w:p w14:paraId="26F8B83A">
                  <w:pPr>
                    <w:pStyle w:val="37"/>
                    <w:wordWrap w:val="0"/>
                    <w:jc w:val="center"/>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消减量(t/a)</w:t>
                  </w:r>
                </w:p>
              </w:tc>
              <w:tc>
                <w:tcPr>
                  <w:tcW w:w="3042" w:type="dxa"/>
                  <w:gridSpan w:val="2"/>
                  <w:tcBorders>
                    <w:tl2br w:val="nil"/>
                    <w:tr2bl w:val="nil"/>
                  </w:tcBorders>
                  <w:vAlign w:val="center"/>
                </w:tcPr>
                <w:p w14:paraId="2EC041B8">
                  <w:pPr>
                    <w:pStyle w:val="37"/>
                    <w:wordWrap w:val="0"/>
                    <w:jc w:val="center"/>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排放情况</w:t>
                  </w:r>
                </w:p>
              </w:tc>
            </w:tr>
            <w:tr w14:paraId="19BCE886">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continue"/>
                  <w:tcBorders>
                    <w:tl2br w:val="nil"/>
                    <w:tr2bl w:val="nil"/>
                  </w:tcBorders>
                  <w:vAlign w:val="center"/>
                </w:tcPr>
                <w:p w14:paraId="18E5FD41">
                  <w:pPr>
                    <w:pStyle w:val="37"/>
                    <w:wordWrap w:val="0"/>
                    <w:jc w:val="center"/>
                    <w:rPr>
                      <w:rFonts w:hint="default" w:ascii="Times New Roman" w:hAnsi="Times New Roman" w:eastAsia="宋体" w:cs="Times New Roman"/>
                      <w:b/>
                      <w:color w:val="auto"/>
                      <w:kern w:val="21"/>
                      <w:sz w:val="21"/>
                      <w:szCs w:val="21"/>
                      <w:u w:val="none" w:color="auto"/>
                    </w:rPr>
                  </w:pPr>
                </w:p>
              </w:tc>
              <w:tc>
                <w:tcPr>
                  <w:tcW w:w="1230" w:type="dxa"/>
                  <w:tcBorders>
                    <w:tl2br w:val="nil"/>
                    <w:tr2bl w:val="nil"/>
                  </w:tcBorders>
                  <w:vAlign w:val="center"/>
                </w:tcPr>
                <w:p w14:paraId="4A316853">
                  <w:pPr>
                    <w:pStyle w:val="37"/>
                    <w:wordWrap w:val="0"/>
                    <w:jc w:val="center"/>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产生浓度(mg/L)</w:t>
                  </w:r>
                </w:p>
              </w:tc>
              <w:tc>
                <w:tcPr>
                  <w:tcW w:w="1324" w:type="dxa"/>
                  <w:tcBorders>
                    <w:tl2br w:val="nil"/>
                    <w:tr2bl w:val="nil"/>
                  </w:tcBorders>
                  <w:vAlign w:val="center"/>
                </w:tcPr>
                <w:p w14:paraId="647C1D74">
                  <w:pPr>
                    <w:pStyle w:val="37"/>
                    <w:wordWrap w:val="0"/>
                    <w:jc w:val="center"/>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产生量(t/a)</w:t>
                  </w:r>
                </w:p>
              </w:tc>
              <w:tc>
                <w:tcPr>
                  <w:tcW w:w="1241" w:type="dxa"/>
                  <w:vMerge w:val="continue"/>
                  <w:tcBorders>
                    <w:tl2br w:val="nil"/>
                    <w:tr2bl w:val="nil"/>
                  </w:tcBorders>
                  <w:vAlign w:val="center"/>
                </w:tcPr>
                <w:p w14:paraId="0882DB2A">
                  <w:pPr>
                    <w:pStyle w:val="37"/>
                    <w:wordWrap w:val="0"/>
                    <w:jc w:val="center"/>
                    <w:rPr>
                      <w:rFonts w:hint="default" w:ascii="Times New Roman" w:hAnsi="Times New Roman" w:eastAsia="宋体" w:cs="Times New Roman"/>
                      <w:b/>
                      <w:color w:val="auto"/>
                      <w:kern w:val="21"/>
                      <w:sz w:val="21"/>
                      <w:szCs w:val="21"/>
                      <w:u w:val="none" w:color="auto"/>
                    </w:rPr>
                  </w:pPr>
                </w:p>
              </w:tc>
              <w:tc>
                <w:tcPr>
                  <w:tcW w:w="1731" w:type="dxa"/>
                  <w:tcBorders>
                    <w:tl2br w:val="nil"/>
                    <w:tr2bl w:val="nil"/>
                  </w:tcBorders>
                  <w:vAlign w:val="center"/>
                </w:tcPr>
                <w:p w14:paraId="1F1E7C94">
                  <w:pPr>
                    <w:pStyle w:val="37"/>
                    <w:wordWrap w:val="0"/>
                    <w:jc w:val="center"/>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排放浓度(mg/L)</w:t>
                  </w:r>
                </w:p>
              </w:tc>
              <w:tc>
                <w:tcPr>
                  <w:tcW w:w="1311" w:type="dxa"/>
                  <w:tcBorders>
                    <w:tl2br w:val="nil"/>
                    <w:tr2bl w:val="nil"/>
                  </w:tcBorders>
                  <w:vAlign w:val="center"/>
                </w:tcPr>
                <w:p w14:paraId="6F9DF495">
                  <w:pPr>
                    <w:pStyle w:val="37"/>
                    <w:wordWrap w:val="0"/>
                    <w:jc w:val="center"/>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排放量(t/a)</w:t>
                  </w:r>
                </w:p>
              </w:tc>
            </w:tr>
            <w:tr w14:paraId="1A75C320">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Borders>
                    <w:tl2br w:val="nil"/>
                    <w:tr2bl w:val="nil"/>
                  </w:tcBorders>
                  <w:vAlign w:val="center"/>
                </w:tcPr>
                <w:p w14:paraId="7F3121D6">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污水量</w:t>
                  </w:r>
                </w:p>
              </w:tc>
              <w:tc>
                <w:tcPr>
                  <w:tcW w:w="1230" w:type="dxa"/>
                  <w:tcBorders>
                    <w:tl2br w:val="nil"/>
                    <w:tr2bl w:val="nil"/>
                  </w:tcBorders>
                  <w:vAlign w:val="center"/>
                </w:tcPr>
                <w:p w14:paraId="1AEC01AF">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w:t>
                  </w:r>
                </w:p>
              </w:tc>
              <w:tc>
                <w:tcPr>
                  <w:tcW w:w="1324" w:type="dxa"/>
                  <w:tcBorders>
                    <w:tl2br w:val="nil"/>
                    <w:tr2bl w:val="nil"/>
                  </w:tcBorders>
                  <w:vAlign w:val="center"/>
                </w:tcPr>
                <w:p w14:paraId="6B0962A0">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484.5</w:t>
                  </w:r>
                </w:p>
              </w:tc>
              <w:tc>
                <w:tcPr>
                  <w:tcW w:w="1241" w:type="dxa"/>
                  <w:tcBorders>
                    <w:tl2br w:val="nil"/>
                    <w:tr2bl w:val="nil"/>
                  </w:tcBorders>
                  <w:vAlign w:val="center"/>
                </w:tcPr>
                <w:p w14:paraId="62197BF9">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w:t>
                  </w:r>
                </w:p>
              </w:tc>
              <w:tc>
                <w:tcPr>
                  <w:tcW w:w="1731" w:type="dxa"/>
                  <w:tcBorders>
                    <w:tl2br w:val="nil"/>
                    <w:tr2bl w:val="nil"/>
                  </w:tcBorders>
                  <w:vAlign w:val="center"/>
                </w:tcPr>
                <w:p w14:paraId="06B5F65F">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w:t>
                  </w:r>
                </w:p>
              </w:tc>
              <w:tc>
                <w:tcPr>
                  <w:tcW w:w="1311" w:type="dxa"/>
                  <w:tcBorders>
                    <w:tl2br w:val="nil"/>
                    <w:tr2bl w:val="nil"/>
                  </w:tcBorders>
                  <w:vAlign w:val="center"/>
                </w:tcPr>
                <w:p w14:paraId="0DB9581B">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484.5</w:t>
                  </w:r>
                </w:p>
              </w:tc>
            </w:tr>
            <w:tr w14:paraId="02547740">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Borders>
                    <w:tl2br w:val="nil"/>
                    <w:tr2bl w:val="nil"/>
                  </w:tcBorders>
                  <w:vAlign w:val="center"/>
                </w:tcPr>
                <w:p w14:paraId="32CB68C2">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COD</w:t>
                  </w:r>
                  <w:r>
                    <w:rPr>
                      <w:rFonts w:hint="default" w:ascii="Times New Roman" w:hAnsi="Times New Roman" w:eastAsia="宋体" w:cs="Times New Roman"/>
                      <w:bCs/>
                      <w:color w:val="auto"/>
                      <w:kern w:val="21"/>
                      <w:sz w:val="21"/>
                      <w:szCs w:val="21"/>
                      <w:u w:val="none" w:color="auto"/>
                      <w:vertAlign w:val="subscript"/>
                    </w:rPr>
                    <w:t>Cr</w:t>
                  </w:r>
                </w:p>
              </w:tc>
              <w:tc>
                <w:tcPr>
                  <w:tcW w:w="1230" w:type="dxa"/>
                  <w:tcBorders>
                    <w:tl2br w:val="nil"/>
                    <w:tr2bl w:val="nil"/>
                  </w:tcBorders>
                  <w:vAlign w:val="center"/>
                </w:tcPr>
                <w:p w14:paraId="407EB4EA">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300</w:t>
                  </w:r>
                </w:p>
              </w:tc>
              <w:tc>
                <w:tcPr>
                  <w:tcW w:w="1324" w:type="dxa"/>
                  <w:tcBorders>
                    <w:tl2br w:val="nil"/>
                    <w:tr2bl w:val="nil"/>
                  </w:tcBorders>
                  <w:vAlign w:val="center"/>
                </w:tcPr>
                <w:p w14:paraId="57EF5810">
                  <w:pPr>
                    <w:widowControl/>
                    <w:spacing w:line="240" w:lineRule="auto"/>
                    <w:ind w:firstLine="0" w:firstLineChars="0"/>
                    <w:jc w:val="center"/>
                    <w:textAlignment w:val="center"/>
                    <w:rPr>
                      <w:rFonts w:hint="default" w:ascii="Times New Roman" w:hAnsi="Times New Roman" w:cs="Times New Roman"/>
                      <w:bCs/>
                      <w:kern w:val="21"/>
                      <w:sz w:val="21"/>
                      <w:szCs w:val="21"/>
                      <w:u w:val="none" w:color="auto"/>
                      <w:lang w:val="en-US" w:bidi="ar-SA"/>
                    </w:rPr>
                  </w:pPr>
                  <w:r>
                    <w:rPr>
                      <w:rFonts w:hint="default" w:ascii="Times New Roman" w:hAnsi="Times New Roman" w:cs="Times New Roman"/>
                      <w:bCs/>
                      <w:kern w:val="21"/>
                      <w:sz w:val="21"/>
                      <w:szCs w:val="21"/>
                      <w:u w:val="none" w:color="auto"/>
                      <w:lang w:val="en-US" w:bidi="ar-SA"/>
                    </w:rPr>
                    <w:t xml:space="preserve">0.145 </w:t>
                  </w:r>
                </w:p>
              </w:tc>
              <w:tc>
                <w:tcPr>
                  <w:tcW w:w="1241" w:type="dxa"/>
                  <w:tcBorders>
                    <w:tl2br w:val="nil"/>
                    <w:tr2bl w:val="nil"/>
                  </w:tcBorders>
                  <w:vAlign w:val="center"/>
                </w:tcPr>
                <w:p w14:paraId="14123C9A">
                  <w:pPr>
                    <w:widowControl/>
                    <w:spacing w:line="240" w:lineRule="auto"/>
                    <w:ind w:firstLine="0" w:firstLineChars="0"/>
                    <w:jc w:val="center"/>
                    <w:textAlignment w:val="center"/>
                    <w:rPr>
                      <w:rFonts w:hint="default" w:ascii="Times New Roman" w:hAnsi="Times New Roman" w:cs="Times New Roman"/>
                      <w:bCs/>
                      <w:kern w:val="21"/>
                      <w:sz w:val="21"/>
                      <w:szCs w:val="21"/>
                      <w:u w:val="none" w:color="auto"/>
                      <w:lang w:val="en-US" w:bidi="ar-SA"/>
                    </w:rPr>
                  </w:pPr>
                  <w:r>
                    <w:rPr>
                      <w:rFonts w:hint="default" w:ascii="Times New Roman" w:hAnsi="Times New Roman" w:cs="Times New Roman"/>
                      <w:sz w:val="21"/>
                      <w:szCs w:val="21"/>
                      <w:u w:val="none" w:color="auto"/>
                      <w:lang w:val="en-US" w:bidi="ar"/>
                    </w:rPr>
                    <w:t xml:space="preserve">0.132 </w:t>
                  </w:r>
                </w:p>
              </w:tc>
              <w:tc>
                <w:tcPr>
                  <w:tcW w:w="1731" w:type="dxa"/>
                  <w:tcBorders>
                    <w:tl2br w:val="nil"/>
                    <w:tr2bl w:val="nil"/>
                  </w:tcBorders>
                  <w:vAlign w:val="center"/>
                </w:tcPr>
                <w:p w14:paraId="1AAB8ACF">
                  <w:pPr>
                    <w:pStyle w:val="42"/>
                    <w:rPr>
                      <w:rFonts w:hint="default" w:ascii="Times New Roman" w:hAnsi="Times New Roman" w:cs="Times New Roman"/>
                      <w:bCs/>
                      <w:kern w:val="21"/>
                      <w:szCs w:val="21"/>
                      <w:u w:val="none" w:color="auto"/>
                      <w:lang w:val="en-US" w:bidi="ar-SA"/>
                    </w:rPr>
                  </w:pPr>
                  <w:r>
                    <w:rPr>
                      <w:rFonts w:hint="default" w:ascii="Times New Roman" w:hAnsi="Times New Roman" w:cs="Times New Roman"/>
                      <w:bCs/>
                      <w:kern w:val="21"/>
                      <w:szCs w:val="21"/>
                      <w:u w:val="none" w:color="auto"/>
                      <w:lang w:val="en-US" w:bidi="ar-SA"/>
                    </w:rPr>
                    <w:t>28</w:t>
                  </w:r>
                </w:p>
              </w:tc>
              <w:tc>
                <w:tcPr>
                  <w:tcW w:w="1311" w:type="dxa"/>
                  <w:tcBorders>
                    <w:tl2br w:val="nil"/>
                    <w:tr2bl w:val="nil"/>
                  </w:tcBorders>
                  <w:vAlign w:val="center"/>
                </w:tcPr>
                <w:p w14:paraId="41F8D6C7">
                  <w:pPr>
                    <w:widowControl/>
                    <w:spacing w:line="240" w:lineRule="auto"/>
                    <w:ind w:firstLine="0" w:firstLineChars="0"/>
                    <w:jc w:val="center"/>
                    <w:textAlignment w:val="center"/>
                    <w:rPr>
                      <w:rFonts w:hint="default" w:ascii="Times New Roman" w:hAnsi="Times New Roman" w:cs="Times New Roman"/>
                      <w:bCs/>
                      <w:kern w:val="21"/>
                      <w:sz w:val="21"/>
                      <w:szCs w:val="21"/>
                      <w:u w:val="none" w:color="auto"/>
                      <w:lang w:val="en-US" w:bidi="ar-SA"/>
                    </w:rPr>
                  </w:pPr>
                  <w:r>
                    <w:rPr>
                      <w:rFonts w:hint="default" w:ascii="Times New Roman" w:hAnsi="Times New Roman" w:cs="Times New Roman"/>
                      <w:bCs/>
                      <w:kern w:val="21"/>
                      <w:sz w:val="21"/>
                      <w:szCs w:val="21"/>
                      <w:u w:val="none" w:color="auto"/>
                      <w:lang w:val="en-US" w:bidi="ar-SA"/>
                    </w:rPr>
                    <w:t xml:space="preserve">0.014 </w:t>
                  </w:r>
                </w:p>
              </w:tc>
            </w:tr>
            <w:tr w14:paraId="63D7B363">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Borders>
                    <w:tl2br w:val="nil"/>
                    <w:tr2bl w:val="nil"/>
                  </w:tcBorders>
                  <w:vAlign w:val="center"/>
                </w:tcPr>
                <w:p w14:paraId="7D6F7563">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BOD</w:t>
                  </w:r>
                  <w:r>
                    <w:rPr>
                      <w:rFonts w:hint="default" w:ascii="Times New Roman" w:hAnsi="Times New Roman" w:eastAsia="宋体" w:cs="Times New Roman"/>
                      <w:bCs/>
                      <w:color w:val="auto"/>
                      <w:kern w:val="21"/>
                      <w:sz w:val="21"/>
                      <w:szCs w:val="21"/>
                      <w:u w:val="none" w:color="auto"/>
                      <w:vertAlign w:val="subscript"/>
                    </w:rPr>
                    <w:t>5</w:t>
                  </w:r>
                </w:p>
              </w:tc>
              <w:tc>
                <w:tcPr>
                  <w:tcW w:w="1230" w:type="dxa"/>
                  <w:tcBorders>
                    <w:tl2br w:val="nil"/>
                    <w:tr2bl w:val="nil"/>
                  </w:tcBorders>
                  <w:vAlign w:val="center"/>
                </w:tcPr>
                <w:p w14:paraId="37F75E70">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180</w:t>
                  </w:r>
                </w:p>
              </w:tc>
              <w:tc>
                <w:tcPr>
                  <w:tcW w:w="1324" w:type="dxa"/>
                  <w:tcBorders>
                    <w:tl2br w:val="nil"/>
                    <w:tr2bl w:val="nil"/>
                  </w:tcBorders>
                  <w:vAlign w:val="center"/>
                </w:tcPr>
                <w:p w14:paraId="27EEC8D4">
                  <w:pPr>
                    <w:widowControl/>
                    <w:spacing w:line="240" w:lineRule="auto"/>
                    <w:ind w:firstLine="0" w:firstLineChars="0"/>
                    <w:jc w:val="center"/>
                    <w:textAlignment w:val="center"/>
                    <w:rPr>
                      <w:rFonts w:hint="default" w:ascii="Times New Roman" w:hAnsi="Times New Roman" w:cs="Times New Roman"/>
                      <w:bCs/>
                      <w:kern w:val="21"/>
                      <w:sz w:val="21"/>
                      <w:szCs w:val="21"/>
                      <w:u w:val="none" w:color="auto"/>
                      <w:lang w:val="en-US" w:bidi="ar-SA"/>
                    </w:rPr>
                  </w:pPr>
                  <w:r>
                    <w:rPr>
                      <w:rFonts w:hint="default" w:ascii="Times New Roman" w:hAnsi="Times New Roman" w:cs="Times New Roman"/>
                      <w:bCs/>
                      <w:kern w:val="21"/>
                      <w:sz w:val="21"/>
                      <w:szCs w:val="21"/>
                      <w:u w:val="none" w:color="auto"/>
                      <w:lang w:val="en-US" w:bidi="ar-SA"/>
                    </w:rPr>
                    <w:t xml:space="preserve">0.087 </w:t>
                  </w:r>
                </w:p>
              </w:tc>
              <w:tc>
                <w:tcPr>
                  <w:tcW w:w="1241" w:type="dxa"/>
                  <w:tcBorders>
                    <w:tl2br w:val="nil"/>
                    <w:tr2bl w:val="nil"/>
                  </w:tcBorders>
                  <w:vAlign w:val="center"/>
                </w:tcPr>
                <w:p w14:paraId="0E9B3433">
                  <w:pPr>
                    <w:widowControl/>
                    <w:spacing w:line="240" w:lineRule="auto"/>
                    <w:ind w:firstLine="0" w:firstLineChars="0"/>
                    <w:jc w:val="center"/>
                    <w:textAlignment w:val="center"/>
                    <w:rPr>
                      <w:rFonts w:hint="default" w:ascii="Times New Roman" w:hAnsi="Times New Roman" w:cs="Times New Roman"/>
                      <w:bCs/>
                      <w:kern w:val="21"/>
                      <w:sz w:val="21"/>
                      <w:szCs w:val="21"/>
                      <w:u w:val="none" w:color="auto"/>
                      <w:lang w:val="en-US" w:bidi="ar-SA"/>
                    </w:rPr>
                  </w:pPr>
                  <w:r>
                    <w:rPr>
                      <w:rFonts w:hint="default" w:ascii="Times New Roman" w:hAnsi="Times New Roman" w:cs="Times New Roman"/>
                      <w:sz w:val="21"/>
                      <w:szCs w:val="21"/>
                      <w:u w:val="none" w:color="auto"/>
                      <w:lang w:val="en-US" w:bidi="ar"/>
                    </w:rPr>
                    <w:t xml:space="preserve">0.078 </w:t>
                  </w:r>
                </w:p>
              </w:tc>
              <w:tc>
                <w:tcPr>
                  <w:tcW w:w="1731" w:type="dxa"/>
                  <w:tcBorders>
                    <w:tl2br w:val="nil"/>
                    <w:tr2bl w:val="nil"/>
                  </w:tcBorders>
                  <w:vAlign w:val="center"/>
                </w:tcPr>
                <w:p w14:paraId="732E516E">
                  <w:pPr>
                    <w:pStyle w:val="42"/>
                    <w:rPr>
                      <w:rFonts w:hint="default" w:ascii="Times New Roman" w:hAnsi="Times New Roman" w:cs="Times New Roman"/>
                      <w:bCs/>
                      <w:kern w:val="21"/>
                      <w:szCs w:val="21"/>
                      <w:u w:val="none" w:color="auto"/>
                      <w:lang w:val="en-US" w:bidi="ar-SA"/>
                    </w:rPr>
                  </w:pPr>
                  <w:r>
                    <w:rPr>
                      <w:rFonts w:hint="default" w:ascii="Times New Roman" w:hAnsi="Times New Roman" w:cs="Times New Roman"/>
                      <w:bCs/>
                      <w:kern w:val="21"/>
                      <w:szCs w:val="21"/>
                      <w:u w:val="none" w:color="auto"/>
                      <w:lang w:val="en-US" w:bidi="ar-SA"/>
                    </w:rPr>
                    <w:t>20</w:t>
                  </w:r>
                </w:p>
              </w:tc>
              <w:tc>
                <w:tcPr>
                  <w:tcW w:w="1311" w:type="dxa"/>
                  <w:tcBorders>
                    <w:tl2br w:val="nil"/>
                    <w:tr2bl w:val="nil"/>
                  </w:tcBorders>
                  <w:vAlign w:val="center"/>
                </w:tcPr>
                <w:p w14:paraId="52F6DF0C">
                  <w:pPr>
                    <w:widowControl/>
                    <w:spacing w:line="240" w:lineRule="auto"/>
                    <w:ind w:firstLine="0" w:firstLineChars="0"/>
                    <w:jc w:val="center"/>
                    <w:textAlignment w:val="center"/>
                    <w:rPr>
                      <w:rFonts w:hint="default" w:ascii="Times New Roman" w:hAnsi="Times New Roman" w:cs="Times New Roman"/>
                      <w:bCs/>
                      <w:kern w:val="21"/>
                      <w:sz w:val="21"/>
                      <w:szCs w:val="21"/>
                      <w:u w:val="none" w:color="auto"/>
                      <w:lang w:val="en-US" w:bidi="ar-SA"/>
                    </w:rPr>
                  </w:pPr>
                  <w:r>
                    <w:rPr>
                      <w:rFonts w:hint="default" w:ascii="Times New Roman" w:hAnsi="Times New Roman" w:cs="Times New Roman"/>
                      <w:bCs/>
                      <w:kern w:val="21"/>
                      <w:sz w:val="21"/>
                      <w:szCs w:val="21"/>
                      <w:u w:val="none" w:color="auto"/>
                      <w:lang w:val="en-US" w:bidi="ar-SA"/>
                    </w:rPr>
                    <w:t xml:space="preserve">0.010 </w:t>
                  </w:r>
                </w:p>
              </w:tc>
            </w:tr>
            <w:tr w14:paraId="3CB168E0">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Borders>
                    <w:tl2br w:val="nil"/>
                    <w:tr2bl w:val="nil"/>
                  </w:tcBorders>
                  <w:vAlign w:val="center"/>
                </w:tcPr>
                <w:p w14:paraId="6509C99C">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SS</w:t>
                  </w:r>
                </w:p>
              </w:tc>
              <w:tc>
                <w:tcPr>
                  <w:tcW w:w="1230" w:type="dxa"/>
                  <w:tcBorders>
                    <w:tl2br w:val="nil"/>
                    <w:tr2bl w:val="nil"/>
                  </w:tcBorders>
                  <w:vAlign w:val="center"/>
                </w:tcPr>
                <w:p w14:paraId="43884E0C">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200</w:t>
                  </w:r>
                </w:p>
              </w:tc>
              <w:tc>
                <w:tcPr>
                  <w:tcW w:w="1324" w:type="dxa"/>
                  <w:tcBorders>
                    <w:tl2br w:val="nil"/>
                    <w:tr2bl w:val="nil"/>
                  </w:tcBorders>
                  <w:vAlign w:val="center"/>
                </w:tcPr>
                <w:p w14:paraId="5F26FD2C">
                  <w:pPr>
                    <w:widowControl/>
                    <w:spacing w:line="240" w:lineRule="auto"/>
                    <w:ind w:firstLine="0" w:firstLineChars="0"/>
                    <w:jc w:val="center"/>
                    <w:textAlignment w:val="center"/>
                    <w:rPr>
                      <w:rFonts w:hint="default" w:ascii="Times New Roman" w:hAnsi="Times New Roman" w:cs="Times New Roman"/>
                      <w:bCs/>
                      <w:kern w:val="21"/>
                      <w:sz w:val="21"/>
                      <w:szCs w:val="21"/>
                      <w:u w:val="none" w:color="auto"/>
                      <w:lang w:val="en-US" w:bidi="ar-SA"/>
                    </w:rPr>
                  </w:pPr>
                  <w:r>
                    <w:rPr>
                      <w:rFonts w:hint="default" w:ascii="Times New Roman" w:hAnsi="Times New Roman" w:cs="Times New Roman"/>
                      <w:bCs/>
                      <w:kern w:val="21"/>
                      <w:sz w:val="21"/>
                      <w:szCs w:val="21"/>
                      <w:u w:val="none" w:color="auto"/>
                      <w:lang w:val="en-US" w:bidi="ar-SA"/>
                    </w:rPr>
                    <w:t xml:space="preserve">0.097 </w:t>
                  </w:r>
                </w:p>
              </w:tc>
              <w:tc>
                <w:tcPr>
                  <w:tcW w:w="1241" w:type="dxa"/>
                  <w:tcBorders>
                    <w:tl2br w:val="nil"/>
                    <w:tr2bl w:val="nil"/>
                  </w:tcBorders>
                  <w:vAlign w:val="center"/>
                </w:tcPr>
                <w:p w14:paraId="75CB6084">
                  <w:pPr>
                    <w:widowControl/>
                    <w:spacing w:line="240" w:lineRule="auto"/>
                    <w:ind w:firstLine="0" w:firstLineChars="0"/>
                    <w:jc w:val="center"/>
                    <w:textAlignment w:val="center"/>
                    <w:rPr>
                      <w:rFonts w:hint="default" w:ascii="Times New Roman" w:hAnsi="Times New Roman" w:cs="Times New Roman"/>
                      <w:bCs/>
                      <w:kern w:val="21"/>
                      <w:sz w:val="21"/>
                      <w:szCs w:val="21"/>
                      <w:u w:val="none" w:color="auto"/>
                      <w:lang w:val="en-US" w:bidi="ar-SA"/>
                    </w:rPr>
                  </w:pPr>
                  <w:r>
                    <w:rPr>
                      <w:rFonts w:hint="default" w:ascii="Times New Roman" w:hAnsi="Times New Roman" w:cs="Times New Roman"/>
                      <w:sz w:val="21"/>
                      <w:szCs w:val="21"/>
                      <w:u w:val="none" w:color="auto"/>
                      <w:lang w:val="en-US" w:bidi="ar"/>
                    </w:rPr>
                    <w:t xml:space="preserve">0.063 </w:t>
                  </w:r>
                </w:p>
              </w:tc>
              <w:tc>
                <w:tcPr>
                  <w:tcW w:w="1731" w:type="dxa"/>
                  <w:tcBorders>
                    <w:tl2br w:val="nil"/>
                    <w:tr2bl w:val="nil"/>
                  </w:tcBorders>
                  <w:vAlign w:val="center"/>
                </w:tcPr>
                <w:p w14:paraId="16429880">
                  <w:pPr>
                    <w:pStyle w:val="42"/>
                    <w:rPr>
                      <w:rFonts w:hint="default" w:ascii="Times New Roman" w:hAnsi="Times New Roman" w:cs="Times New Roman"/>
                      <w:bCs/>
                      <w:kern w:val="21"/>
                      <w:szCs w:val="21"/>
                      <w:u w:val="none" w:color="auto"/>
                      <w:lang w:val="en-US" w:bidi="ar-SA"/>
                    </w:rPr>
                  </w:pPr>
                  <w:r>
                    <w:rPr>
                      <w:rFonts w:hint="default" w:ascii="Times New Roman" w:hAnsi="Times New Roman" w:cs="Times New Roman"/>
                      <w:bCs/>
                      <w:kern w:val="21"/>
                      <w:szCs w:val="21"/>
                      <w:u w:val="none" w:color="auto"/>
                      <w:lang w:val="en-US" w:bidi="ar-SA"/>
                    </w:rPr>
                    <w:t>70</w:t>
                  </w:r>
                </w:p>
              </w:tc>
              <w:tc>
                <w:tcPr>
                  <w:tcW w:w="1311" w:type="dxa"/>
                  <w:tcBorders>
                    <w:tl2br w:val="nil"/>
                    <w:tr2bl w:val="nil"/>
                  </w:tcBorders>
                  <w:vAlign w:val="center"/>
                </w:tcPr>
                <w:p w14:paraId="13E11363">
                  <w:pPr>
                    <w:widowControl/>
                    <w:spacing w:line="240" w:lineRule="auto"/>
                    <w:ind w:firstLine="0" w:firstLineChars="0"/>
                    <w:jc w:val="center"/>
                    <w:textAlignment w:val="center"/>
                    <w:rPr>
                      <w:rFonts w:hint="default" w:ascii="Times New Roman" w:hAnsi="Times New Roman" w:cs="Times New Roman"/>
                      <w:bCs/>
                      <w:kern w:val="21"/>
                      <w:sz w:val="21"/>
                      <w:szCs w:val="21"/>
                      <w:u w:val="none" w:color="auto"/>
                      <w:lang w:val="en-US" w:bidi="ar-SA"/>
                    </w:rPr>
                  </w:pPr>
                  <w:r>
                    <w:rPr>
                      <w:rFonts w:hint="default" w:ascii="Times New Roman" w:hAnsi="Times New Roman" w:cs="Times New Roman"/>
                      <w:bCs/>
                      <w:kern w:val="21"/>
                      <w:sz w:val="21"/>
                      <w:szCs w:val="21"/>
                      <w:u w:val="none" w:color="auto"/>
                      <w:lang w:val="en-US" w:bidi="ar-SA"/>
                    </w:rPr>
                    <w:t xml:space="preserve">0.034 </w:t>
                  </w:r>
                </w:p>
              </w:tc>
            </w:tr>
            <w:tr w14:paraId="4A820C71">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1" w:type="dxa"/>
                  <w:tcBorders>
                    <w:tl2br w:val="nil"/>
                    <w:tr2bl w:val="nil"/>
                  </w:tcBorders>
                  <w:vAlign w:val="center"/>
                </w:tcPr>
                <w:p w14:paraId="7D111DC8">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NH</w:t>
                  </w:r>
                  <w:r>
                    <w:rPr>
                      <w:rFonts w:hint="default" w:ascii="Times New Roman" w:hAnsi="Times New Roman" w:eastAsia="宋体" w:cs="Times New Roman"/>
                      <w:bCs/>
                      <w:color w:val="auto"/>
                      <w:kern w:val="21"/>
                      <w:sz w:val="21"/>
                      <w:szCs w:val="21"/>
                      <w:u w:val="none" w:color="auto"/>
                      <w:vertAlign w:val="subscript"/>
                    </w:rPr>
                    <w:t>3</w:t>
                  </w:r>
                  <w:r>
                    <w:rPr>
                      <w:rFonts w:hint="default" w:ascii="Times New Roman" w:hAnsi="Times New Roman" w:eastAsia="宋体" w:cs="Times New Roman"/>
                      <w:bCs/>
                      <w:color w:val="auto"/>
                      <w:kern w:val="21"/>
                      <w:sz w:val="21"/>
                      <w:szCs w:val="21"/>
                      <w:u w:val="none" w:color="auto"/>
                    </w:rPr>
                    <w:t>-N</w:t>
                  </w:r>
                </w:p>
              </w:tc>
              <w:tc>
                <w:tcPr>
                  <w:tcW w:w="1230" w:type="dxa"/>
                  <w:tcBorders>
                    <w:tl2br w:val="nil"/>
                    <w:tr2bl w:val="nil"/>
                  </w:tcBorders>
                  <w:vAlign w:val="center"/>
                </w:tcPr>
                <w:p w14:paraId="14B07BA4">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35</w:t>
                  </w:r>
                </w:p>
              </w:tc>
              <w:tc>
                <w:tcPr>
                  <w:tcW w:w="1324" w:type="dxa"/>
                  <w:tcBorders>
                    <w:tl2br w:val="nil"/>
                    <w:tr2bl w:val="nil"/>
                  </w:tcBorders>
                  <w:vAlign w:val="center"/>
                </w:tcPr>
                <w:p w14:paraId="51841154">
                  <w:pPr>
                    <w:widowControl/>
                    <w:spacing w:line="240" w:lineRule="auto"/>
                    <w:ind w:firstLine="0" w:firstLineChars="0"/>
                    <w:jc w:val="center"/>
                    <w:textAlignment w:val="center"/>
                    <w:rPr>
                      <w:rFonts w:hint="default" w:ascii="Times New Roman" w:hAnsi="Times New Roman" w:cs="Times New Roman"/>
                      <w:bCs/>
                      <w:kern w:val="21"/>
                      <w:sz w:val="21"/>
                      <w:szCs w:val="21"/>
                      <w:u w:val="none" w:color="auto"/>
                      <w:lang w:val="en-US" w:bidi="ar-SA"/>
                    </w:rPr>
                  </w:pPr>
                  <w:r>
                    <w:rPr>
                      <w:rFonts w:hint="default" w:ascii="Times New Roman" w:hAnsi="Times New Roman" w:cs="Times New Roman"/>
                      <w:bCs/>
                      <w:kern w:val="21"/>
                      <w:sz w:val="21"/>
                      <w:szCs w:val="21"/>
                      <w:u w:val="none" w:color="auto"/>
                      <w:lang w:val="en-US" w:bidi="ar-SA"/>
                    </w:rPr>
                    <w:t xml:space="preserve">0.017 </w:t>
                  </w:r>
                </w:p>
              </w:tc>
              <w:tc>
                <w:tcPr>
                  <w:tcW w:w="1241" w:type="dxa"/>
                  <w:tcBorders>
                    <w:tl2br w:val="nil"/>
                    <w:tr2bl w:val="nil"/>
                  </w:tcBorders>
                  <w:vAlign w:val="center"/>
                </w:tcPr>
                <w:p w14:paraId="529999AF">
                  <w:pPr>
                    <w:widowControl/>
                    <w:spacing w:line="240" w:lineRule="auto"/>
                    <w:ind w:firstLine="0" w:firstLineChars="0"/>
                    <w:jc w:val="center"/>
                    <w:textAlignment w:val="center"/>
                    <w:rPr>
                      <w:rFonts w:hint="default" w:ascii="Times New Roman" w:hAnsi="Times New Roman" w:cs="Times New Roman"/>
                      <w:bCs/>
                      <w:kern w:val="21"/>
                      <w:sz w:val="21"/>
                      <w:szCs w:val="21"/>
                      <w:u w:val="none" w:color="auto"/>
                      <w:lang w:val="en-US" w:bidi="ar-SA"/>
                    </w:rPr>
                  </w:pPr>
                  <w:r>
                    <w:rPr>
                      <w:rFonts w:hint="default" w:ascii="Times New Roman" w:hAnsi="Times New Roman" w:cs="Times New Roman"/>
                      <w:sz w:val="21"/>
                      <w:szCs w:val="21"/>
                      <w:u w:val="none" w:color="auto"/>
                      <w:lang w:val="en-US" w:bidi="ar"/>
                    </w:rPr>
                    <w:t xml:space="preserve">0.013 </w:t>
                  </w:r>
                </w:p>
              </w:tc>
              <w:tc>
                <w:tcPr>
                  <w:tcW w:w="1731" w:type="dxa"/>
                  <w:tcBorders>
                    <w:tl2br w:val="nil"/>
                    <w:tr2bl w:val="nil"/>
                  </w:tcBorders>
                  <w:vAlign w:val="center"/>
                </w:tcPr>
                <w:p w14:paraId="69A9A411">
                  <w:pPr>
                    <w:pStyle w:val="42"/>
                    <w:rPr>
                      <w:rFonts w:hint="default" w:ascii="Times New Roman" w:hAnsi="Times New Roman" w:cs="Times New Roman"/>
                      <w:bCs/>
                      <w:kern w:val="21"/>
                      <w:szCs w:val="21"/>
                      <w:u w:val="none" w:color="auto"/>
                      <w:lang w:val="en-US" w:bidi="ar-SA"/>
                    </w:rPr>
                  </w:pPr>
                  <w:r>
                    <w:rPr>
                      <w:rFonts w:hint="default" w:ascii="Times New Roman" w:hAnsi="Times New Roman" w:cs="Times New Roman"/>
                      <w:bCs/>
                      <w:kern w:val="21"/>
                      <w:szCs w:val="21"/>
                      <w:u w:val="none" w:color="auto"/>
                      <w:lang w:val="en-US" w:bidi="ar-SA"/>
                    </w:rPr>
                    <w:t>8</w:t>
                  </w:r>
                </w:p>
              </w:tc>
              <w:tc>
                <w:tcPr>
                  <w:tcW w:w="1311" w:type="dxa"/>
                  <w:tcBorders>
                    <w:tl2br w:val="nil"/>
                    <w:tr2bl w:val="nil"/>
                  </w:tcBorders>
                  <w:vAlign w:val="center"/>
                </w:tcPr>
                <w:p w14:paraId="2C0803AF">
                  <w:pPr>
                    <w:widowControl/>
                    <w:spacing w:line="240" w:lineRule="auto"/>
                    <w:ind w:firstLine="0" w:firstLineChars="0"/>
                    <w:jc w:val="center"/>
                    <w:textAlignment w:val="center"/>
                    <w:rPr>
                      <w:rFonts w:hint="default" w:ascii="Times New Roman" w:hAnsi="Times New Roman" w:cs="Times New Roman"/>
                      <w:bCs/>
                      <w:kern w:val="21"/>
                      <w:sz w:val="21"/>
                      <w:szCs w:val="21"/>
                      <w:u w:val="none" w:color="auto"/>
                      <w:lang w:val="en-US" w:bidi="ar-SA"/>
                    </w:rPr>
                  </w:pPr>
                  <w:r>
                    <w:rPr>
                      <w:rFonts w:hint="default" w:ascii="Times New Roman" w:hAnsi="Times New Roman" w:cs="Times New Roman"/>
                      <w:bCs/>
                      <w:kern w:val="21"/>
                      <w:sz w:val="21"/>
                      <w:szCs w:val="21"/>
                      <w:u w:val="none" w:color="auto"/>
                      <w:lang w:val="en-US" w:bidi="ar-SA"/>
                    </w:rPr>
                    <w:t xml:space="preserve">0.004 </w:t>
                  </w:r>
                </w:p>
              </w:tc>
            </w:tr>
            <w:tr w14:paraId="0ED70462">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Borders>
                    <w:tl2br w:val="nil"/>
                    <w:tr2bl w:val="nil"/>
                  </w:tcBorders>
                  <w:vAlign w:val="center"/>
                </w:tcPr>
                <w:p w14:paraId="7A2429E8">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动植物油</w:t>
                  </w:r>
                </w:p>
              </w:tc>
              <w:tc>
                <w:tcPr>
                  <w:tcW w:w="1230" w:type="dxa"/>
                  <w:tcBorders>
                    <w:tl2br w:val="nil"/>
                    <w:tr2bl w:val="nil"/>
                  </w:tcBorders>
                  <w:vAlign w:val="center"/>
                </w:tcPr>
                <w:p w14:paraId="5868A7D5">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30</w:t>
                  </w:r>
                </w:p>
              </w:tc>
              <w:tc>
                <w:tcPr>
                  <w:tcW w:w="1324" w:type="dxa"/>
                  <w:tcBorders>
                    <w:tl2br w:val="nil"/>
                    <w:tr2bl w:val="nil"/>
                  </w:tcBorders>
                  <w:vAlign w:val="center"/>
                </w:tcPr>
                <w:p w14:paraId="41FB8EA4">
                  <w:pPr>
                    <w:widowControl/>
                    <w:spacing w:line="240" w:lineRule="auto"/>
                    <w:ind w:firstLine="0" w:firstLineChars="0"/>
                    <w:jc w:val="center"/>
                    <w:textAlignment w:val="center"/>
                    <w:rPr>
                      <w:rFonts w:hint="default" w:ascii="Times New Roman" w:hAnsi="Times New Roman" w:cs="Times New Roman"/>
                      <w:bCs/>
                      <w:kern w:val="21"/>
                      <w:sz w:val="21"/>
                      <w:szCs w:val="21"/>
                      <w:u w:val="none" w:color="auto"/>
                      <w:lang w:val="en-US" w:bidi="ar-SA"/>
                    </w:rPr>
                  </w:pPr>
                  <w:r>
                    <w:rPr>
                      <w:rFonts w:hint="default" w:ascii="Times New Roman" w:hAnsi="Times New Roman" w:cs="Times New Roman"/>
                      <w:bCs/>
                      <w:kern w:val="21"/>
                      <w:sz w:val="21"/>
                      <w:szCs w:val="21"/>
                      <w:u w:val="none" w:color="auto"/>
                      <w:lang w:val="en-US" w:bidi="ar-SA"/>
                    </w:rPr>
                    <w:t xml:space="preserve">0.015 </w:t>
                  </w:r>
                </w:p>
              </w:tc>
              <w:tc>
                <w:tcPr>
                  <w:tcW w:w="1241" w:type="dxa"/>
                  <w:tcBorders>
                    <w:tl2br w:val="nil"/>
                    <w:tr2bl w:val="nil"/>
                  </w:tcBorders>
                  <w:vAlign w:val="center"/>
                </w:tcPr>
                <w:p w14:paraId="6A9BF182">
                  <w:pPr>
                    <w:widowControl/>
                    <w:spacing w:line="240" w:lineRule="auto"/>
                    <w:ind w:firstLine="0" w:firstLineChars="0"/>
                    <w:jc w:val="center"/>
                    <w:textAlignment w:val="center"/>
                    <w:rPr>
                      <w:rFonts w:hint="default" w:ascii="Times New Roman" w:hAnsi="Times New Roman" w:cs="Times New Roman"/>
                      <w:bCs/>
                      <w:kern w:val="21"/>
                      <w:sz w:val="21"/>
                      <w:szCs w:val="21"/>
                      <w:u w:val="none" w:color="auto"/>
                      <w:lang w:val="en-US" w:bidi="ar-SA"/>
                    </w:rPr>
                  </w:pPr>
                  <w:r>
                    <w:rPr>
                      <w:rFonts w:hint="default" w:ascii="Times New Roman" w:hAnsi="Times New Roman" w:cs="Times New Roman"/>
                      <w:sz w:val="21"/>
                      <w:szCs w:val="21"/>
                      <w:u w:val="none" w:color="auto"/>
                      <w:lang w:val="en-US" w:bidi="ar"/>
                    </w:rPr>
                    <w:t xml:space="preserve">0.007 </w:t>
                  </w:r>
                </w:p>
              </w:tc>
              <w:tc>
                <w:tcPr>
                  <w:tcW w:w="1731" w:type="dxa"/>
                  <w:tcBorders>
                    <w:tl2br w:val="nil"/>
                    <w:tr2bl w:val="nil"/>
                  </w:tcBorders>
                  <w:vAlign w:val="center"/>
                </w:tcPr>
                <w:p w14:paraId="7B8CF073">
                  <w:pPr>
                    <w:pStyle w:val="42"/>
                    <w:rPr>
                      <w:rFonts w:hint="default" w:ascii="Times New Roman" w:hAnsi="Times New Roman" w:cs="Times New Roman"/>
                      <w:bCs/>
                      <w:kern w:val="21"/>
                      <w:szCs w:val="21"/>
                      <w:u w:val="none" w:color="auto"/>
                      <w:lang w:val="en-US" w:bidi="ar-SA"/>
                    </w:rPr>
                  </w:pPr>
                  <w:r>
                    <w:rPr>
                      <w:rFonts w:hint="default" w:ascii="Times New Roman" w:hAnsi="Times New Roman" w:cs="Times New Roman"/>
                      <w:bCs/>
                      <w:kern w:val="21"/>
                      <w:szCs w:val="21"/>
                      <w:u w:val="none" w:color="auto"/>
                      <w:lang w:val="en-US" w:bidi="ar-SA"/>
                    </w:rPr>
                    <w:t>15</w:t>
                  </w:r>
                </w:p>
              </w:tc>
              <w:tc>
                <w:tcPr>
                  <w:tcW w:w="1311" w:type="dxa"/>
                  <w:tcBorders>
                    <w:tl2br w:val="nil"/>
                    <w:tr2bl w:val="nil"/>
                  </w:tcBorders>
                  <w:vAlign w:val="center"/>
                </w:tcPr>
                <w:p w14:paraId="68F15F04">
                  <w:pPr>
                    <w:widowControl/>
                    <w:spacing w:line="240" w:lineRule="auto"/>
                    <w:ind w:firstLine="0" w:firstLineChars="0"/>
                    <w:jc w:val="center"/>
                    <w:textAlignment w:val="center"/>
                    <w:rPr>
                      <w:rFonts w:hint="default" w:ascii="Times New Roman" w:hAnsi="Times New Roman" w:cs="Times New Roman"/>
                      <w:bCs/>
                      <w:kern w:val="21"/>
                      <w:sz w:val="21"/>
                      <w:szCs w:val="21"/>
                      <w:u w:val="none" w:color="auto"/>
                      <w:lang w:val="en-US" w:bidi="ar-SA"/>
                    </w:rPr>
                  </w:pPr>
                  <w:r>
                    <w:rPr>
                      <w:rFonts w:hint="default" w:ascii="Times New Roman" w:hAnsi="Times New Roman" w:cs="Times New Roman"/>
                      <w:bCs/>
                      <w:kern w:val="21"/>
                      <w:sz w:val="21"/>
                      <w:szCs w:val="21"/>
                      <w:u w:val="none" w:color="auto"/>
                      <w:lang w:val="en-US" w:bidi="ar-SA"/>
                    </w:rPr>
                    <w:t xml:space="preserve">0.007 </w:t>
                  </w:r>
                </w:p>
              </w:tc>
            </w:tr>
          </w:tbl>
          <w:p w14:paraId="69CFD49A">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③</w:t>
            </w:r>
            <w:r>
              <w:rPr>
                <w:rFonts w:hint="default" w:ascii="Times New Roman" w:hAnsi="Times New Roman" w:cs="Times New Roman"/>
                <w:u w:val="none" w:color="auto"/>
              </w:rPr>
              <w:t>检验室主要利用仪器检测产品</w:t>
            </w:r>
            <w:r>
              <w:rPr>
                <w:rFonts w:hint="default" w:ascii="Times New Roman" w:hAnsi="Times New Roman" w:cs="Times New Roman"/>
                <w:u w:val="none" w:color="auto"/>
                <w:lang w:val="en-US"/>
              </w:rPr>
              <w:t>的</w:t>
            </w:r>
            <w:r>
              <w:rPr>
                <w:rFonts w:hint="default" w:ascii="Times New Roman" w:hAnsi="Times New Roman" w:cs="Times New Roman"/>
                <w:u w:val="none" w:color="auto"/>
              </w:rPr>
              <w:t>感官、水分、酸碱度、微生物菌落总数、大肠菌群等指标，</w:t>
            </w:r>
            <w:r>
              <w:rPr>
                <w:rFonts w:hint="default" w:ascii="Times New Roman" w:hAnsi="Times New Roman" w:cs="Times New Roman"/>
                <w:u w:val="none" w:color="auto"/>
                <w:lang w:val="en-US"/>
              </w:rPr>
              <w:t>在仪器设备的清洗过程中可能会使用到少量的酸碱，不涉及重金属试剂的使用，因此检验室废水污染物类型简单，不含重金属等特殊离子，且产生量很小，清洗废水经收集桶收集后进行酸碱中和，再排进污水处理站统一处理。</w:t>
            </w:r>
          </w:p>
          <w:p w14:paraId="651C1034">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④锅炉废水</w:t>
            </w:r>
          </w:p>
          <w:p w14:paraId="00A68930">
            <w:pPr>
              <w:pStyle w:val="97"/>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A、清洗水(锅炉内排水)</w:t>
            </w:r>
          </w:p>
          <w:p w14:paraId="0FE9B84D">
            <w:pPr>
              <w:pStyle w:val="97"/>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项目定期对锅炉进行清洗，1年清洗一次，清洗用水0.1m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/次，厂区年工作时间为200天，全年清洗次数为1次，清洗废水合计0.1m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/a。</w:t>
            </w:r>
          </w:p>
          <w:p w14:paraId="14502EDA">
            <w:pPr>
              <w:pStyle w:val="97"/>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B、浓水(锅炉外排水)</w:t>
            </w:r>
          </w:p>
          <w:p w14:paraId="63222E1B">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eastAsia="zh-CN"/>
              </w:rPr>
              <w:t>项目技改后</w:t>
            </w:r>
            <w:r>
              <w:rPr>
                <w:rFonts w:hint="default" w:ascii="Times New Roman" w:hAnsi="Times New Roman" w:cs="Times New Roman"/>
                <w:u w:val="none" w:color="auto"/>
                <w:lang w:val="en-US"/>
              </w:rPr>
              <w:t>设置1台</w:t>
            </w:r>
            <w:r>
              <w:rPr>
                <w:rFonts w:hint="default" w:ascii="Times New Roman" w:hAnsi="Times New Roman" w:cs="Times New Roman"/>
                <w:u w:val="none" w:color="auto"/>
                <w:lang w:val="en-US" w:eastAsia="zh-CN"/>
              </w:rPr>
              <w:t>2.1t</w:t>
            </w:r>
            <w:r>
              <w:rPr>
                <w:rFonts w:hint="default" w:ascii="Times New Roman" w:hAnsi="Times New Roman" w:cs="Times New Roman"/>
                <w:u w:val="none" w:color="auto"/>
                <w:lang w:val="en-US"/>
              </w:rPr>
              <w:t>/h锅炉，配备1台软水设备，锅炉燃料为生物质，锅炉日运行4h，锅炉满负荷运行，锅炉蒸汽产量</w:t>
            </w:r>
            <w:r>
              <w:rPr>
                <w:rFonts w:hint="eastAsia" w:cs="Times New Roman"/>
                <w:u w:val="none" w:color="auto"/>
                <w:lang w:val="en-US" w:eastAsia="zh-CN"/>
              </w:rPr>
              <w:t>8.4</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/d(</w:t>
            </w:r>
            <w:r>
              <w:rPr>
                <w:rFonts w:hint="eastAsia" w:cs="Times New Roman"/>
                <w:u w:val="none" w:color="auto"/>
                <w:lang w:val="en-US" w:eastAsia="zh-CN"/>
              </w:rPr>
              <w:t>1680</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/a)。锅炉软水系统转化率为80%，则锅炉新鲜水量为</w:t>
            </w:r>
            <w:r>
              <w:rPr>
                <w:rFonts w:hint="eastAsia" w:cs="Times New Roman"/>
                <w:u w:val="none" w:color="auto"/>
                <w:lang w:val="en-US" w:eastAsia="zh-CN"/>
              </w:rPr>
              <w:t>10.5</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/d(</w:t>
            </w:r>
            <w:r>
              <w:rPr>
                <w:rFonts w:hint="eastAsia" w:cs="Times New Roman"/>
                <w:u w:val="none" w:color="auto"/>
                <w:lang w:val="en-US" w:eastAsia="zh-CN"/>
              </w:rPr>
              <w:t>2100</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/a)。锅炉软水系统浓水产生率为用水量的20%，浓水产生量为</w:t>
            </w:r>
            <w:r>
              <w:rPr>
                <w:rFonts w:hint="eastAsia" w:cs="Times New Roman"/>
                <w:u w:val="none" w:color="auto"/>
                <w:lang w:val="en-US" w:eastAsia="zh-CN"/>
              </w:rPr>
              <w:t>2.1</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/d(</w:t>
            </w:r>
            <w:r>
              <w:rPr>
                <w:rFonts w:hint="eastAsia" w:cs="Times New Roman"/>
                <w:u w:val="none" w:color="auto"/>
                <w:lang w:val="en-US" w:eastAsia="zh-CN"/>
              </w:rPr>
              <w:t>420</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/a)。</w:t>
            </w:r>
          </w:p>
          <w:p w14:paraId="314FC040">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因此锅炉总废水</w:t>
            </w:r>
            <w:r>
              <w:rPr>
                <w:rFonts w:hint="default" w:ascii="Times New Roman" w:hAnsi="Times New Roman" w:cs="Times New Roman"/>
                <w:u w:val="none" w:color="auto"/>
                <w:lang w:val="en-US" w:eastAsia="zh-CN"/>
              </w:rPr>
              <w:t>量</w:t>
            </w:r>
            <w:r>
              <w:rPr>
                <w:rFonts w:hint="eastAsia" w:cs="Times New Roman"/>
                <w:u w:val="none" w:color="auto"/>
                <w:lang w:val="en-US" w:eastAsia="zh-CN"/>
              </w:rPr>
              <w:t>420</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/a(</w:t>
            </w:r>
            <w:r>
              <w:rPr>
                <w:rFonts w:hint="eastAsia" w:cs="Times New Roman"/>
                <w:u w:val="none" w:color="auto"/>
                <w:lang w:val="en-US" w:eastAsia="zh-CN"/>
              </w:rPr>
              <w:t>2.1</w:t>
            </w:r>
            <w:r>
              <w:rPr>
                <w:rFonts w:hint="default" w:ascii="Times New Roman" w:hAnsi="Times New Roman" w:cs="Times New Roman"/>
                <w:u w:val="none" w:color="auto"/>
                <w:lang w:val="en-US"/>
              </w:rPr>
              <w:t>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lang w:val="en-US"/>
              </w:rPr>
              <w:t>/d)，废水中含污染物较少，可经排水管排入污水处理站。</w:t>
            </w:r>
          </w:p>
          <w:p w14:paraId="5B8F31C3">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根据《排放源统计调查产排污核算方法和系数手册》(</w:t>
            </w:r>
            <w:r>
              <w:rPr>
                <w:rFonts w:hint="default" w:ascii="Times New Roman" w:hAnsi="Times New Roman" w:cs="Times New Roman"/>
                <w:u w:val="none" w:color="auto"/>
                <w:lang w:val="en-US"/>
              </w:rPr>
              <w:t>4430</w:t>
            </w:r>
            <w:r>
              <w:rPr>
                <w:rFonts w:hint="default" w:ascii="Times New Roman" w:hAnsi="Times New Roman" w:cs="Times New Roman"/>
                <w:u w:val="none" w:color="auto"/>
              </w:rPr>
              <w:t>，</w:t>
            </w:r>
            <w:r>
              <w:rPr>
                <w:rFonts w:hint="default" w:ascii="Times New Roman" w:hAnsi="Times New Roman" w:cs="Times New Roman"/>
                <w:u w:val="none" w:color="auto"/>
                <w:lang w:val="en-US"/>
              </w:rPr>
              <w:t>工业锅炉行业</w:t>
            </w:r>
            <w:r>
              <w:rPr>
                <w:rFonts w:hint="default" w:ascii="Times New Roman" w:hAnsi="Times New Roman" w:cs="Times New Roman"/>
                <w:u w:val="none" w:color="auto"/>
              </w:rPr>
              <w:t>系数手册)中</w:t>
            </w:r>
            <w:r>
              <w:rPr>
                <w:rFonts w:hint="default" w:ascii="Times New Roman" w:hAnsi="Times New Roman" w:cs="Times New Roman"/>
                <w:u w:val="none" w:color="auto"/>
                <w:lang w:val="en-US"/>
              </w:rPr>
              <w:t>生物质锅炉锅外水处理COD</w:t>
            </w:r>
            <w:r>
              <w:rPr>
                <w:rFonts w:hint="default" w:ascii="Times New Roman" w:hAnsi="Times New Roman" w:cs="Times New Roman"/>
                <w:u w:val="none" w:color="auto"/>
              </w:rPr>
              <w:t>产排污系数见下表。</w:t>
            </w:r>
          </w:p>
          <w:p w14:paraId="1F74EFDE">
            <w:pPr>
              <w:pStyle w:val="75"/>
              <w:keepNext w:val="0"/>
              <w:keepLines w:val="0"/>
              <w:pageBreakBefore w:val="0"/>
              <w:widowControl w:val="0"/>
              <w:tabs>
                <w:tab w:val="left" w:pos="284"/>
                <w:tab w:val="left" w:pos="600"/>
              </w:tabs>
              <w:kinsoku/>
              <w:wordWrap w:val="0"/>
              <w:overflowPunct/>
              <w:topLinePunct/>
              <w:autoSpaceDE/>
              <w:autoSpaceDN/>
              <w:bidi w:val="0"/>
              <w:adjustRightInd/>
              <w:snapToGrid/>
              <w:spacing w:before="0" w:after="0" w:line="240" w:lineRule="auto"/>
              <w:textAlignment w:val="auto"/>
              <w:rPr>
                <w:rFonts w:hint="default" w:ascii="Times New Roman" w:hAnsi="Times New Roman" w:cs="Times New Roman"/>
                <w:bCs/>
                <w:kern w:val="28"/>
                <w:szCs w:val="21"/>
                <w:u w:val="none" w:color="auto"/>
                <w:lang w:val="en-US" w:bidi="ar-SA"/>
              </w:rPr>
            </w:pPr>
            <w:r>
              <w:rPr>
                <w:rFonts w:hint="default" w:ascii="Times New Roman" w:hAnsi="Times New Roman" w:cs="Times New Roman"/>
                <w:bCs/>
                <w:kern w:val="28"/>
                <w:szCs w:val="21"/>
                <w:u w:val="none" w:color="auto"/>
                <w:lang w:val="en-US" w:bidi="ar-SA"/>
              </w:rPr>
              <w:t xml:space="preserve">表4.2-4 </w:t>
            </w:r>
            <w:r>
              <w:rPr>
                <w:rFonts w:hint="eastAsia" w:ascii="Times New Roman" w:hAnsi="Times New Roman" w:cs="Times New Roman"/>
                <w:bCs/>
                <w:kern w:val="28"/>
                <w:szCs w:val="21"/>
                <w:u w:val="none" w:color="auto"/>
                <w:lang w:val="en-US" w:eastAsia="zh-CN" w:bidi="ar-SA"/>
              </w:rPr>
              <w:t xml:space="preserve"> </w:t>
            </w:r>
            <w:r>
              <w:rPr>
                <w:rFonts w:hint="default" w:ascii="Times New Roman" w:hAnsi="Times New Roman" w:cs="Times New Roman"/>
                <w:bCs/>
                <w:kern w:val="28"/>
                <w:szCs w:val="21"/>
                <w:u w:val="none" w:color="auto"/>
                <w:lang w:val="en-US" w:bidi="ar-SA"/>
              </w:rPr>
              <w:t>工业锅炉(热力生产和供应行业)产排污系数表</w:t>
            </w:r>
          </w:p>
          <w:tbl>
            <w:tblPr>
              <w:tblStyle w:val="50"/>
              <w:tblW w:w="468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61"/>
              <w:gridCol w:w="898"/>
              <w:gridCol w:w="584"/>
              <w:gridCol w:w="568"/>
              <w:gridCol w:w="704"/>
              <w:gridCol w:w="542"/>
              <w:gridCol w:w="704"/>
              <w:gridCol w:w="1456"/>
              <w:gridCol w:w="690"/>
              <w:gridCol w:w="902"/>
            </w:tblGrid>
            <w:tr w14:paraId="1FECCE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53" w:hRule="atLeast"/>
                <w:jc w:val="center"/>
              </w:trPr>
              <w:tc>
                <w:tcPr>
                  <w:tcW w:w="487" w:type="pct"/>
                  <w:tcBorders>
                    <w:tl2br w:val="nil"/>
                    <w:tr2bl w:val="nil"/>
                  </w:tcBorders>
                  <w:vAlign w:val="center"/>
                </w:tcPr>
                <w:p w14:paraId="6422CBF2">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产品名称</w:t>
                  </w:r>
                </w:p>
              </w:tc>
              <w:tc>
                <w:tcPr>
                  <w:tcW w:w="575" w:type="pct"/>
                  <w:tcBorders>
                    <w:tl2br w:val="nil"/>
                    <w:tr2bl w:val="nil"/>
                  </w:tcBorders>
                  <w:vAlign w:val="center"/>
                </w:tcPr>
                <w:p w14:paraId="25F6FAE0">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原料名称</w:t>
                  </w:r>
                </w:p>
              </w:tc>
              <w:tc>
                <w:tcPr>
                  <w:tcW w:w="374" w:type="pct"/>
                  <w:tcBorders>
                    <w:tl2br w:val="nil"/>
                    <w:tr2bl w:val="nil"/>
                  </w:tcBorders>
                  <w:vAlign w:val="center"/>
                </w:tcPr>
                <w:p w14:paraId="0F0335CD">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工艺名称</w:t>
                  </w:r>
                </w:p>
              </w:tc>
              <w:tc>
                <w:tcPr>
                  <w:tcW w:w="364" w:type="pct"/>
                  <w:tcBorders>
                    <w:tl2br w:val="nil"/>
                    <w:tr2bl w:val="nil"/>
                  </w:tcBorders>
                  <w:vAlign w:val="center"/>
                </w:tcPr>
                <w:p w14:paraId="0933A576">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规模等级</w:t>
                  </w:r>
                </w:p>
              </w:tc>
              <w:tc>
                <w:tcPr>
                  <w:tcW w:w="451" w:type="pct"/>
                  <w:tcBorders>
                    <w:tl2br w:val="nil"/>
                    <w:tr2bl w:val="nil"/>
                  </w:tcBorders>
                  <w:vAlign w:val="center"/>
                </w:tcPr>
                <w:p w14:paraId="1D5F44E2">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污染物指标</w:t>
                  </w:r>
                </w:p>
              </w:tc>
              <w:tc>
                <w:tcPr>
                  <w:tcW w:w="347" w:type="pct"/>
                  <w:tcBorders>
                    <w:tl2br w:val="nil"/>
                    <w:tr2bl w:val="nil"/>
                  </w:tcBorders>
                  <w:vAlign w:val="center"/>
                </w:tcPr>
                <w:p w14:paraId="6AE26199">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单位</w:t>
                  </w:r>
                </w:p>
              </w:tc>
              <w:tc>
                <w:tcPr>
                  <w:tcW w:w="451" w:type="pct"/>
                  <w:tcBorders>
                    <w:tl2br w:val="nil"/>
                    <w:tr2bl w:val="nil"/>
                  </w:tcBorders>
                  <w:vAlign w:val="center"/>
                </w:tcPr>
                <w:p w14:paraId="09C72013">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产污系数</w:t>
                  </w:r>
                </w:p>
              </w:tc>
              <w:tc>
                <w:tcPr>
                  <w:tcW w:w="932" w:type="pct"/>
                  <w:tcBorders>
                    <w:tl2br w:val="nil"/>
                    <w:tr2bl w:val="nil"/>
                  </w:tcBorders>
                  <w:vAlign w:val="center"/>
                </w:tcPr>
                <w:p w14:paraId="37262530">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末端治理技术名称</w:t>
                  </w:r>
                </w:p>
              </w:tc>
              <w:tc>
                <w:tcPr>
                  <w:tcW w:w="442" w:type="pct"/>
                  <w:tcBorders>
                    <w:tl2br w:val="nil"/>
                    <w:tr2bl w:val="nil"/>
                  </w:tcBorders>
                  <w:vAlign w:val="center"/>
                </w:tcPr>
                <w:p w14:paraId="4D6D6353">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末端治理技术效率(%)</w:t>
                  </w:r>
                </w:p>
              </w:tc>
              <w:tc>
                <w:tcPr>
                  <w:tcW w:w="573" w:type="pct"/>
                  <w:tcBorders>
                    <w:tl2br w:val="nil"/>
                    <w:tr2bl w:val="nil"/>
                  </w:tcBorders>
                  <w:vAlign w:val="center"/>
                </w:tcPr>
                <w:p w14:paraId="78884C87">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参考k值计算公式4</w:t>
                  </w:r>
                </w:p>
              </w:tc>
            </w:tr>
            <w:tr w14:paraId="0894D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487" w:type="pct"/>
                  <w:vMerge w:val="restart"/>
                  <w:tcBorders>
                    <w:tl2br w:val="nil"/>
                    <w:tr2bl w:val="nil"/>
                  </w:tcBorders>
                  <w:vAlign w:val="center"/>
                </w:tcPr>
                <w:p w14:paraId="5AA8CD77">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蒸汽/热水/其他蒸汽/热水/其它</w:t>
                  </w:r>
                </w:p>
              </w:tc>
              <w:tc>
                <w:tcPr>
                  <w:tcW w:w="575" w:type="pct"/>
                  <w:vMerge w:val="restart"/>
                  <w:tcBorders>
                    <w:tl2br w:val="nil"/>
                    <w:tr2bl w:val="nil"/>
                  </w:tcBorders>
                  <w:vAlign w:val="center"/>
                </w:tcPr>
                <w:p w14:paraId="18DF2FCA">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生物质燃料</w:t>
                  </w:r>
                </w:p>
              </w:tc>
              <w:tc>
                <w:tcPr>
                  <w:tcW w:w="374" w:type="pct"/>
                  <w:vMerge w:val="restart"/>
                  <w:tcBorders>
                    <w:tl2br w:val="nil"/>
                    <w:tr2bl w:val="nil"/>
                  </w:tcBorders>
                  <w:vAlign w:val="center"/>
                </w:tcPr>
                <w:p w14:paraId="45391EE4">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锅外水处理</w:t>
                  </w:r>
                </w:p>
              </w:tc>
              <w:tc>
                <w:tcPr>
                  <w:tcW w:w="364" w:type="pct"/>
                  <w:vMerge w:val="restart"/>
                  <w:tcBorders>
                    <w:tl2br w:val="nil"/>
                    <w:tr2bl w:val="nil"/>
                  </w:tcBorders>
                  <w:vAlign w:val="center"/>
                </w:tcPr>
                <w:p w14:paraId="3B62E7BF">
                  <w:pPr>
                    <w:pStyle w:val="42"/>
                    <w:rPr>
                      <w:rFonts w:hint="default" w:ascii="Times New Roman" w:hAnsi="Times New Roman" w:cs="Times New Roman"/>
                      <w:u w:val="none" w:color="auto"/>
                    </w:rPr>
                  </w:pPr>
                  <w:r>
                    <w:rPr>
                      <w:rFonts w:hint="default" w:ascii="Times New Roman" w:hAnsi="Times New Roman" w:cs="Times New Roman"/>
                      <w:u w:val="none" w:color="auto"/>
                    </w:rPr>
                    <w:t>所有规模</w:t>
                  </w:r>
                </w:p>
              </w:tc>
              <w:tc>
                <w:tcPr>
                  <w:tcW w:w="451" w:type="pct"/>
                  <w:vMerge w:val="restart"/>
                  <w:tcBorders>
                    <w:tl2br w:val="nil"/>
                    <w:tr2bl w:val="nil"/>
                  </w:tcBorders>
                  <w:vAlign w:val="center"/>
                </w:tcPr>
                <w:p w14:paraId="5C6158D6">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化学需氧量</w:t>
                  </w:r>
                </w:p>
              </w:tc>
              <w:tc>
                <w:tcPr>
                  <w:tcW w:w="347" w:type="pct"/>
                  <w:vMerge w:val="restart"/>
                  <w:tcBorders>
                    <w:tl2br w:val="nil"/>
                    <w:tr2bl w:val="nil"/>
                  </w:tcBorders>
                  <w:vAlign w:val="center"/>
                </w:tcPr>
                <w:p w14:paraId="1D99EA67">
                  <w:pPr>
                    <w:pStyle w:val="42"/>
                    <w:rPr>
                      <w:rFonts w:hint="default" w:ascii="Times New Roman" w:hAnsi="Times New Roman" w:cs="Times New Roman"/>
                      <w:u w:val="none" w:color="auto"/>
                    </w:rPr>
                  </w:pPr>
                  <w:r>
                    <w:rPr>
                      <w:rFonts w:hint="default" w:ascii="Times New Roman" w:hAnsi="Times New Roman" w:cs="Times New Roman"/>
                      <w:u w:val="none" w:color="auto"/>
                    </w:rPr>
                    <w:t>克/吨-原料</w:t>
                  </w:r>
                </w:p>
              </w:tc>
              <w:tc>
                <w:tcPr>
                  <w:tcW w:w="451" w:type="pct"/>
                  <w:vMerge w:val="restart"/>
                  <w:tcBorders>
                    <w:tl2br w:val="nil"/>
                    <w:tr2bl w:val="nil"/>
                  </w:tcBorders>
                  <w:vAlign w:val="center"/>
                </w:tcPr>
                <w:p w14:paraId="34C23108">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30</w:t>
                  </w:r>
                </w:p>
              </w:tc>
              <w:tc>
                <w:tcPr>
                  <w:tcW w:w="932" w:type="pct"/>
                  <w:tcBorders>
                    <w:tl2br w:val="nil"/>
                    <w:tr2bl w:val="nil"/>
                  </w:tcBorders>
                  <w:vAlign w:val="center"/>
                </w:tcPr>
                <w:p w14:paraId="18DFE1EA">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物理+化学法+综合利用</w:t>
                  </w:r>
                </w:p>
              </w:tc>
              <w:tc>
                <w:tcPr>
                  <w:tcW w:w="442" w:type="pct"/>
                  <w:tcBorders>
                    <w:tl2br w:val="nil"/>
                    <w:tr2bl w:val="nil"/>
                  </w:tcBorders>
                  <w:vAlign w:val="center"/>
                </w:tcPr>
                <w:p w14:paraId="5FEA97F6">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100</w:t>
                  </w:r>
                </w:p>
              </w:tc>
              <w:tc>
                <w:tcPr>
                  <w:tcW w:w="573" w:type="pct"/>
                  <w:vMerge w:val="restart"/>
                  <w:tcBorders>
                    <w:tl2br w:val="nil"/>
                    <w:tr2bl w:val="nil"/>
                  </w:tcBorders>
                  <w:vAlign w:val="center"/>
                </w:tcPr>
                <w:p w14:paraId="45D49CEC">
                  <w:pPr>
                    <w:pStyle w:val="42"/>
                    <w:rPr>
                      <w:rFonts w:hint="default" w:ascii="Times New Roman" w:hAnsi="Times New Roman" w:cs="Times New Roman"/>
                      <w:u w:val="none" w:color="auto"/>
                      <w:lang w:val="en-US"/>
                    </w:rPr>
                  </w:pPr>
                  <w:r>
                    <w:rPr>
                      <w:rFonts w:hint="default" w:ascii="Times New Roman" w:hAnsi="Times New Roman" w:cs="Times New Roman"/>
                      <w:u w:val="none" w:color="auto"/>
                    </w:rPr>
                    <w:t>k=(</w:t>
                  </w:r>
                  <w:r>
                    <w:rPr>
                      <w:rFonts w:hint="default" w:ascii="Times New Roman" w:hAnsi="Times New Roman" w:cs="Times New Roman"/>
                      <w:u w:val="none" w:color="auto"/>
                      <w:lang w:val="en-US"/>
                    </w:rPr>
                    <w:t>锅炉运行小时数-废水处理设施故障小时数</w:t>
                  </w:r>
                  <w:r>
                    <w:rPr>
                      <w:rFonts w:hint="default" w:ascii="Times New Roman" w:hAnsi="Times New Roman" w:cs="Times New Roman"/>
                      <w:u w:val="none" w:color="auto"/>
                    </w:rPr>
                    <w:t>)</w:t>
                  </w:r>
                  <w:r>
                    <w:rPr>
                      <w:rFonts w:hint="default" w:ascii="Times New Roman" w:hAnsi="Times New Roman" w:cs="Times New Roman"/>
                      <w:u w:val="none" w:color="auto"/>
                      <w:lang w:val="en-US"/>
                    </w:rPr>
                    <w:t>/锅炉运行小时数</w:t>
                  </w:r>
                </w:p>
              </w:tc>
            </w:tr>
            <w:tr w14:paraId="08492F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487" w:type="pct"/>
                  <w:vMerge w:val="continue"/>
                  <w:tcBorders>
                    <w:tl2br w:val="nil"/>
                    <w:tr2bl w:val="nil"/>
                  </w:tcBorders>
                  <w:vAlign w:val="center"/>
                </w:tcPr>
                <w:p w14:paraId="518C9FDA">
                  <w:pPr>
                    <w:pStyle w:val="42"/>
                    <w:rPr>
                      <w:rFonts w:hint="default" w:ascii="Times New Roman" w:hAnsi="Times New Roman" w:cs="Times New Roman"/>
                      <w:u w:val="none" w:color="auto"/>
                    </w:rPr>
                  </w:pPr>
                </w:p>
              </w:tc>
              <w:tc>
                <w:tcPr>
                  <w:tcW w:w="575" w:type="pct"/>
                  <w:vMerge w:val="continue"/>
                  <w:tcBorders>
                    <w:tl2br w:val="nil"/>
                    <w:tr2bl w:val="nil"/>
                  </w:tcBorders>
                  <w:vAlign w:val="center"/>
                </w:tcPr>
                <w:p w14:paraId="1ADD4BA2">
                  <w:pPr>
                    <w:pStyle w:val="42"/>
                    <w:rPr>
                      <w:rFonts w:hint="default" w:ascii="Times New Roman" w:hAnsi="Times New Roman" w:cs="Times New Roman"/>
                      <w:u w:val="none" w:color="auto"/>
                    </w:rPr>
                  </w:pPr>
                </w:p>
              </w:tc>
              <w:tc>
                <w:tcPr>
                  <w:tcW w:w="374" w:type="pct"/>
                  <w:vMerge w:val="continue"/>
                  <w:tcBorders>
                    <w:tl2br w:val="nil"/>
                    <w:tr2bl w:val="nil"/>
                  </w:tcBorders>
                  <w:vAlign w:val="center"/>
                </w:tcPr>
                <w:p w14:paraId="36AB4CBC">
                  <w:pPr>
                    <w:pStyle w:val="42"/>
                    <w:rPr>
                      <w:rFonts w:hint="default" w:ascii="Times New Roman" w:hAnsi="Times New Roman" w:cs="Times New Roman"/>
                      <w:u w:val="none" w:color="auto"/>
                    </w:rPr>
                  </w:pPr>
                </w:p>
              </w:tc>
              <w:tc>
                <w:tcPr>
                  <w:tcW w:w="364" w:type="pct"/>
                  <w:vMerge w:val="continue"/>
                  <w:tcBorders>
                    <w:tl2br w:val="nil"/>
                    <w:tr2bl w:val="nil"/>
                  </w:tcBorders>
                  <w:vAlign w:val="center"/>
                </w:tcPr>
                <w:p w14:paraId="64AB9BB1">
                  <w:pPr>
                    <w:pStyle w:val="42"/>
                    <w:rPr>
                      <w:rFonts w:hint="default" w:ascii="Times New Roman" w:hAnsi="Times New Roman" w:cs="Times New Roman"/>
                      <w:u w:val="none" w:color="auto"/>
                    </w:rPr>
                  </w:pPr>
                </w:p>
              </w:tc>
              <w:tc>
                <w:tcPr>
                  <w:tcW w:w="451" w:type="pct"/>
                  <w:vMerge w:val="continue"/>
                  <w:tcBorders>
                    <w:tl2br w:val="nil"/>
                    <w:tr2bl w:val="nil"/>
                  </w:tcBorders>
                  <w:vAlign w:val="center"/>
                </w:tcPr>
                <w:p w14:paraId="2680B583">
                  <w:pPr>
                    <w:pStyle w:val="42"/>
                    <w:rPr>
                      <w:rFonts w:hint="default" w:ascii="Times New Roman" w:hAnsi="Times New Roman" w:cs="Times New Roman"/>
                      <w:u w:val="none" w:color="auto"/>
                    </w:rPr>
                  </w:pPr>
                </w:p>
              </w:tc>
              <w:tc>
                <w:tcPr>
                  <w:tcW w:w="347" w:type="pct"/>
                  <w:vMerge w:val="continue"/>
                  <w:tcBorders>
                    <w:tl2br w:val="nil"/>
                    <w:tr2bl w:val="nil"/>
                  </w:tcBorders>
                  <w:vAlign w:val="center"/>
                </w:tcPr>
                <w:p w14:paraId="32C01EC2">
                  <w:pPr>
                    <w:pStyle w:val="42"/>
                    <w:rPr>
                      <w:rFonts w:hint="default" w:ascii="Times New Roman" w:hAnsi="Times New Roman" w:cs="Times New Roman"/>
                      <w:u w:val="none" w:color="auto"/>
                    </w:rPr>
                  </w:pPr>
                </w:p>
              </w:tc>
              <w:tc>
                <w:tcPr>
                  <w:tcW w:w="451" w:type="pct"/>
                  <w:vMerge w:val="continue"/>
                  <w:tcBorders>
                    <w:tl2br w:val="nil"/>
                    <w:tr2bl w:val="nil"/>
                  </w:tcBorders>
                  <w:vAlign w:val="center"/>
                </w:tcPr>
                <w:p w14:paraId="0F68CCD9">
                  <w:pPr>
                    <w:pStyle w:val="42"/>
                    <w:rPr>
                      <w:rFonts w:hint="default" w:ascii="Times New Roman" w:hAnsi="Times New Roman" w:cs="Times New Roman"/>
                      <w:u w:val="none" w:color="auto"/>
                    </w:rPr>
                  </w:pPr>
                </w:p>
              </w:tc>
              <w:tc>
                <w:tcPr>
                  <w:tcW w:w="932" w:type="pct"/>
                  <w:tcBorders>
                    <w:tl2br w:val="nil"/>
                    <w:tr2bl w:val="nil"/>
                  </w:tcBorders>
                  <w:vAlign w:val="center"/>
                </w:tcPr>
                <w:p w14:paraId="4287688A">
                  <w:pPr>
                    <w:pStyle w:val="42"/>
                    <w:rPr>
                      <w:rFonts w:hint="default" w:ascii="Times New Roman" w:hAnsi="Times New Roman" w:cs="Times New Roman"/>
                      <w:u w:val="none" w:color="auto"/>
                    </w:rPr>
                  </w:pPr>
                  <w:r>
                    <w:rPr>
                      <w:rFonts w:hint="default" w:ascii="Times New Roman" w:hAnsi="Times New Roman" w:cs="Times New Roman"/>
                      <w:u w:val="none" w:color="auto"/>
                      <w:lang w:val="en-US"/>
                    </w:rPr>
                    <w:t>物理+化学法</w:t>
                  </w:r>
                </w:p>
              </w:tc>
              <w:tc>
                <w:tcPr>
                  <w:tcW w:w="442" w:type="pct"/>
                  <w:tcBorders>
                    <w:tl2br w:val="nil"/>
                    <w:tr2bl w:val="nil"/>
                  </w:tcBorders>
                  <w:vAlign w:val="center"/>
                </w:tcPr>
                <w:p w14:paraId="5FC24974">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66.67</w:t>
                  </w:r>
                </w:p>
              </w:tc>
              <w:tc>
                <w:tcPr>
                  <w:tcW w:w="573" w:type="pct"/>
                  <w:vMerge w:val="continue"/>
                  <w:tcBorders>
                    <w:tl2br w:val="nil"/>
                    <w:tr2bl w:val="nil"/>
                  </w:tcBorders>
                  <w:vAlign w:val="center"/>
                </w:tcPr>
                <w:p w14:paraId="3B88C061">
                  <w:pPr>
                    <w:pStyle w:val="42"/>
                    <w:rPr>
                      <w:rFonts w:hint="default" w:ascii="Times New Roman" w:hAnsi="Times New Roman" w:cs="Times New Roman"/>
                      <w:u w:val="none" w:color="auto"/>
                    </w:rPr>
                  </w:pPr>
                </w:p>
              </w:tc>
            </w:tr>
            <w:tr w14:paraId="0F1B9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000" w:type="pct"/>
                  <w:gridSpan w:val="10"/>
                  <w:tcBorders>
                    <w:tl2br w:val="nil"/>
                    <w:tr2bl w:val="nil"/>
                  </w:tcBorders>
                  <w:vAlign w:val="center"/>
                </w:tcPr>
                <w:p w14:paraId="7ABF11D2">
                  <w:pPr>
                    <w:pStyle w:val="42"/>
                    <w:jc w:val="both"/>
                    <w:rPr>
                      <w:rFonts w:hint="default" w:ascii="Times New Roman" w:hAnsi="Times New Roman" w:cs="Times New Roman"/>
                      <w:u w:val="none" w:color="auto"/>
                      <w:lang w:val="en-US"/>
                    </w:rPr>
                  </w:pPr>
                  <w:r>
                    <w:rPr>
                      <w:rFonts w:hint="default" w:ascii="Times New Roman" w:hAnsi="Times New Roman" w:cs="Times New Roman"/>
                      <w:u w:val="none" w:color="auto"/>
                      <w:lang w:val="en-US"/>
                    </w:rPr>
                    <w:t>注：锅外水处理：又称为锅外化学水处理，是指对进入锅炉之前的给水预先进行的各种预处理及软化、除碱或除盐等处理(主要是包括沉淀软化和水的离子交换软化)，使水 质达到各种类型锅炉的要求，是锅炉水质处理的主要方式。在锅外水处理过程中，会产生软化处理废水，同时锅炉运行过程中同样会产生锅炉排污水。因此对于锅外水处 理的情况应同时考虑锅炉排污水和软化处理废水；表中锅外水处理系数包含锅炉排污水和软化处理废水两部分。</w:t>
                  </w:r>
                </w:p>
              </w:tc>
            </w:tr>
          </w:tbl>
          <w:p w14:paraId="30781DAA">
            <w:pPr>
              <w:pStyle w:val="37"/>
              <w:jc w:val="center"/>
              <w:rPr>
                <w:rFonts w:hint="default" w:ascii="Times New Roman" w:hAnsi="Times New Roman" w:eastAsia="宋体" w:cs="Times New Roman"/>
                <w:b/>
                <w:bCs/>
                <w:color w:val="auto"/>
                <w:kern w:val="28"/>
                <w:sz w:val="21"/>
                <w:szCs w:val="21"/>
                <w:u w:val="none" w:color="auto"/>
              </w:rPr>
            </w:pPr>
            <w:r>
              <w:rPr>
                <w:rFonts w:hint="default" w:ascii="Times New Roman" w:hAnsi="Times New Roman" w:eastAsia="宋体" w:cs="Times New Roman"/>
                <w:b/>
                <w:bCs/>
                <w:color w:val="auto"/>
                <w:kern w:val="28"/>
                <w:sz w:val="21"/>
                <w:szCs w:val="21"/>
                <w:u w:val="none" w:color="auto"/>
              </w:rPr>
              <w:t>表4.2-5   锅炉废水主要污染物产排污情况</w:t>
            </w:r>
          </w:p>
          <w:tbl>
            <w:tblPr>
              <w:tblStyle w:val="28"/>
              <w:tblW w:w="5000"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257"/>
              <w:gridCol w:w="1353"/>
              <w:gridCol w:w="1269"/>
              <w:gridCol w:w="1769"/>
              <w:gridCol w:w="1341"/>
            </w:tblGrid>
            <w:tr w14:paraId="3DA4336E">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restart"/>
                  <w:tcBorders>
                    <w:tl2br w:val="nil"/>
                    <w:tr2bl w:val="nil"/>
                  </w:tcBorders>
                  <w:vAlign w:val="center"/>
                </w:tcPr>
                <w:p w14:paraId="0B16DA21">
                  <w:pPr>
                    <w:pStyle w:val="37"/>
                    <w:wordWrap w:val="0"/>
                    <w:jc w:val="center"/>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污染物</w:t>
                  </w:r>
                </w:p>
              </w:tc>
              <w:tc>
                <w:tcPr>
                  <w:tcW w:w="2554" w:type="dxa"/>
                  <w:gridSpan w:val="2"/>
                  <w:tcBorders>
                    <w:tl2br w:val="nil"/>
                    <w:tr2bl w:val="nil"/>
                  </w:tcBorders>
                  <w:vAlign w:val="center"/>
                </w:tcPr>
                <w:p w14:paraId="06BACF87">
                  <w:pPr>
                    <w:pStyle w:val="37"/>
                    <w:wordWrap w:val="0"/>
                    <w:jc w:val="center"/>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产生情况</w:t>
                  </w:r>
                </w:p>
              </w:tc>
              <w:tc>
                <w:tcPr>
                  <w:tcW w:w="1241" w:type="dxa"/>
                  <w:vMerge w:val="restart"/>
                  <w:tcBorders>
                    <w:tl2br w:val="nil"/>
                    <w:tr2bl w:val="nil"/>
                  </w:tcBorders>
                  <w:vAlign w:val="center"/>
                </w:tcPr>
                <w:p w14:paraId="47B80F9C">
                  <w:pPr>
                    <w:pStyle w:val="37"/>
                    <w:wordWrap w:val="0"/>
                    <w:jc w:val="center"/>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消减量(t/a)</w:t>
                  </w:r>
                </w:p>
              </w:tc>
              <w:tc>
                <w:tcPr>
                  <w:tcW w:w="3042" w:type="dxa"/>
                  <w:gridSpan w:val="2"/>
                  <w:tcBorders>
                    <w:tl2br w:val="nil"/>
                    <w:tr2bl w:val="nil"/>
                  </w:tcBorders>
                  <w:vAlign w:val="center"/>
                </w:tcPr>
                <w:p w14:paraId="7B3BBBE5">
                  <w:pPr>
                    <w:pStyle w:val="37"/>
                    <w:wordWrap w:val="0"/>
                    <w:jc w:val="center"/>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排放情况</w:t>
                  </w:r>
                </w:p>
              </w:tc>
            </w:tr>
            <w:tr w14:paraId="37A69582">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continue"/>
                  <w:tcBorders>
                    <w:tl2br w:val="nil"/>
                    <w:tr2bl w:val="nil"/>
                  </w:tcBorders>
                  <w:vAlign w:val="center"/>
                </w:tcPr>
                <w:p w14:paraId="5F55EAE3">
                  <w:pPr>
                    <w:pStyle w:val="37"/>
                    <w:wordWrap w:val="0"/>
                    <w:jc w:val="center"/>
                    <w:rPr>
                      <w:rFonts w:hint="default" w:ascii="Times New Roman" w:hAnsi="Times New Roman" w:eastAsia="宋体" w:cs="Times New Roman"/>
                      <w:b/>
                      <w:color w:val="auto"/>
                      <w:kern w:val="21"/>
                      <w:sz w:val="21"/>
                      <w:szCs w:val="21"/>
                      <w:u w:val="none" w:color="auto"/>
                    </w:rPr>
                  </w:pPr>
                </w:p>
              </w:tc>
              <w:tc>
                <w:tcPr>
                  <w:tcW w:w="1230" w:type="dxa"/>
                  <w:tcBorders>
                    <w:tl2br w:val="nil"/>
                    <w:tr2bl w:val="nil"/>
                  </w:tcBorders>
                  <w:vAlign w:val="center"/>
                </w:tcPr>
                <w:p w14:paraId="7E20DDD4">
                  <w:pPr>
                    <w:pStyle w:val="37"/>
                    <w:wordWrap w:val="0"/>
                    <w:jc w:val="center"/>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产生浓度(mg/L)</w:t>
                  </w:r>
                </w:p>
              </w:tc>
              <w:tc>
                <w:tcPr>
                  <w:tcW w:w="1324" w:type="dxa"/>
                  <w:tcBorders>
                    <w:tl2br w:val="nil"/>
                    <w:tr2bl w:val="nil"/>
                  </w:tcBorders>
                  <w:vAlign w:val="center"/>
                </w:tcPr>
                <w:p w14:paraId="4DEB0646">
                  <w:pPr>
                    <w:pStyle w:val="37"/>
                    <w:wordWrap w:val="0"/>
                    <w:jc w:val="center"/>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产生量(t/a)</w:t>
                  </w:r>
                </w:p>
              </w:tc>
              <w:tc>
                <w:tcPr>
                  <w:tcW w:w="1241" w:type="dxa"/>
                  <w:vMerge w:val="continue"/>
                  <w:tcBorders>
                    <w:tl2br w:val="nil"/>
                    <w:tr2bl w:val="nil"/>
                  </w:tcBorders>
                  <w:vAlign w:val="center"/>
                </w:tcPr>
                <w:p w14:paraId="4C5C99CC">
                  <w:pPr>
                    <w:pStyle w:val="37"/>
                    <w:wordWrap w:val="0"/>
                    <w:jc w:val="center"/>
                    <w:rPr>
                      <w:rFonts w:hint="default" w:ascii="Times New Roman" w:hAnsi="Times New Roman" w:eastAsia="宋体" w:cs="Times New Roman"/>
                      <w:b/>
                      <w:color w:val="auto"/>
                      <w:kern w:val="21"/>
                      <w:sz w:val="21"/>
                      <w:szCs w:val="21"/>
                      <w:u w:val="none" w:color="auto"/>
                    </w:rPr>
                  </w:pPr>
                </w:p>
              </w:tc>
              <w:tc>
                <w:tcPr>
                  <w:tcW w:w="1731" w:type="dxa"/>
                  <w:tcBorders>
                    <w:tl2br w:val="nil"/>
                    <w:tr2bl w:val="nil"/>
                  </w:tcBorders>
                  <w:vAlign w:val="center"/>
                </w:tcPr>
                <w:p w14:paraId="1785164E">
                  <w:pPr>
                    <w:pStyle w:val="37"/>
                    <w:wordWrap w:val="0"/>
                    <w:jc w:val="center"/>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排放浓度(mg/L)</w:t>
                  </w:r>
                </w:p>
              </w:tc>
              <w:tc>
                <w:tcPr>
                  <w:tcW w:w="1311" w:type="dxa"/>
                  <w:tcBorders>
                    <w:tl2br w:val="nil"/>
                    <w:tr2bl w:val="nil"/>
                  </w:tcBorders>
                  <w:vAlign w:val="center"/>
                </w:tcPr>
                <w:p w14:paraId="67B57717">
                  <w:pPr>
                    <w:pStyle w:val="37"/>
                    <w:wordWrap w:val="0"/>
                    <w:jc w:val="center"/>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排放量(t/a)</w:t>
                  </w:r>
                </w:p>
              </w:tc>
            </w:tr>
            <w:tr w14:paraId="6A03B6D1">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Borders>
                    <w:tl2br w:val="nil"/>
                    <w:tr2bl w:val="nil"/>
                  </w:tcBorders>
                  <w:vAlign w:val="center"/>
                </w:tcPr>
                <w:p w14:paraId="0CC26223">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污水量</w:t>
                  </w:r>
                </w:p>
              </w:tc>
              <w:tc>
                <w:tcPr>
                  <w:tcW w:w="1230" w:type="dxa"/>
                  <w:tcBorders>
                    <w:tl2br w:val="nil"/>
                    <w:tr2bl w:val="nil"/>
                  </w:tcBorders>
                  <w:vAlign w:val="center"/>
                </w:tcPr>
                <w:p w14:paraId="183B9E40">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w:t>
                  </w:r>
                </w:p>
              </w:tc>
              <w:tc>
                <w:tcPr>
                  <w:tcW w:w="1324" w:type="dxa"/>
                  <w:tcBorders>
                    <w:tl2br w:val="nil"/>
                    <w:tr2bl w:val="nil"/>
                  </w:tcBorders>
                  <w:vAlign w:val="center"/>
                </w:tcPr>
                <w:p w14:paraId="4232C64E">
                  <w:pPr>
                    <w:pStyle w:val="37"/>
                    <w:wordWrap w:val="0"/>
                    <w:jc w:val="center"/>
                    <w:rPr>
                      <w:rFonts w:hint="default" w:ascii="Times New Roman" w:hAnsi="Times New Roman" w:eastAsia="宋体" w:cs="Times New Roman"/>
                      <w:bCs/>
                      <w:color w:val="auto"/>
                      <w:kern w:val="21"/>
                      <w:sz w:val="21"/>
                      <w:szCs w:val="21"/>
                      <w:u w:val="none" w:color="auto"/>
                      <w:lang w:eastAsia="zh-CN"/>
                    </w:rPr>
                  </w:pPr>
                  <w:r>
                    <w:rPr>
                      <w:rFonts w:hint="eastAsia" w:ascii="Times New Roman" w:hAnsi="Times New Roman" w:eastAsia="宋体" w:cs="Times New Roman"/>
                      <w:color w:val="auto"/>
                      <w:sz w:val="21"/>
                      <w:szCs w:val="21"/>
                      <w:u w:val="none" w:color="auto"/>
                      <w:lang w:eastAsia="zh-CN"/>
                    </w:rPr>
                    <w:t>420</w:t>
                  </w:r>
                </w:p>
              </w:tc>
              <w:tc>
                <w:tcPr>
                  <w:tcW w:w="1241" w:type="dxa"/>
                  <w:tcBorders>
                    <w:tl2br w:val="nil"/>
                    <w:tr2bl w:val="nil"/>
                  </w:tcBorders>
                  <w:vAlign w:val="center"/>
                </w:tcPr>
                <w:p w14:paraId="30EE7BFF">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w:t>
                  </w:r>
                </w:p>
              </w:tc>
              <w:tc>
                <w:tcPr>
                  <w:tcW w:w="1731" w:type="dxa"/>
                  <w:tcBorders>
                    <w:tl2br w:val="nil"/>
                    <w:tr2bl w:val="nil"/>
                  </w:tcBorders>
                  <w:vAlign w:val="center"/>
                </w:tcPr>
                <w:p w14:paraId="4817C16C">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w:t>
                  </w:r>
                </w:p>
              </w:tc>
              <w:tc>
                <w:tcPr>
                  <w:tcW w:w="1311" w:type="dxa"/>
                  <w:tcBorders>
                    <w:tl2br w:val="nil"/>
                    <w:tr2bl w:val="nil"/>
                  </w:tcBorders>
                  <w:vAlign w:val="center"/>
                </w:tcPr>
                <w:p w14:paraId="526439A1">
                  <w:pPr>
                    <w:pStyle w:val="37"/>
                    <w:wordWrap w:val="0"/>
                    <w:jc w:val="center"/>
                    <w:rPr>
                      <w:rFonts w:hint="default" w:ascii="Times New Roman" w:hAnsi="Times New Roman" w:eastAsia="宋体" w:cs="Times New Roman"/>
                      <w:bCs/>
                      <w:color w:val="auto"/>
                      <w:kern w:val="21"/>
                      <w:sz w:val="21"/>
                      <w:szCs w:val="21"/>
                      <w:u w:val="none" w:color="auto"/>
                      <w:lang w:eastAsia="zh-CN"/>
                    </w:rPr>
                  </w:pPr>
                  <w:r>
                    <w:rPr>
                      <w:rFonts w:hint="eastAsia" w:ascii="Times New Roman" w:hAnsi="Times New Roman" w:eastAsia="宋体" w:cs="Times New Roman"/>
                      <w:bCs/>
                      <w:color w:val="auto"/>
                      <w:kern w:val="21"/>
                      <w:sz w:val="21"/>
                      <w:szCs w:val="21"/>
                      <w:u w:val="none" w:color="auto"/>
                      <w:lang w:eastAsia="zh-CN"/>
                    </w:rPr>
                    <w:t>420</w:t>
                  </w:r>
                </w:p>
              </w:tc>
            </w:tr>
            <w:tr w14:paraId="1F7807AF">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Borders>
                    <w:tl2br w:val="nil"/>
                    <w:tr2bl w:val="nil"/>
                  </w:tcBorders>
                  <w:vAlign w:val="center"/>
                </w:tcPr>
                <w:p w14:paraId="2B896E42">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COD</w:t>
                  </w:r>
                  <w:r>
                    <w:rPr>
                      <w:rFonts w:hint="default" w:ascii="Times New Roman" w:hAnsi="Times New Roman" w:eastAsia="宋体" w:cs="Times New Roman"/>
                      <w:bCs/>
                      <w:color w:val="auto"/>
                      <w:kern w:val="21"/>
                      <w:sz w:val="21"/>
                      <w:szCs w:val="21"/>
                      <w:u w:val="none" w:color="auto"/>
                      <w:vertAlign w:val="subscript"/>
                    </w:rPr>
                    <w:t>Cr</w:t>
                  </w:r>
                </w:p>
              </w:tc>
              <w:tc>
                <w:tcPr>
                  <w:tcW w:w="1230" w:type="dxa"/>
                  <w:tcBorders>
                    <w:tl2br w:val="nil"/>
                    <w:tr2bl w:val="nil"/>
                  </w:tcBorders>
                  <w:vAlign w:val="center"/>
                </w:tcPr>
                <w:p w14:paraId="525796E4">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eastAsia="zh-CN"/>
                    </w:rPr>
                  </w:pPr>
                  <w:r>
                    <w:rPr>
                      <w:rFonts w:hint="default" w:ascii="Times New Roman" w:hAnsi="Times New Roman" w:eastAsia="宋体" w:cs="Times New Roman"/>
                      <w:color w:val="auto"/>
                      <w:sz w:val="21"/>
                      <w:szCs w:val="21"/>
                      <w:u w:val="none" w:color="auto"/>
                      <w:lang w:eastAsia="zh-CN"/>
                    </w:rPr>
                    <w:t>12.25</w:t>
                  </w:r>
                </w:p>
              </w:tc>
              <w:tc>
                <w:tcPr>
                  <w:tcW w:w="1324" w:type="dxa"/>
                  <w:tcBorders>
                    <w:tl2br w:val="nil"/>
                    <w:tr2bl w:val="nil"/>
                  </w:tcBorders>
                  <w:vAlign w:val="center"/>
                </w:tcPr>
                <w:p w14:paraId="05449C85">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 xml:space="preserve">0.005 </w:t>
                  </w:r>
                </w:p>
              </w:tc>
              <w:tc>
                <w:tcPr>
                  <w:tcW w:w="1241" w:type="dxa"/>
                  <w:tcBorders>
                    <w:tl2br w:val="nil"/>
                    <w:tr2bl w:val="nil"/>
                  </w:tcBorders>
                  <w:vAlign w:val="center"/>
                </w:tcPr>
                <w:p w14:paraId="34355F2D">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eastAsia="zh-CN"/>
                    </w:rPr>
                  </w:pPr>
                  <w:r>
                    <w:rPr>
                      <w:rFonts w:hint="default" w:ascii="Times New Roman" w:hAnsi="Times New Roman" w:eastAsia="宋体" w:cs="Times New Roman"/>
                      <w:color w:val="auto"/>
                      <w:sz w:val="21"/>
                      <w:szCs w:val="21"/>
                      <w:u w:val="none" w:color="auto"/>
                      <w:lang w:val="en-US" w:eastAsia="zh-CN"/>
                    </w:rPr>
                    <w:t xml:space="preserve">0.0034 </w:t>
                  </w:r>
                </w:p>
              </w:tc>
              <w:tc>
                <w:tcPr>
                  <w:tcW w:w="1731" w:type="dxa"/>
                  <w:tcBorders>
                    <w:tl2br w:val="nil"/>
                    <w:tr2bl w:val="nil"/>
                  </w:tcBorders>
                  <w:vAlign w:val="center"/>
                </w:tcPr>
                <w:p w14:paraId="7E911869">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4.1</w:t>
                  </w:r>
                </w:p>
              </w:tc>
              <w:tc>
                <w:tcPr>
                  <w:tcW w:w="1311" w:type="dxa"/>
                  <w:tcBorders>
                    <w:tl2br w:val="nil"/>
                    <w:tr2bl w:val="nil"/>
                  </w:tcBorders>
                  <w:vAlign w:val="center"/>
                </w:tcPr>
                <w:p w14:paraId="1F6276E6">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 xml:space="preserve">0.0017 </w:t>
                  </w:r>
                </w:p>
              </w:tc>
            </w:tr>
            <w:tr w14:paraId="7E783A71">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Borders>
                    <w:tl2br w:val="nil"/>
                    <w:tr2bl w:val="nil"/>
                  </w:tcBorders>
                  <w:vAlign w:val="center"/>
                </w:tcPr>
                <w:p w14:paraId="5ACB8BE8">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BOD</w:t>
                  </w:r>
                  <w:r>
                    <w:rPr>
                      <w:rFonts w:hint="default" w:ascii="Times New Roman" w:hAnsi="Times New Roman" w:eastAsia="宋体" w:cs="Times New Roman"/>
                      <w:bCs/>
                      <w:color w:val="auto"/>
                      <w:kern w:val="21"/>
                      <w:sz w:val="21"/>
                      <w:szCs w:val="21"/>
                      <w:u w:val="none" w:color="auto"/>
                      <w:vertAlign w:val="subscript"/>
                    </w:rPr>
                    <w:t>5</w:t>
                  </w:r>
                </w:p>
              </w:tc>
              <w:tc>
                <w:tcPr>
                  <w:tcW w:w="1230" w:type="dxa"/>
                  <w:tcBorders>
                    <w:tl2br w:val="nil"/>
                    <w:tr2bl w:val="nil"/>
                  </w:tcBorders>
                  <w:vAlign w:val="center"/>
                </w:tcPr>
                <w:p w14:paraId="4DC31A1F">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eastAsia="zh-CN"/>
                    </w:rPr>
                  </w:pPr>
                  <w:r>
                    <w:rPr>
                      <w:rFonts w:hint="default" w:ascii="Times New Roman" w:hAnsi="Times New Roman" w:eastAsia="宋体" w:cs="Times New Roman"/>
                      <w:color w:val="auto"/>
                      <w:sz w:val="21"/>
                      <w:szCs w:val="21"/>
                      <w:u w:val="none" w:color="auto"/>
                      <w:lang w:eastAsia="zh-CN"/>
                    </w:rPr>
                    <w:t>40</w:t>
                  </w:r>
                </w:p>
              </w:tc>
              <w:tc>
                <w:tcPr>
                  <w:tcW w:w="1324" w:type="dxa"/>
                  <w:tcBorders>
                    <w:tl2br w:val="nil"/>
                    <w:tr2bl w:val="nil"/>
                  </w:tcBorders>
                  <w:vAlign w:val="center"/>
                </w:tcPr>
                <w:p w14:paraId="50CE051B">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 xml:space="preserve">0.017 </w:t>
                  </w:r>
                </w:p>
              </w:tc>
              <w:tc>
                <w:tcPr>
                  <w:tcW w:w="1241" w:type="dxa"/>
                  <w:tcBorders>
                    <w:tl2br w:val="nil"/>
                    <w:tr2bl w:val="nil"/>
                  </w:tcBorders>
                  <w:vAlign w:val="center"/>
                </w:tcPr>
                <w:p w14:paraId="0AA6C197">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eastAsia="zh-CN"/>
                    </w:rPr>
                  </w:pPr>
                  <w:r>
                    <w:rPr>
                      <w:rFonts w:hint="default" w:ascii="Times New Roman" w:hAnsi="Times New Roman" w:eastAsia="宋体" w:cs="Times New Roman"/>
                      <w:color w:val="auto"/>
                      <w:sz w:val="21"/>
                      <w:szCs w:val="21"/>
                      <w:u w:val="none" w:color="auto"/>
                      <w:lang w:val="en-US" w:eastAsia="zh-CN"/>
                    </w:rPr>
                    <w:t xml:space="preserve">0.0151 </w:t>
                  </w:r>
                </w:p>
              </w:tc>
              <w:tc>
                <w:tcPr>
                  <w:tcW w:w="1731" w:type="dxa"/>
                  <w:tcBorders>
                    <w:tl2br w:val="nil"/>
                    <w:tr2bl w:val="nil"/>
                  </w:tcBorders>
                  <w:vAlign w:val="center"/>
                </w:tcPr>
                <w:p w14:paraId="3A5D7D18">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4</w:t>
                  </w:r>
                </w:p>
              </w:tc>
              <w:tc>
                <w:tcPr>
                  <w:tcW w:w="1311" w:type="dxa"/>
                  <w:tcBorders>
                    <w:tl2br w:val="nil"/>
                    <w:tr2bl w:val="nil"/>
                  </w:tcBorders>
                  <w:vAlign w:val="center"/>
                </w:tcPr>
                <w:p w14:paraId="2F94E73F">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 xml:space="preserve">0.0017 </w:t>
                  </w:r>
                </w:p>
              </w:tc>
            </w:tr>
            <w:tr w14:paraId="3AA2CCBA">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Borders>
                    <w:tl2br w:val="nil"/>
                    <w:tr2bl w:val="nil"/>
                  </w:tcBorders>
                  <w:vAlign w:val="center"/>
                </w:tcPr>
                <w:p w14:paraId="65670A18">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SS</w:t>
                  </w:r>
                </w:p>
              </w:tc>
              <w:tc>
                <w:tcPr>
                  <w:tcW w:w="1230" w:type="dxa"/>
                  <w:tcBorders>
                    <w:tl2br w:val="nil"/>
                    <w:tr2bl w:val="nil"/>
                  </w:tcBorders>
                  <w:vAlign w:val="center"/>
                </w:tcPr>
                <w:p w14:paraId="3CFB1D1A">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eastAsia="zh-CN"/>
                    </w:rPr>
                  </w:pPr>
                  <w:r>
                    <w:rPr>
                      <w:rFonts w:hint="default" w:ascii="Times New Roman" w:hAnsi="Times New Roman" w:eastAsia="宋体" w:cs="Times New Roman"/>
                      <w:color w:val="auto"/>
                      <w:sz w:val="21"/>
                      <w:szCs w:val="21"/>
                      <w:u w:val="none" w:color="auto"/>
                      <w:lang w:eastAsia="zh-CN"/>
                    </w:rPr>
                    <w:t>100</w:t>
                  </w:r>
                </w:p>
              </w:tc>
              <w:tc>
                <w:tcPr>
                  <w:tcW w:w="1324" w:type="dxa"/>
                  <w:tcBorders>
                    <w:tl2br w:val="nil"/>
                    <w:tr2bl w:val="nil"/>
                  </w:tcBorders>
                  <w:vAlign w:val="center"/>
                </w:tcPr>
                <w:p w14:paraId="089834E2">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 xml:space="preserve">0.042 </w:t>
                  </w:r>
                </w:p>
              </w:tc>
              <w:tc>
                <w:tcPr>
                  <w:tcW w:w="1241" w:type="dxa"/>
                  <w:tcBorders>
                    <w:tl2br w:val="nil"/>
                    <w:tr2bl w:val="nil"/>
                  </w:tcBorders>
                  <w:vAlign w:val="center"/>
                </w:tcPr>
                <w:p w14:paraId="52316BB0">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eastAsia="zh-CN"/>
                    </w:rPr>
                  </w:pPr>
                  <w:r>
                    <w:rPr>
                      <w:rFonts w:hint="default" w:ascii="Times New Roman" w:hAnsi="Times New Roman" w:eastAsia="宋体" w:cs="Times New Roman"/>
                      <w:color w:val="auto"/>
                      <w:sz w:val="21"/>
                      <w:szCs w:val="21"/>
                      <w:u w:val="none" w:color="auto"/>
                      <w:lang w:val="en-US" w:eastAsia="zh-CN"/>
                    </w:rPr>
                    <w:t xml:space="preserve">0.0273 </w:t>
                  </w:r>
                </w:p>
              </w:tc>
              <w:tc>
                <w:tcPr>
                  <w:tcW w:w="1731" w:type="dxa"/>
                  <w:tcBorders>
                    <w:tl2br w:val="nil"/>
                    <w:tr2bl w:val="nil"/>
                  </w:tcBorders>
                  <w:vAlign w:val="center"/>
                </w:tcPr>
                <w:p w14:paraId="4CFD1182">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35</w:t>
                  </w:r>
                </w:p>
              </w:tc>
              <w:tc>
                <w:tcPr>
                  <w:tcW w:w="1311" w:type="dxa"/>
                  <w:tcBorders>
                    <w:tl2br w:val="nil"/>
                    <w:tr2bl w:val="nil"/>
                  </w:tcBorders>
                  <w:vAlign w:val="center"/>
                </w:tcPr>
                <w:p w14:paraId="23958883">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 xml:space="preserve">0.0147 </w:t>
                  </w:r>
                </w:p>
              </w:tc>
            </w:tr>
            <w:tr w14:paraId="5C80D5D2">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Borders>
                    <w:tl2br w:val="nil"/>
                    <w:tr2bl w:val="nil"/>
                  </w:tcBorders>
                  <w:vAlign w:val="center"/>
                </w:tcPr>
                <w:p w14:paraId="1294CBD2">
                  <w:pPr>
                    <w:pStyle w:val="37"/>
                    <w:wordWrap w:val="0"/>
                    <w:jc w:val="center"/>
                    <w:rPr>
                      <w:rFonts w:hint="default" w:ascii="Times New Roman" w:hAnsi="Times New Roman" w:eastAsia="宋体" w:cs="Times New Roman"/>
                      <w:bCs/>
                      <w:color w:val="auto"/>
                      <w:kern w:val="21"/>
                      <w:sz w:val="21"/>
                      <w:szCs w:val="21"/>
                      <w:u w:val="none" w:color="auto"/>
                    </w:rPr>
                  </w:pPr>
                  <w:r>
                    <w:rPr>
                      <w:rFonts w:hint="default" w:ascii="Times New Roman" w:hAnsi="Times New Roman" w:eastAsia="宋体" w:cs="Times New Roman"/>
                      <w:bCs/>
                      <w:color w:val="auto"/>
                      <w:kern w:val="21"/>
                      <w:sz w:val="21"/>
                      <w:szCs w:val="21"/>
                      <w:u w:val="none" w:color="auto"/>
                    </w:rPr>
                    <w:t>NH</w:t>
                  </w:r>
                  <w:r>
                    <w:rPr>
                      <w:rFonts w:hint="default" w:ascii="Times New Roman" w:hAnsi="Times New Roman" w:eastAsia="宋体" w:cs="Times New Roman"/>
                      <w:bCs/>
                      <w:color w:val="auto"/>
                      <w:kern w:val="21"/>
                      <w:sz w:val="21"/>
                      <w:szCs w:val="21"/>
                      <w:u w:val="none" w:color="auto"/>
                      <w:vertAlign w:val="subscript"/>
                    </w:rPr>
                    <w:t>3</w:t>
                  </w:r>
                  <w:r>
                    <w:rPr>
                      <w:rFonts w:hint="default" w:ascii="Times New Roman" w:hAnsi="Times New Roman" w:eastAsia="宋体" w:cs="Times New Roman"/>
                      <w:bCs/>
                      <w:color w:val="auto"/>
                      <w:kern w:val="21"/>
                      <w:sz w:val="21"/>
                      <w:szCs w:val="21"/>
                      <w:u w:val="none" w:color="auto"/>
                    </w:rPr>
                    <w:t>-N</w:t>
                  </w:r>
                </w:p>
              </w:tc>
              <w:tc>
                <w:tcPr>
                  <w:tcW w:w="1230" w:type="dxa"/>
                  <w:tcBorders>
                    <w:tl2br w:val="nil"/>
                    <w:tr2bl w:val="nil"/>
                  </w:tcBorders>
                  <w:vAlign w:val="center"/>
                </w:tcPr>
                <w:p w14:paraId="715BFF5E">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eastAsia="zh-CN"/>
                    </w:rPr>
                  </w:pPr>
                  <w:r>
                    <w:rPr>
                      <w:rFonts w:hint="default" w:ascii="Times New Roman" w:hAnsi="Times New Roman" w:eastAsia="宋体" w:cs="Times New Roman"/>
                      <w:color w:val="auto"/>
                      <w:sz w:val="21"/>
                      <w:szCs w:val="21"/>
                      <w:u w:val="none" w:color="auto"/>
                      <w:lang w:eastAsia="zh-CN"/>
                    </w:rPr>
                    <w:t>10</w:t>
                  </w:r>
                </w:p>
              </w:tc>
              <w:tc>
                <w:tcPr>
                  <w:tcW w:w="1324" w:type="dxa"/>
                  <w:tcBorders>
                    <w:tl2br w:val="nil"/>
                    <w:tr2bl w:val="nil"/>
                  </w:tcBorders>
                  <w:vAlign w:val="center"/>
                </w:tcPr>
                <w:p w14:paraId="7160AF4F">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 xml:space="preserve">0.004 </w:t>
                  </w:r>
                </w:p>
              </w:tc>
              <w:tc>
                <w:tcPr>
                  <w:tcW w:w="1241" w:type="dxa"/>
                  <w:tcBorders>
                    <w:tl2br w:val="nil"/>
                    <w:tr2bl w:val="nil"/>
                  </w:tcBorders>
                  <w:vAlign w:val="center"/>
                </w:tcPr>
                <w:p w14:paraId="253254C6">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 xml:space="preserve">0.0035 </w:t>
                  </w:r>
                </w:p>
              </w:tc>
              <w:tc>
                <w:tcPr>
                  <w:tcW w:w="1731" w:type="dxa"/>
                  <w:tcBorders>
                    <w:tl2br w:val="nil"/>
                    <w:tr2bl w:val="nil"/>
                  </w:tcBorders>
                  <w:vAlign w:val="center"/>
                </w:tcPr>
                <w:p w14:paraId="16EAF923">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1.6</w:t>
                  </w:r>
                </w:p>
              </w:tc>
              <w:tc>
                <w:tcPr>
                  <w:tcW w:w="1311" w:type="dxa"/>
                  <w:tcBorders>
                    <w:tl2br w:val="nil"/>
                    <w:tr2bl w:val="nil"/>
                  </w:tcBorders>
                  <w:vAlign w:val="center"/>
                </w:tcPr>
                <w:p w14:paraId="4F6478F3">
                  <w:pPr>
                    <w:pStyle w:val="37"/>
                    <w:keepNext w:val="0"/>
                    <w:keepLines w:val="0"/>
                    <w:pageBreakBefore w:val="0"/>
                    <w:widowControl w:val="0"/>
                    <w:kinsoku/>
                    <w:wordWrap w:val="0"/>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 xml:space="preserve">0.0007 </w:t>
                  </w:r>
                </w:p>
              </w:tc>
            </w:tr>
          </w:tbl>
          <w:p w14:paraId="5597C76F">
            <w:pPr>
              <w:ind w:firstLine="48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lang w:val="en-US"/>
              </w:rPr>
              <w:t>锅炉废水经自建污水处理站处理(采用</w:t>
            </w:r>
            <w:r>
              <w:rPr>
                <w:rFonts w:hint="eastAsia" w:cs="Times New Roman"/>
                <w:sz w:val="24"/>
                <w:szCs w:val="24"/>
                <w:u w:val="none"/>
              </w:rPr>
              <w:t>1个50m</w:t>
            </w:r>
            <w:r>
              <w:rPr>
                <w:rFonts w:hint="eastAsia" w:cs="Times New Roman"/>
                <w:sz w:val="24"/>
                <w:szCs w:val="24"/>
                <w:u w:val="none"/>
                <w:vertAlign w:val="superscript"/>
              </w:rPr>
              <w:t>3</w:t>
            </w:r>
            <w:r>
              <w:rPr>
                <w:rFonts w:hint="eastAsia" w:cs="Times New Roman"/>
                <w:sz w:val="24"/>
                <w:szCs w:val="24"/>
                <w:u w:val="none"/>
              </w:rPr>
              <w:t>污水蓄水桶</w:t>
            </w:r>
            <w:r>
              <w:rPr>
                <w:rFonts w:hint="default" w:ascii="Times New Roman" w:hAnsi="Times New Roman" w:cs="Times New Roman"/>
                <w:color w:val="auto"/>
                <w:sz w:val="24"/>
                <w:szCs w:val="24"/>
                <w:u w:val="none" w:color="auto"/>
                <w:lang w:val="en-US"/>
              </w:rPr>
              <w:t>+</w:t>
            </w:r>
            <w:r>
              <w:rPr>
                <w:rFonts w:hint="eastAsia" w:cs="Times New Roman"/>
                <w:color w:val="auto"/>
                <w:sz w:val="24"/>
                <w:szCs w:val="24"/>
                <w:u w:val="none" w:color="auto"/>
                <w:lang w:val="en-US" w:eastAsia="zh-CN"/>
              </w:rPr>
              <w:t>一体化废水处理设备</w:t>
            </w:r>
            <w:r>
              <w:rPr>
                <w:rFonts w:hint="default" w:ascii="Times New Roman" w:hAnsi="Times New Roman" w:cs="Times New Roman"/>
                <w:color w:val="auto"/>
                <w:sz w:val="24"/>
                <w:szCs w:val="24"/>
                <w:u w:val="none" w:color="auto"/>
                <w:lang w:val="en-US"/>
              </w:rPr>
              <w:t>处理</w:t>
            </w:r>
            <w:r>
              <w:rPr>
                <w:rFonts w:hint="eastAsia" w:ascii="Times New Roman" w:hAnsi="Times New Roman" w:cs="Times New Roman"/>
                <w:color w:val="auto"/>
                <w:sz w:val="24"/>
                <w:szCs w:val="24"/>
                <w:u w:val="none" w:color="auto"/>
                <w:lang w:val="en-US" w:eastAsia="zh-CN"/>
              </w:rPr>
              <w:t>+</w:t>
            </w:r>
            <w:r>
              <w:rPr>
                <w:rFonts w:hint="default" w:ascii="Times New Roman" w:hAnsi="Times New Roman" w:cs="Times New Roman"/>
                <w:sz w:val="24"/>
                <w:szCs w:val="24"/>
                <w:u w:val="none" w:color="auto"/>
                <w:lang w:val="en-US"/>
              </w:rPr>
              <w:t>工艺)排入市政污水管网进入祁阳下马渡镇污水处理厂深度处理后达标外排</w:t>
            </w:r>
            <w:r>
              <w:rPr>
                <w:rFonts w:hint="default" w:ascii="Times New Roman" w:hAnsi="Times New Roman" w:cs="Times New Roman"/>
                <w:sz w:val="24"/>
                <w:szCs w:val="24"/>
                <w:u w:val="none" w:color="auto"/>
              </w:rPr>
              <w:t>。</w:t>
            </w:r>
          </w:p>
          <w:p w14:paraId="3ACAC79D">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为进一步保护该区域的水环境，本环评要求项目运营期应落实如下措施：</w:t>
            </w:r>
          </w:p>
          <w:p w14:paraId="1058A728">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①厂区污水处理措施</w:t>
            </w:r>
          </w:p>
          <w:p w14:paraId="34116A32">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 xml:space="preserve">项目生产废水经自建污水处理设施处理排入市政污水管网进入祁阳下马渡镇污水处理厂深度处理后达标外排。 </w:t>
            </w:r>
          </w:p>
          <w:p w14:paraId="1B23D0A4">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②项目管理区生活污水处理措施</w:t>
            </w:r>
          </w:p>
          <w:p w14:paraId="4807DA33">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本项目生活污水经厂内化粪池预处理后，生产废水进入污水处理设施处理后排入市政污水管网。</w:t>
            </w:r>
          </w:p>
          <w:p w14:paraId="704AC053">
            <w:pPr>
              <w:pStyle w:val="11"/>
              <w:ind w:firstLine="480"/>
              <w:rPr>
                <w:rFonts w:hint="default" w:ascii="Times New Roman" w:hAnsi="Times New Roman" w:cs="Times New Roman"/>
                <w:u w:val="none" w:color="auto"/>
              </w:rPr>
            </w:pPr>
            <w:r>
              <w:rPr>
                <w:rFonts w:hint="default" w:ascii="Times New Roman" w:hAnsi="Times New Roman" w:cs="Times New Roman"/>
                <w:u w:val="none" w:color="auto"/>
                <w:lang w:val="en-US"/>
              </w:rPr>
              <w:t>③污水处理站要制定污水处理装置操作管理规程、岗位责任制、奖惩条例等规章制度，对污水处理站实现规范化、制度化管理，操作人员严格执行操作管理规程，最大限度控制由于操作失误造成的废水事故性排放发生。工作人员定期对污水处理装置进行检查和维修，使其始终处于正常工作状态。</w:t>
            </w:r>
          </w:p>
          <w:p w14:paraId="7EC11C45">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(2)废水处理措施及排放情况</w:t>
            </w:r>
          </w:p>
          <w:p w14:paraId="51668777">
            <w:pPr>
              <w:wordWrap/>
              <w:ind w:firstLine="480"/>
              <w:rPr>
                <w:rFonts w:hint="default" w:ascii="Times New Roman" w:hAnsi="Times New Roman" w:cs="Times New Roman"/>
                <w:u w:val="none" w:color="auto"/>
                <w:lang w:val="en-US"/>
              </w:rPr>
            </w:pPr>
            <w:r>
              <w:rPr>
                <w:rFonts w:hint="default" w:ascii="Times New Roman" w:hAnsi="Times New Roman" w:cs="Times New Roman"/>
                <w:u w:val="none" w:color="auto"/>
              </w:rPr>
              <w:t>①</w:t>
            </w:r>
            <w:r>
              <w:rPr>
                <w:rFonts w:hint="default" w:ascii="Times New Roman" w:hAnsi="Times New Roman" w:cs="Times New Roman"/>
                <w:u w:val="none" w:color="auto"/>
                <w:lang w:val="en-US"/>
              </w:rPr>
              <w:t xml:space="preserve"> 处理措施</w:t>
            </w:r>
          </w:p>
          <w:p w14:paraId="6567B892">
            <w:pPr>
              <w:wordWrap/>
              <w:ind w:firstLine="480"/>
              <w:rPr>
                <w:rFonts w:hint="default" w:ascii="Times New Roman" w:hAnsi="Times New Roman" w:cs="Times New Roman"/>
                <w:u w:val="none" w:color="auto"/>
              </w:rPr>
            </w:pPr>
            <w:r>
              <w:rPr>
                <w:rFonts w:hint="default" w:ascii="Times New Roman" w:hAnsi="Times New Roman" w:cs="Times New Roman"/>
                <w:u w:val="none" w:color="auto"/>
              </w:rPr>
              <w:t>本项目废水主要是</w:t>
            </w:r>
            <w:r>
              <w:rPr>
                <w:rFonts w:hint="default" w:ascii="Times New Roman" w:hAnsi="Times New Roman" w:cs="Times New Roman"/>
                <w:u w:val="none" w:color="auto"/>
                <w:lang w:val="en-US"/>
              </w:rPr>
              <w:t>员工</w:t>
            </w:r>
            <w:r>
              <w:rPr>
                <w:rFonts w:hint="default" w:ascii="Times New Roman" w:hAnsi="Times New Roman" w:cs="Times New Roman"/>
                <w:u w:val="none" w:color="auto"/>
              </w:rPr>
              <w:t>生活</w:t>
            </w:r>
            <w:r>
              <w:rPr>
                <w:rFonts w:hint="default" w:ascii="Times New Roman" w:hAnsi="Times New Roman" w:cs="Times New Roman"/>
                <w:u w:val="none" w:color="auto"/>
                <w:lang w:val="en-US"/>
              </w:rPr>
              <w:t>污水</w:t>
            </w:r>
            <w:r>
              <w:rPr>
                <w:rFonts w:hint="default" w:ascii="Times New Roman" w:hAnsi="Times New Roman" w:cs="Times New Roman"/>
                <w:u w:val="none" w:color="auto"/>
              </w:rPr>
              <w:t>、</w:t>
            </w:r>
            <w:r>
              <w:rPr>
                <w:rFonts w:hint="default" w:ascii="Times New Roman" w:hAnsi="Times New Roman" w:cs="Times New Roman"/>
                <w:u w:val="none" w:color="auto"/>
                <w:lang w:val="en-US"/>
              </w:rPr>
              <w:t>米粉生产废水、地面</w:t>
            </w:r>
            <w:r>
              <w:rPr>
                <w:rFonts w:hint="default" w:ascii="Times New Roman" w:hAnsi="Times New Roman" w:cs="Times New Roman"/>
                <w:u w:val="none" w:color="auto"/>
                <w:lang w:val="en-US" w:eastAsia="zh-CN"/>
              </w:rPr>
              <w:t>或</w:t>
            </w:r>
            <w:r>
              <w:rPr>
                <w:rFonts w:hint="default" w:ascii="Times New Roman" w:hAnsi="Times New Roman" w:cs="Times New Roman"/>
                <w:u w:val="none" w:color="auto"/>
                <w:lang w:val="en-US"/>
              </w:rPr>
              <w:t>设备冲洗废水、锅炉废水以及化验废水；以上</w:t>
            </w:r>
            <w:r>
              <w:rPr>
                <w:rFonts w:hint="default" w:ascii="Times New Roman" w:hAnsi="Times New Roman" w:cs="Times New Roman"/>
                <w:u w:val="none" w:color="auto"/>
              </w:rPr>
              <w:t>废水</w:t>
            </w:r>
            <w:r>
              <w:rPr>
                <w:rFonts w:hint="default" w:ascii="Times New Roman" w:hAnsi="Times New Roman" w:cs="Times New Roman"/>
                <w:u w:val="none" w:color="auto"/>
                <w:lang w:val="en-US"/>
              </w:rPr>
              <w:t>均</w:t>
            </w:r>
            <w:r>
              <w:rPr>
                <w:rFonts w:hint="default" w:ascii="Times New Roman" w:hAnsi="Times New Roman" w:cs="Times New Roman"/>
                <w:u w:val="none" w:color="auto"/>
              </w:rPr>
              <w:t>进入污水处理站处理后排入市政污水管网进入祁阳下马渡镇污水处理厂深度处理后达标外排。</w:t>
            </w:r>
          </w:p>
          <w:p w14:paraId="572098CC">
            <w:pPr>
              <w:wordWrap/>
              <w:ind w:firstLine="480"/>
              <w:rPr>
                <w:rFonts w:hint="default" w:ascii="Times New Roman" w:hAnsi="Times New Roman" w:cs="Times New Roman"/>
                <w:sz w:val="24"/>
                <w:szCs w:val="24"/>
                <w:highlight w:val="yellow"/>
                <w:u w:val="none" w:color="auto"/>
                <w:lang w:val="en-US"/>
              </w:rPr>
            </w:pPr>
            <w:r>
              <w:rPr>
                <w:rFonts w:hint="default" w:ascii="Times New Roman" w:hAnsi="Times New Roman" w:cs="Times New Roman"/>
                <w:sz w:val="24"/>
                <w:szCs w:val="24"/>
                <w:u w:val="none" w:color="auto"/>
              </w:rPr>
              <w:t>根据核算，项目废水产生量</w:t>
            </w:r>
            <w:r>
              <w:rPr>
                <w:rFonts w:hint="eastAsia" w:cs="Times New Roman"/>
                <w:sz w:val="24"/>
                <w:szCs w:val="24"/>
                <w:u w:val="none" w:color="auto"/>
                <w:lang w:val="en-US" w:eastAsia="zh-CN"/>
              </w:rPr>
              <w:t>15.85</w:t>
            </w:r>
            <w:r>
              <w:rPr>
                <w:rFonts w:hint="default" w:ascii="Times New Roman" w:hAnsi="Times New Roman" w:cs="Times New Roman"/>
                <w:sz w:val="24"/>
                <w:szCs w:val="24"/>
                <w:u w:val="none" w:color="auto"/>
                <w:lang w:val="en-US"/>
              </w:rPr>
              <w:t>t/d</w:t>
            </w:r>
            <w:r>
              <w:rPr>
                <w:rFonts w:hint="default" w:ascii="Times New Roman" w:hAnsi="Times New Roman" w:cs="Times New Roman"/>
                <w:caps/>
                <w:sz w:val="24"/>
                <w:szCs w:val="24"/>
                <w:u w:val="none" w:color="auto"/>
              </w:rPr>
              <w:t>(</w:t>
            </w:r>
            <w:r>
              <w:rPr>
                <w:rFonts w:hint="eastAsia" w:cs="Times New Roman"/>
                <w:caps/>
                <w:sz w:val="24"/>
                <w:szCs w:val="24"/>
                <w:u w:val="none" w:color="auto"/>
                <w:lang w:val="en-US" w:eastAsia="zh-CN"/>
              </w:rPr>
              <w:t>3170.8</w:t>
            </w:r>
            <w:r>
              <w:rPr>
                <w:rFonts w:hint="default" w:ascii="Times New Roman" w:hAnsi="Times New Roman" w:cs="Times New Roman"/>
                <w:sz w:val="24"/>
                <w:szCs w:val="24"/>
                <w:u w:val="none" w:color="auto"/>
                <w:lang w:val="en-US"/>
              </w:rPr>
              <w:t>m</w:t>
            </w:r>
            <w:r>
              <w:rPr>
                <w:rFonts w:hint="default" w:ascii="Times New Roman" w:hAnsi="Times New Roman" w:cs="Times New Roman"/>
                <w:sz w:val="24"/>
                <w:szCs w:val="24"/>
                <w:u w:val="none" w:color="auto"/>
                <w:vertAlign w:val="superscript"/>
                <w:lang w:val="en-US"/>
              </w:rPr>
              <w:t>3</w:t>
            </w:r>
            <w:r>
              <w:rPr>
                <w:rFonts w:hint="default" w:ascii="Times New Roman" w:hAnsi="Times New Roman" w:cs="Times New Roman"/>
                <w:sz w:val="24"/>
                <w:szCs w:val="24"/>
                <w:u w:val="none" w:color="auto"/>
                <w:lang w:val="en-US"/>
              </w:rPr>
              <w:t>/a</w:t>
            </w:r>
            <w:r>
              <w:rPr>
                <w:rFonts w:hint="default" w:ascii="Times New Roman" w:hAnsi="Times New Roman" w:cs="Times New Roman"/>
                <w:caps/>
                <w:sz w:val="24"/>
                <w:szCs w:val="24"/>
                <w:u w:val="none" w:color="auto"/>
              </w:rPr>
              <w:t>)，</w:t>
            </w:r>
            <w:r>
              <w:rPr>
                <w:rFonts w:hint="default" w:ascii="Times New Roman" w:hAnsi="Times New Roman" w:cs="Times New Roman"/>
                <w:sz w:val="24"/>
                <w:szCs w:val="24"/>
                <w:u w:val="none" w:color="auto"/>
              </w:rPr>
              <w:t>污水处理站设计规模应在实测或测算的基础上留有设计裕量，设计</w:t>
            </w:r>
            <w:r>
              <w:rPr>
                <w:rFonts w:hint="default" w:ascii="Times New Roman" w:hAnsi="Times New Roman" w:cs="Times New Roman"/>
                <w:sz w:val="24"/>
                <w:szCs w:val="24"/>
                <w:u w:val="none" w:color="auto"/>
                <w:lang w:val="en-US"/>
              </w:rPr>
              <w:t>余量</w:t>
            </w:r>
            <w:r>
              <w:rPr>
                <w:rFonts w:hint="default" w:ascii="Times New Roman" w:hAnsi="Times New Roman" w:cs="Times New Roman"/>
                <w:sz w:val="24"/>
                <w:szCs w:val="24"/>
                <w:u w:val="none" w:color="auto"/>
              </w:rPr>
              <w:t>宜取实测值或测算值的10%~20%，</w:t>
            </w:r>
            <w:r>
              <w:rPr>
                <w:rFonts w:hint="default" w:ascii="Times New Roman" w:hAnsi="Times New Roman" w:cs="Times New Roman"/>
                <w:sz w:val="24"/>
                <w:szCs w:val="24"/>
                <w:u w:val="none" w:color="auto"/>
                <w:lang w:val="en-US"/>
              </w:rPr>
              <w:t>本</w:t>
            </w:r>
            <w:r>
              <w:rPr>
                <w:rFonts w:hint="default" w:ascii="Times New Roman" w:hAnsi="Times New Roman" w:cs="Times New Roman"/>
                <w:sz w:val="24"/>
                <w:szCs w:val="24"/>
                <w:u w:val="none" w:color="auto"/>
              </w:rPr>
              <w:t>项目</w:t>
            </w:r>
            <w:r>
              <w:rPr>
                <w:rFonts w:hint="default" w:ascii="Times New Roman" w:hAnsi="Times New Roman" w:cs="Times New Roman"/>
                <w:sz w:val="24"/>
                <w:szCs w:val="24"/>
                <w:u w:val="none" w:color="auto"/>
                <w:lang w:val="en-US"/>
              </w:rPr>
              <w:t>取</w:t>
            </w:r>
            <w:r>
              <w:rPr>
                <w:rFonts w:hint="default" w:ascii="Times New Roman" w:hAnsi="Times New Roman" w:cs="Times New Roman"/>
                <w:sz w:val="24"/>
                <w:szCs w:val="24"/>
                <w:u w:val="none" w:color="auto"/>
              </w:rPr>
              <w:t>测算值的1</w:t>
            </w:r>
            <w:r>
              <w:rPr>
                <w:rFonts w:hint="default" w:ascii="Times New Roman" w:hAnsi="Times New Roman" w:cs="Times New Roman"/>
                <w:sz w:val="24"/>
                <w:szCs w:val="24"/>
                <w:u w:val="none" w:color="auto"/>
                <w:lang w:val="en-US"/>
              </w:rPr>
              <w:t>5</w:t>
            </w:r>
            <w:r>
              <w:rPr>
                <w:rFonts w:hint="default" w:ascii="Times New Roman" w:hAnsi="Times New Roman" w:cs="Times New Roman"/>
                <w:sz w:val="24"/>
                <w:szCs w:val="24"/>
                <w:u w:val="none" w:color="auto"/>
              </w:rPr>
              <w:t>%</w:t>
            </w:r>
            <w:r>
              <w:rPr>
                <w:rFonts w:hint="default" w:ascii="Times New Roman" w:hAnsi="Times New Roman" w:cs="Times New Roman"/>
                <w:sz w:val="24"/>
                <w:szCs w:val="24"/>
                <w:u w:val="none" w:color="auto"/>
                <w:lang w:val="en-US"/>
              </w:rPr>
              <w:t>计，则</w:t>
            </w:r>
            <w:r>
              <w:rPr>
                <w:rFonts w:hint="default" w:ascii="Times New Roman" w:hAnsi="Times New Roman" w:cs="Times New Roman"/>
                <w:sz w:val="24"/>
                <w:szCs w:val="24"/>
                <w:u w:val="none" w:color="auto"/>
              </w:rPr>
              <w:t>自建污水处理站设计处理规模为</w:t>
            </w:r>
            <w:r>
              <w:rPr>
                <w:rFonts w:hint="default" w:ascii="Times New Roman" w:hAnsi="Times New Roman" w:cs="Times New Roman"/>
                <w:sz w:val="24"/>
                <w:szCs w:val="24"/>
                <w:u w:val="none" w:color="auto"/>
                <w:lang w:val="en-US"/>
              </w:rPr>
              <w:t>20t/d，高于项目单日废水产生量，污水处理站设计工艺采用</w:t>
            </w:r>
            <w:r>
              <w:rPr>
                <w:rFonts w:hint="eastAsia" w:cs="Times New Roman"/>
                <w:sz w:val="24"/>
                <w:szCs w:val="24"/>
                <w:u w:val="none"/>
              </w:rPr>
              <w:t>1个50m</w:t>
            </w:r>
            <w:r>
              <w:rPr>
                <w:rFonts w:hint="eastAsia" w:cs="Times New Roman"/>
                <w:sz w:val="24"/>
                <w:szCs w:val="24"/>
                <w:u w:val="none"/>
                <w:vertAlign w:val="superscript"/>
              </w:rPr>
              <w:t>3</w:t>
            </w:r>
            <w:r>
              <w:rPr>
                <w:rFonts w:hint="eastAsia" w:cs="Times New Roman"/>
                <w:sz w:val="24"/>
                <w:szCs w:val="24"/>
                <w:u w:val="none"/>
              </w:rPr>
              <w:t>污水蓄水桶</w:t>
            </w:r>
            <w:r>
              <w:rPr>
                <w:rFonts w:hint="eastAsia" w:cs="Times New Roman"/>
                <w:sz w:val="24"/>
                <w:szCs w:val="24"/>
                <w:u w:val="none"/>
                <w:lang w:val="en-US" w:eastAsia="zh-CN"/>
              </w:rPr>
              <w:t>+一体化废水处理设备</w:t>
            </w:r>
            <w:r>
              <w:rPr>
                <w:rFonts w:hint="default" w:ascii="Times New Roman" w:hAnsi="Times New Roman" w:cs="Times New Roman"/>
                <w:sz w:val="24"/>
                <w:szCs w:val="24"/>
                <w:u w:val="none" w:color="auto"/>
                <w:lang w:val="en-US"/>
              </w:rPr>
              <w:t>处理，污水处理站放置于生产车间西北侧。</w:t>
            </w:r>
          </w:p>
          <w:p w14:paraId="4F43BF92">
            <w:pPr>
              <w:ind w:firstLine="480"/>
              <w:rPr>
                <w:rFonts w:hint="default" w:ascii="Times New Roman" w:hAnsi="Times New Roman" w:cs="Times New Roman"/>
                <w:u w:val="none" w:color="auto"/>
                <w:lang w:val="en-US"/>
              </w:rPr>
            </w:pPr>
            <w:r>
              <w:rPr>
                <w:rFonts w:hint="default" w:ascii="Times New Roman" w:hAnsi="Times New Roman" w:cs="Times New Roman"/>
                <w:color w:val="auto"/>
                <w:u w:val="single" w:color="auto"/>
                <w:lang w:val="en-US"/>
              </w:rPr>
              <w:t>厂区污水接管</w:t>
            </w:r>
            <w:r>
              <w:rPr>
                <w:rFonts w:hint="eastAsia" w:cs="Times New Roman"/>
                <w:color w:val="auto"/>
                <w:u w:val="single" w:color="auto"/>
                <w:lang w:val="en-US" w:eastAsia="zh-CN"/>
              </w:rPr>
              <w:t>‌祁阳下马渡污水处理厂</w:t>
            </w:r>
            <w:r>
              <w:rPr>
                <w:rFonts w:hint="default" w:ascii="Times New Roman" w:hAnsi="Times New Roman" w:cs="Times New Roman"/>
                <w:color w:val="auto"/>
                <w:u w:val="single" w:color="auto"/>
                <w:lang w:val="en-US"/>
              </w:rPr>
              <w:t>可行性分析：‌祁阳下马渡污水处理厂‌是祁阳市建制镇污水处理厂工程项目的一部分，由湖南百舸水利建设股份有限公司负责。</w:t>
            </w:r>
            <w:r>
              <w:rPr>
                <w:rFonts w:ascii="宋体" w:hAnsi="宋体" w:eastAsia="宋体" w:cs="宋体"/>
                <w:color w:val="auto"/>
                <w:spacing w:val="6"/>
                <w:sz w:val="24"/>
                <w:szCs w:val="24"/>
                <w:u w:val="single" w:color="auto"/>
              </w:rPr>
              <w:t>污水处理厂纳污范围为羊角塘镇规划镇区范围内的生活污水，</w:t>
            </w:r>
            <w:r>
              <w:rPr>
                <w:rFonts w:hint="default" w:ascii="Times New Roman" w:hAnsi="Times New Roman" w:cs="Times New Roman"/>
                <w:color w:val="auto"/>
                <w:u w:val="single" w:color="auto"/>
                <w:lang w:val="en-US"/>
              </w:rPr>
              <w:t>祁阳下马渡污水处理厂自投入运行以来，污水处理设备运转良好，日平均处理污水量为2.94万</w:t>
            </w:r>
            <w:r>
              <w:rPr>
                <w:rFonts w:hint="default" w:ascii="Times New Roman" w:hAnsi="Times New Roman" w:cs="Times New Roman"/>
                <w:u w:val="single" w:color="auto"/>
              </w:rPr>
              <w:t>m³</w:t>
            </w:r>
            <w:r>
              <w:rPr>
                <w:rFonts w:hint="default" w:ascii="Times New Roman" w:hAnsi="Times New Roman" w:cs="Times New Roman"/>
                <w:color w:val="auto"/>
                <w:u w:val="single" w:color="auto"/>
                <w:lang w:val="en-US"/>
              </w:rPr>
              <w:t>。该厂采用先进的氧化沟处理工艺，确保污水排放达到《城镇污水处理厂污染物排放标准》(GB18918-2002)一级B标准。</w:t>
            </w:r>
            <w:r>
              <w:rPr>
                <w:color w:val="auto"/>
                <w:u w:val="single" w:color="auto"/>
              </w:rPr>
              <w:t>区内已铺设市政污水管网，项目废水可经</w:t>
            </w:r>
            <w:r>
              <w:rPr>
                <w:rFonts w:hint="eastAsia"/>
                <w:color w:val="auto"/>
                <w:u w:val="single" w:color="auto"/>
                <w:lang w:val="en-US" w:eastAsia="zh-CN"/>
              </w:rPr>
              <w:t>南侧道路已铺设的污水</w:t>
            </w:r>
            <w:r>
              <w:rPr>
                <w:color w:val="auto"/>
                <w:u w:val="single" w:color="auto"/>
              </w:rPr>
              <w:t>管网进入</w:t>
            </w:r>
            <w:r>
              <w:rPr>
                <w:rFonts w:hint="eastAsia"/>
                <w:color w:val="auto"/>
                <w:u w:val="single" w:color="auto"/>
                <w:lang w:val="en-US" w:eastAsia="zh-CN"/>
              </w:rPr>
              <w:t>下马渡污水处理厂</w:t>
            </w:r>
            <w:r>
              <w:rPr>
                <w:color w:val="auto"/>
                <w:u w:val="single" w:color="auto"/>
              </w:rPr>
              <w:t>。</w:t>
            </w:r>
            <w:r>
              <w:rPr>
                <w:rFonts w:hint="eastAsia"/>
                <w:color w:val="auto"/>
                <w:u w:val="single" w:color="auto"/>
              </w:rPr>
              <w:t>项目废水量为</w:t>
            </w:r>
            <w:r>
              <w:rPr>
                <w:rFonts w:hint="eastAsia" w:cs="Times New Roman"/>
                <w:sz w:val="24"/>
                <w:szCs w:val="24"/>
                <w:u w:val="single" w:color="auto"/>
                <w:lang w:val="en-US" w:eastAsia="zh-CN"/>
              </w:rPr>
              <w:t>15.85</w:t>
            </w:r>
            <w:r>
              <w:rPr>
                <w:rFonts w:hint="eastAsia"/>
                <w:color w:val="auto"/>
                <w:u w:val="single" w:color="auto"/>
              </w:rPr>
              <w:t>m</w:t>
            </w:r>
            <w:r>
              <w:rPr>
                <w:rFonts w:hint="eastAsia"/>
                <w:color w:val="auto"/>
                <w:u w:val="single" w:color="auto"/>
                <w:vertAlign w:val="superscript"/>
              </w:rPr>
              <w:t>3</w:t>
            </w:r>
            <w:r>
              <w:rPr>
                <w:rFonts w:hint="eastAsia"/>
                <w:color w:val="auto"/>
                <w:u w:val="single" w:color="auto"/>
              </w:rPr>
              <w:t>/d（</w:t>
            </w:r>
            <w:r>
              <w:rPr>
                <w:rFonts w:hint="eastAsia" w:cs="Times New Roman"/>
                <w:caps/>
                <w:sz w:val="24"/>
                <w:szCs w:val="24"/>
                <w:u w:val="single" w:color="auto"/>
                <w:lang w:val="en-US" w:eastAsia="zh-CN"/>
              </w:rPr>
              <w:t>3170.8</w:t>
            </w:r>
            <w:r>
              <w:rPr>
                <w:rFonts w:hint="eastAsia"/>
                <w:color w:val="auto"/>
                <w:u w:val="single" w:color="auto"/>
              </w:rPr>
              <w:t>m</w:t>
            </w:r>
            <w:r>
              <w:rPr>
                <w:rFonts w:hint="eastAsia"/>
                <w:color w:val="auto"/>
                <w:u w:val="single" w:color="auto"/>
                <w:vertAlign w:val="superscript"/>
              </w:rPr>
              <w:t>3</w:t>
            </w:r>
            <w:r>
              <w:rPr>
                <w:rFonts w:hint="eastAsia"/>
                <w:color w:val="auto"/>
                <w:u w:val="single" w:color="auto"/>
              </w:rPr>
              <w:t>/a），</w:t>
            </w:r>
            <w:r>
              <w:rPr>
                <w:rFonts w:hint="default" w:ascii="Times New Roman" w:hAnsi="Times New Roman" w:cs="Times New Roman"/>
                <w:u w:val="single" w:color="auto"/>
              </w:rPr>
              <w:t>生活污水排水量为484.5m³/a，</w:t>
            </w:r>
            <w:r>
              <w:rPr>
                <w:rFonts w:hint="eastAsia"/>
                <w:color w:val="auto"/>
                <w:u w:val="single" w:color="auto"/>
              </w:rPr>
              <w:t>约占污水处理厂处理能力的</w:t>
            </w:r>
            <w:r>
              <w:rPr>
                <w:rFonts w:hint="eastAsia"/>
                <w:color w:val="auto"/>
                <w:u w:val="single" w:color="auto"/>
                <w:lang w:val="en-US" w:eastAsia="zh-CN"/>
              </w:rPr>
              <w:t>0.06</w:t>
            </w:r>
            <w:r>
              <w:rPr>
                <w:rFonts w:hint="eastAsia"/>
                <w:color w:val="auto"/>
                <w:u w:val="single" w:color="auto"/>
              </w:rPr>
              <w:t>%，废水排入</w:t>
            </w:r>
            <w:r>
              <w:rPr>
                <w:rFonts w:hint="eastAsia"/>
                <w:color w:val="auto"/>
                <w:u w:val="single" w:color="auto"/>
                <w:lang w:eastAsia="zh-CN"/>
              </w:rPr>
              <w:t>下马渡污水处理厂</w:t>
            </w:r>
            <w:r>
              <w:rPr>
                <w:rFonts w:hint="eastAsia"/>
                <w:color w:val="auto"/>
                <w:u w:val="single" w:color="auto"/>
              </w:rPr>
              <w:t>不会对其产生冲击影响。不改变</w:t>
            </w:r>
            <w:r>
              <w:rPr>
                <w:rFonts w:hint="eastAsia"/>
                <w:color w:val="auto"/>
                <w:u w:val="single" w:color="auto"/>
                <w:lang w:val="en-US" w:eastAsia="zh-CN"/>
              </w:rPr>
              <w:t>祁水</w:t>
            </w:r>
            <w:r>
              <w:rPr>
                <w:rFonts w:hint="eastAsia"/>
                <w:color w:val="auto"/>
                <w:u w:val="single" w:color="auto"/>
              </w:rPr>
              <w:t>水体的环境功能</w:t>
            </w:r>
            <w:r>
              <w:rPr>
                <w:rFonts w:hint="eastAsia" w:cs="Times New Roman"/>
                <w:color w:val="0000FF"/>
                <w:u w:val="none" w:color="auto"/>
                <w:lang w:val="en-US" w:eastAsia="zh-CN"/>
              </w:rPr>
              <w:t>。</w:t>
            </w:r>
            <w:r>
              <w:rPr>
                <w:rFonts w:hint="default" w:ascii="Times New Roman" w:hAnsi="Times New Roman" w:cs="Times New Roman"/>
                <w:u w:val="none" w:color="auto"/>
                <w:lang w:val="en-US"/>
              </w:rPr>
              <w:t>‌</w:t>
            </w:r>
          </w:p>
          <w:p w14:paraId="1892A932">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(2)废水治理可行性分析</w:t>
            </w:r>
          </w:p>
          <w:p w14:paraId="4D71A9E5">
            <w:pPr>
              <w:wordWrap/>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A.处理措施可行性分析</w:t>
            </w:r>
          </w:p>
          <w:p w14:paraId="1C8FA204">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根据《排污许可证申请与核发技术规范—食品制造工业—方便食品、食品及饲料添加剂制造工业》(HJ1030.3-2019)中附录A表A.1：方便食品制造工业排污单位废水污染防治可行技术参考表，具体见下表。</w:t>
            </w:r>
          </w:p>
          <w:p w14:paraId="4D47358A">
            <w:pPr>
              <w:pStyle w:val="46"/>
              <w:rPr>
                <w:rFonts w:hint="default" w:ascii="Times New Roman" w:hAnsi="Times New Roman" w:cs="Times New Roman"/>
                <w:u w:val="none" w:color="auto"/>
                <w:lang w:val="en-US"/>
              </w:rPr>
            </w:pPr>
            <w:r>
              <w:rPr>
                <w:rFonts w:hint="default" w:ascii="Times New Roman" w:hAnsi="Times New Roman" w:cs="Times New Roman"/>
                <w:u w:val="none" w:color="auto"/>
              </w:rPr>
              <w:t>表</w:t>
            </w:r>
            <w:r>
              <w:rPr>
                <w:rFonts w:hint="default" w:ascii="Times New Roman" w:hAnsi="Times New Roman" w:cs="Times New Roman"/>
                <w:u w:val="none" w:color="auto"/>
                <w:lang w:val="en-US"/>
              </w:rPr>
              <w:t>4.2</w:t>
            </w:r>
            <w:r>
              <w:rPr>
                <w:rFonts w:hint="default" w:ascii="Times New Roman" w:hAnsi="Times New Roman" w:cs="Times New Roman"/>
                <w:u w:val="none" w:color="auto"/>
              </w:rPr>
              <w:t>-</w:t>
            </w:r>
            <w:r>
              <w:rPr>
                <w:rFonts w:hint="default" w:ascii="Times New Roman" w:hAnsi="Times New Roman" w:cs="Times New Roman"/>
                <w:u w:val="none" w:color="auto"/>
                <w:lang w:val="en-US"/>
              </w:rPr>
              <w:t>6  方便食品制造工业排污单位废水污染防治可行技术参考表</w:t>
            </w:r>
          </w:p>
          <w:tbl>
            <w:tblPr>
              <w:tblStyle w:val="29"/>
              <w:tblW w:w="48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9"/>
              <w:gridCol w:w="789"/>
              <w:gridCol w:w="2396"/>
              <w:gridCol w:w="4245"/>
            </w:tblGrid>
            <w:tr w14:paraId="0958E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59" w:type="dxa"/>
                  <w:vMerge w:val="restart"/>
                  <w:tcBorders>
                    <w:tl2br w:val="nil"/>
                    <w:tr2bl w:val="nil"/>
                  </w:tcBorders>
                  <w:vAlign w:val="center"/>
                </w:tcPr>
                <w:p w14:paraId="3FDDD0EA">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废水类别</w:t>
                  </w:r>
                </w:p>
              </w:tc>
              <w:tc>
                <w:tcPr>
                  <w:tcW w:w="789" w:type="dxa"/>
                  <w:vMerge w:val="restart"/>
                  <w:tcBorders>
                    <w:tl2br w:val="nil"/>
                    <w:tr2bl w:val="nil"/>
                  </w:tcBorders>
                  <w:vAlign w:val="center"/>
                </w:tcPr>
                <w:p w14:paraId="3BA47C6C">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排放去向</w:t>
                  </w:r>
                </w:p>
              </w:tc>
              <w:tc>
                <w:tcPr>
                  <w:tcW w:w="6641" w:type="dxa"/>
                  <w:gridSpan w:val="2"/>
                  <w:tcBorders>
                    <w:tl2br w:val="nil"/>
                    <w:tr2bl w:val="nil"/>
                  </w:tcBorders>
                  <w:vAlign w:val="center"/>
                </w:tcPr>
                <w:p w14:paraId="304605CA">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可行技术</w:t>
                  </w:r>
                </w:p>
              </w:tc>
            </w:tr>
            <w:tr w14:paraId="562067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59" w:type="dxa"/>
                  <w:vMerge w:val="continue"/>
                  <w:tcBorders>
                    <w:tl2br w:val="nil"/>
                    <w:tr2bl w:val="nil"/>
                  </w:tcBorders>
                  <w:vAlign w:val="center"/>
                </w:tcPr>
                <w:p w14:paraId="327ABE19">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p>
              </w:tc>
              <w:tc>
                <w:tcPr>
                  <w:tcW w:w="789" w:type="dxa"/>
                  <w:vMerge w:val="continue"/>
                  <w:tcBorders>
                    <w:tl2br w:val="nil"/>
                    <w:tr2bl w:val="nil"/>
                  </w:tcBorders>
                  <w:vAlign w:val="center"/>
                </w:tcPr>
                <w:p w14:paraId="29DB939C">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p>
              </w:tc>
              <w:tc>
                <w:tcPr>
                  <w:tcW w:w="2396" w:type="dxa"/>
                  <w:tcBorders>
                    <w:tl2br w:val="nil"/>
                    <w:tr2bl w:val="nil"/>
                  </w:tcBorders>
                  <w:vAlign w:val="center"/>
                </w:tcPr>
                <w:p w14:paraId="67BA88EF">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污染控制项目</w:t>
                  </w:r>
                </w:p>
              </w:tc>
              <w:tc>
                <w:tcPr>
                  <w:tcW w:w="4245" w:type="dxa"/>
                  <w:tcBorders>
                    <w:tl2br w:val="nil"/>
                    <w:tr2bl w:val="nil"/>
                  </w:tcBorders>
                  <w:vAlign w:val="center"/>
                </w:tcPr>
                <w:p w14:paraId="7A241AAD">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一般排污单位</w:t>
                  </w:r>
                </w:p>
              </w:tc>
            </w:tr>
            <w:tr w14:paraId="6B7CB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l2br w:val="nil"/>
                    <w:tr2bl w:val="nil"/>
                  </w:tcBorders>
                  <w:vAlign w:val="center"/>
                </w:tcPr>
                <w:p w14:paraId="3432F8BA">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生活污水</w:t>
                  </w:r>
                </w:p>
              </w:tc>
              <w:tc>
                <w:tcPr>
                  <w:tcW w:w="789" w:type="dxa"/>
                  <w:tcBorders>
                    <w:tl2br w:val="nil"/>
                    <w:tr2bl w:val="nil"/>
                  </w:tcBorders>
                  <w:vAlign w:val="center"/>
                </w:tcPr>
                <w:p w14:paraId="227CCE7D">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直接排放</w:t>
                  </w:r>
                </w:p>
              </w:tc>
              <w:tc>
                <w:tcPr>
                  <w:tcW w:w="2396" w:type="dxa"/>
                  <w:tcBorders>
                    <w:tl2br w:val="nil"/>
                    <w:tr2bl w:val="nil"/>
                  </w:tcBorders>
                  <w:vAlign w:val="center"/>
                </w:tcPr>
                <w:p w14:paraId="290A5FDD">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pH值、化学需氧量、氨氮、悬浮物、BOD</w:t>
                  </w:r>
                  <w:r>
                    <w:rPr>
                      <w:rFonts w:hint="default" w:ascii="Times New Roman" w:hAnsi="Times New Roman" w:eastAsia="宋体" w:cs="Times New Roman"/>
                      <w:u w:val="none" w:color="auto"/>
                      <w:vertAlign w:val="subscript"/>
                      <w:lang w:val="en-US"/>
                    </w:rPr>
                    <w:t>5</w:t>
                  </w:r>
                  <w:r>
                    <w:rPr>
                      <w:rFonts w:hint="default" w:ascii="Times New Roman" w:hAnsi="Times New Roman" w:eastAsia="宋体" w:cs="Times New Roman"/>
                      <w:u w:val="none" w:color="auto"/>
                      <w:lang w:val="en-US"/>
                    </w:rPr>
                    <w:t>、总磷、动植物油</w:t>
                  </w:r>
                </w:p>
              </w:tc>
              <w:tc>
                <w:tcPr>
                  <w:tcW w:w="4245" w:type="dxa"/>
                  <w:tcBorders>
                    <w:tl2br w:val="nil"/>
                    <w:tr2bl w:val="nil"/>
                  </w:tcBorders>
                  <w:vAlign w:val="center"/>
                </w:tcPr>
                <w:p w14:paraId="0E0C5B95">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预处理：粗(细)格栅、沉淀</w:t>
                  </w:r>
                </w:p>
                <w:p w14:paraId="0B2222BF">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生化处理：活性污泥法；改进的活性污泥法</w:t>
                  </w:r>
                </w:p>
                <w:p w14:paraId="379BB508">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除磷处理：化学除磷；生物除磷；生物和化学组合除磷</w:t>
                  </w:r>
                </w:p>
              </w:tc>
            </w:tr>
            <w:tr w14:paraId="6FB9E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restart"/>
                  <w:tcBorders>
                    <w:tl2br w:val="nil"/>
                    <w:tr2bl w:val="nil"/>
                  </w:tcBorders>
                  <w:vAlign w:val="center"/>
                </w:tcPr>
                <w:p w14:paraId="2B8C857A">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厂内综合污水废水处理站的综合污水</w:t>
                  </w:r>
                </w:p>
              </w:tc>
              <w:tc>
                <w:tcPr>
                  <w:tcW w:w="789" w:type="dxa"/>
                  <w:tcBorders>
                    <w:tl2br w:val="nil"/>
                    <w:tr2bl w:val="nil"/>
                  </w:tcBorders>
                  <w:vAlign w:val="center"/>
                </w:tcPr>
                <w:p w14:paraId="48E96A2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直接排放</w:t>
                  </w:r>
                </w:p>
              </w:tc>
              <w:tc>
                <w:tcPr>
                  <w:tcW w:w="2396" w:type="dxa"/>
                  <w:vMerge w:val="restart"/>
                  <w:tcBorders>
                    <w:tl2br w:val="nil"/>
                    <w:tr2bl w:val="nil"/>
                  </w:tcBorders>
                  <w:vAlign w:val="center"/>
                </w:tcPr>
                <w:p w14:paraId="3D9ACD16">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pH值、化学需氧量、氨氮、悬浮物、BOD</w:t>
                  </w:r>
                  <w:r>
                    <w:rPr>
                      <w:rFonts w:hint="default" w:ascii="Times New Roman" w:hAnsi="Times New Roman" w:eastAsia="宋体" w:cs="Times New Roman"/>
                      <w:u w:val="none" w:color="auto"/>
                      <w:vertAlign w:val="subscript"/>
                      <w:lang w:val="en-US"/>
                    </w:rPr>
                    <w:t>5</w:t>
                  </w:r>
                  <w:r>
                    <w:rPr>
                      <w:rFonts w:hint="default" w:ascii="Times New Roman" w:hAnsi="Times New Roman" w:eastAsia="宋体" w:cs="Times New Roman"/>
                      <w:u w:val="none" w:color="auto"/>
                      <w:lang w:val="en-US"/>
                    </w:rPr>
                    <w:t>、总磷、动植物油</w:t>
                  </w:r>
                </w:p>
              </w:tc>
              <w:tc>
                <w:tcPr>
                  <w:tcW w:w="4245" w:type="dxa"/>
                  <w:tcBorders>
                    <w:tl2br w:val="nil"/>
                    <w:tr2bl w:val="nil"/>
                  </w:tcBorders>
                  <w:vAlign w:val="center"/>
                </w:tcPr>
                <w:p w14:paraId="76BA9A2F">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预处理：粗(细)格栅、竖流或辐流式沉淀；混凝沉淀；气浮生化处理：UASB；IC或水解酸化技术；AF；活性污泥法；氧化沟及各类改型工艺；生物接触氧化法；SBR；A/O；A</w:t>
                  </w:r>
                  <w:r>
                    <w:rPr>
                      <w:rFonts w:hint="default" w:ascii="Times New Roman" w:hAnsi="Times New Roman" w:eastAsia="宋体" w:cs="Times New Roman"/>
                      <w:u w:val="none" w:color="auto"/>
                      <w:vertAlign w:val="superscript"/>
                      <w:lang w:val="en-US"/>
                    </w:rPr>
                    <w:t>2</w:t>
                  </w:r>
                  <w:r>
                    <w:rPr>
                      <w:rFonts w:hint="default" w:ascii="Times New Roman" w:hAnsi="Times New Roman" w:eastAsia="宋体" w:cs="Times New Roman"/>
                      <w:u w:val="none" w:color="auto"/>
                      <w:lang w:val="en-US"/>
                    </w:rPr>
                    <w:t>/0；MBR法除磷处理：化学除磷；生物除磷；生物和化学组合除磷</w:t>
                  </w:r>
                </w:p>
              </w:tc>
            </w:tr>
            <w:tr w14:paraId="5A086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tcBorders>
                    <w:tl2br w:val="nil"/>
                    <w:tr2bl w:val="nil"/>
                  </w:tcBorders>
                  <w:vAlign w:val="center"/>
                </w:tcPr>
                <w:p w14:paraId="4A7BDDE4">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789" w:type="dxa"/>
                  <w:tcBorders>
                    <w:tl2br w:val="nil"/>
                    <w:tr2bl w:val="nil"/>
                  </w:tcBorders>
                  <w:vAlign w:val="center"/>
                </w:tcPr>
                <w:p w14:paraId="0CFC5144">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间接排放</w:t>
                  </w:r>
                </w:p>
              </w:tc>
              <w:tc>
                <w:tcPr>
                  <w:tcW w:w="2396" w:type="dxa"/>
                  <w:vMerge w:val="continue"/>
                  <w:tcBorders>
                    <w:tl2br w:val="nil"/>
                    <w:tr2bl w:val="nil"/>
                  </w:tcBorders>
                  <w:vAlign w:val="center"/>
                </w:tcPr>
                <w:p w14:paraId="46C66496">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4245" w:type="dxa"/>
                  <w:tcBorders>
                    <w:tl2br w:val="nil"/>
                    <w:tr2bl w:val="nil"/>
                  </w:tcBorders>
                  <w:vAlign w:val="center"/>
                </w:tcPr>
                <w:p w14:paraId="440DA1E3">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预处理：粗(细)格栅、竖流或辐流式沉淀；混凝沉淀；气浮生化处理：UASB；IC或水解酸化技术；AF；活性污泥法；氧化沟及各类改型工艺；生物接触氧化法；SBR；A/O；A</w:t>
                  </w:r>
                  <w:r>
                    <w:rPr>
                      <w:rFonts w:hint="default" w:ascii="Times New Roman" w:hAnsi="Times New Roman" w:eastAsia="宋体" w:cs="Times New Roman"/>
                      <w:u w:val="none" w:color="auto"/>
                      <w:vertAlign w:val="superscript"/>
                      <w:lang w:val="en-US"/>
                    </w:rPr>
                    <w:t>2</w:t>
                  </w:r>
                  <w:r>
                    <w:rPr>
                      <w:rFonts w:hint="default" w:ascii="Times New Roman" w:hAnsi="Times New Roman" w:eastAsia="宋体" w:cs="Times New Roman"/>
                      <w:u w:val="none" w:color="auto"/>
                      <w:lang w:val="en-US"/>
                    </w:rPr>
                    <w:t>/O</w:t>
                  </w:r>
                </w:p>
              </w:tc>
            </w:tr>
          </w:tbl>
          <w:p w14:paraId="745FFBD2">
            <w:pPr>
              <w:ind w:firstLine="480"/>
              <w:rPr>
                <w:rFonts w:hint="eastAsia" w:ascii="Times New Roman" w:hAnsi="Times New Roman" w:eastAsia="宋体" w:cs="Times New Roman"/>
                <w:u w:val="none" w:color="auto"/>
                <w:lang w:val="en-US" w:eastAsia="zh-CN"/>
              </w:rPr>
            </w:pPr>
            <w:r>
              <w:rPr>
                <w:rFonts w:hint="default" w:ascii="Times New Roman" w:hAnsi="Times New Roman" w:cs="Times New Roman"/>
                <w:u w:val="none" w:color="auto"/>
              </w:rPr>
              <w:t>污水处理站采用</w:t>
            </w:r>
            <w:r>
              <w:rPr>
                <w:rFonts w:hint="default" w:ascii="Times New Roman" w:hAnsi="Times New Roman" w:cs="Times New Roman"/>
                <w:u w:val="none" w:color="auto"/>
                <w:lang w:val="en-US"/>
              </w:rPr>
              <w:t>一体化废水</w:t>
            </w:r>
            <w:r>
              <w:rPr>
                <w:rFonts w:hint="default" w:ascii="Times New Roman" w:hAnsi="Times New Roman" w:cs="Times New Roman"/>
                <w:u w:val="none" w:color="auto"/>
              </w:rPr>
              <w:t>处理</w:t>
            </w:r>
            <w:r>
              <w:rPr>
                <w:rFonts w:hint="default" w:ascii="Times New Roman" w:hAnsi="Times New Roman" w:cs="Times New Roman"/>
                <w:u w:val="none" w:color="auto"/>
                <w:lang w:val="en-US"/>
              </w:rPr>
              <w:t>设备</w:t>
            </w:r>
            <w:r>
              <w:rPr>
                <w:rFonts w:hint="default" w:ascii="Times New Roman" w:hAnsi="Times New Roman" w:cs="Times New Roman"/>
                <w:u w:val="none" w:color="auto"/>
              </w:rPr>
              <w:t>，本项目不含重金属等危害性大的废水，废水经污水处理设施处理是可行的</w:t>
            </w:r>
            <w:r>
              <w:rPr>
                <w:rFonts w:hint="eastAsia" w:cs="Times New Roman"/>
                <w:u w:val="none" w:color="auto"/>
                <w:lang w:val="en-US" w:eastAsia="zh-CN"/>
              </w:rPr>
              <w:t>。</w:t>
            </w:r>
          </w:p>
          <w:p w14:paraId="120ABDD2">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sz w:val="24"/>
                <w:szCs w:val="24"/>
                <w:u w:val="none" w:color="auto"/>
                <w:lang w:val="en-US"/>
              </w:rPr>
              <w:t>据上表4.2-6可知，项目污水处理工艺符合《排污许可证申请与核发技术规范—食品制造工业—方便食品、食品及饲料添加剂制造工业》(HJ1030.3-2019)相关要求，预处理采用“格栅+</w:t>
            </w:r>
            <w:r>
              <w:rPr>
                <w:rFonts w:hint="eastAsia"/>
                <w:b w:val="0"/>
                <w:bCs w:val="0"/>
                <w:sz w:val="24"/>
                <w:szCs w:val="24"/>
                <w:lang w:val="en-US" w:eastAsia="zh-CN"/>
              </w:rPr>
              <w:t>1个50m</w:t>
            </w:r>
            <w:r>
              <w:rPr>
                <w:rFonts w:hint="eastAsia"/>
                <w:b w:val="0"/>
                <w:bCs w:val="0"/>
                <w:sz w:val="24"/>
                <w:szCs w:val="24"/>
                <w:vertAlign w:val="superscript"/>
                <w:lang w:val="en-US" w:eastAsia="zh-CN"/>
              </w:rPr>
              <w:t>3</w:t>
            </w:r>
            <w:r>
              <w:rPr>
                <w:rFonts w:hint="eastAsia"/>
                <w:b w:val="0"/>
                <w:bCs w:val="0"/>
                <w:sz w:val="24"/>
                <w:szCs w:val="24"/>
                <w:vertAlign w:val="baseline"/>
                <w:lang w:val="en-US" w:eastAsia="zh-CN"/>
              </w:rPr>
              <w:t>污水蓄水桶</w:t>
            </w:r>
            <w:r>
              <w:rPr>
                <w:rFonts w:hint="default" w:ascii="Times New Roman" w:hAnsi="Times New Roman" w:cs="Times New Roman"/>
                <w:sz w:val="24"/>
                <w:szCs w:val="24"/>
                <w:u w:val="none" w:color="auto"/>
                <w:lang w:val="en-US"/>
              </w:rPr>
              <w:t>”，生化处理工段采用</w:t>
            </w:r>
            <w:r>
              <w:rPr>
                <w:rFonts w:hint="default" w:ascii="Times New Roman" w:hAnsi="Times New Roman" w:cs="Times New Roman"/>
                <w:u w:val="none" w:color="auto"/>
                <w:lang w:val="en-US"/>
              </w:rPr>
              <w:t>一体化废水</w:t>
            </w:r>
            <w:r>
              <w:rPr>
                <w:rFonts w:hint="default" w:ascii="Times New Roman" w:hAnsi="Times New Roman" w:cs="Times New Roman"/>
                <w:u w:val="none" w:color="auto"/>
              </w:rPr>
              <w:t>处理</w:t>
            </w:r>
            <w:r>
              <w:rPr>
                <w:rFonts w:hint="default" w:ascii="Times New Roman" w:hAnsi="Times New Roman" w:cs="Times New Roman"/>
                <w:u w:val="none" w:color="auto"/>
                <w:lang w:val="en-US"/>
              </w:rPr>
              <w:t>设备</w:t>
            </w:r>
            <w:r>
              <w:rPr>
                <w:rFonts w:hint="default" w:ascii="Times New Roman" w:hAnsi="Times New Roman" w:cs="Times New Roman"/>
                <w:sz w:val="24"/>
                <w:szCs w:val="24"/>
                <w:u w:val="none" w:color="auto"/>
                <w:lang w:val="en-US"/>
              </w:rPr>
              <w:t>。因此本项目的废水处理技术是可行的。</w:t>
            </w:r>
          </w:p>
          <w:p w14:paraId="4120DB22">
            <w:pPr>
              <w:wordWrap/>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B.处理效率及规模设置可行性分析</w:t>
            </w:r>
          </w:p>
          <w:p w14:paraId="248389E2">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项目</w:t>
            </w:r>
            <w:r>
              <w:rPr>
                <w:rFonts w:hint="default" w:ascii="Times New Roman" w:hAnsi="Times New Roman" w:cs="Times New Roman"/>
                <w:u w:val="none" w:color="auto"/>
              </w:rPr>
              <w:t>废水经</w:t>
            </w:r>
            <w:r>
              <w:rPr>
                <w:rFonts w:hint="default" w:ascii="Times New Roman" w:hAnsi="Times New Roman" w:cs="Times New Roman"/>
                <w:u w:val="none" w:color="auto"/>
                <w:lang w:val="en-US"/>
              </w:rPr>
              <w:t>自建污水处理站进行处理</w:t>
            </w:r>
            <w:r>
              <w:rPr>
                <w:rFonts w:hint="default" w:ascii="Times New Roman" w:hAnsi="Times New Roman" w:cs="Times New Roman"/>
                <w:u w:val="none" w:color="auto"/>
              </w:rPr>
              <w:t>，设计处理规模为</w:t>
            </w:r>
            <w:r>
              <w:rPr>
                <w:rFonts w:hint="default" w:ascii="Times New Roman" w:hAnsi="Times New Roman" w:cs="Times New Roman"/>
                <w:u w:val="none" w:color="auto"/>
                <w:lang w:val="en-US"/>
              </w:rPr>
              <w:t>20</w:t>
            </w:r>
            <w:r>
              <w:rPr>
                <w:rFonts w:hint="default" w:ascii="Times New Roman" w:hAnsi="Times New Roman" w:cs="Times New Roman"/>
                <w:u w:val="none" w:color="auto"/>
              </w:rPr>
              <w:t>t/d。本项目</w:t>
            </w:r>
            <w:r>
              <w:rPr>
                <w:rFonts w:hint="default" w:ascii="Times New Roman" w:hAnsi="Times New Roman" w:cs="Times New Roman"/>
                <w:u w:val="none" w:color="auto"/>
                <w:lang w:val="en-US"/>
              </w:rPr>
              <w:t>废水</w:t>
            </w:r>
            <w:r>
              <w:rPr>
                <w:rFonts w:hint="default" w:ascii="Times New Roman" w:hAnsi="Times New Roman" w:cs="Times New Roman"/>
                <w:u w:val="none" w:color="auto"/>
              </w:rPr>
              <w:t>生化性较好，处理废水量</w:t>
            </w:r>
            <w:r>
              <w:rPr>
                <w:rFonts w:hint="default" w:ascii="Times New Roman" w:hAnsi="Times New Roman" w:cs="Times New Roman"/>
                <w:u w:val="none" w:color="auto"/>
                <w:lang w:val="en-US"/>
              </w:rPr>
              <w:t>合计为</w:t>
            </w:r>
            <w:r>
              <w:rPr>
                <w:rFonts w:hint="eastAsia" w:cs="Times New Roman"/>
                <w:u w:val="none" w:color="auto"/>
                <w:lang w:val="en-US" w:eastAsia="zh-CN"/>
              </w:rPr>
              <w:t>15.85</w:t>
            </w:r>
            <w:r>
              <w:rPr>
                <w:rFonts w:hint="default" w:ascii="Times New Roman" w:hAnsi="Times New Roman" w:cs="Times New Roman"/>
                <w:u w:val="none" w:color="auto"/>
              </w:rPr>
              <w:t>t/d，低于设计处理规模。</w:t>
            </w:r>
            <w:r>
              <w:rPr>
                <w:rFonts w:hint="default" w:ascii="Times New Roman" w:hAnsi="Times New Roman" w:cs="Times New Roman"/>
                <w:u w:val="none" w:color="auto"/>
                <w:lang w:val="en-US"/>
              </w:rPr>
              <w:t>本项目</w:t>
            </w:r>
            <w:r>
              <w:rPr>
                <w:rFonts w:hint="default" w:ascii="Times New Roman" w:hAnsi="Times New Roman" w:cs="Times New Roman"/>
                <w:u w:val="none" w:color="auto"/>
              </w:rPr>
              <w:t>生产废水</w:t>
            </w:r>
            <w:r>
              <w:rPr>
                <w:rFonts w:hint="default" w:ascii="Times New Roman" w:hAnsi="Times New Roman" w:cs="Times New Roman"/>
                <w:u w:val="none" w:color="auto"/>
                <w:lang w:val="en-US"/>
              </w:rPr>
              <w:t>主要是高浓度COD的米粉生产线废水</w:t>
            </w:r>
            <w:r>
              <w:rPr>
                <w:rFonts w:hint="eastAsia" w:cs="Times New Roman"/>
                <w:u w:val="none" w:color="auto"/>
                <w:lang w:eastAsia="zh-CN"/>
              </w:rPr>
              <w:t>，</w:t>
            </w:r>
            <w:r>
              <w:rPr>
                <w:rFonts w:hint="eastAsia" w:cs="Times New Roman"/>
                <w:u w:val="none" w:color="auto"/>
                <w:lang w:val="en-US" w:eastAsia="zh-CN"/>
              </w:rPr>
              <w:t>采用</w:t>
            </w:r>
            <w:r>
              <w:rPr>
                <w:rFonts w:hint="eastAsia"/>
                <w:b w:val="0"/>
                <w:bCs w:val="0"/>
                <w:sz w:val="24"/>
                <w:szCs w:val="24"/>
                <w:lang w:val="en-US" w:eastAsia="zh-CN"/>
              </w:rPr>
              <w:t>1个50m</w:t>
            </w:r>
            <w:r>
              <w:rPr>
                <w:rFonts w:hint="eastAsia"/>
                <w:b w:val="0"/>
                <w:bCs w:val="0"/>
                <w:sz w:val="24"/>
                <w:szCs w:val="24"/>
                <w:vertAlign w:val="superscript"/>
                <w:lang w:val="en-US" w:eastAsia="zh-CN"/>
              </w:rPr>
              <w:t>3</w:t>
            </w:r>
            <w:r>
              <w:rPr>
                <w:rFonts w:hint="eastAsia"/>
                <w:b w:val="0"/>
                <w:bCs w:val="0"/>
                <w:sz w:val="24"/>
                <w:szCs w:val="24"/>
                <w:vertAlign w:val="baseline"/>
                <w:lang w:val="en-US" w:eastAsia="zh-CN"/>
              </w:rPr>
              <w:t>污水蓄水桶</w:t>
            </w:r>
            <w:r>
              <w:rPr>
                <w:rFonts w:hint="eastAsia" w:ascii="Times New Roman" w:hAnsi="Times New Roman" w:cs="Times New Roman"/>
                <w:sz w:val="24"/>
                <w:szCs w:val="24"/>
                <w:u w:val="none" w:color="auto"/>
                <w:lang w:val="en-US" w:eastAsia="zh-CN"/>
              </w:rPr>
              <w:t>+</w:t>
            </w:r>
            <w:r>
              <w:rPr>
                <w:rFonts w:hint="eastAsia" w:cs="Times New Roman"/>
                <w:u w:val="none" w:color="auto"/>
                <w:lang w:val="en-US" w:eastAsia="zh-CN"/>
              </w:rPr>
              <w:t>一体化废水处理设备</w:t>
            </w:r>
            <w:r>
              <w:rPr>
                <w:rFonts w:hint="default" w:ascii="Times New Roman" w:hAnsi="Times New Roman" w:cs="Times New Roman"/>
                <w:u w:val="none" w:color="auto"/>
              </w:rPr>
              <w:t>处理。根据</w:t>
            </w:r>
            <w:r>
              <w:rPr>
                <w:rFonts w:hint="default" w:ascii="Times New Roman" w:hAnsi="Times New Roman" w:cs="Times New Roman"/>
                <w:u w:val="none" w:color="auto"/>
                <w:lang w:val="en-US"/>
              </w:rPr>
              <w:t>类比</w:t>
            </w:r>
            <w:r>
              <w:rPr>
                <w:rFonts w:hint="eastAsia" w:cs="Times New Roman"/>
                <w:u w:val="none" w:color="auto"/>
                <w:lang w:val="en-US" w:eastAsia="zh-CN"/>
              </w:rPr>
              <w:t>现有</w:t>
            </w:r>
            <w:r>
              <w:rPr>
                <w:rFonts w:hint="default" w:ascii="Times New Roman" w:hAnsi="Times New Roman" w:cs="Times New Roman"/>
                <w:u w:val="none" w:color="auto"/>
              </w:rPr>
              <w:t>项目</w:t>
            </w:r>
            <w:r>
              <w:rPr>
                <w:rFonts w:hint="default" w:ascii="Times New Roman" w:hAnsi="Times New Roman" w:cs="Times New Roman"/>
                <w:u w:val="none" w:color="auto"/>
                <w:lang w:val="en-US"/>
              </w:rPr>
              <w:t>竣工环境保护验收报告</w:t>
            </w:r>
            <w:r>
              <w:rPr>
                <w:rFonts w:hint="default" w:ascii="Times New Roman" w:hAnsi="Times New Roman" w:cs="Times New Roman"/>
                <w:u w:val="none" w:color="auto"/>
              </w:rPr>
              <w:t>中采用</w:t>
            </w:r>
            <w:r>
              <w:rPr>
                <w:rFonts w:hint="eastAsia" w:cs="Times New Roman"/>
                <w:u w:val="none" w:color="auto"/>
                <w:lang w:val="en-US" w:eastAsia="zh-CN"/>
              </w:rPr>
              <w:t>一体化废水处理设备</w:t>
            </w:r>
            <w:r>
              <w:rPr>
                <w:rFonts w:hint="default" w:ascii="Times New Roman" w:hAnsi="Times New Roman" w:cs="Times New Roman"/>
                <w:u w:val="none" w:color="auto"/>
                <w:lang w:val="en-US"/>
              </w:rPr>
              <w:t>对废物污染物处理效率(详见前文表4.2-1)</w:t>
            </w:r>
            <w:r>
              <w:rPr>
                <w:rFonts w:hint="default" w:ascii="Times New Roman" w:hAnsi="Times New Roman" w:cs="Times New Roman"/>
                <w:u w:val="none" w:color="auto"/>
              </w:rPr>
              <w:t>，核算出本项目污水处理站废水污染物排放浓度可以满足</w:t>
            </w:r>
            <w:r>
              <w:rPr>
                <w:rFonts w:hint="default" w:ascii="Times New Roman" w:hAnsi="Times New Roman" w:cs="Times New Roman"/>
                <w:u w:val="none" w:color="auto"/>
                <w:lang w:val="en-US"/>
              </w:rPr>
              <w:t>《污水综合排放标准》(GB8978-1996)中三级标准</w:t>
            </w:r>
            <w:r>
              <w:rPr>
                <w:rFonts w:hint="default" w:ascii="Times New Roman" w:hAnsi="Times New Roman" w:cs="Times New Roman"/>
                <w:u w:val="none" w:color="auto"/>
              </w:rPr>
              <w:t>，</w:t>
            </w:r>
            <w:r>
              <w:rPr>
                <w:rFonts w:hint="eastAsia" w:cs="Times New Roman"/>
                <w:u w:val="none" w:color="auto"/>
                <w:lang w:val="en-US" w:eastAsia="zh-CN"/>
              </w:rPr>
              <w:t>现有项目</w:t>
            </w:r>
            <w:r>
              <w:rPr>
                <w:rFonts w:hint="default" w:ascii="Times New Roman" w:hAnsi="Times New Roman" w:cs="Times New Roman"/>
                <w:u w:val="none" w:color="auto"/>
                <w:lang w:val="en-US"/>
              </w:rPr>
              <w:t>截至目前已正常运行</w:t>
            </w:r>
            <w:r>
              <w:rPr>
                <w:rFonts w:hint="eastAsia" w:cs="Times New Roman"/>
                <w:u w:val="none" w:color="auto"/>
                <w:lang w:val="en-US" w:eastAsia="zh-CN"/>
              </w:rPr>
              <w:t>6</w:t>
            </w:r>
            <w:r>
              <w:rPr>
                <w:rFonts w:hint="default" w:ascii="Times New Roman" w:hAnsi="Times New Roman" w:cs="Times New Roman"/>
                <w:u w:val="none" w:color="auto"/>
                <w:lang w:val="en-US"/>
              </w:rPr>
              <w:t>年，污水处理设施运行正常且处理后的水质均可达标排放</w:t>
            </w:r>
            <w:r>
              <w:rPr>
                <w:rFonts w:hint="default" w:ascii="Times New Roman" w:hAnsi="Times New Roman" w:cs="Times New Roman"/>
                <w:u w:val="none" w:color="auto"/>
              </w:rPr>
              <w:t>，</w:t>
            </w:r>
            <w:r>
              <w:rPr>
                <w:rFonts w:hint="default" w:ascii="Times New Roman" w:hAnsi="Times New Roman" w:cs="Times New Roman"/>
                <w:u w:val="none" w:color="auto"/>
                <w:lang w:val="en-US"/>
              </w:rPr>
              <w:t>未发生过污水处理设施故障导致水质不达标等突发环境事件</w:t>
            </w:r>
            <w:r>
              <w:rPr>
                <w:rFonts w:hint="default" w:ascii="Times New Roman" w:hAnsi="Times New Roman" w:cs="Times New Roman"/>
                <w:u w:val="none" w:color="auto"/>
              </w:rPr>
              <w:t>。</w:t>
            </w:r>
            <w:r>
              <w:rPr>
                <w:rFonts w:hint="default" w:ascii="Times New Roman" w:hAnsi="Times New Roman" w:cs="Times New Roman"/>
                <w:szCs w:val="21"/>
                <w:u w:val="none" w:color="auto"/>
              </w:rPr>
              <w:t>新增</w:t>
            </w:r>
            <w:r>
              <w:rPr>
                <w:rFonts w:hint="default" w:ascii="Times New Roman" w:hAnsi="Times New Roman" w:cs="Times New Roman"/>
                <w:u w:val="none" w:color="auto"/>
              </w:rPr>
              <w:t>1个50m</w:t>
            </w:r>
            <w:r>
              <w:rPr>
                <w:rFonts w:hint="default" w:ascii="Times New Roman" w:hAnsi="Times New Roman" w:cs="Times New Roman"/>
                <w:u w:val="none" w:color="auto"/>
                <w:vertAlign w:val="superscript"/>
              </w:rPr>
              <w:t>3</w:t>
            </w:r>
            <w:r>
              <w:rPr>
                <w:rFonts w:hint="default" w:ascii="Times New Roman" w:hAnsi="Times New Roman" w:cs="Times New Roman"/>
                <w:u w:val="none" w:color="auto"/>
              </w:rPr>
              <w:t>污水蓄水桶。</w:t>
            </w:r>
          </w:p>
          <w:p w14:paraId="654D7778">
            <w:pPr>
              <w:ind w:firstLine="480"/>
              <w:rPr>
                <w:rFonts w:hint="default" w:ascii="Times New Roman" w:hAnsi="Times New Roman" w:cs="Times New Roman"/>
                <w:u w:val="none" w:color="auto"/>
              </w:rPr>
            </w:pPr>
            <w:r>
              <w:rPr>
                <w:rFonts w:hint="default" w:ascii="Times New Roman" w:hAnsi="Times New Roman" w:cs="Times New Roman"/>
                <w:u w:val="none" w:color="auto"/>
              </w:rPr>
              <w:t>综上所述，建设单位落实以上措施，做到达标排放，项目区生活污水排放对周边环境影响较小。</w:t>
            </w:r>
          </w:p>
          <w:p w14:paraId="67ED24A9">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(3)自行监测计划</w:t>
            </w:r>
          </w:p>
          <w:p w14:paraId="0FA46115">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根据《排污许可证申请与核发技术规范—食品制造工业—方便食品、食品及饲料添加剂制造工业》(HJ1030.3-2019)中第7节自行监测管理要求及《排污单位自行监测技术指南   食品制造》(HJ1084-2020)第5条监测方案制定，单独排向公共污水处理系统的生活污水无需开展自行监测。根据《固定污染源排污许可分类管理名录》，本项目为简化管理类，排放方式为不排放，故废水无需进行自行监测。</w:t>
            </w:r>
          </w:p>
          <w:p w14:paraId="302D1582">
            <w:pPr>
              <w:pStyle w:val="4"/>
              <w:rPr>
                <w:rFonts w:hint="default" w:ascii="Times New Roman" w:hAnsi="Times New Roman" w:cs="Times New Roman"/>
                <w:u w:val="none" w:color="auto"/>
              </w:rPr>
            </w:pPr>
            <w:r>
              <w:rPr>
                <w:rFonts w:hint="default" w:ascii="Times New Roman" w:hAnsi="Times New Roman" w:cs="Times New Roman"/>
                <w:u w:val="none" w:color="auto"/>
                <w:lang w:val="en-US"/>
              </w:rPr>
              <w:t>4.2.2</w:t>
            </w:r>
            <w:r>
              <w:rPr>
                <w:rFonts w:hint="default" w:ascii="Times New Roman" w:hAnsi="Times New Roman" w:cs="Times New Roman"/>
                <w:u w:val="none" w:color="auto"/>
              </w:rPr>
              <w:t>大气环境影响分析</w:t>
            </w:r>
          </w:p>
          <w:p w14:paraId="4C9EDC84">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根据工程分析</w:t>
            </w:r>
            <w:r>
              <w:rPr>
                <w:rFonts w:hint="default" w:ascii="Times New Roman" w:hAnsi="Times New Roman" w:cs="Times New Roman"/>
                <w:u w:val="none" w:color="auto"/>
              </w:rPr>
              <w:t>，</w:t>
            </w:r>
            <w:r>
              <w:rPr>
                <w:rFonts w:hint="default" w:ascii="Times New Roman" w:hAnsi="Times New Roman" w:cs="Times New Roman"/>
                <w:u w:val="none" w:color="auto"/>
                <w:lang w:val="en-US"/>
              </w:rPr>
              <w:t>项目</w:t>
            </w:r>
            <w:r>
              <w:rPr>
                <w:rFonts w:hint="default" w:ascii="Times New Roman" w:hAnsi="Times New Roman" w:cs="Times New Roman"/>
                <w:u w:val="none" w:color="auto"/>
                <w:lang w:val="en-US" w:eastAsia="zh-CN"/>
              </w:rPr>
              <w:t>技改后</w:t>
            </w:r>
            <w:r>
              <w:rPr>
                <w:rFonts w:hint="default" w:ascii="Times New Roman" w:hAnsi="Times New Roman" w:cs="Times New Roman"/>
                <w:u w:val="none" w:color="auto"/>
                <w:lang w:val="en-US"/>
              </w:rPr>
              <w:t>运营期废气主要为生产线产生的粉尘、发酵异味、自建污水处理站污水处理产生的恶臭气体、</w:t>
            </w:r>
            <w:r>
              <w:rPr>
                <w:rFonts w:hint="default" w:ascii="Times New Roman" w:hAnsi="Times New Roman" w:cs="Times New Roman"/>
                <w:u w:val="none" w:color="auto"/>
                <w:lang w:val="en-US" w:eastAsia="zh-CN"/>
              </w:rPr>
              <w:t>生物质</w:t>
            </w:r>
            <w:r>
              <w:rPr>
                <w:rFonts w:hint="default" w:ascii="Times New Roman" w:hAnsi="Times New Roman" w:cs="Times New Roman"/>
                <w:u w:val="none" w:color="auto"/>
                <w:lang w:val="en-US"/>
              </w:rPr>
              <w:t>锅炉废气、生物质燃料投料废气。</w:t>
            </w:r>
          </w:p>
          <w:p w14:paraId="057E87F4">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(1)粉尘</w:t>
            </w:r>
          </w:p>
          <w:p w14:paraId="62324081">
            <w:pPr>
              <w:ind w:firstLine="480"/>
              <w:rPr>
                <w:rFonts w:hint="default" w:ascii="Times New Roman" w:hAnsi="Times New Roman" w:cs="Times New Roman"/>
                <w:u w:val="none" w:color="auto"/>
              </w:rPr>
            </w:pPr>
            <w:r>
              <w:rPr>
                <w:rFonts w:hint="default" w:ascii="Times New Roman" w:hAnsi="Times New Roman" w:cs="Times New Roman"/>
                <w:u w:val="none" w:color="auto"/>
              </w:rPr>
              <w:t>根据《污染源源强核算技术指南 准则》(HJ884-2018)，本项目采用产污系数法计算粉尘产生量。</w:t>
            </w:r>
          </w:p>
          <w:p w14:paraId="3CE17CCA">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本项目米粉在投料、磨浆、搅拌过程中会产生部分粉尘，根据建设单位提供生产工艺，项目磨浆、搅拌在全密闭设备内进行产生粉尘不会外排，无组织排放主要投料工序产生的，投料工程中根据《逸散性工业粉尘控制技术》中关于粉状原料投料工序粉尘产污系数0.5kg/t原料，项目各种粉状性原料年用量为</w:t>
            </w:r>
            <w:r>
              <w:rPr>
                <w:rFonts w:hint="default" w:ascii="Times New Roman" w:hAnsi="Times New Roman" w:cs="Times New Roman"/>
                <w:u w:val="none" w:color="auto"/>
                <w:lang w:val="en-US" w:eastAsia="zh-CN"/>
              </w:rPr>
              <w:t>300</w:t>
            </w:r>
            <w:r>
              <w:rPr>
                <w:rFonts w:hint="default" w:ascii="Times New Roman" w:hAnsi="Times New Roman" w:cs="Times New Roman"/>
                <w:u w:val="none" w:color="auto"/>
                <w:lang w:val="en-US"/>
              </w:rPr>
              <w:t>t，则投料过程中粉尘产生量为</w:t>
            </w:r>
            <w:r>
              <w:rPr>
                <w:rFonts w:hint="default" w:ascii="Times New Roman" w:hAnsi="Times New Roman" w:cs="Times New Roman"/>
                <w:u w:val="none" w:color="auto"/>
                <w:lang w:val="en-US" w:eastAsia="zh-CN"/>
              </w:rPr>
              <w:t>0.15</w:t>
            </w:r>
            <w:r>
              <w:rPr>
                <w:rFonts w:hint="default" w:ascii="Times New Roman" w:hAnsi="Times New Roman" w:cs="Times New Roman"/>
                <w:u w:val="none" w:color="auto"/>
                <w:lang w:val="en-US"/>
              </w:rPr>
              <w:t>t/a。投料采用的是机械抽取，密闭储料罐，处于密闭情况，产生量较小，产生的粉尘约60%沉降在地面上，则沉降在地面上的粉尘</w:t>
            </w:r>
            <w:r>
              <w:rPr>
                <w:rFonts w:hint="default" w:ascii="Times New Roman" w:hAnsi="Times New Roman" w:cs="Times New Roman"/>
                <w:u w:val="none" w:color="auto"/>
                <w:lang w:val="en-US" w:eastAsia="zh-CN"/>
              </w:rPr>
              <w:t>0.09</w:t>
            </w:r>
            <w:r>
              <w:rPr>
                <w:rFonts w:hint="default" w:ascii="Times New Roman" w:hAnsi="Times New Roman" w:cs="Times New Roman"/>
                <w:u w:val="none" w:color="auto"/>
                <w:lang w:val="en-US"/>
              </w:rPr>
              <w:t>t/a，剩余的无组织排放，排放量为</w:t>
            </w:r>
            <w:r>
              <w:rPr>
                <w:rFonts w:hint="default" w:ascii="Times New Roman" w:hAnsi="Times New Roman" w:cs="Times New Roman"/>
                <w:u w:val="none" w:color="auto"/>
                <w:lang w:val="en-US" w:eastAsia="zh-CN"/>
              </w:rPr>
              <w:t>0.06</w:t>
            </w:r>
            <w:r>
              <w:rPr>
                <w:rFonts w:hint="default" w:ascii="Times New Roman" w:hAnsi="Times New Roman" w:cs="Times New Roman"/>
                <w:u w:val="none" w:color="auto"/>
                <w:lang w:val="en-US"/>
              </w:rPr>
              <w:t>t/a(</w:t>
            </w:r>
            <w:r>
              <w:rPr>
                <w:rFonts w:hint="default" w:ascii="Times New Roman" w:hAnsi="Times New Roman" w:cs="Times New Roman"/>
                <w:u w:val="none" w:color="auto"/>
                <w:lang w:val="en-US" w:eastAsia="zh-CN"/>
              </w:rPr>
              <w:t>0.075</w:t>
            </w:r>
            <w:r>
              <w:rPr>
                <w:rFonts w:hint="default" w:ascii="Times New Roman" w:hAnsi="Times New Roman" w:cs="Times New Roman"/>
                <w:u w:val="none" w:color="auto"/>
                <w:lang w:val="en-US"/>
              </w:rPr>
              <w:t>kg/h)。本环评要求加强环境管理，投料由熟练工人操作，减少排放时间，减少无组织排放量。同时投料时加强车间通风，对周围环境影响较小。</w:t>
            </w:r>
          </w:p>
          <w:p w14:paraId="317D28C0">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(2)发酵异味</w:t>
            </w:r>
          </w:p>
          <w:p w14:paraId="29911FA6">
            <w:pPr>
              <w:ind w:firstLine="480"/>
              <w:rPr>
                <w:rFonts w:hint="default" w:ascii="Times New Roman" w:hAnsi="Times New Roman" w:cs="Times New Roman"/>
                <w:u w:val="none" w:color="auto"/>
              </w:rPr>
            </w:pPr>
            <w:r>
              <w:rPr>
                <w:rFonts w:hint="default" w:ascii="Times New Roman" w:hAnsi="Times New Roman" w:cs="Times New Roman"/>
                <w:u w:val="none" w:color="auto"/>
              </w:rPr>
              <w:t>本项目洗米、磨粉等过程中产生的废水、废渣容易发酵产生异味，这些异味对环境影响较小，此类异味主要通过汽通过厂房内的排风扇外排，影响较小。</w:t>
            </w:r>
          </w:p>
          <w:p w14:paraId="76884505">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防治措施：本项目通过对机器进行封闭式运行，每天按时清扫地面，废水应及时排放，以免废水因停留时间过长而发酵产生更大的异味。项目厂区内安装足够量的抽风设备，以保持厂区内空气流畅。</w:t>
            </w:r>
          </w:p>
          <w:p w14:paraId="64CCC40E">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(3)自建污水处理站恶臭气体</w:t>
            </w:r>
          </w:p>
          <w:p w14:paraId="1E8A3504">
            <w:pPr>
              <w:ind w:firstLine="480"/>
              <w:rPr>
                <w:rFonts w:hint="default" w:ascii="Times New Roman" w:hAnsi="Times New Roman" w:cs="Times New Roman"/>
                <w:sz w:val="24"/>
                <w:szCs w:val="24"/>
                <w:u w:val="none" w:color="auto"/>
                <w:lang w:val="en-US"/>
              </w:rPr>
            </w:pPr>
            <w:r>
              <w:rPr>
                <w:rFonts w:hint="default" w:ascii="Times New Roman" w:hAnsi="Times New Roman" w:cs="Times New Roman"/>
                <w:sz w:val="24"/>
                <w:szCs w:val="24"/>
                <w:u w:val="none" w:color="auto"/>
                <w:lang w:val="en-US"/>
              </w:rPr>
              <w:t>项目生产废水采用自建污水处理站处理后达标排放，在一体化污水处理设备</w:t>
            </w:r>
            <w:r>
              <w:rPr>
                <w:rFonts w:hint="eastAsia" w:ascii="Times New Roman" w:hAnsi="Times New Roman" w:cs="Times New Roman"/>
                <w:color w:val="auto"/>
                <w:sz w:val="24"/>
                <w:szCs w:val="24"/>
                <w:u w:val="none" w:color="auto"/>
                <w:lang w:val="en-US" w:eastAsia="zh-CN"/>
              </w:rPr>
              <w:t>+</w:t>
            </w:r>
            <w:r>
              <w:rPr>
                <w:rFonts w:hint="eastAsia" w:cs="Times New Roman"/>
                <w:sz w:val="24"/>
                <w:szCs w:val="24"/>
                <w:u w:val="none"/>
              </w:rPr>
              <w:t>1个50m</w:t>
            </w:r>
            <w:r>
              <w:rPr>
                <w:rFonts w:hint="eastAsia" w:cs="Times New Roman"/>
                <w:sz w:val="24"/>
                <w:szCs w:val="24"/>
                <w:u w:val="none"/>
                <w:vertAlign w:val="superscript"/>
              </w:rPr>
              <w:t>3</w:t>
            </w:r>
            <w:r>
              <w:rPr>
                <w:rFonts w:hint="eastAsia" w:cs="Times New Roman"/>
                <w:sz w:val="24"/>
                <w:szCs w:val="24"/>
                <w:u w:val="none"/>
              </w:rPr>
              <w:t>污水蓄水桶</w:t>
            </w:r>
            <w:r>
              <w:rPr>
                <w:rFonts w:hint="default" w:ascii="Times New Roman" w:hAnsi="Times New Roman" w:cs="Times New Roman"/>
                <w:sz w:val="24"/>
                <w:szCs w:val="24"/>
                <w:u w:val="none" w:color="auto"/>
                <w:lang w:val="en-US"/>
              </w:rPr>
              <w:t>在处理污水过程中，会产生少量恶臭气体(含H</w:t>
            </w:r>
            <w:r>
              <w:rPr>
                <w:rFonts w:hint="default" w:ascii="Times New Roman" w:hAnsi="Times New Roman" w:cs="Times New Roman"/>
                <w:sz w:val="24"/>
                <w:szCs w:val="24"/>
                <w:u w:val="none" w:color="auto"/>
                <w:vertAlign w:val="subscript"/>
                <w:lang w:val="en-US"/>
              </w:rPr>
              <w:t>2</w:t>
            </w:r>
            <w:r>
              <w:rPr>
                <w:rFonts w:hint="default" w:ascii="Times New Roman" w:hAnsi="Times New Roman" w:cs="Times New Roman"/>
                <w:sz w:val="24"/>
                <w:szCs w:val="24"/>
                <w:u w:val="none" w:color="auto"/>
                <w:lang w:val="en-US"/>
              </w:rPr>
              <w:t>S、NH</w:t>
            </w:r>
            <w:r>
              <w:rPr>
                <w:rFonts w:hint="default" w:ascii="Times New Roman" w:hAnsi="Times New Roman" w:cs="Times New Roman"/>
                <w:sz w:val="24"/>
                <w:szCs w:val="24"/>
                <w:u w:val="none" w:color="auto"/>
                <w:vertAlign w:val="subscript"/>
                <w:lang w:val="en-US"/>
              </w:rPr>
              <w:t>3</w:t>
            </w:r>
            <w:r>
              <w:rPr>
                <w:rFonts w:hint="default" w:ascii="Times New Roman" w:hAnsi="Times New Roman" w:cs="Times New Roman"/>
                <w:sz w:val="24"/>
                <w:szCs w:val="24"/>
                <w:u w:val="none" w:color="auto"/>
                <w:lang w:val="en-US"/>
              </w:rPr>
              <w:t>等臭气)，恶臭气体主要成分为H</w:t>
            </w:r>
            <w:r>
              <w:rPr>
                <w:rFonts w:hint="default" w:ascii="Times New Roman" w:hAnsi="Times New Roman" w:cs="Times New Roman"/>
                <w:sz w:val="24"/>
                <w:szCs w:val="24"/>
                <w:u w:val="none" w:color="auto"/>
                <w:vertAlign w:val="subscript"/>
                <w:lang w:val="en-US"/>
              </w:rPr>
              <w:t>2</w:t>
            </w:r>
            <w:r>
              <w:rPr>
                <w:rFonts w:hint="default" w:ascii="Times New Roman" w:hAnsi="Times New Roman" w:cs="Times New Roman"/>
                <w:sz w:val="24"/>
                <w:szCs w:val="24"/>
                <w:u w:val="none" w:color="auto"/>
                <w:lang w:val="en-US"/>
              </w:rPr>
              <w:t>S、NH</w:t>
            </w:r>
            <w:r>
              <w:rPr>
                <w:rFonts w:hint="default" w:ascii="Times New Roman" w:hAnsi="Times New Roman" w:cs="Times New Roman"/>
                <w:sz w:val="24"/>
                <w:szCs w:val="24"/>
                <w:u w:val="none" w:color="auto"/>
                <w:vertAlign w:val="subscript"/>
                <w:lang w:val="en-US"/>
              </w:rPr>
              <w:t>3</w:t>
            </w:r>
            <w:r>
              <w:rPr>
                <w:rFonts w:hint="default" w:ascii="Times New Roman" w:hAnsi="Times New Roman" w:cs="Times New Roman"/>
                <w:sz w:val="24"/>
                <w:szCs w:val="24"/>
                <w:u w:val="none" w:color="auto"/>
                <w:lang w:val="en-US"/>
              </w:rPr>
              <w:t>等物质。参考美国EPA对污水处理厂恶臭污染物产生情况的研究，每去除1gBOD</w:t>
            </w:r>
            <w:r>
              <w:rPr>
                <w:rFonts w:hint="default" w:ascii="Times New Roman" w:hAnsi="Times New Roman" w:cs="Times New Roman"/>
                <w:sz w:val="24"/>
                <w:szCs w:val="24"/>
                <w:u w:val="none" w:color="auto"/>
                <w:vertAlign w:val="subscript"/>
                <w:lang w:val="en-US"/>
              </w:rPr>
              <w:t>5</w:t>
            </w:r>
            <w:r>
              <w:rPr>
                <w:rFonts w:hint="default" w:ascii="Times New Roman" w:hAnsi="Times New Roman" w:cs="Times New Roman"/>
                <w:sz w:val="24"/>
                <w:szCs w:val="24"/>
                <w:u w:val="none" w:color="auto"/>
                <w:lang w:val="en-US"/>
              </w:rPr>
              <w:t>可产生0.00012gH</w:t>
            </w:r>
            <w:r>
              <w:rPr>
                <w:rFonts w:hint="default" w:ascii="Times New Roman" w:hAnsi="Times New Roman" w:cs="Times New Roman"/>
                <w:sz w:val="24"/>
                <w:szCs w:val="24"/>
                <w:u w:val="none" w:color="auto"/>
                <w:vertAlign w:val="subscript"/>
                <w:lang w:val="en-US"/>
              </w:rPr>
              <w:t>2</w:t>
            </w:r>
            <w:r>
              <w:rPr>
                <w:rFonts w:hint="default" w:ascii="Times New Roman" w:hAnsi="Times New Roman" w:cs="Times New Roman"/>
                <w:sz w:val="24"/>
                <w:szCs w:val="24"/>
                <w:u w:val="none" w:color="auto"/>
                <w:lang w:val="en-US"/>
              </w:rPr>
              <w:t>S和0.0031g NH</w:t>
            </w:r>
            <w:r>
              <w:rPr>
                <w:rFonts w:hint="default" w:ascii="Times New Roman" w:hAnsi="Times New Roman" w:cs="Times New Roman"/>
                <w:sz w:val="24"/>
                <w:szCs w:val="24"/>
                <w:u w:val="none" w:color="auto"/>
                <w:vertAlign w:val="subscript"/>
                <w:lang w:val="en-US"/>
              </w:rPr>
              <w:t>3</w:t>
            </w:r>
            <w:r>
              <w:rPr>
                <w:rFonts w:hint="default" w:ascii="Times New Roman" w:hAnsi="Times New Roman" w:cs="Times New Roman"/>
                <w:sz w:val="24"/>
                <w:szCs w:val="24"/>
                <w:u w:val="none" w:color="auto"/>
                <w:lang w:val="en-US"/>
              </w:rPr>
              <w:t>，根据废水分析章节可知，本项目BOD</w:t>
            </w:r>
            <w:r>
              <w:rPr>
                <w:rFonts w:hint="default" w:ascii="Times New Roman" w:hAnsi="Times New Roman" w:cs="Times New Roman"/>
                <w:sz w:val="24"/>
                <w:szCs w:val="24"/>
                <w:u w:val="none" w:color="auto"/>
                <w:vertAlign w:val="subscript"/>
                <w:lang w:val="en-US"/>
              </w:rPr>
              <w:t>5</w:t>
            </w:r>
            <w:r>
              <w:rPr>
                <w:rFonts w:hint="default" w:ascii="Times New Roman" w:hAnsi="Times New Roman" w:cs="Times New Roman"/>
                <w:sz w:val="24"/>
                <w:szCs w:val="24"/>
                <w:u w:val="none" w:color="auto"/>
                <w:lang w:val="en-US"/>
              </w:rPr>
              <w:t>去除量共计1.254t/a，则污染物H</w:t>
            </w:r>
            <w:r>
              <w:rPr>
                <w:rFonts w:hint="default" w:ascii="Times New Roman" w:hAnsi="Times New Roman" w:cs="Times New Roman"/>
                <w:sz w:val="24"/>
                <w:szCs w:val="24"/>
                <w:u w:val="none" w:color="auto"/>
                <w:vertAlign w:val="subscript"/>
                <w:lang w:val="en-US"/>
              </w:rPr>
              <w:t>2</w:t>
            </w:r>
            <w:r>
              <w:rPr>
                <w:rFonts w:hint="default" w:ascii="Times New Roman" w:hAnsi="Times New Roman" w:cs="Times New Roman"/>
                <w:sz w:val="24"/>
                <w:szCs w:val="24"/>
                <w:u w:val="none" w:color="auto"/>
                <w:lang w:val="en-US"/>
              </w:rPr>
              <w:t>S和NH</w:t>
            </w:r>
            <w:r>
              <w:rPr>
                <w:rFonts w:hint="default" w:ascii="Times New Roman" w:hAnsi="Times New Roman" w:cs="Times New Roman"/>
                <w:sz w:val="24"/>
                <w:szCs w:val="24"/>
                <w:u w:val="none" w:color="auto"/>
                <w:vertAlign w:val="subscript"/>
                <w:lang w:val="en-US"/>
              </w:rPr>
              <w:t>3</w:t>
            </w:r>
            <w:r>
              <w:rPr>
                <w:rFonts w:hint="default" w:ascii="Times New Roman" w:hAnsi="Times New Roman" w:cs="Times New Roman"/>
                <w:sz w:val="24"/>
                <w:szCs w:val="24"/>
                <w:u w:val="none" w:color="auto"/>
                <w:lang w:val="en-US"/>
              </w:rPr>
              <w:t>的产生量分别为：0.642kg/a、16.57kg/a。</w:t>
            </w:r>
          </w:p>
          <w:p w14:paraId="37208B75">
            <w:pPr>
              <w:pStyle w:val="46"/>
              <w:spacing w:line="240" w:lineRule="auto"/>
              <w:rPr>
                <w:rFonts w:hint="default" w:ascii="Times New Roman" w:hAnsi="Times New Roman" w:cs="Times New Roman"/>
                <w:u w:val="none" w:color="auto"/>
              </w:rPr>
            </w:pPr>
            <w:r>
              <w:rPr>
                <w:rFonts w:hint="default" w:ascii="Times New Roman" w:hAnsi="Times New Roman" w:cs="Times New Roman"/>
                <w:u w:val="none" w:color="auto"/>
              </w:rPr>
              <w:t>表</w:t>
            </w:r>
            <w:r>
              <w:rPr>
                <w:rFonts w:hint="default" w:ascii="Times New Roman" w:hAnsi="Times New Roman" w:cs="Times New Roman"/>
                <w:u w:val="none" w:color="auto"/>
                <w:lang w:val="en-US"/>
              </w:rPr>
              <w:t>4.2-7    项目无组织废气</w:t>
            </w:r>
            <w:r>
              <w:rPr>
                <w:rFonts w:hint="default" w:ascii="Times New Roman" w:hAnsi="Times New Roman" w:cs="Times New Roman"/>
                <w:u w:val="none" w:color="auto"/>
              </w:rPr>
              <w:t>产排情况 一览表</w:t>
            </w:r>
          </w:p>
          <w:tbl>
            <w:tblPr>
              <w:tblStyle w:val="29"/>
              <w:tblW w:w="493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6"/>
              <w:gridCol w:w="874"/>
              <w:gridCol w:w="1769"/>
              <w:gridCol w:w="1104"/>
              <w:gridCol w:w="942"/>
              <w:gridCol w:w="965"/>
              <w:gridCol w:w="1906"/>
            </w:tblGrid>
            <w:tr w14:paraId="1DAA0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463" w:hRule="atLeast"/>
                <w:jc w:val="center"/>
              </w:trPr>
              <w:tc>
                <w:tcPr>
                  <w:tcW w:w="676" w:type="dxa"/>
                  <w:tcBorders>
                    <w:tl2br w:val="nil"/>
                    <w:tr2bl w:val="nil"/>
                  </w:tcBorders>
                  <w:vAlign w:val="center"/>
                </w:tcPr>
                <w:p w14:paraId="7692D966">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产污环节</w:t>
                  </w:r>
                </w:p>
              </w:tc>
              <w:tc>
                <w:tcPr>
                  <w:tcW w:w="874" w:type="dxa"/>
                  <w:tcBorders>
                    <w:tl2br w:val="nil"/>
                    <w:tr2bl w:val="nil"/>
                  </w:tcBorders>
                  <w:vAlign w:val="center"/>
                </w:tcPr>
                <w:p w14:paraId="7AAB0C59">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污染物种类</w:t>
                  </w:r>
                </w:p>
              </w:tc>
              <w:tc>
                <w:tcPr>
                  <w:tcW w:w="1769" w:type="dxa"/>
                  <w:tcBorders>
                    <w:tl2br w:val="nil"/>
                    <w:tr2bl w:val="nil"/>
                  </w:tcBorders>
                  <w:vAlign w:val="center"/>
                </w:tcPr>
                <w:p w14:paraId="0F059A90">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污染物产生量t/a</w:t>
                  </w:r>
                </w:p>
              </w:tc>
              <w:tc>
                <w:tcPr>
                  <w:tcW w:w="1104" w:type="dxa"/>
                  <w:tcBorders>
                    <w:tl2br w:val="nil"/>
                    <w:tr2bl w:val="nil"/>
                  </w:tcBorders>
                  <w:vAlign w:val="center"/>
                </w:tcPr>
                <w:p w14:paraId="65072CE6">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治理措施</w:t>
                  </w:r>
                </w:p>
                <w:p w14:paraId="0228F7BF">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处理方式</w:t>
                  </w:r>
                </w:p>
              </w:tc>
              <w:tc>
                <w:tcPr>
                  <w:tcW w:w="942" w:type="dxa"/>
                  <w:tcBorders>
                    <w:tl2br w:val="nil"/>
                    <w:tr2bl w:val="nil"/>
                  </w:tcBorders>
                  <w:vAlign w:val="center"/>
                </w:tcPr>
                <w:p w14:paraId="5F52624C">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污染物排放量(t/a)</w:t>
                  </w:r>
                </w:p>
              </w:tc>
              <w:tc>
                <w:tcPr>
                  <w:tcW w:w="965" w:type="dxa"/>
                  <w:tcBorders>
                    <w:tl2br w:val="nil"/>
                    <w:tr2bl w:val="nil"/>
                  </w:tcBorders>
                  <w:vAlign w:val="center"/>
                </w:tcPr>
                <w:p w14:paraId="7691E947">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排放方式</w:t>
                  </w:r>
                </w:p>
              </w:tc>
              <w:tc>
                <w:tcPr>
                  <w:tcW w:w="1906" w:type="dxa"/>
                  <w:tcBorders>
                    <w:tl2br w:val="nil"/>
                    <w:tr2bl w:val="nil"/>
                  </w:tcBorders>
                  <w:vAlign w:val="center"/>
                </w:tcPr>
                <w:p w14:paraId="56AF49AB">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排放标准</w:t>
                  </w:r>
                </w:p>
              </w:tc>
            </w:tr>
            <w:tr w14:paraId="3F729F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0" w:hRule="atLeast"/>
                <w:jc w:val="center"/>
              </w:trPr>
              <w:tc>
                <w:tcPr>
                  <w:tcW w:w="676" w:type="dxa"/>
                  <w:tcBorders>
                    <w:tl2br w:val="nil"/>
                    <w:tr2bl w:val="nil"/>
                  </w:tcBorders>
                  <w:vAlign w:val="center"/>
                </w:tcPr>
                <w:p w14:paraId="517A85EA">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投料过程</w:t>
                  </w:r>
                </w:p>
              </w:tc>
              <w:tc>
                <w:tcPr>
                  <w:tcW w:w="874" w:type="dxa"/>
                  <w:tcBorders>
                    <w:tl2br w:val="nil"/>
                    <w:tr2bl w:val="nil"/>
                  </w:tcBorders>
                  <w:vAlign w:val="center"/>
                </w:tcPr>
                <w:p w14:paraId="6470540C">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颗粒物</w:t>
                  </w:r>
                </w:p>
              </w:tc>
              <w:tc>
                <w:tcPr>
                  <w:tcW w:w="1769" w:type="dxa"/>
                  <w:tcBorders>
                    <w:tl2br w:val="nil"/>
                    <w:tr2bl w:val="nil"/>
                  </w:tcBorders>
                  <w:vAlign w:val="center"/>
                </w:tcPr>
                <w:p w14:paraId="44554732">
                  <w:pPr>
                    <w:pStyle w:val="42"/>
                    <w:rPr>
                      <w:rFonts w:hint="default" w:ascii="Times New Roman" w:hAnsi="Times New Roman" w:eastAsia="宋体" w:cs="Times New Roman"/>
                      <w:u w:val="none" w:color="auto"/>
                      <w:lang w:val="en-US" w:eastAsia="zh-CN"/>
                    </w:rPr>
                  </w:pPr>
                  <w:r>
                    <w:rPr>
                      <w:rFonts w:hint="default" w:ascii="Times New Roman" w:hAnsi="Times New Roman" w:cs="Times New Roman"/>
                      <w:u w:val="none" w:color="auto"/>
                      <w:lang w:val="en-US" w:eastAsia="zh-CN"/>
                    </w:rPr>
                    <w:t>0.15</w:t>
                  </w:r>
                </w:p>
              </w:tc>
              <w:tc>
                <w:tcPr>
                  <w:tcW w:w="1104" w:type="dxa"/>
                  <w:tcBorders>
                    <w:tl2br w:val="nil"/>
                    <w:tr2bl w:val="nil"/>
                  </w:tcBorders>
                  <w:vAlign w:val="center"/>
                </w:tcPr>
                <w:p w14:paraId="16992627">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加强密闭</w:t>
                  </w:r>
                </w:p>
              </w:tc>
              <w:tc>
                <w:tcPr>
                  <w:tcW w:w="942" w:type="dxa"/>
                  <w:tcBorders>
                    <w:tl2br w:val="nil"/>
                    <w:tr2bl w:val="nil"/>
                  </w:tcBorders>
                  <w:vAlign w:val="center"/>
                </w:tcPr>
                <w:p w14:paraId="0C59699B">
                  <w:pPr>
                    <w:pStyle w:val="42"/>
                    <w:rPr>
                      <w:rFonts w:hint="default" w:ascii="Times New Roman" w:hAnsi="Times New Roman" w:eastAsia="宋体" w:cs="Times New Roman"/>
                      <w:u w:val="none" w:color="auto"/>
                      <w:lang w:val="en-US" w:eastAsia="zh-CN"/>
                    </w:rPr>
                  </w:pPr>
                  <w:r>
                    <w:rPr>
                      <w:rFonts w:hint="default" w:ascii="Times New Roman" w:hAnsi="Times New Roman" w:cs="Times New Roman"/>
                      <w:u w:val="none" w:color="auto"/>
                      <w:lang w:val="en-US" w:eastAsia="zh-CN"/>
                    </w:rPr>
                    <w:t>0.06</w:t>
                  </w:r>
                </w:p>
              </w:tc>
              <w:tc>
                <w:tcPr>
                  <w:tcW w:w="965" w:type="dxa"/>
                  <w:tcBorders>
                    <w:tl2br w:val="nil"/>
                    <w:tr2bl w:val="nil"/>
                  </w:tcBorders>
                  <w:vAlign w:val="center"/>
                </w:tcPr>
                <w:p w14:paraId="5D352511">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无组织排放</w:t>
                  </w:r>
                </w:p>
              </w:tc>
              <w:tc>
                <w:tcPr>
                  <w:tcW w:w="1906" w:type="dxa"/>
                  <w:tcBorders>
                    <w:tl2br w:val="nil"/>
                    <w:tr2bl w:val="nil"/>
                  </w:tcBorders>
                  <w:vAlign w:val="center"/>
                </w:tcPr>
                <w:p w14:paraId="5ADBDB22">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《大气污染物综合排放标准》(GB16297-1996)</w:t>
                  </w:r>
                </w:p>
              </w:tc>
            </w:tr>
            <w:tr w14:paraId="3C13AA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41" w:hRule="atLeast"/>
                <w:jc w:val="center"/>
              </w:trPr>
              <w:tc>
                <w:tcPr>
                  <w:tcW w:w="676" w:type="dxa"/>
                  <w:tcBorders>
                    <w:tl2br w:val="nil"/>
                    <w:tr2bl w:val="nil"/>
                  </w:tcBorders>
                  <w:vAlign w:val="center"/>
                </w:tcPr>
                <w:p w14:paraId="2B4B1301">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自建污水处理设施</w:t>
                  </w:r>
                </w:p>
              </w:tc>
              <w:tc>
                <w:tcPr>
                  <w:tcW w:w="874" w:type="dxa"/>
                  <w:tcBorders>
                    <w:tl2br w:val="nil"/>
                    <w:tr2bl w:val="nil"/>
                  </w:tcBorders>
                  <w:vAlign w:val="center"/>
                </w:tcPr>
                <w:p w14:paraId="7A24C9D4">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NH</w:t>
                  </w:r>
                  <w:r>
                    <w:rPr>
                      <w:rFonts w:hint="default" w:ascii="Times New Roman" w:hAnsi="Times New Roman" w:cs="Times New Roman"/>
                      <w:u w:val="none" w:color="auto"/>
                      <w:vertAlign w:val="subscript"/>
                      <w:lang w:val="en-US"/>
                    </w:rPr>
                    <w:t>3</w:t>
                  </w:r>
                  <w:r>
                    <w:rPr>
                      <w:rFonts w:hint="default" w:ascii="Times New Roman" w:hAnsi="Times New Roman" w:cs="Times New Roman"/>
                      <w:u w:val="none" w:color="auto"/>
                      <w:lang w:val="en-US"/>
                    </w:rPr>
                    <w:t>、H</w:t>
                  </w:r>
                  <w:r>
                    <w:rPr>
                      <w:rFonts w:hint="default" w:ascii="Times New Roman" w:hAnsi="Times New Roman" w:cs="Times New Roman"/>
                      <w:u w:val="none" w:color="auto"/>
                      <w:vertAlign w:val="subscript"/>
                      <w:lang w:val="en-US"/>
                    </w:rPr>
                    <w:t>2</w:t>
                  </w:r>
                  <w:r>
                    <w:rPr>
                      <w:rFonts w:hint="default" w:ascii="Times New Roman" w:hAnsi="Times New Roman" w:cs="Times New Roman"/>
                      <w:u w:val="none" w:color="auto"/>
                      <w:lang w:val="en-US"/>
                    </w:rPr>
                    <w:t>S</w:t>
                  </w:r>
                </w:p>
              </w:tc>
              <w:tc>
                <w:tcPr>
                  <w:tcW w:w="1769" w:type="dxa"/>
                  <w:tcBorders>
                    <w:tl2br w:val="nil"/>
                    <w:tr2bl w:val="nil"/>
                  </w:tcBorders>
                  <w:vAlign w:val="center"/>
                </w:tcPr>
                <w:p w14:paraId="705FBA41">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NH</w:t>
                  </w:r>
                  <w:r>
                    <w:rPr>
                      <w:rFonts w:hint="default" w:ascii="Times New Roman" w:hAnsi="Times New Roman" w:cs="Times New Roman"/>
                      <w:u w:val="none" w:color="auto"/>
                      <w:vertAlign w:val="subscript"/>
                      <w:lang w:val="en-US"/>
                    </w:rPr>
                    <w:t>3</w:t>
                  </w:r>
                  <w:r>
                    <w:rPr>
                      <w:rFonts w:hint="default" w:ascii="Times New Roman" w:hAnsi="Times New Roman" w:cs="Times New Roman"/>
                      <w:u w:val="none" w:color="auto"/>
                      <w:lang w:val="en-US"/>
                    </w:rPr>
                    <w:t>16.57kg/a；H</w:t>
                  </w:r>
                  <w:r>
                    <w:rPr>
                      <w:rFonts w:hint="default" w:ascii="Times New Roman" w:hAnsi="Times New Roman" w:cs="Times New Roman"/>
                      <w:u w:val="none" w:color="auto"/>
                      <w:vertAlign w:val="subscript"/>
                      <w:lang w:val="en-US"/>
                    </w:rPr>
                    <w:t>2</w:t>
                  </w:r>
                  <w:r>
                    <w:rPr>
                      <w:rFonts w:hint="default" w:ascii="Times New Roman" w:hAnsi="Times New Roman" w:cs="Times New Roman"/>
                      <w:u w:val="none" w:color="auto"/>
                      <w:lang w:val="en-US"/>
                    </w:rPr>
                    <w:t>S 0.642kg/a</w:t>
                  </w:r>
                </w:p>
              </w:tc>
              <w:tc>
                <w:tcPr>
                  <w:tcW w:w="1104" w:type="dxa"/>
                  <w:tcBorders>
                    <w:tl2br w:val="nil"/>
                    <w:tr2bl w:val="nil"/>
                  </w:tcBorders>
                  <w:vAlign w:val="center"/>
                </w:tcPr>
                <w:p w14:paraId="237953B7">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喷洒除臭剂</w:t>
                  </w:r>
                </w:p>
              </w:tc>
              <w:tc>
                <w:tcPr>
                  <w:tcW w:w="942" w:type="dxa"/>
                  <w:tcBorders>
                    <w:tl2br w:val="nil"/>
                    <w:tr2bl w:val="nil"/>
                  </w:tcBorders>
                  <w:vAlign w:val="center"/>
                </w:tcPr>
                <w:p w14:paraId="008D4FF4">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w:t>
                  </w:r>
                </w:p>
              </w:tc>
              <w:tc>
                <w:tcPr>
                  <w:tcW w:w="965" w:type="dxa"/>
                  <w:tcBorders>
                    <w:tl2br w:val="nil"/>
                    <w:tr2bl w:val="nil"/>
                  </w:tcBorders>
                  <w:vAlign w:val="center"/>
                </w:tcPr>
                <w:p w14:paraId="4840E728">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无组织排放</w:t>
                  </w:r>
                </w:p>
              </w:tc>
              <w:tc>
                <w:tcPr>
                  <w:tcW w:w="1906" w:type="dxa"/>
                  <w:tcBorders>
                    <w:tl2br w:val="nil"/>
                    <w:tr2bl w:val="nil"/>
                  </w:tcBorders>
                  <w:vAlign w:val="center"/>
                </w:tcPr>
                <w:p w14:paraId="7CF0C71D">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《恶臭污染物排放标准》(GB14554-93)</w:t>
                  </w:r>
                </w:p>
              </w:tc>
            </w:tr>
          </w:tbl>
          <w:p w14:paraId="59749049">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恶臭气体无组织排放</w:t>
            </w:r>
            <w:r>
              <w:rPr>
                <w:rFonts w:hint="default" w:ascii="Times New Roman" w:hAnsi="Times New Roman" w:cs="Times New Roman"/>
                <w:u w:val="none" w:color="auto"/>
                <w:lang w:val="en-US" w:eastAsia="zh-CN"/>
              </w:rPr>
              <w:t>，</w:t>
            </w:r>
            <w:r>
              <w:rPr>
                <w:rFonts w:hint="default" w:ascii="Times New Roman" w:hAnsi="Times New Roman" w:cs="Times New Roman"/>
                <w:u w:val="none" w:color="auto"/>
                <w:lang w:val="en-US"/>
              </w:rPr>
              <w:t>污水处理站臭气采取喷洒除臭剂处理，加强通风绿化，位于项目地下风向周边最近敏感点为四周10m处的散户，因此恶臭气体通过大气扩散后对周边环境影响较小。</w:t>
            </w:r>
          </w:p>
          <w:p w14:paraId="67D017BC">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(4)生物质燃料投料废气</w:t>
            </w:r>
          </w:p>
          <w:p w14:paraId="352B719F">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生物质燃料是以农林剩余物为主原料，</w:t>
            </w:r>
            <w:r>
              <w:rPr>
                <w:rFonts w:hint="default" w:ascii="Times New Roman" w:hAnsi="Times New Roman" w:cs="Times New Roman"/>
                <w:u w:val="none" w:color="auto"/>
                <w:lang w:val="en-US"/>
              </w:rPr>
              <w:t>生物质</w:t>
            </w:r>
            <w:r>
              <w:rPr>
                <w:rFonts w:hint="default" w:ascii="Times New Roman" w:hAnsi="Times New Roman" w:cs="Times New Roman"/>
                <w:u w:val="none" w:color="auto"/>
              </w:rPr>
              <w:t>燃料体积小，比重大，密度大，</w:t>
            </w:r>
            <w:r>
              <w:rPr>
                <w:rFonts w:hint="default" w:ascii="Times New Roman" w:hAnsi="Times New Roman" w:cs="Times New Roman"/>
                <w:u w:val="none" w:color="auto"/>
                <w:lang w:val="en-US"/>
              </w:rPr>
              <w:t>因此投料产生的粉尘极小，可忽略不计，且绝大部分为无组织排放。</w:t>
            </w:r>
          </w:p>
          <w:p w14:paraId="5EB2B0EF">
            <w:pPr>
              <w:ind w:firstLine="480"/>
              <w:rPr>
                <w:rFonts w:hint="default" w:ascii="Times New Roman" w:hAnsi="Times New Roman" w:cs="Times New Roman"/>
                <w:u w:val="single" w:color="auto"/>
                <w:lang w:val="en-US"/>
              </w:rPr>
            </w:pPr>
            <w:r>
              <w:rPr>
                <w:rFonts w:hint="default" w:ascii="Times New Roman" w:hAnsi="Times New Roman" w:cs="Times New Roman"/>
                <w:u w:val="single" w:color="auto"/>
              </w:rPr>
              <w:t>(</w:t>
            </w:r>
            <w:r>
              <w:rPr>
                <w:rFonts w:hint="default" w:ascii="Times New Roman" w:hAnsi="Times New Roman" w:cs="Times New Roman"/>
                <w:u w:val="single" w:color="auto"/>
                <w:lang w:val="en-US"/>
              </w:rPr>
              <w:t>5</w:t>
            </w:r>
            <w:r>
              <w:rPr>
                <w:rFonts w:hint="default" w:ascii="Times New Roman" w:hAnsi="Times New Roman" w:cs="Times New Roman"/>
                <w:u w:val="single" w:color="auto"/>
              </w:rPr>
              <w:t>)</w:t>
            </w:r>
            <w:r>
              <w:rPr>
                <w:rFonts w:hint="default" w:ascii="Times New Roman" w:hAnsi="Times New Roman" w:cs="Times New Roman"/>
                <w:u w:val="single" w:color="auto"/>
                <w:lang w:val="en-US"/>
              </w:rPr>
              <w:t>锅炉废气</w:t>
            </w:r>
          </w:p>
          <w:p w14:paraId="083AA84E">
            <w:pPr>
              <w:ind w:firstLine="480"/>
              <w:rPr>
                <w:rFonts w:hint="default" w:ascii="Times New Roman" w:hAnsi="Times New Roman" w:cs="Times New Roman"/>
                <w:u w:val="none" w:color="auto"/>
                <w:lang w:val="en-US" w:bidi="ar"/>
              </w:rPr>
            </w:pPr>
            <w:r>
              <w:rPr>
                <w:rFonts w:hint="default" w:ascii="Times New Roman" w:hAnsi="Times New Roman" w:cs="Times New Roman"/>
                <w:u w:val="none" w:color="auto"/>
              </w:rPr>
              <w:t>本</w:t>
            </w:r>
            <w:r>
              <w:rPr>
                <w:rFonts w:hint="default" w:ascii="Times New Roman" w:hAnsi="Times New Roman" w:cs="Times New Roman"/>
                <w:u w:val="none" w:color="auto"/>
                <w:lang w:eastAsia="zh-CN"/>
              </w:rPr>
              <w:t>项目技改后</w:t>
            </w:r>
            <w:r>
              <w:rPr>
                <w:rFonts w:hint="default" w:ascii="Times New Roman" w:hAnsi="Times New Roman" w:cs="Times New Roman"/>
                <w:u w:val="none" w:color="auto"/>
              </w:rPr>
              <w:t>生产所需热蒸汽由1台</w:t>
            </w:r>
            <w:r>
              <w:rPr>
                <w:rFonts w:hint="default" w:ascii="Times New Roman" w:hAnsi="Times New Roman" w:cs="Times New Roman"/>
                <w:u w:val="none" w:color="auto"/>
                <w:lang w:val="en-US" w:eastAsia="zh-CN"/>
              </w:rPr>
              <w:t>2.1t</w:t>
            </w:r>
            <w:r>
              <w:rPr>
                <w:rFonts w:hint="default" w:ascii="Times New Roman" w:hAnsi="Times New Roman" w:cs="Times New Roman"/>
                <w:u w:val="none" w:color="auto"/>
              </w:rPr>
              <w:t>/h的生物质锅炉供热。根据企业提供的</w:t>
            </w:r>
            <w:r>
              <w:rPr>
                <w:rFonts w:hint="default" w:ascii="Times New Roman" w:hAnsi="Times New Roman" w:cs="Times New Roman"/>
                <w:u w:val="none" w:color="auto"/>
                <w:lang w:val="en-US"/>
              </w:rPr>
              <w:t>设备参数</w:t>
            </w:r>
            <w:r>
              <w:rPr>
                <w:rFonts w:hint="default" w:ascii="Times New Roman" w:hAnsi="Times New Roman" w:cs="Times New Roman"/>
                <w:u w:val="none" w:color="auto"/>
              </w:rPr>
              <w:t>资料，锅炉燃料采用成型生物质，发热量约4000Kcal/kg，项目锅炉每天使用</w:t>
            </w:r>
            <w:r>
              <w:rPr>
                <w:rFonts w:hint="default" w:ascii="Times New Roman" w:hAnsi="Times New Roman" w:cs="Times New Roman"/>
                <w:u w:val="none" w:color="auto"/>
                <w:lang w:val="en-US"/>
              </w:rPr>
              <w:t>4个小时</w:t>
            </w:r>
            <w:r>
              <w:rPr>
                <w:rFonts w:hint="default" w:ascii="Times New Roman" w:hAnsi="Times New Roman" w:cs="Times New Roman"/>
                <w:u w:val="none" w:color="auto"/>
              </w:rPr>
              <w:t>，</w:t>
            </w:r>
            <w:r>
              <w:rPr>
                <w:rFonts w:hint="default" w:ascii="Times New Roman" w:hAnsi="Times New Roman" w:cs="Times New Roman"/>
                <w:u w:val="none" w:color="auto"/>
                <w:lang w:bidi="ar"/>
              </w:rPr>
              <w:t>锅炉</w:t>
            </w:r>
            <w:r>
              <w:rPr>
                <w:rFonts w:hint="default" w:ascii="Times New Roman" w:hAnsi="Times New Roman" w:cs="Times New Roman"/>
                <w:u w:val="none" w:color="auto"/>
              </w:rPr>
              <w:t>年使用时间为</w:t>
            </w:r>
            <w:r>
              <w:rPr>
                <w:rFonts w:hint="default" w:ascii="Times New Roman" w:hAnsi="Times New Roman" w:cs="Times New Roman"/>
                <w:u w:val="none" w:color="auto"/>
                <w:lang w:val="en-US"/>
              </w:rPr>
              <w:t>200天，</w:t>
            </w:r>
            <w:r>
              <w:rPr>
                <w:rFonts w:hint="default" w:ascii="Times New Roman" w:hAnsi="Times New Roman" w:cs="Times New Roman"/>
                <w:u w:val="none" w:color="auto"/>
              </w:rPr>
              <w:t>生物质燃料用量为600000×</w:t>
            </w:r>
            <w:r>
              <w:rPr>
                <w:rFonts w:hint="default" w:ascii="Times New Roman" w:hAnsi="Times New Roman" w:cs="Times New Roman"/>
                <w:u w:val="none" w:color="auto"/>
                <w:lang w:val="en-US"/>
              </w:rPr>
              <w:t>2</w:t>
            </w:r>
            <w:r>
              <w:rPr>
                <w:rFonts w:hint="eastAsia" w:cs="Times New Roman"/>
                <w:u w:val="none" w:color="auto"/>
                <w:lang w:val="en-US" w:eastAsia="zh-CN"/>
              </w:rPr>
              <w:t>.1</w:t>
            </w:r>
            <w:r>
              <w:rPr>
                <w:rFonts w:hint="default" w:ascii="Times New Roman" w:hAnsi="Times New Roman" w:cs="Times New Roman"/>
                <w:u w:val="none" w:color="auto"/>
              </w:rPr>
              <w:t>×</w:t>
            </w:r>
            <w:r>
              <w:rPr>
                <w:rFonts w:hint="default" w:ascii="Times New Roman" w:hAnsi="Times New Roman" w:cs="Times New Roman"/>
                <w:u w:val="none" w:color="auto"/>
                <w:lang w:val="en-US"/>
              </w:rPr>
              <w:t>8</w:t>
            </w:r>
            <w:r>
              <w:rPr>
                <w:rFonts w:hint="default" w:ascii="Times New Roman" w:hAnsi="Times New Roman" w:cs="Times New Roman"/>
                <w:u w:val="none" w:color="auto"/>
              </w:rPr>
              <w:t>00/0.8/4000×10</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rPr>
              <w:t>=</w:t>
            </w:r>
            <w:r>
              <w:rPr>
                <w:rFonts w:hint="eastAsia" w:cs="Times New Roman"/>
                <w:u w:val="none" w:color="auto"/>
                <w:lang w:val="en-US" w:eastAsia="zh-CN"/>
              </w:rPr>
              <w:t>315</w:t>
            </w:r>
            <w:r>
              <w:rPr>
                <w:rFonts w:hint="default" w:ascii="Times New Roman" w:hAnsi="Times New Roman" w:cs="Times New Roman"/>
                <w:u w:val="none" w:color="auto"/>
              </w:rPr>
              <w:t>吨(</w:t>
            </w:r>
            <w:r>
              <w:rPr>
                <w:rFonts w:hint="default" w:ascii="Times New Roman" w:hAnsi="Times New Roman" w:cs="Times New Roman"/>
                <w:u w:val="none" w:color="auto"/>
                <w:lang w:val="en-US"/>
              </w:rPr>
              <w:t>1.5</w:t>
            </w:r>
            <w:r>
              <w:rPr>
                <w:rFonts w:hint="eastAsia" w:cs="Times New Roman"/>
                <w:u w:val="none" w:color="auto"/>
                <w:lang w:val="en-US" w:eastAsia="zh-CN"/>
              </w:rPr>
              <w:t>7</w:t>
            </w:r>
            <w:r>
              <w:rPr>
                <w:rFonts w:hint="default" w:ascii="Times New Roman" w:hAnsi="Times New Roman" w:cs="Times New Roman"/>
                <w:u w:val="none" w:color="auto"/>
              </w:rPr>
              <w:t>t/d)。其中成型生物质中硫分0.03%，灰分所占比例平均为5%。锅炉烟气中主要污染物为烟尘、SO</w:t>
            </w:r>
            <w:r>
              <w:rPr>
                <w:rFonts w:hint="default" w:ascii="Times New Roman" w:hAnsi="Times New Roman" w:cs="Times New Roman"/>
                <w:u w:val="none" w:color="auto"/>
                <w:vertAlign w:val="subscript"/>
              </w:rPr>
              <w:t>2</w:t>
            </w:r>
            <w:r>
              <w:rPr>
                <w:rFonts w:hint="default" w:ascii="Times New Roman" w:hAnsi="Times New Roman" w:cs="Times New Roman"/>
                <w:u w:val="none" w:color="auto"/>
              </w:rPr>
              <w:t>、NOx。</w:t>
            </w:r>
          </w:p>
          <w:p w14:paraId="4D5765E4">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锅炉</w:t>
            </w:r>
            <w:r>
              <w:rPr>
                <w:rFonts w:hint="default" w:ascii="Times New Roman" w:hAnsi="Times New Roman" w:cs="Times New Roman"/>
                <w:u w:val="none" w:color="auto"/>
                <w:lang w:val="sq-AL"/>
              </w:rPr>
              <w:t>废气采用</w:t>
            </w:r>
            <w:r>
              <w:rPr>
                <w:rFonts w:hint="default" w:ascii="Times New Roman" w:hAnsi="Times New Roman" w:cs="Times New Roman"/>
                <w:u w:val="none" w:color="auto"/>
                <w:lang w:val="en-US"/>
              </w:rPr>
              <w:t>湿式除尘+布袋除尘</w:t>
            </w:r>
            <w:r>
              <w:rPr>
                <w:rFonts w:hint="default" w:ascii="Times New Roman" w:hAnsi="Times New Roman" w:cs="Times New Roman"/>
                <w:u w:val="none" w:color="auto"/>
              </w:rPr>
              <w:t>技术</w:t>
            </w:r>
            <w:r>
              <w:rPr>
                <w:rFonts w:hint="default" w:ascii="Times New Roman" w:hAnsi="Times New Roman" w:cs="Times New Roman"/>
                <w:u w:val="none" w:color="auto"/>
                <w:lang w:val="sq-AL"/>
              </w:rPr>
              <w:t>处理后通过30m</w:t>
            </w:r>
            <w:r>
              <w:rPr>
                <w:rFonts w:hint="default" w:ascii="Times New Roman" w:hAnsi="Times New Roman" w:cs="Times New Roman"/>
                <w:u w:val="none" w:color="auto"/>
                <w:lang w:val="en-US"/>
              </w:rPr>
              <w:t>排气筒</w:t>
            </w:r>
            <w:r>
              <w:rPr>
                <w:rFonts w:hint="default" w:ascii="Times New Roman" w:hAnsi="Times New Roman" w:cs="Times New Roman"/>
                <w:u w:val="none" w:color="auto"/>
                <w:lang w:val="sq-AL"/>
              </w:rPr>
              <w:t>排放。根据</w:t>
            </w:r>
            <w:r>
              <w:rPr>
                <w:rFonts w:hint="default" w:ascii="Times New Roman" w:hAnsi="Times New Roman" w:cs="Times New Roman"/>
                <w:u w:val="none" w:color="auto"/>
                <w:lang w:val="en-US"/>
              </w:rPr>
              <w:t>《排放源统计调查产排污核算方法和系数手册》</w:t>
            </w:r>
            <w:r>
              <w:rPr>
                <w:rFonts w:hint="default" w:ascii="Times New Roman" w:hAnsi="Times New Roman" w:cs="Times New Roman"/>
                <w:u w:val="none" w:color="auto"/>
              </w:rPr>
              <w:t>4430工业锅炉(热力供应)行业系数手册4430 工业锅炉(热力生产和供应行业)产污系数表-生物质工业锅炉，每燃烧1吨生物质燃料产生工业废气量6240Nm</w:t>
            </w:r>
            <w:r>
              <w:rPr>
                <w:rFonts w:hint="default" w:ascii="Times New Roman" w:hAnsi="Times New Roman" w:cs="Times New Roman"/>
                <w:u w:val="none" w:color="auto"/>
                <w:vertAlign w:val="superscript"/>
              </w:rPr>
              <w:t>3</w:t>
            </w:r>
            <w:r>
              <w:rPr>
                <w:rFonts w:hint="default" w:ascii="Times New Roman" w:hAnsi="Times New Roman" w:cs="Times New Roman"/>
                <w:u w:val="none" w:color="auto"/>
              </w:rPr>
              <w:t>(</w:t>
            </w:r>
            <w:r>
              <w:rPr>
                <w:rFonts w:hint="default" w:ascii="Times New Roman" w:hAnsi="Times New Roman" w:cs="Times New Roman"/>
                <w:u w:val="none" w:color="auto"/>
                <w:lang w:val="en-US"/>
              </w:rPr>
              <w:t>产污系数</w:t>
            </w:r>
            <w:r>
              <w:rPr>
                <w:rFonts w:hint="default" w:ascii="Times New Roman" w:hAnsi="Times New Roman" w:cs="Times New Roman"/>
                <w:u w:val="none" w:color="auto"/>
              </w:rPr>
              <w:t>)，本项目生物质燃烧废气产生情况见下表，SO</w:t>
            </w:r>
            <w:r>
              <w:rPr>
                <w:rFonts w:hint="default" w:ascii="Times New Roman" w:hAnsi="Times New Roman" w:cs="Times New Roman"/>
                <w:u w:val="none" w:color="auto"/>
                <w:vertAlign w:val="subscript"/>
              </w:rPr>
              <w:t>2</w:t>
            </w:r>
            <w:r>
              <w:rPr>
                <w:rFonts w:hint="default" w:ascii="Times New Roman" w:hAnsi="Times New Roman" w:cs="Times New Roman"/>
                <w:u w:val="none" w:color="auto"/>
                <w:lang w:val="en-US"/>
              </w:rPr>
              <w:t>、</w:t>
            </w:r>
            <w:r>
              <w:rPr>
                <w:rFonts w:hint="default" w:ascii="Times New Roman" w:hAnsi="Times New Roman" w:cs="Times New Roman"/>
                <w:u w:val="none" w:color="auto"/>
              </w:rPr>
              <w:t>颗粒物采用</w:t>
            </w:r>
            <w:r>
              <w:rPr>
                <w:rFonts w:hint="default" w:ascii="Times New Roman" w:hAnsi="Times New Roman" w:cs="Times New Roman"/>
                <w:u w:val="none" w:color="auto"/>
                <w:lang w:val="en-US"/>
              </w:rPr>
              <w:t>湿式除尘技术，去除效率分别取15%、99%。</w:t>
            </w:r>
          </w:p>
          <w:p w14:paraId="2CECC674">
            <w:pPr>
              <w:spacing w:line="240" w:lineRule="auto"/>
              <w:ind w:firstLine="422"/>
              <w:jc w:val="center"/>
              <w:rPr>
                <w:rFonts w:hint="default" w:ascii="Times New Roman" w:hAnsi="Times New Roman" w:cs="Times New Roman"/>
                <w:b/>
                <w:bCs/>
                <w:sz w:val="21"/>
                <w:szCs w:val="21"/>
                <w:u w:val="none" w:color="auto"/>
              </w:rPr>
            </w:pPr>
            <w:r>
              <w:rPr>
                <w:rFonts w:hint="default" w:ascii="Times New Roman" w:hAnsi="Times New Roman" w:cs="Times New Roman"/>
                <w:b/>
                <w:bCs/>
                <w:sz w:val="21"/>
                <w:szCs w:val="21"/>
                <w:u w:val="none" w:color="auto"/>
              </w:rPr>
              <w:t>表</w:t>
            </w:r>
            <w:r>
              <w:rPr>
                <w:rFonts w:hint="default" w:ascii="Times New Roman" w:hAnsi="Times New Roman" w:cs="Times New Roman"/>
                <w:b/>
                <w:bCs/>
                <w:sz w:val="21"/>
                <w:szCs w:val="21"/>
                <w:u w:val="none" w:color="auto"/>
                <w:lang w:val="en-US"/>
              </w:rPr>
              <w:t>4.2-8    燃生物质</w:t>
            </w:r>
            <w:r>
              <w:rPr>
                <w:rFonts w:hint="default" w:ascii="Times New Roman" w:hAnsi="Times New Roman" w:cs="Times New Roman"/>
                <w:b/>
                <w:bCs/>
                <w:sz w:val="21"/>
                <w:szCs w:val="21"/>
                <w:u w:val="none" w:color="auto"/>
              </w:rPr>
              <w:t>锅炉</w:t>
            </w:r>
            <w:r>
              <w:rPr>
                <w:rFonts w:hint="default" w:ascii="Times New Roman" w:hAnsi="Times New Roman" w:cs="Times New Roman"/>
                <w:b/>
                <w:bCs/>
                <w:sz w:val="21"/>
                <w:szCs w:val="21"/>
                <w:u w:val="none" w:color="auto"/>
                <w:lang w:val="en-US"/>
              </w:rPr>
              <w:t>的</w:t>
            </w:r>
            <w:r>
              <w:rPr>
                <w:rFonts w:hint="default" w:ascii="Times New Roman" w:hAnsi="Times New Roman" w:cs="Times New Roman"/>
                <w:b/>
                <w:bCs/>
                <w:sz w:val="21"/>
                <w:szCs w:val="21"/>
                <w:u w:val="none" w:color="auto"/>
              </w:rPr>
              <w:t>产排污系数表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807"/>
              <w:gridCol w:w="833"/>
              <w:gridCol w:w="755"/>
              <w:gridCol w:w="1373"/>
              <w:gridCol w:w="1133"/>
              <w:gridCol w:w="1352"/>
              <w:gridCol w:w="1178"/>
            </w:tblGrid>
            <w:tr w14:paraId="7C24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6" w:type="dxa"/>
                  <w:tcBorders>
                    <w:tl2br w:val="nil"/>
                    <w:tr2bl w:val="nil"/>
                  </w:tcBorders>
                  <w:vAlign w:val="center"/>
                </w:tcPr>
                <w:p w14:paraId="128615D4">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产品</w:t>
                  </w:r>
                </w:p>
                <w:p w14:paraId="3D0016A5">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名称</w:t>
                  </w:r>
                </w:p>
              </w:tc>
              <w:tc>
                <w:tcPr>
                  <w:tcW w:w="796" w:type="dxa"/>
                  <w:tcBorders>
                    <w:tl2br w:val="nil"/>
                    <w:tr2bl w:val="nil"/>
                  </w:tcBorders>
                  <w:vAlign w:val="center"/>
                </w:tcPr>
                <w:p w14:paraId="47718D5C">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原料</w:t>
                  </w:r>
                </w:p>
                <w:p w14:paraId="6A48DEF5">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名称</w:t>
                  </w:r>
                </w:p>
              </w:tc>
              <w:tc>
                <w:tcPr>
                  <w:tcW w:w="822" w:type="dxa"/>
                  <w:tcBorders>
                    <w:tl2br w:val="nil"/>
                    <w:tr2bl w:val="nil"/>
                  </w:tcBorders>
                  <w:vAlign w:val="center"/>
                </w:tcPr>
                <w:p w14:paraId="089E435C">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工艺</w:t>
                  </w:r>
                </w:p>
                <w:p w14:paraId="3A8AD88B">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名称</w:t>
                  </w:r>
                </w:p>
              </w:tc>
              <w:tc>
                <w:tcPr>
                  <w:tcW w:w="745" w:type="dxa"/>
                  <w:tcBorders>
                    <w:tl2br w:val="nil"/>
                    <w:tr2bl w:val="nil"/>
                  </w:tcBorders>
                  <w:vAlign w:val="center"/>
                </w:tcPr>
                <w:p w14:paraId="7BA22834">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规模</w:t>
                  </w:r>
                </w:p>
                <w:p w14:paraId="16ED5FAF">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等级</w:t>
                  </w:r>
                </w:p>
              </w:tc>
              <w:tc>
                <w:tcPr>
                  <w:tcW w:w="1354" w:type="dxa"/>
                  <w:tcBorders>
                    <w:tl2br w:val="nil"/>
                    <w:tr2bl w:val="nil"/>
                  </w:tcBorders>
                  <w:vAlign w:val="center"/>
                </w:tcPr>
                <w:p w14:paraId="2B7C7BBE">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污染物指标</w:t>
                  </w:r>
                </w:p>
              </w:tc>
              <w:tc>
                <w:tcPr>
                  <w:tcW w:w="1118" w:type="dxa"/>
                  <w:tcBorders>
                    <w:tl2br w:val="nil"/>
                    <w:tr2bl w:val="nil"/>
                  </w:tcBorders>
                  <w:vAlign w:val="center"/>
                </w:tcPr>
                <w:p w14:paraId="61A3E038">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单位</w:t>
                  </w:r>
                </w:p>
              </w:tc>
              <w:tc>
                <w:tcPr>
                  <w:tcW w:w="1334" w:type="dxa"/>
                  <w:tcBorders>
                    <w:tl2br w:val="nil"/>
                    <w:tr2bl w:val="nil"/>
                  </w:tcBorders>
                  <w:vAlign w:val="center"/>
                </w:tcPr>
                <w:p w14:paraId="66DDA706">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产污系数</w:t>
                  </w:r>
                </w:p>
              </w:tc>
              <w:tc>
                <w:tcPr>
                  <w:tcW w:w="1161" w:type="dxa"/>
                  <w:tcBorders>
                    <w:tl2br w:val="nil"/>
                    <w:tr2bl w:val="nil"/>
                  </w:tcBorders>
                  <w:vAlign w:val="center"/>
                </w:tcPr>
                <w:p w14:paraId="605D737C">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备注</w:t>
                  </w:r>
                </w:p>
              </w:tc>
            </w:tr>
            <w:tr w14:paraId="4FBC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6" w:type="dxa"/>
                  <w:vMerge w:val="restart"/>
                  <w:tcBorders>
                    <w:tl2br w:val="nil"/>
                    <w:tr2bl w:val="nil"/>
                  </w:tcBorders>
                  <w:vAlign w:val="center"/>
                </w:tcPr>
                <w:p w14:paraId="16000273">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r>
                    <w:rPr>
                      <w:rFonts w:hint="default" w:ascii="Times New Roman" w:hAnsi="Times New Roman" w:cs="Times New Roman"/>
                      <w:u w:val="none" w:color="auto"/>
                    </w:rPr>
                    <w:t>蒸汽/热水/其他</w:t>
                  </w:r>
                </w:p>
              </w:tc>
              <w:tc>
                <w:tcPr>
                  <w:tcW w:w="796" w:type="dxa"/>
                  <w:vMerge w:val="restart"/>
                  <w:tcBorders>
                    <w:tl2br w:val="nil"/>
                    <w:tr2bl w:val="nil"/>
                  </w:tcBorders>
                  <w:vAlign w:val="center"/>
                </w:tcPr>
                <w:p w14:paraId="196AA1C3">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生物质燃料</w:t>
                  </w:r>
                </w:p>
              </w:tc>
              <w:tc>
                <w:tcPr>
                  <w:tcW w:w="822" w:type="dxa"/>
                  <w:vMerge w:val="restart"/>
                  <w:tcBorders>
                    <w:tl2br w:val="nil"/>
                    <w:tr2bl w:val="nil"/>
                  </w:tcBorders>
                  <w:vAlign w:val="center"/>
                </w:tcPr>
                <w:p w14:paraId="2ACC8138">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r>
                    <w:rPr>
                      <w:rFonts w:hint="default" w:ascii="Times New Roman" w:hAnsi="Times New Roman" w:cs="Times New Roman"/>
                      <w:u w:val="none" w:color="auto"/>
                      <w:lang w:val="en-US"/>
                    </w:rPr>
                    <w:t>层</w:t>
                  </w:r>
                  <w:r>
                    <w:rPr>
                      <w:rFonts w:hint="default" w:ascii="Times New Roman" w:hAnsi="Times New Roman" w:cs="Times New Roman"/>
                      <w:u w:val="none" w:color="auto"/>
                    </w:rPr>
                    <w:t>燃炉</w:t>
                  </w:r>
                </w:p>
              </w:tc>
              <w:tc>
                <w:tcPr>
                  <w:tcW w:w="745" w:type="dxa"/>
                  <w:vMerge w:val="restart"/>
                  <w:tcBorders>
                    <w:tl2br w:val="nil"/>
                    <w:tr2bl w:val="nil"/>
                  </w:tcBorders>
                  <w:vAlign w:val="center"/>
                </w:tcPr>
                <w:p w14:paraId="028610D9">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r>
                    <w:rPr>
                      <w:rFonts w:hint="default" w:ascii="Times New Roman" w:hAnsi="Times New Roman" w:cs="Times New Roman"/>
                      <w:u w:val="none" w:color="auto"/>
                    </w:rPr>
                    <w:t>所有规模</w:t>
                  </w:r>
                </w:p>
              </w:tc>
              <w:tc>
                <w:tcPr>
                  <w:tcW w:w="1354" w:type="dxa"/>
                  <w:tcBorders>
                    <w:tl2br w:val="nil"/>
                    <w:tr2bl w:val="nil"/>
                  </w:tcBorders>
                  <w:vAlign w:val="center"/>
                </w:tcPr>
                <w:p w14:paraId="6C40FD97">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r>
                    <w:rPr>
                      <w:rFonts w:hint="default" w:ascii="Times New Roman" w:hAnsi="Times New Roman" w:cs="Times New Roman"/>
                      <w:u w:val="none" w:color="auto"/>
                    </w:rPr>
                    <w:t>SO</w:t>
                  </w:r>
                  <w:r>
                    <w:rPr>
                      <w:rFonts w:hint="default" w:ascii="Times New Roman" w:hAnsi="Times New Roman" w:cs="Times New Roman"/>
                      <w:u w:val="none" w:color="auto"/>
                      <w:vertAlign w:val="subscript"/>
                    </w:rPr>
                    <w:t>2</w:t>
                  </w:r>
                </w:p>
              </w:tc>
              <w:tc>
                <w:tcPr>
                  <w:tcW w:w="1118" w:type="dxa"/>
                  <w:tcBorders>
                    <w:tl2br w:val="nil"/>
                    <w:tr2bl w:val="nil"/>
                  </w:tcBorders>
                  <w:vAlign w:val="center"/>
                </w:tcPr>
                <w:p w14:paraId="144D82DF">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r>
                    <w:rPr>
                      <w:rFonts w:hint="default" w:ascii="Times New Roman" w:hAnsi="Times New Roman" w:cs="Times New Roman"/>
                      <w:u w:val="none" w:color="auto"/>
                    </w:rPr>
                    <w:t>kg/t原料</w:t>
                  </w:r>
                </w:p>
              </w:tc>
              <w:tc>
                <w:tcPr>
                  <w:tcW w:w="1334" w:type="dxa"/>
                  <w:tcBorders>
                    <w:tl2br w:val="nil"/>
                    <w:tr2bl w:val="nil"/>
                  </w:tcBorders>
                  <w:vAlign w:val="center"/>
                </w:tcPr>
                <w:p w14:paraId="7CA25689">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r>
                    <w:rPr>
                      <w:rFonts w:hint="default" w:ascii="Times New Roman" w:hAnsi="Times New Roman" w:cs="Times New Roman"/>
                      <w:u w:val="none" w:color="auto"/>
                    </w:rPr>
                    <w:t>1</w:t>
                  </w:r>
                  <w:r>
                    <w:rPr>
                      <w:rFonts w:hint="default" w:ascii="Times New Roman" w:hAnsi="Times New Roman" w:cs="Times New Roman"/>
                      <w:u w:val="none" w:color="auto"/>
                      <w:lang w:val="en-US"/>
                    </w:rPr>
                    <w:t>7</w:t>
                  </w:r>
                  <w:r>
                    <w:rPr>
                      <w:rFonts w:hint="default" w:ascii="Times New Roman" w:hAnsi="Times New Roman" w:cs="Times New Roman"/>
                      <w:u w:val="none" w:color="auto"/>
                    </w:rPr>
                    <w:t>S</w:t>
                  </w:r>
                </w:p>
              </w:tc>
              <w:tc>
                <w:tcPr>
                  <w:tcW w:w="1161" w:type="dxa"/>
                  <w:tcBorders>
                    <w:tl2br w:val="nil"/>
                    <w:tr2bl w:val="nil"/>
                  </w:tcBorders>
                  <w:vAlign w:val="center"/>
                </w:tcPr>
                <w:p w14:paraId="7ADEC871">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0.51</w:t>
                  </w:r>
                </w:p>
              </w:tc>
            </w:tr>
            <w:tr w14:paraId="68C1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6" w:type="dxa"/>
                  <w:vMerge w:val="continue"/>
                  <w:tcBorders>
                    <w:tl2br w:val="nil"/>
                    <w:tr2bl w:val="nil"/>
                  </w:tcBorders>
                  <w:vAlign w:val="center"/>
                </w:tcPr>
                <w:p w14:paraId="0FC178D9">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p>
              </w:tc>
              <w:tc>
                <w:tcPr>
                  <w:tcW w:w="796" w:type="dxa"/>
                  <w:vMerge w:val="continue"/>
                  <w:tcBorders>
                    <w:tl2br w:val="nil"/>
                    <w:tr2bl w:val="nil"/>
                  </w:tcBorders>
                  <w:vAlign w:val="center"/>
                </w:tcPr>
                <w:p w14:paraId="0C45D807">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p>
              </w:tc>
              <w:tc>
                <w:tcPr>
                  <w:tcW w:w="822" w:type="dxa"/>
                  <w:vMerge w:val="continue"/>
                  <w:tcBorders>
                    <w:tl2br w:val="nil"/>
                    <w:tr2bl w:val="nil"/>
                  </w:tcBorders>
                  <w:vAlign w:val="center"/>
                </w:tcPr>
                <w:p w14:paraId="6E7D4B0C">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p>
              </w:tc>
              <w:tc>
                <w:tcPr>
                  <w:tcW w:w="745" w:type="dxa"/>
                  <w:vMerge w:val="continue"/>
                  <w:tcBorders>
                    <w:tl2br w:val="nil"/>
                    <w:tr2bl w:val="nil"/>
                  </w:tcBorders>
                  <w:vAlign w:val="center"/>
                </w:tcPr>
                <w:p w14:paraId="57B508A3">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p>
              </w:tc>
              <w:tc>
                <w:tcPr>
                  <w:tcW w:w="1354" w:type="dxa"/>
                  <w:tcBorders>
                    <w:tl2br w:val="nil"/>
                    <w:tr2bl w:val="nil"/>
                  </w:tcBorders>
                  <w:vAlign w:val="center"/>
                </w:tcPr>
                <w:p w14:paraId="57194A07">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r>
                    <w:rPr>
                      <w:rFonts w:hint="default" w:ascii="Times New Roman" w:hAnsi="Times New Roman" w:cs="Times New Roman"/>
                      <w:u w:val="none" w:color="auto"/>
                      <w:lang w:val="en-US"/>
                    </w:rPr>
                    <w:t>颗粒物</w:t>
                  </w:r>
                </w:p>
              </w:tc>
              <w:tc>
                <w:tcPr>
                  <w:tcW w:w="1118" w:type="dxa"/>
                  <w:tcBorders>
                    <w:tl2br w:val="nil"/>
                    <w:tr2bl w:val="nil"/>
                  </w:tcBorders>
                  <w:vAlign w:val="center"/>
                </w:tcPr>
                <w:p w14:paraId="0039CF34">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r>
                    <w:rPr>
                      <w:rFonts w:hint="default" w:ascii="Times New Roman" w:hAnsi="Times New Roman" w:cs="Times New Roman"/>
                      <w:u w:val="none" w:color="auto"/>
                    </w:rPr>
                    <w:t>kg/t原料</w:t>
                  </w:r>
                </w:p>
              </w:tc>
              <w:tc>
                <w:tcPr>
                  <w:tcW w:w="1334" w:type="dxa"/>
                  <w:tcBorders>
                    <w:tl2br w:val="nil"/>
                    <w:tr2bl w:val="nil"/>
                  </w:tcBorders>
                  <w:vAlign w:val="center"/>
                </w:tcPr>
                <w:p w14:paraId="44CEBD81">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0.5</w:t>
                  </w:r>
                </w:p>
              </w:tc>
              <w:tc>
                <w:tcPr>
                  <w:tcW w:w="1161" w:type="dxa"/>
                  <w:tcBorders>
                    <w:tl2br w:val="nil"/>
                    <w:tr2bl w:val="nil"/>
                  </w:tcBorders>
                  <w:vAlign w:val="center"/>
                </w:tcPr>
                <w:p w14:paraId="4A48DFDF">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0.5</w:t>
                  </w:r>
                </w:p>
              </w:tc>
            </w:tr>
            <w:tr w14:paraId="4DD9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6" w:type="dxa"/>
                  <w:vMerge w:val="continue"/>
                  <w:tcBorders>
                    <w:tl2br w:val="nil"/>
                    <w:tr2bl w:val="nil"/>
                  </w:tcBorders>
                  <w:vAlign w:val="center"/>
                </w:tcPr>
                <w:p w14:paraId="59B4CA74">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p>
              </w:tc>
              <w:tc>
                <w:tcPr>
                  <w:tcW w:w="796" w:type="dxa"/>
                  <w:vMerge w:val="continue"/>
                  <w:tcBorders>
                    <w:tl2br w:val="nil"/>
                    <w:tr2bl w:val="nil"/>
                  </w:tcBorders>
                  <w:vAlign w:val="center"/>
                </w:tcPr>
                <w:p w14:paraId="07C7A33A">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p>
              </w:tc>
              <w:tc>
                <w:tcPr>
                  <w:tcW w:w="822" w:type="dxa"/>
                  <w:vMerge w:val="continue"/>
                  <w:tcBorders>
                    <w:tl2br w:val="nil"/>
                    <w:tr2bl w:val="nil"/>
                  </w:tcBorders>
                  <w:vAlign w:val="center"/>
                </w:tcPr>
                <w:p w14:paraId="10CDAECE">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p>
              </w:tc>
              <w:tc>
                <w:tcPr>
                  <w:tcW w:w="745" w:type="dxa"/>
                  <w:vMerge w:val="continue"/>
                  <w:tcBorders>
                    <w:tl2br w:val="nil"/>
                    <w:tr2bl w:val="nil"/>
                  </w:tcBorders>
                  <w:vAlign w:val="center"/>
                </w:tcPr>
                <w:p w14:paraId="3DB7DA4C">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p>
              </w:tc>
              <w:tc>
                <w:tcPr>
                  <w:tcW w:w="1354" w:type="dxa"/>
                  <w:tcBorders>
                    <w:tl2br w:val="nil"/>
                    <w:tr2bl w:val="nil"/>
                  </w:tcBorders>
                  <w:vAlign w:val="center"/>
                </w:tcPr>
                <w:p w14:paraId="513E57B2">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r>
                    <w:rPr>
                      <w:rFonts w:hint="default" w:ascii="Times New Roman" w:hAnsi="Times New Roman" w:cs="Times New Roman"/>
                      <w:u w:val="none" w:color="auto"/>
                    </w:rPr>
                    <w:t>NOx</w:t>
                  </w:r>
                </w:p>
              </w:tc>
              <w:tc>
                <w:tcPr>
                  <w:tcW w:w="1118" w:type="dxa"/>
                  <w:tcBorders>
                    <w:tl2br w:val="nil"/>
                    <w:tr2bl w:val="nil"/>
                  </w:tcBorders>
                  <w:vAlign w:val="center"/>
                </w:tcPr>
                <w:p w14:paraId="5FB72972">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rPr>
                  </w:pPr>
                  <w:r>
                    <w:rPr>
                      <w:rFonts w:hint="default" w:ascii="Times New Roman" w:hAnsi="Times New Roman" w:cs="Times New Roman"/>
                      <w:u w:val="none" w:color="auto"/>
                    </w:rPr>
                    <w:t>kg/t原料</w:t>
                  </w:r>
                </w:p>
              </w:tc>
              <w:tc>
                <w:tcPr>
                  <w:tcW w:w="1334" w:type="dxa"/>
                  <w:tcBorders>
                    <w:tl2br w:val="nil"/>
                    <w:tr2bl w:val="nil"/>
                  </w:tcBorders>
                  <w:vAlign w:val="center"/>
                </w:tcPr>
                <w:p w14:paraId="10BDD5D4">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1.02</w:t>
                  </w:r>
                </w:p>
              </w:tc>
              <w:tc>
                <w:tcPr>
                  <w:tcW w:w="1161" w:type="dxa"/>
                  <w:tcBorders>
                    <w:tl2br w:val="nil"/>
                    <w:tr2bl w:val="nil"/>
                  </w:tcBorders>
                  <w:vAlign w:val="center"/>
                </w:tcPr>
                <w:p w14:paraId="5DC0F091">
                  <w:pPr>
                    <w:pStyle w:val="42"/>
                    <w:keepNext w:val="0"/>
                    <w:keepLines w:val="0"/>
                    <w:pageBreakBefore w:val="0"/>
                    <w:widowControl w:val="0"/>
                    <w:kinsoku/>
                    <w:wordWrap w:val="0"/>
                    <w:overflowPunct/>
                    <w:topLinePunct/>
                    <w:autoSpaceDE/>
                    <w:autoSpaceDN/>
                    <w:bidi w:val="0"/>
                    <w:adjustRightInd/>
                    <w:snapToGrid w:val="0"/>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1.02</w:t>
                  </w:r>
                </w:p>
              </w:tc>
            </w:tr>
          </w:tbl>
          <w:p w14:paraId="3A8ABD21">
            <w:pPr>
              <w:spacing w:line="240" w:lineRule="auto"/>
              <w:ind w:firstLine="0" w:firstLineChars="0"/>
              <w:jc w:val="left"/>
              <w:rPr>
                <w:rFonts w:hint="default" w:ascii="Times New Roman" w:hAnsi="Times New Roman" w:cs="Times New Roman"/>
                <w:b/>
                <w:bCs/>
                <w:sz w:val="21"/>
                <w:szCs w:val="21"/>
                <w:u w:val="none" w:color="auto"/>
              </w:rPr>
            </w:pPr>
            <w:r>
              <w:rPr>
                <w:rFonts w:hint="default" w:ascii="Times New Roman" w:hAnsi="Times New Roman" w:cs="Times New Roman"/>
                <w:b/>
                <w:bCs/>
                <w:sz w:val="18"/>
                <w:szCs w:val="18"/>
                <w:u w:val="none" w:color="auto"/>
              </w:rPr>
              <w:t>注：①产排污系数表中二氧化硫的产排污系数是以含硫量(S</w:t>
            </w:r>
            <w:r>
              <w:rPr>
                <w:rFonts w:hint="default" w:ascii="Times New Roman" w:hAnsi="Times New Roman" w:cs="Times New Roman"/>
                <w:b/>
                <w:bCs/>
                <w:sz w:val="18"/>
                <w:szCs w:val="18"/>
                <w:u w:val="none" w:color="auto"/>
                <w:lang w:eastAsia="zh-CN"/>
              </w:rPr>
              <w:t>%</w:t>
            </w:r>
            <w:r>
              <w:rPr>
                <w:rFonts w:hint="default" w:ascii="Times New Roman" w:hAnsi="Times New Roman" w:cs="Times New Roman"/>
                <w:b/>
                <w:bCs/>
                <w:sz w:val="18"/>
                <w:szCs w:val="18"/>
                <w:u w:val="none" w:color="auto"/>
              </w:rPr>
              <w:t>)的形式表示的，其中含硫量(S</w:t>
            </w:r>
            <w:r>
              <w:rPr>
                <w:rFonts w:hint="default" w:ascii="Times New Roman" w:hAnsi="Times New Roman" w:cs="Times New Roman"/>
                <w:b/>
                <w:bCs/>
                <w:sz w:val="18"/>
                <w:szCs w:val="18"/>
                <w:u w:val="none" w:color="auto"/>
                <w:lang w:val="en-US" w:eastAsia="zh-CN"/>
              </w:rPr>
              <w:t>%</w:t>
            </w:r>
            <w:r>
              <w:rPr>
                <w:rFonts w:hint="default" w:ascii="Times New Roman" w:hAnsi="Times New Roman" w:cs="Times New Roman"/>
                <w:b/>
                <w:bCs/>
                <w:sz w:val="18"/>
                <w:szCs w:val="18"/>
                <w:u w:val="none" w:color="auto"/>
              </w:rPr>
              <w:t>)是指燃油收到基硫分含量，以质量百分数的形式表示。例如燃料中含硫量(S</w:t>
            </w:r>
            <w:r>
              <w:rPr>
                <w:rFonts w:hint="default" w:ascii="Times New Roman" w:hAnsi="Times New Roman" w:cs="Times New Roman"/>
                <w:b/>
                <w:bCs/>
                <w:sz w:val="18"/>
                <w:szCs w:val="18"/>
                <w:u w:val="none" w:color="auto"/>
                <w:lang w:eastAsia="zh-CN"/>
              </w:rPr>
              <w:t>%</w:t>
            </w:r>
            <w:r>
              <w:rPr>
                <w:rFonts w:hint="default" w:ascii="Times New Roman" w:hAnsi="Times New Roman" w:cs="Times New Roman"/>
                <w:b/>
                <w:bCs/>
                <w:sz w:val="18"/>
                <w:szCs w:val="18"/>
                <w:u w:val="none" w:color="auto"/>
              </w:rPr>
              <w:t>)为0.1</w:t>
            </w:r>
            <w:r>
              <w:rPr>
                <w:rFonts w:hint="default" w:ascii="Times New Roman" w:hAnsi="Times New Roman" w:cs="Times New Roman"/>
                <w:b/>
                <w:bCs/>
                <w:sz w:val="18"/>
                <w:szCs w:val="18"/>
                <w:u w:val="none" w:color="auto"/>
                <w:lang w:eastAsia="zh-CN"/>
              </w:rPr>
              <w:t>%</w:t>
            </w:r>
            <w:r>
              <w:rPr>
                <w:rFonts w:hint="default" w:ascii="Times New Roman" w:hAnsi="Times New Roman" w:cs="Times New Roman"/>
                <w:b/>
                <w:bCs/>
                <w:sz w:val="18"/>
                <w:szCs w:val="18"/>
                <w:u w:val="none" w:color="auto"/>
              </w:rPr>
              <w:t>，则S=0.1。②根据类比可知，本项目使用的生物质燃料硫分取0.03%，即S=0.03。</w:t>
            </w:r>
          </w:p>
          <w:p w14:paraId="77866983">
            <w:pPr>
              <w:spacing w:line="240" w:lineRule="auto"/>
              <w:ind w:firstLine="422"/>
              <w:jc w:val="center"/>
              <w:rPr>
                <w:rFonts w:hint="default" w:ascii="Times New Roman" w:hAnsi="Times New Roman" w:cs="Times New Roman"/>
                <w:b/>
                <w:bCs/>
                <w:sz w:val="21"/>
                <w:szCs w:val="21"/>
                <w:u w:val="single" w:color="auto"/>
              </w:rPr>
            </w:pPr>
            <w:r>
              <w:rPr>
                <w:rFonts w:hint="default" w:ascii="Times New Roman" w:hAnsi="Times New Roman" w:cs="Times New Roman"/>
                <w:b/>
                <w:bCs/>
                <w:sz w:val="21"/>
                <w:szCs w:val="21"/>
                <w:u w:val="single" w:color="auto"/>
              </w:rPr>
              <w:t>表</w:t>
            </w:r>
            <w:r>
              <w:rPr>
                <w:rFonts w:hint="default" w:ascii="Times New Roman" w:hAnsi="Times New Roman" w:cs="Times New Roman"/>
                <w:b/>
                <w:bCs/>
                <w:sz w:val="21"/>
                <w:szCs w:val="21"/>
                <w:u w:val="single" w:color="auto"/>
                <w:lang w:val="en-US"/>
              </w:rPr>
              <w:t xml:space="preserve">4.2-9 </w:t>
            </w:r>
            <w:r>
              <w:rPr>
                <w:rFonts w:hint="default" w:ascii="Times New Roman" w:hAnsi="Times New Roman" w:cs="Times New Roman"/>
                <w:b/>
                <w:bCs/>
                <w:sz w:val="21"/>
                <w:szCs w:val="21"/>
                <w:u w:val="single" w:color="auto"/>
              </w:rPr>
              <w:t xml:space="preserve"> </w:t>
            </w:r>
            <w:r>
              <w:rPr>
                <w:rFonts w:hint="default" w:ascii="Times New Roman" w:hAnsi="Times New Roman" w:cs="Times New Roman"/>
                <w:b/>
                <w:bCs/>
                <w:sz w:val="21"/>
                <w:szCs w:val="21"/>
                <w:u w:val="single" w:color="auto"/>
                <w:lang w:val="en-US" w:eastAsia="zh-CN"/>
              </w:rPr>
              <w:t xml:space="preserve"> 锅炉</w:t>
            </w:r>
            <w:r>
              <w:rPr>
                <w:rFonts w:hint="default" w:ascii="Times New Roman" w:hAnsi="Times New Roman" w:cs="Times New Roman"/>
                <w:b/>
                <w:bCs/>
                <w:sz w:val="21"/>
                <w:szCs w:val="21"/>
                <w:u w:val="single" w:color="auto"/>
              </w:rPr>
              <w:t>燃烧污染物产</w:t>
            </w:r>
            <w:r>
              <w:rPr>
                <w:rFonts w:hint="default" w:ascii="Times New Roman" w:hAnsi="Times New Roman" w:cs="Times New Roman"/>
                <w:b/>
                <w:bCs/>
                <w:sz w:val="21"/>
                <w:szCs w:val="21"/>
                <w:u w:val="single" w:color="auto"/>
                <w:lang w:val="en-US"/>
              </w:rPr>
              <w:t>排</w:t>
            </w:r>
            <w:r>
              <w:rPr>
                <w:rFonts w:hint="default" w:ascii="Times New Roman" w:hAnsi="Times New Roman" w:cs="Times New Roman"/>
                <w:b/>
                <w:bCs/>
                <w:sz w:val="21"/>
                <w:szCs w:val="21"/>
                <w:u w:val="single" w:color="auto"/>
              </w:rPr>
              <w:t>量一览表(</w:t>
            </w:r>
            <w:r>
              <w:rPr>
                <w:rFonts w:hint="default" w:ascii="Times New Roman" w:hAnsi="Times New Roman" w:cs="Times New Roman"/>
                <w:b/>
                <w:bCs/>
                <w:sz w:val="21"/>
                <w:szCs w:val="21"/>
                <w:u w:val="single" w:color="auto"/>
                <w:lang w:val="en-US"/>
              </w:rPr>
              <w:t>DA001</w:t>
            </w:r>
            <w:r>
              <w:rPr>
                <w:rFonts w:hint="default" w:ascii="Times New Roman" w:hAnsi="Times New Roman" w:cs="Times New Roman"/>
                <w:b/>
                <w:bCs/>
                <w:sz w:val="21"/>
                <w:szCs w:val="21"/>
                <w:u w:val="single" w:color="auto"/>
              </w:rPr>
              <w: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08"/>
              <w:gridCol w:w="1121"/>
              <w:gridCol w:w="1104"/>
              <w:gridCol w:w="1275"/>
              <w:gridCol w:w="989"/>
              <w:gridCol w:w="981"/>
              <w:gridCol w:w="1149"/>
            </w:tblGrid>
            <w:tr w14:paraId="427E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7A8AAE36">
                  <w:pPr>
                    <w:pStyle w:val="104"/>
                    <w:tabs>
                      <w:tab w:val="left" w:pos="2625"/>
                    </w:tabs>
                    <w:spacing w:line="240" w:lineRule="auto"/>
                    <w:ind w:firstLine="0" w:firstLineChars="0"/>
                    <w:rPr>
                      <w:rFonts w:hint="default" w:ascii="Times New Roman" w:hAnsi="Times New Roman" w:eastAsia="宋体" w:cs="Times New Roman"/>
                      <w:b/>
                      <w:sz w:val="21"/>
                      <w:u w:val="none" w:color="auto"/>
                    </w:rPr>
                  </w:pPr>
                  <w:r>
                    <w:rPr>
                      <w:rFonts w:hint="default" w:ascii="Times New Roman" w:hAnsi="Times New Roman" w:eastAsia="宋体" w:cs="Times New Roman"/>
                      <w:b/>
                      <w:sz w:val="21"/>
                      <w:u w:val="none" w:color="auto"/>
                    </w:rPr>
                    <w:t>原料</w:t>
                  </w:r>
                </w:p>
                <w:p w14:paraId="354A55EA">
                  <w:pPr>
                    <w:pStyle w:val="104"/>
                    <w:tabs>
                      <w:tab w:val="left" w:pos="2625"/>
                    </w:tabs>
                    <w:spacing w:line="240" w:lineRule="auto"/>
                    <w:ind w:firstLine="0" w:firstLineChars="0"/>
                    <w:rPr>
                      <w:rFonts w:hint="default" w:ascii="Times New Roman" w:hAnsi="Times New Roman" w:eastAsia="宋体" w:cs="Times New Roman"/>
                      <w:b/>
                      <w:sz w:val="21"/>
                      <w:u w:val="none" w:color="auto"/>
                    </w:rPr>
                  </w:pPr>
                  <w:r>
                    <w:rPr>
                      <w:rFonts w:hint="default" w:ascii="Times New Roman" w:hAnsi="Times New Roman" w:eastAsia="宋体" w:cs="Times New Roman"/>
                      <w:b/>
                      <w:sz w:val="21"/>
                      <w:u w:val="none" w:color="auto"/>
                    </w:rPr>
                    <w:t>名称</w:t>
                  </w:r>
                </w:p>
              </w:tc>
              <w:tc>
                <w:tcPr>
                  <w:tcW w:w="1008" w:type="dxa"/>
                  <w:vAlign w:val="center"/>
                </w:tcPr>
                <w:p w14:paraId="7FCEB511">
                  <w:pPr>
                    <w:pStyle w:val="104"/>
                    <w:tabs>
                      <w:tab w:val="left" w:pos="2625"/>
                    </w:tabs>
                    <w:spacing w:line="240" w:lineRule="auto"/>
                    <w:ind w:firstLine="0" w:firstLineChars="0"/>
                    <w:rPr>
                      <w:rFonts w:hint="default" w:ascii="Times New Roman" w:hAnsi="Times New Roman" w:eastAsia="宋体" w:cs="Times New Roman"/>
                      <w:b/>
                      <w:sz w:val="21"/>
                      <w:u w:val="none" w:color="auto"/>
                    </w:rPr>
                  </w:pPr>
                  <w:r>
                    <w:rPr>
                      <w:rFonts w:hint="default" w:ascii="Times New Roman" w:hAnsi="Times New Roman" w:eastAsia="宋体" w:cs="Times New Roman"/>
                      <w:b/>
                      <w:sz w:val="21"/>
                      <w:u w:val="none" w:color="auto"/>
                    </w:rPr>
                    <w:t>污染物指标</w:t>
                  </w:r>
                </w:p>
              </w:tc>
              <w:tc>
                <w:tcPr>
                  <w:tcW w:w="1121" w:type="dxa"/>
                  <w:vAlign w:val="center"/>
                </w:tcPr>
                <w:p w14:paraId="38053CD2">
                  <w:pPr>
                    <w:pStyle w:val="104"/>
                    <w:tabs>
                      <w:tab w:val="left" w:pos="2625"/>
                    </w:tabs>
                    <w:spacing w:line="240" w:lineRule="auto"/>
                    <w:ind w:firstLine="0" w:firstLineChars="0"/>
                    <w:rPr>
                      <w:rFonts w:hint="default" w:ascii="Times New Roman" w:hAnsi="Times New Roman" w:eastAsia="宋体" w:cs="Times New Roman"/>
                      <w:b/>
                      <w:sz w:val="21"/>
                      <w:u w:val="none" w:color="auto"/>
                    </w:rPr>
                  </w:pPr>
                  <w:r>
                    <w:rPr>
                      <w:rFonts w:hint="default" w:ascii="Times New Roman" w:hAnsi="Times New Roman" w:eastAsia="宋体" w:cs="Times New Roman"/>
                      <w:b/>
                      <w:sz w:val="21"/>
                      <w:u w:val="none" w:color="auto"/>
                    </w:rPr>
                    <w:t>单位</w:t>
                  </w:r>
                </w:p>
              </w:tc>
              <w:tc>
                <w:tcPr>
                  <w:tcW w:w="1104" w:type="dxa"/>
                  <w:vAlign w:val="center"/>
                </w:tcPr>
                <w:p w14:paraId="3BFB10A4">
                  <w:pPr>
                    <w:pStyle w:val="104"/>
                    <w:tabs>
                      <w:tab w:val="left" w:pos="2625"/>
                    </w:tabs>
                    <w:spacing w:line="240" w:lineRule="auto"/>
                    <w:ind w:firstLine="0" w:firstLineChars="0"/>
                    <w:rPr>
                      <w:rFonts w:hint="default" w:ascii="Times New Roman" w:hAnsi="Times New Roman" w:eastAsia="宋体" w:cs="Times New Roman"/>
                      <w:b/>
                      <w:sz w:val="21"/>
                      <w:u w:val="none" w:color="auto"/>
                    </w:rPr>
                  </w:pPr>
                  <w:r>
                    <w:rPr>
                      <w:rFonts w:hint="default" w:ascii="Times New Roman" w:hAnsi="Times New Roman" w:eastAsia="宋体" w:cs="Times New Roman"/>
                      <w:b/>
                      <w:sz w:val="21"/>
                      <w:u w:val="none" w:color="auto"/>
                    </w:rPr>
                    <w:t>产污系数</w:t>
                  </w:r>
                </w:p>
              </w:tc>
              <w:tc>
                <w:tcPr>
                  <w:tcW w:w="1275" w:type="dxa"/>
                  <w:vAlign w:val="center"/>
                </w:tcPr>
                <w:p w14:paraId="29BA40F1">
                  <w:pPr>
                    <w:pStyle w:val="104"/>
                    <w:tabs>
                      <w:tab w:val="left" w:pos="2625"/>
                    </w:tabs>
                    <w:spacing w:line="240" w:lineRule="auto"/>
                    <w:ind w:firstLine="0" w:firstLineChars="0"/>
                    <w:rPr>
                      <w:rFonts w:hint="default" w:ascii="Times New Roman" w:hAnsi="Times New Roman" w:eastAsia="宋体" w:cs="Times New Roman"/>
                      <w:b/>
                      <w:sz w:val="21"/>
                      <w:u w:val="none" w:color="auto"/>
                    </w:rPr>
                  </w:pPr>
                  <w:r>
                    <w:rPr>
                      <w:rFonts w:hint="default" w:ascii="Times New Roman" w:hAnsi="Times New Roman" w:eastAsia="宋体" w:cs="Times New Roman"/>
                      <w:b/>
                      <w:sz w:val="21"/>
                      <w:u w:val="none" w:color="auto"/>
                    </w:rPr>
                    <w:t>末端治理技术名称</w:t>
                  </w:r>
                </w:p>
              </w:tc>
              <w:tc>
                <w:tcPr>
                  <w:tcW w:w="989" w:type="dxa"/>
                  <w:vAlign w:val="center"/>
                </w:tcPr>
                <w:p w14:paraId="695A1D76">
                  <w:pPr>
                    <w:pStyle w:val="104"/>
                    <w:tabs>
                      <w:tab w:val="left" w:pos="2625"/>
                    </w:tabs>
                    <w:spacing w:line="240" w:lineRule="auto"/>
                    <w:ind w:firstLine="0" w:firstLineChars="0"/>
                    <w:rPr>
                      <w:rFonts w:hint="default" w:ascii="Times New Roman" w:hAnsi="Times New Roman" w:eastAsia="宋体" w:cs="Times New Roman"/>
                      <w:b/>
                      <w:sz w:val="21"/>
                      <w:u w:val="none" w:color="auto"/>
                    </w:rPr>
                  </w:pPr>
                  <w:r>
                    <w:rPr>
                      <w:rFonts w:hint="default" w:ascii="Times New Roman" w:hAnsi="Times New Roman" w:eastAsia="宋体" w:cs="Times New Roman"/>
                      <w:b/>
                      <w:sz w:val="21"/>
                      <w:u w:val="none" w:color="auto"/>
                    </w:rPr>
                    <w:t>排污系数</w:t>
                  </w:r>
                </w:p>
              </w:tc>
              <w:tc>
                <w:tcPr>
                  <w:tcW w:w="981" w:type="dxa"/>
                  <w:vAlign w:val="center"/>
                </w:tcPr>
                <w:p w14:paraId="412935BF">
                  <w:pPr>
                    <w:pStyle w:val="104"/>
                    <w:tabs>
                      <w:tab w:val="left" w:pos="2625"/>
                    </w:tabs>
                    <w:spacing w:line="240" w:lineRule="auto"/>
                    <w:ind w:firstLine="0" w:firstLineChars="0"/>
                    <w:rPr>
                      <w:rFonts w:hint="default" w:ascii="Times New Roman" w:hAnsi="Times New Roman" w:eastAsia="宋体" w:cs="Times New Roman"/>
                      <w:b/>
                      <w:sz w:val="21"/>
                      <w:u w:val="none" w:color="auto"/>
                    </w:rPr>
                  </w:pPr>
                  <w:r>
                    <w:rPr>
                      <w:rFonts w:hint="default" w:ascii="Times New Roman" w:hAnsi="Times New Roman" w:eastAsia="宋体" w:cs="Times New Roman"/>
                      <w:b/>
                      <w:sz w:val="21"/>
                      <w:u w:val="none" w:color="auto"/>
                    </w:rPr>
                    <w:t>排放量t/a</w:t>
                  </w:r>
                </w:p>
              </w:tc>
              <w:tc>
                <w:tcPr>
                  <w:tcW w:w="1149" w:type="dxa"/>
                  <w:vAlign w:val="center"/>
                </w:tcPr>
                <w:p w14:paraId="64FFC038">
                  <w:pPr>
                    <w:pStyle w:val="104"/>
                    <w:tabs>
                      <w:tab w:val="left" w:pos="2625"/>
                    </w:tabs>
                    <w:spacing w:line="240" w:lineRule="auto"/>
                    <w:ind w:firstLine="0" w:firstLineChars="0"/>
                    <w:rPr>
                      <w:rFonts w:hint="default" w:ascii="Times New Roman" w:hAnsi="Times New Roman" w:eastAsia="宋体" w:cs="Times New Roman"/>
                      <w:b/>
                      <w:sz w:val="21"/>
                      <w:u w:val="none" w:color="auto"/>
                    </w:rPr>
                  </w:pPr>
                  <w:r>
                    <w:rPr>
                      <w:rFonts w:hint="default" w:ascii="Times New Roman" w:hAnsi="Times New Roman" w:eastAsia="宋体" w:cs="Times New Roman"/>
                      <w:b/>
                      <w:sz w:val="21"/>
                      <w:u w:val="none" w:color="auto"/>
                    </w:rPr>
                    <w:t>排放浓度mg/m</w:t>
                  </w:r>
                  <w:r>
                    <w:rPr>
                      <w:rFonts w:hint="default" w:ascii="Times New Roman" w:hAnsi="Times New Roman" w:eastAsia="宋体" w:cs="Times New Roman"/>
                      <w:b/>
                      <w:sz w:val="21"/>
                      <w:u w:val="none" w:color="auto"/>
                      <w:vertAlign w:val="superscript"/>
                    </w:rPr>
                    <w:t>3</w:t>
                  </w:r>
                </w:p>
              </w:tc>
            </w:tr>
            <w:tr w14:paraId="4FC7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vAlign w:val="center"/>
                </w:tcPr>
                <w:p w14:paraId="7861ADAA">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生物质燃料</w:t>
                  </w:r>
                </w:p>
              </w:tc>
              <w:tc>
                <w:tcPr>
                  <w:tcW w:w="1008" w:type="dxa"/>
                  <w:vAlign w:val="center"/>
                </w:tcPr>
                <w:p w14:paraId="56503EF4">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工业废气量</w:t>
                  </w:r>
                </w:p>
              </w:tc>
              <w:tc>
                <w:tcPr>
                  <w:tcW w:w="1121" w:type="dxa"/>
                  <w:vAlign w:val="center"/>
                </w:tcPr>
                <w:p w14:paraId="5F8BFB91">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标立方米/吨-原料</w:t>
                  </w:r>
                </w:p>
              </w:tc>
              <w:tc>
                <w:tcPr>
                  <w:tcW w:w="1104" w:type="dxa"/>
                  <w:vAlign w:val="center"/>
                </w:tcPr>
                <w:p w14:paraId="183EDD38">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6240</w:t>
                  </w:r>
                </w:p>
              </w:tc>
              <w:tc>
                <w:tcPr>
                  <w:tcW w:w="1275" w:type="dxa"/>
                  <w:vAlign w:val="center"/>
                </w:tcPr>
                <w:p w14:paraId="3EB96444">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有末端治理</w:t>
                  </w:r>
                </w:p>
              </w:tc>
              <w:tc>
                <w:tcPr>
                  <w:tcW w:w="989" w:type="dxa"/>
                  <w:vAlign w:val="center"/>
                </w:tcPr>
                <w:p w14:paraId="69486402">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6240</w:t>
                  </w:r>
                </w:p>
              </w:tc>
              <w:tc>
                <w:tcPr>
                  <w:tcW w:w="981" w:type="dxa"/>
                  <w:vAlign w:val="center"/>
                </w:tcPr>
                <w:p w14:paraId="1931A2BB">
                  <w:pPr>
                    <w:pStyle w:val="104"/>
                    <w:tabs>
                      <w:tab w:val="left" w:pos="2625"/>
                    </w:tabs>
                    <w:spacing w:line="240" w:lineRule="auto"/>
                    <w:ind w:firstLine="0" w:firstLineChars="0"/>
                    <w:rPr>
                      <w:rFonts w:hint="eastAsia" w:ascii="Times New Roman" w:hAnsi="Times New Roman" w:eastAsia="宋体" w:cs="Times New Roman"/>
                      <w:sz w:val="21"/>
                      <w:u w:val="none" w:color="auto"/>
                      <w:lang w:eastAsia="zh-CN"/>
                    </w:rPr>
                  </w:pPr>
                  <w:r>
                    <w:rPr>
                      <w:rFonts w:hint="eastAsia" w:eastAsia="宋体" w:cs="Times New Roman"/>
                      <w:sz w:val="21"/>
                      <w:u w:val="none" w:color="auto"/>
                      <w:lang w:eastAsia="zh-CN"/>
                    </w:rPr>
                    <w:t>1965600</w:t>
                  </w:r>
                </w:p>
              </w:tc>
              <w:tc>
                <w:tcPr>
                  <w:tcW w:w="1149" w:type="dxa"/>
                  <w:vAlign w:val="center"/>
                </w:tcPr>
                <w:p w14:paraId="203C9908">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w:t>
                  </w:r>
                </w:p>
              </w:tc>
            </w:tr>
            <w:tr w14:paraId="26CB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3530D51E">
                  <w:pPr>
                    <w:pStyle w:val="104"/>
                    <w:tabs>
                      <w:tab w:val="left" w:pos="2625"/>
                    </w:tabs>
                    <w:spacing w:line="240" w:lineRule="auto"/>
                    <w:ind w:firstLine="0" w:firstLineChars="0"/>
                    <w:rPr>
                      <w:rFonts w:hint="default" w:ascii="Times New Roman" w:hAnsi="Times New Roman" w:eastAsia="宋体" w:cs="Times New Roman"/>
                      <w:sz w:val="21"/>
                      <w:u w:val="none" w:color="auto"/>
                    </w:rPr>
                  </w:pPr>
                </w:p>
              </w:tc>
              <w:tc>
                <w:tcPr>
                  <w:tcW w:w="1008" w:type="dxa"/>
                  <w:vAlign w:val="center"/>
                </w:tcPr>
                <w:p w14:paraId="2D6CA3DC">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二氧化硫</w:t>
                  </w:r>
                </w:p>
              </w:tc>
              <w:tc>
                <w:tcPr>
                  <w:tcW w:w="1121" w:type="dxa"/>
                  <w:vAlign w:val="center"/>
                </w:tcPr>
                <w:p w14:paraId="3BD6FF19">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千克/吨-原料</w:t>
                  </w:r>
                </w:p>
              </w:tc>
              <w:tc>
                <w:tcPr>
                  <w:tcW w:w="1104" w:type="dxa"/>
                  <w:vAlign w:val="center"/>
                </w:tcPr>
                <w:p w14:paraId="42052332">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17S</w:t>
                  </w:r>
                </w:p>
              </w:tc>
              <w:tc>
                <w:tcPr>
                  <w:tcW w:w="1275" w:type="dxa"/>
                  <w:vAlign w:val="center"/>
                </w:tcPr>
                <w:p w14:paraId="5A240915">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直排</w:t>
                  </w:r>
                </w:p>
              </w:tc>
              <w:tc>
                <w:tcPr>
                  <w:tcW w:w="989" w:type="dxa"/>
                  <w:vAlign w:val="center"/>
                </w:tcPr>
                <w:p w14:paraId="337D5541">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17S</w:t>
                  </w:r>
                </w:p>
              </w:tc>
              <w:tc>
                <w:tcPr>
                  <w:tcW w:w="981" w:type="dxa"/>
                  <w:vAlign w:val="center"/>
                </w:tcPr>
                <w:p w14:paraId="6A3C644B">
                  <w:pPr>
                    <w:pStyle w:val="104"/>
                    <w:tabs>
                      <w:tab w:val="left" w:pos="2625"/>
                    </w:tabs>
                    <w:spacing w:line="240" w:lineRule="auto"/>
                    <w:ind w:firstLine="0" w:firstLineChars="0"/>
                    <w:rPr>
                      <w:rFonts w:hint="eastAsia" w:ascii="Times New Roman" w:hAnsi="Times New Roman" w:eastAsia="宋体" w:cs="Times New Roman"/>
                      <w:sz w:val="21"/>
                      <w:u w:val="none" w:color="auto"/>
                      <w:lang w:eastAsia="zh-CN"/>
                    </w:rPr>
                  </w:pPr>
                  <w:r>
                    <w:rPr>
                      <w:rFonts w:hint="eastAsia" w:eastAsia="宋体" w:cs="Times New Roman"/>
                      <w:sz w:val="21"/>
                      <w:u w:val="none" w:color="auto"/>
                      <w:lang w:val="en-US" w:eastAsia="zh-CN"/>
                    </w:rPr>
                    <w:t>0.161</w:t>
                  </w:r>
                </w:p>
              </w:tc>
              <w:tc>
                <w:tcPr>
                  <w:tcW w:w="1149" w:type="dxa"/>
                  <w:vAlign w:val="center"/>
                </w:tcPr>
                <w:p w14:paraId="29E08E9A">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lang w:val="en-US"/>
                    </w:rPr>
                    <w:t>81.73</w:t>
                  </w:r>
                </w:p>
              </w:tc>
            </w:tr>
            <w:tr w14:paraId="7377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67E1EF52">
                  <w:pPr>
                    <w:pStyle w:val="104"/>
                    <w:tabs>
                      <w:tab w:val="left" w:pos="2625"/>
                    </w:tabs>
                    <w:spacing w:line="240" w:lineRule="auto"/>
                    <w:ind w:firstLine="0" w:firstLineChars="0"/>
                    <w:rPr>
                      <w:rFonts w:hint="default" w:ascii="Times New Roman" w:hAnsi="Times New Roman" w:eastAsia="宋体" w:cs="Times New Roman"/>
                      <w:sz w:val="21"/>
                      <w:u w:val="none" w:color="auto"/>
                    </w:rPr>
                  </w:pPr>
                </w:p>
              </w:tc>
              <w:tc>
                <w:tcPr>
                  <w:tcW w:w="1008" w:type="dxa"/>
                  <w:vAlign w:val="center"/>
                </w:tcPr>
                <w:p w14:paraId="61A70324">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颗粒物</w:t>
                  </w:r>
                </w:p>
              </w:tc>
              <w:tc>
                <w:tcPr>
                  <w:tcW w:w="1121" w:type="dxa"/>
                  <w:vAlign w:val="center"/>
                </w:tcPr>
                <w:p w14:paraId="5F305A90">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千克/吨-原料</w:t>
                  </w:r>
                </w:p>
              </w:tc>
              <w:tc>
                <w:tcPr>
                  <w:tcW w:w="1104" w:type="dxa"/>
                  <w:vAlign w:val="center"/>
                </w:tcPr>
                <w:p w14:paraId="5D0F2206">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0.5</w:t>
                  </w:r>
                </w:p>
              </w:tc>
              <w:tc>
                <w:tcPr>
                  <w:tcW w:w="1275" w:type="dxa"/>
                  <w:vAlign w:val="center"/>
                </w:tcPr>
                <w:p w14:paraId="2899269C">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布袋除尘</w:t>
                  </w:r>
                </w:p>
              </w:tc>
              <w:tc>
                <w:tcPr>
                  <w:tcW w:w="989" w:type="dxa"/>
                  <w:vAlign w:val="center"/>
                </w:tcPr>
                <w:p w14:paraId="166AEDC4">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0.0</w:t>
                  </w:r>
                  <w:r>
                    <w:rPr>
                      <w:rFonts w:hint="default" w:ascii="Times New Roman" w:hAnsi="Times New Roman" w:eastAsia="宋体" w:cs="Times New Roman"/>
                      <w:sz w:val="21"/>
                      <w:u w:val="none" w:color="auto"/>
                      <w:lang w:val="en-US"/>
                    </w:rPr>
                    <w:t>0</w:t>
                  </w:r>
                  <w:r>
                    <w:rPr>
                      <w:rFonts w:hint="default" w:ascii="Times New Roman" w:hAnsi="Times New Roman" w:eastAsia="宋体" w:cs="Times New Roman"/>
                      <w:sz w:val="21"/>
                      <w:u w:val="none" w:color="auto"/>
                    </w:rPr>
                    <w:t>5</w:t>
                  </w:r>
                </w:p>
              </w:tc>
              <w:tc>
                <w:tcPr>
                  <w:tcW w:w="981" w:type="dxa"/>
                  <w:vAlign w:val="center"/>
                </w:tcPr>
                <w:p w14:paraId="1F30296F">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lang w:val="en-US"/>
                    </w:rPr>
                    <w:t>0.002</w:t>
                  </w:r>
                </w:p>
              </w:tc>
              <w:tc>
                <w:tcPr>
                  <w:tcW w:w="1149" w:type="dxa"/>
                  <w:vAlign w:val="center"/>
                </w:tcPr>
                <w:p w14:paraId="15B247C4">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lang w:val="en-US"/>
                    </w:rPr>
                    <w:t>0.80</w:t>
                  </w:r>
                </w:p>
              </w:tc>
            </w:tr>
            <w:tr w14:paraId="7FB9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59B69FEA">
                  <w:pPr>
                    <w:pStyle w:val="104"/>
                    <w:tabs>
                      <w:tab w:val="left" w:pos="2625"/>
                    </w:tabs>
                    <w:spacing w:line="240" w:lineRule="auto"/>
                    <w:ind w:firstLine="0" w:firstLineChars="0"/>
                    <w:rPr>
                      <w:rFonts w:hint="default" w:ascii="Times New Roman" w:hAnsi="Times New Roman" w:eastAsia="宋体" w:cs="Times New Roman"/>
                      <w:sz w:val="21"/>
                      <w:u w:val="none" w:color="auto"/>
                    </w:rPr>
                  </w:pPr>
                </w:p>
              </w:tc>
              <w:tc>
                <w:tcPr>
                  <w:tcW w:w="1008" w:type="dxa"/>
                  <w:vAlign w:val="center"/>
                </w:tcPr>
                <w:p w14:paraId="4E21BCD5">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氮氧化物</w:t>
                  </w:r>
                </w:p>
              </w:tc>
              <w:tc>
                <w:tcPr>
                  <w:tcW w:w="1121" w:type="dxa"/>
                  <w:vAlign w:val="center"/>
                </w:tcPr>
                <w:p w14:paraId="7F5615A3">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千克/吨-原料</w:t>
                  </w:r>
                </w:p>
              </w:tc>
              <w:tc>
                <w:tcPr>
                  <w:tcW w:w="1104" w:type="dxa"/>
                  <w:vAlign w:val="center"/>
                </w:tcPr>
                <w:p w14:paraId="2488FB63">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1.02</w:t>
                  </w:r>
                </w:p>
              </w:tc>
              <w:tc>
                <w:tcPr>
                  <w:tcW w:w="1275" w:type="dxa"/>
                  <w:vAlign w:val="center"/>
                </w:tcPr>
                <w:p w14:paraId="3620D178">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直排</w:t>
                  </w:r>
                </w:p>
              </w:tc>
              <w:tc>
                <w:tcPr>
                  <w:tcW w:w="989" w:type="dxa"/>
                  <w:vAlign w:val="center"/>
                </w:tcPr>
                <w:p w14:paraId="2410AD88">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rPr>
                    <w:t>1.02</w:t>
                  </w:r>
                </w:p>
              </w:tc>
              <w:tc>
                <w:tcPr>
                  <w:tcW w:w="981" w:type="dxa"/>
                  <w:vAlign w:val="center"/>
                </w:tcPr>
                <w:p w14:paraId="2EDDF214">
                  <w:pPr>
                    <w:pStyle w:val="104"/>
                    <w:tabs>
                      <w:tab w:val="left" w:pos="2625"/>
                    </w:tabs>
                    <w:spacing w:line="240" w:lineRule="auto"/>
                    <w:ind w:firstLine="0" w:firstLineChars="0"/>
                    <w:rPr>
                      <w:rFonts w:hint="eastAsia" w:ascii="Times New Roman" w:hAnsi="Times New Roman" w:eastAsia="宋体" w:cs="Times New Roman"/>
                      <w:sz w:val="21"/>
                      <w:u w:val="none" w:color="auto"/>
                      <w:lang w:eastAsia="zh-CN"/>
                    </w:rPr>
                  </w:pPr>
                  <w:r>
                    <w:rPr>
                      <w:rFonts w:hint="eastAsia" w:eastAsia="宋体" w:cs="Times New Roman"/>
                      <w:sz w:val="21"/>
                      <w:u w:val="none" w:color="auto"/>
                      <w:lang w:val="en-US" w:eastAsia="zh-CN"/>
                    </w:rPr>
                    <w:t>0.32</w:t>
                  </w:r>
                </w:p>
              </w:tc>
              <w:tc>
                <w:tcPr>
                  <w:tcW w:w="1149" w:type="dxa"/>
                  <w:vAlign w:val="center"/>
                </w:tcPr>
                <w:p w14:paraId="139CC189">
                  <w:pPr>
                    <w:pStyle w:val="104"/>
                    <w:tabs>
                      <w:tab w:val="left" w:pos="2625"/>
                    </w:tabs>
                    <w:spacing w:line="240" w:lineRule="auto"/>
                    <w:ind w:firstLine="0" w:firstLineChars="0"/>
                    <w:rPr>
                      <w:rFonts w:hint="default" w:ascii="Times New Roman" w:hAnsi="Times New Roman" w:eastAsia="宋体" w:cs="Times New Roman"/>
                      <w:sz w:val="21"/>
                      <w:u w:val="none" w:color="auto"/>
                    </w:rPr>
                  </w:pPr>
                  <w:r>
                    <w:rPr>
                      <w:rFonts w:hint="default" w:ascii="Times New Roman" w:hAnsi="Times New Roman" w:eastAsia="宋体" w:cs="Times New Roman"/>
                      <w:sz w:val="21"/>
                      <w:u w:val="none" w:color="auto"/>
                      <w:lang w:val="en-US"/>
                    </w:rPr>
                    <w:t>163.46</w:t>
                  </w:r>
                </w:p>
              </w:tc>
            </w:tr>
          </w:tbl>
          <w:p w14:paraId="0452FC60">
            <w:pPr>
              <w:ind w:firstLine="480"/>
              <w:rPr>
                <w:rFonts w:hint="default" w:ascii="Times New Roman" w:hAnsi="Times New Roman" w:cs="Times New Roman"/>
                <w:u w:val="none" w:color="auto"/>
                <w:lang w:val="en-US"/>
              </w:rPr>
            </w:pPr>
            <w:r>
              <w:rPr>
                <w:rFonts w:hint="default" w:ascii="Times New Roman" w:hAnsi="Times New Roman" w:cs="Times New Roman"/>
                <w:bCs/>
                <w:szCs w:val="21"/>
                <w:u w:val="single" w:color="auto"/>
              </w:rPr>
              <w:t>根据上表可知，本项目</w:t>
            </w:r>
            <w:r>
              <w:rPr>
                <w:rFonts w:hint="default" w:ascii="Times New Roman" w:hAnsi="Times New Roman" w:cs="Times New Roman"/>
                <w:bCs/>
                <w:szCs w:val="21"/>
                <w:u w:val="single" w:color="auto"/>
                <w:lang w:val="en-US"/>
              </w:rPr>
              <w:t>生物质</w:t>
            </w:r>
            <w:r>
              <w:rPr>
                <w:rFonts w:hint="default" w:ascii="Times New Roman" w:hAnsi="Times New Roman" w:cs="Times New Roman"/>
                <w:bCs/>
                <w:szCs w:val="21"/>
                <w:u w:val="single" w:color="auto"/>
              </w:rPr>
              <w:t>燃烧废气浓度满足《锅炉大气污染物排放标准》(GB13271-2014)中燃煤锅炉烟气排放标准，根据《锅炉大气污染物排放标准》(GB13271-2014)中规定燃煤锅炉烟囱高度不低于</w:t>
            </w:r>
            <w:r>
              <w:rPr>
                <w:rFonts w:hint="default" w:ascii="Times New Roman" w:hAnsi="Times New Roman" w:cs="Times New Roman"/>
                <w:bCs/>
                <w:szCs w:val="21"/>
                <w:u w:val="single" w:color="auto"/>
                <w:lang w:val="en-US"/>
              </w:rPr>
              <w:t>30m，本项目设置排气筒为30米符合</w:t>
            </w:r>
            <w:r>
              <w:rPr>
                <w:rFonts w:hint="default" w:ascii="Times New Roman" w:hAnsi="Times New Roman" w:cs="Times New Roman"/>
                <w:bCs/>
                <w:szCs w:val="21"/>
                <w:u w:val="single" w:color="auto"/>
              </w:rPr>
              <w:t>《锅炉大气污染物排放标准》(GB13271-2014)的要求，</w:t>
            </w:r>
            <w:r>
              <w:rPr>
                <w:rFonts w:hint="default" w:ascii="Times New Roman" w:hAnsi="Times New Roman" w:cs="Times New Roman"/>
                <w:u w:val="single" w:color="auto"/>
                <w:lang w:val="en-US"/>
              </w:rPr>
              <w:t>位于项目地下风向周边最近敏感点为四周10m处的大湖塘村散户，因此锅炉烟气通过大气扩散后对周边环境影响较小</w:t>
            </w:r>
            <w:r>
              <w:rPr>
                <w:rFonts w:hint="default" w:ascii="Times New Roman" w:hAnsi="Times New Roman" w:cs="Times New Roman"/>
                <w:u w:val="none" w:color="auto"/>
                <w:lang w:val="en-US"/>
              </w:rPr>
              <w:t>。</w:t>
            </w:r>
          </w:p>
          <w:p w14:paraId="7EA88EDE">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4.2.2.1 大气环境保护措施可行性及环境影响分析</w:t>
            </w:r>
          </w:p>
          <w:p w14:paraId="237DC9FE">
            <w:pPr>
              <w:ind w:firstLine="482"/>
              <w:rPr>
                <w:rFonts w:hint="default" w:ascii="Times New Roman" w:hAnsi="Times New Roman" w:cs="Times New Roman"/>
                <w:b/>
                <w:bCs/>
                <w:u w:val="none" w:color="auto"/>
                <w:lang w:val="en-US"/>
              </w:rPr>
            </w:pPr>
            <w:r>
              <w:rPr>
                <w:rFonts w:hint="default" w:ascii="Times New Roman" w:hAnsi="Times New Roman" w:cs="Times New Roman"/>
                <w:b/>
                <w:bCs/>
                <w:u w:val="none" w:color="auto"/>
                <w:lang w:val="en-US"/>
              </w:rPr>
              <w:t>(1)治理措施及可行性分析</w:t>
            </w:r>
          </w:p>
          <w:p w14:paraId="2BBAEC1E">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锅炉燃料燃烧废气采用的治理措施为湿式除尘器+布袋除尘器</w:t>
            </w:r>
            <w:r>
              <w:rPr>
                <w:rFonts w:hint="default" w:ascii="Times New Roman" w:hAnsi="Times New Roman" w:cs="Times New Roman"/>
                <w:u w:val="none" w:color="auto"/>
              </w:rPr>
              <w:t>技术</w:t>
            </w:r>
            <w:r>
              <w:rPr>
                <w:rFonts w:hint="default" w:ascii="Times New Roman" w:hAnsi="Times New Roman" w:cs="Times New Roman"/>
                <w:u w:val="none" w:color="auto"/>
                <w:lang w:val="en-US"/>
              </w:rPr>
              <w:t>，属于《排污许可证申请与核发技术规范 锅炉》(HJ953-2018)表7 中的锅炉烟气污染防治可行技术，结合本项目产污情况分析，废气经处理后</w:t>
            </w:r>
            <w:r>
              <w:rPr>
                <w:rFonts w:hint="default" w:ascii="Times New Roman" w:hAnsi="Times New Roman" w:cs="Times New Roman"/>
                <w:u w:val="none" w:color="auto"/>
              </w:rPr>
              <w:t>二氧化硫、氮氧化物、</w:t>
            </w:r>
            <w:r>
              <w:rPr>
                <w:rFonts w:hint="default" w:ascii="Times New Roman" w:hAnsi="Times New Roman" w:cs="Times New Roman"/>
                <w:u w:val="none" w:color="auto"/>
                <w:lang w:val="en-US"/>
              </w:rPr>
              <w:t>颗粒物污染物排放浓度均满足</w:t>
            </w:r>
            <w:r>
              <w:rPr>
                <w:rFonts w:hint="default" w:ascii="Times New Roman" w:hAnsi="Times New Roman" w:cs="Times New Roman"/>
                <w:bCs/>
                <w:szCs w:val="21"/>
                <w:u w:val="none" w:color="auto"/>
              </w:rPr>
              <w:t>《锅炉大气污染物排放标准》(GB13271-2014)中燃煤锅炉烟气排放标准，故</w:t>
            </w:r>
            <w:r>
              <w:rPr>
                <w:rFonts w:hint="default" w:ascii="Times New Roman" w:hAnsi="Times New Roman" w:cs="Times New Roman"/>
                <w:u w:val="none" w:color="auto"/>
                <w:lang w:val="en-US"/>
              </w:rPr>
              <w:t>锅炉燃料燃烧废气采用的湿式除尘器+布袋除尘器治理措施为可行性技术。</w:t>
            </w:r>
          </w:p>
          <w:p w14:paraId="3D010261">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本项目产生粉尘的生产设备均为密闭设备，项目投料、物料传输均采用密闭管道输送，符合《排污许可证申请与核发技术规范—食品制造工业—方便食品、食品及饲料添加剂制造工业》(HJ1030.3-2019)中5.2.4条“无组织排放控制要求”中加强密封或加强密闭等相应控制要求。污水处理站臭气采样污水处理池加盖密闭和喷洒除臭剂处理。</w:t>
            </w:r>
            <w:r>
              <w:rPr>
                <w:rFonts w:hint="default" w:ascii="Times New Roman" w:hAnsi="Times New Roman" w:cs="Times New Roman"/>
                <w:u w:val="none" w:color="auto"/>
              </w:rPr>
              <w:t>发酵异味通过对机器进行封闭式运行，每天按时清扫地面，废水应及时排放，以免废水因停留时间过长而发酵产生更大的异味。</w:t>
            </w:r>
            <w:r>
              <w:rPr>
                <w:rFonts w:hint="default" w:ascii="Times New Roman" w:hAnsi="Times New Roman" w:cs="Times New Roman"/>
                <w:u w:val="none" w:color="auto"/>
                <w:lang w:val="en-US"/>
              </w:rPr>
              <w:t>生物质燃料投料产生的粉尘极小，可忽略不计，为无组织排放，</w:t>
            </w:r>
            <w:r>
              <w:rPr>
                <w:rFonts w:hint="default" w:ascii="Times New Roman" w:hAnsi="Times New Roman" w:cs="Times New Roman"/>
                <w:u w:val="none" w:color="auto"/>
              </w:rPr>
              <w:t>项目厂区内安装足够量的抽风设备，以保持厂区内空气流畅。</w:t>
            </w:r>
          </w:p>
          <w:p w14:paraId="6AC52804">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所以本项目的废气处理措施是可行的。</w:t>
            </w:r>
          </w:p>
          <w:p w14:paraId="289D070F">
            <w:pPr>
              <w:ind w:firstLine="482"/>
              <w:rPr>
                <w:rFonts w:hint="default" w:ascii="Times New Roman" w:hAnsi="Times New Roman" w:cs="Times New Roman"/>
                <w:b/>
                <w:bCs/>
                <w:u w:val="none" w:color="auto"/>
                <w:lang w:val="en-US"/>
              </w:rPr>
            </w:pPr>
            <w:r>
              <w:rPr>
                <w:rFonts w:hint="default" w:ascii="Times New Roman" w:hAnsi="Times New Roman" w:cs="Times New Roman"/>
                <w:b/>
                <w:bCs/>
                <w:u w:val="none" w:color="auto"/>
                <w:lang w:val="en-US"/>
              </w:rPr>
              <w:t>(2)排气筒高度合理性分析</w:t>
            </w:r>
          </w:p>
          <w:p w14:paraId="2B24899E">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根据《锅炉大气污染物排放标准》(GB13271-2014)，</w:t>
            </w:r>
            <w:r>
              <w:rPr>
                <w:rFonts w:hint="default" w:ascii="Times New Roman" w:hAnsi="Times New Roman" w:cs="Times New Roman"/>
                <w:u w:val="none" w:color="auto"/>
                <w:lang w:val="en-US"/>
              </w:rPr>
              <w:t>使用生物质的锅炉参照燃煤锅炉排放控制要求执行，本项目所使用的蒸汽发生器为</w:t>
            </w:r>
            <w:r>
              <w:rPr>
                <w:rFonts w:hint="default" w:ascii="Times New Roman" w:hAnsi="Times New Roman" w:cs="Times New Roman"/>
                <w:u w:val="none" w:color="auto"/>
                <w:lang w:val="en-US" w:eastAsia="zh-CN"/>
              </w:rPr>
              <w:t>2.1t</w:t>
            </w:r>
            <w:r>
              <w:rPr>
                <w:rFonts w:hint="default" w:ascii="Times New Roman" w:hAnsi="Times New Roman" w:cs="Times New Roman"/>
                <w:u w:val="none" w:color="auto"/>
                <w:lang w:val="en-US"/>
              </w:rPr>
              <w:t>/h，排气筒最低允许高度为30m，</w:t>
            </w:r>
            <w:r>
              <w:rPr>
                <w:rFonts w:hint="default" w:ascii="Times New Roman" w:hAnsi="Times New Roman" w:cs="Times New Roman"/>
                <w:u w:val="none" w:color="auto"/>
              </w:rPr>
              <w:t>还应高于周围建筑200米半径范围的建筑</w:t>
            </w:r>
            <w:r>
              <w:rPr>
                <w:rFonts w:hint="default" w:ascii="Times New Roman" w:hAnsi="Times New Roman" w:cs="Times New Roman"/>
                <w:u w:val="none" w:color="auto"/>
                <w:lang w:val="en-US"/>
              </w:rPr>
              <w:t>3</w:t>
            </w:r>
            <w:r>
              <w:rPr>
                <w:rFonts w:hint="default" w:ascii="Times New Roman" w:hAnsi="Times New Roman" w:cs="Times New Roman"/>
                <w:u w:val="none" w:color="auto"/>
              </w:rPr>
              <w:t>米以上”。根据实地勘察，项目周边</w:t>
            </w:r>
            <w:r>
              <w:rPr>
                <w:rFonts w:hint="eastAsia" w:cs="Times New Roman"/>
                <w:u w:val="none" w:color="auto"/>
                <w:lang w:eastAsia="zh-CN"/>
              </w:rPr>
              <w:t>50m</w:t>
            </w:r>
            <w:r>
              <w:rPr>
                <w:rFonts w:hint="default" w:ascii="Times New Roman" w:hAnsi="Times New Roman" w:cs="Times New Roman"/>
                <w:u w:val="none" w:color="auto"/>
              </w:rPr>
              <w:t>半径范围内的建筑物</w:t>
            </w:r>
            <w:r>
              <w:rPr>
                <w:rFonts w:hint="default" w:ascii="Times New Roman" w:hAnsi="Times New Roman" w:cs="Times New Roman"/>
                <w:u w:val="none" w:color="auto"/>
                <w:lang w:val="en-US"/>
              </w:rPr>
              <w:t>为项目四周散户居民，考虑民房高度约为12m左右</w:t>
            </w:r>
            <w:r>
              <w:rPr>
                <w:rFonts w:hint="default" w:ascii="Times New Roman" w:hAnsi="Times New Roman" w:cs="Times New Roman"/>
                <w:u w:val="none" w:color="auto"/>
              </w:rPr>
              <w:t>，</w:t>
            </w:r>
            <w:r>
              <w:rPr>
                <w:rFonts w:hint="default" w:ascii="Times New Roman" w:hAnsi="Times New Roman" w:cs="Times New Roman"/>
                <w:u w:val="none" w:color="auto"/>
                <w:lang w:val="en-US"/>
              </w:rPr>
              <w:t>则本项目</w:t>
            </w:r>
            <w:r>
              <w:rPr>
                <w:rFonts w:hint="default" w:ascii="Times New Roman" w:hAnsi="Times New Roman" w:cs="Times New Roman"/>
                <w:u w:val="none" w:color="auto"/>
              </w:rPr>
              <w:t>排气筒高度按照规范设置</w:t>
            </w:r>
            <w:r>
              <w:rPr>
                <w:rFonts w:hint="default" w:ascii="Times New Roman" w:hAnsi="Times New Roman" w:cs="Times New Roman"/>
                <w:u w:val="none" w:color="auto"/>
                <w:lang w:val="en-US"/>
              </w:rPr>
              <w:t>30m</w:t>
            </w:r>
            <w:r>
              <w:rPr>
                <w:rFonts w:hint="default" w:ascii="Times New Roman" w:hAnsi="Times New Roman" w:cs="Times New Roman"/>
                <w:u w:val="none" w:color="auto"/>
              </w:rPr>
              <w:t>排气筒即可</w:t>
            </w:r>
            <w:r>
              <w:rPr>
                <w:rFonts w:hint="default" w:ascii="Times New Roman" w:hAnsi="Times New Roman" w:cs="Times New Roman"/>
                <w:u w:val="none" w:color="auto"/>
                <w:lang w:val="en-US"/>
              </w:rPr>
              <w:t>符合规范要求</w:t>
            </w:r>
            <w:r>
              <w:rPr>
                <w:rFonts w:hint="default" w:ascii="Times New Roman" w:hAnsi="Times New Roman" w:cs="Times New Roman"/>
                <w:u w:val="none" w:color="auto"/>
              </w:rPr>
              <w:t>，项目排气筒位置及高度均严格按生产工艺特征、国家标准进行设置，综上可知，项目拟设排气筒高度合理。</w:t>
            </w:r>
          </w:p>
          <w:p w14:paraId="33C02A99">
            <w:pPr>
              <w:ind w:firstLine="482"/>
              <w:rPr>
                <w:rFonts w:hint="default" w:ascii="Times New Roman" w:hAnsi="Times New Roman" w:cs="Times New Roman"/>
                <w:b/>
                <w:bCs/>
                <w:u w:val="none" w:color="auto"/>
                <w:lang w:val="en-US"/>
              </w:rPr>
            </w:pPr>
            <w:r>
              <w:rPr>
                <w:rFonts w:hint="default" w:ascii="Times New Roman" w:hAnsi="Times New Roman" w:cs="Times New Roman"/>
                <w:b/>
                <w:bCs/>
                <w:u w:val="none" w:color="auto"/>
                <w:lang w:val="en-US"/>
              </w:rPr>
              <w:t>(3)大气环境影响影响分析</w:t>
            </w:r>
          </w:p>
          <w:p w14:paraId="6E2EEBE6">
            <w:pPr>
              <w:ind w:firstLine="480"/>
              <w:rPr>
                <w:rFonts w:hint="default" w:ascii="Times New Roman" w:hAnsi="Times New Roman" w:cs="Times New Roman"/>
                <w:u w:val="none" w:color="auto"/>
              </w:rPr>
            </w:pPr>
            <w:r>
              <w:rPr>
                <w:rFonts w:hint="default" w:ascii="Times New Roman" w:hAnsi="Times New Roman" w:cs="Times New Roman"/>
                <w:u w:val="none" w:color="auto"/>
              </w:rPr>
              <w:t>根据前文源强核算，本项目废气排放情况如下表</w:t>
            </w:r>
          </w:p>
          <w:p w14:paraId="191CB8DD">
            <w:pPr>
              <w:pStyle w:val="46"/>
              <w:spacing w:line="240" w:lineRule="auto"/>
              <w:rPr>
                <w:rFonts w:hint="default" w:ascii="Times New Roman" w:hAnsi="Times New Roman" w:cs="Times New Roman"/>
                <w:u w:val="none" w:color="auto"/>
              </w:rPr>
            </w:pPr>
            <w:r>
              <w:rPr>
                <w:rFonts w:hint="default" w:ascii="Times New Roman" w:hAnsi="Times New Roman" w:cs="Times New Roman"/>
                <w:u w:val="none" w:color="auto"/>
              </w:rPr>
              <w:t>表</w:t>
            </w:r>
            <w:r>
              <w:rPr>
                <w:rFonts w:hint="default" w:ascii="Times New Roman" w:hAnsi="Times New Roman" w:cs="Times New Roman"/>
                <w:u w:val="none" w:color="auto"/>
                <w:lang w:val="en-US"/>
              </w:rPr>
              <w:t>4.2-</w:t>
            </w:r>
            <w:r>
              <w:rPr>
                <w:rFonts w:hint="eastAsia" w:ascii="Times New Roman" w:hAnsi="Times New Roman" w:cs="Times New Roman"/>
                <w:u w:val="none" w:color="auto"/>
                <w:lang w:val="en-US" w:eastAsia="zh-CN"/>
              </w:rPr>
              <w:t>10</w:t>
            </w:r>
            <w:r>
              <w:rPr>
                <w:rFonts w:hint="default" w:ascii="Times New Roman" w:hAnsi="Times New Roman" w:cs="Times New Roman"/>
                <w:u w:val="none" w:color="auto"/>
                <w:lang w:val="en-US"/>
              </w:rPr>
              <w:t xml:space="preserve">   </w:t>
            </w:r>
            <w:r>
              <w:rPr>
                <w:rFonts w:hint="default" w:ascii="Times New Roman" w:hAnsi="Times New Roman" w:cs="Times New Roman"/>
                <w:u w:val="none" w:color="auto"/>
              </w:rPr>
              <w:t>有组织废气排放达标情况</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8"/>
              <w:gridCol w:w="1634"/>
              <w:gridCol w:w="1368"/>
              <w:gridCol w:w="1599"/>
              <w:gridCol w:w="1417"/>
              <w:gridCol w:w="1223"/>
            </w:tblGrid>
            <w:tr w14:paraId="58732D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658" w:type="pct"/>
                  <w:vMerge w:val="restart"/>
                  <w:tcBorders>
                    <w:tl2br w:val="nil"/>
                    <w:tr2bl w:val="nil"/>
                  </w:tcBorders>
                  <w:vAlign w:val="center"/>
                </w:tcPr>
                <w:p w14:paraId="7DECB5BF">
                  <w:pPr>
                    <w:pStyle w:val="42"/>
                    <w:keepNext w:val="0"/>
                    <w:keepLines w:val="0"/>
                    <w:pageBreakBefore w:val="0"/>
                    <w:kinsoku/>
                    <w:wordWrap w:val="0"/>
                    <w:overflowPunct/>
                    <w:bidi w:val="0"/>
                    <w:rPr>
                      <w:rFonts w:hint="default" w:ascii="Times New Roman" w:hAnsi="Times New Roman" w:cs="Times New Roman"/>
                      <w:b/>
                      <w:szCs w:val="21"/>
                      <w:u w:val="none" w:color="auto"/>
                    </w:rPr>
                  </w:pPr>
                  <w:r>
                    <w:rPr>
                      <w:rFonts w:hint="default" w:ascii="Times New Roman" w:hAnsi="Times New Roman" w:cs="Times New Roman"/>
                      <w:b/>
                      <w:szCs w:val="21"/>
                      <w:u w:val="none" w:color="auto"/>
                    </w:rPr>
                    <w:t>污染因子</w:t>
                  </w:r>
                </w:p>
              </w:tc>
              <w:tc>
                <w:tcPr>
                  <w:tcW w:w="979" w:type="pct"/>
                  <w:vMerge w:val="restart"/>
                  <w:tcBorders>
                    <w:tl2br w:val="nil"/>
                    <w:tr2bl w:val="nil"/>
                  </w:tcBorders>
                  <w:vAlign w:val="center"/>
                </w:tcPr>
                <w:p w14:paraId="7D055AD1">
                  <w:pPr>
                    <w:pStyle w:val="42"/>
                    <w:keepNext w:val="0"/>
                    <w:keepLines w:val="0"/>
                    <w:pageBreakBefore w:val="0"/>
                    <w:kinsoku/>
                    <w:wordWrap w:val="0"/>
                    <w:overflowPunct/>
                    <w:bidi w:val="0"/>
                    <w:rPr>
                      <w:rFonts w:hint="default" w:ascii="Times New Roman" w:hAnsi="Times New Roman" w:cs="Times New Roman"/>
                      <w:b/>
                      <w:szCs w:val="21"/>
                      <w:u w:val="none" w:color="auto"/>
                    </w:rPr>
                  </w:pPr>
                  <w:r>
                    <w:rPr>
                      <w:rFonts w:hint="default" w:ascii="Times New Roman" w:hAnsi="Times New Roman" w:cs="Times New Roman"/>
                      <w:b/>
                      <w:szCs w:val="21"/>
                      <w:u w:val="none" w:color="auto"/>
                    </w:rPr>
                    <w:t>执行标准</w:t>
                  </w:r>
                </w:p>
              </w:tc>
              <w:tc>
                <w:tcPr>
                  <w:tcW w:w="820" w:type="pct"/>
                  <w:tcBorders>
                    <w:tl2br w:val="nil"/>
                    <w:tr2bl w:val="nil"/>
                  </w:tcBorders>
                  <w:vAlign w:val="center"/>
                </w:tcPr>
                <w:p w14:paraId="5179FCA2">
                  <w:pPr>
                    <w:pStyle w:val="42"/>
                    <w:keepNext w:val="0"/>
                    <w:keepLines w:val="0"/>
                    <w:pageBreakBefore w:val="0"/>
                    <w:kinsoku/>
                    <w:wordWrap w:val="0"/>
                    <w:overflowPunct/>
                    <w:bidi w:val="0"/>
                    <w:rPr>
                      <w:rFonts w:hint="default" w:ascii="Times New Roman" w:hAnsi="Times New Roman" w:cs="Times New Roman"/>
                      <w:b/>
                      <w:szCs w:val="21"/>
                      <w:u w:val="none" w:color="auto"/>
                    </w:rPr>
                  </w:pPr>
                  <w:r>
                    <w:rPr>
                      <w:rFonts w:hint="default" w:ascii="Times New Roman" w:hAnsi="Times New Roman" w:cs="Times New Roman"/>
                      <w:b/>
                      <w:szCs w:val="21"/>
                      <w:u w:val="none" w:color="auto"/>
                    </w:rPr>
                    <w:t>标准值</w:t>
                  </w:r>
                </w:p>
              </w:tc>
              <w:tc>
                <w:tcPr>
                  <w:tcW w:w="1807" w:type="pct"/>
                  <w:gridSpan w:val="2"/>
                  <w:tcBorders>
                    <w:tl2br w:val="nil"/>
                    <w:tr2bl w:val="nil"/>
                  </w:tcBorders>
                  <w:vAlign w:val="center"/>
                </w:tcPr>
                <w:p w14:paraId="4FDDC4AB">
                  <w:pPr>
                    <w:pStyle w:val="42"/>
                    <w:keepNext w:val="0"/>
                    <w:keepLines w:val="0"/>
                    <w:pageBreakBefore w:val="0"/>
                    <w:kinsoku/>
                    <w:wordWrap w:val="0"/>
                    <w:overflowPunct/>
                    <w:bidi w:val="0"/>
                    <w:rPr>
                      <w:rFonts w:hint="default" w:ascii="Times New Roman" w:hAnsi="Times New Roman" w:cs="Times New Roman"/>
                      <w:b/>
                      <w:szCs w:val="21"/>
                      <w:u w:val="none" w:color="auto"/>
                    </w:rPr>
                  </w:pPr>
                  <w:r>
                    <w:rPr>
                      <w:rFonts w:hint="default" w:ascii="Times New Roman" w:hAnsi="Times New Roman" w:cs="Times New Roman"/>
                      <w:b/>
                      <w:szCs w:val="21"/>
                      <w:u w:val="none" w:color="auto"/>
                    </w:rPr>
                    <w:t>排放情况</w:t>
                  </w:r>
                </w:p>
              </w:tc>
              <w:tc>
                <w:tcPr>
                  <w:tcW w:w="733" w:type="pct"/>
                  <w:vMerge w:val="restart"/>
                  <w:tcBorders>
                    <w:tl2br w:val="nil"/>
                    <w:tr2bl w:val="nil"/>
                  </w:tcBorders>
                  <w:vAlign w:val="center"/>
                </w:tcPr>
                <w:p w14:paraId="09CEAA98">
                  <w:pPr>
                    <w:pStyle w:val="42"/>
                    <w:keepNext w:val="0"/>
                    <w:keepLines w:val="0"/>
                    <w:pageBreakBefore w:val="0"/>
                    <w:kinsoku/>
                    <w:wordWrap w:val="0"/>
                    <w:overflowPunct/>
                    <w:bidi w:val="0"/>
                    <w:rPr>
                      <w:rFonts w:hint="default" w:ascii="Times New Roman" w:hAnsi="Times New Roman" w:cs="Times New Roman"/>
                      <w:b/>
                      <w:szCs w:val="21"/>
                      <w:u w:val="none" w:color="auto"/>
                    </w:rPr>
                  </w:pPr>
                  <w:r>
                    <w:rPr>
                      <w:rFonts w:hint="default" w:ascii="Times New Roman" w:hAnsi="Times New Roman" w:cs="Times New Roman"/>
                      <w:b/>
                      <w:szCs w:val="21"/>
                      <w:u w:val="none" w:color="auto"/>
                    </w:rPr>
                    <w:t>是否达标</w:t>
                  </w:r>
                </w:p>
              </w:tc>
            </w:tr>
            <w:tr w14:paraId="77FF57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658" w:type="pct"/>
                  <w:vMerge w:val="continue"/>
                  <w:tcBorders>
                    <w:tl2br w:val="nil"/>
                    <w:tr2bl w:val="nil"/>
                  </w:tcBorders>
                  <w:vAlign w:val="center"/>
                </w:tcPr>
                <w:p w14:paraId="55B323F1">
                  <w:pPr>
                    <w:pStyle w:val="42"/>
                    <w:keepNext w:val="0"/>
                    <w:keepLines w:val="0"/>
                    <w:pageBreakBefore w:val="0"/>
                    <w:kinsoku/>
                    <w:wordWrap w:val="0"/>
                    <w:overflowPunct/>
                    <w:bidi w:val="0"/>
                    <w:rPr>
                      <w:rFonts w:hint="default" w:ascii="Times New Roman" w:hAnsi="Times New Roman" w:cs="Times New Roman"/>
                      <w:bCs/>
                      <w:szCs w:val="21"/>
                      <w:u w:val="none" w:color="auto"/>
                    </w:rPr>
                  </w:pPr>
                </w:p>
              </w:tc>
              <w:tc>
                <w:tcPr>
                  <w:tcW w:w="979" w:type="pct"/>
                  <w:vMerge w:val="continue"/>
                  <w:tcBorders>
                    <w:tl2br w:val="nil"/>
                    <w:tr2bl w:val="nil"/>
                  </w:tcBorders>
                  <w:vAlign w:val="center"/>
                </w:tcPr>
                <w:p w14:paraId="5476B848">
                  <w:pPr>
                    <w:pStyle w:val="42"/>
                    <w:keepNext w:val="0"/>
                    <w:keepLines w:val="0"/>
                    <w:pageBreakBefore w:val="0"/>
                    <w:kinsoku/>
                    <w:wordWrap w:val="0"/>
                    <w:overflowPunct/>
                    <w:bidi w:val="0"/>
                    <w:rPr>
                      <w:rFonts w:hint="default" w:ascii="Times New Roman" w:hAnsi="Times New Roman" w:cs="Times New Roman"/>
                      <w:bCs/>
                      <w:szCs w:val="21"/>
                      <w:u w:val="none" w:color="auto"/>
                    </w:rPr>
                  </w:pPr>
                </w:p>
              </w:tc>
              <w:tc>
                <w:tcPr>
                  <w:tcW w:w="820" w:type="pct"/>
                  <w:tcBorders>
                    <w:tl2br w:val="nil"/>
                    <w:tr2bl w:val="nil"/>
                  </w:tcBorders>
                  <w:vAlign w:val="center"/>
                </w:tcPr>
                <w:p w14:paraId="698872ED">
                  <w:pPr>
                    <w:pStyle w:val="42"/>
                    <w:keepNext w:val="0"/>
                    <w:keepLines w:val="0"/>
                    <w:pageBreakBefore w:val="0"/>
                    <w:kinsoku/>
                    <w:wordWrap w:val="0"/>
                    <w:overflowPunct/>
                    <w:bidi w:val="0"/>
                    <w:rPr>
                      <w:rFonts w:hint="default" w:ascii="Times New Roman" w:hAnsi="Times New Roman" w:cs="Times New Roman"/>
                      <w:b/>
                      <w:szCs w:val="21"/>
                      <w:u w:val="none" w:color="auto"/>
                    </w:rPr>
                  </w:pPr>
                  <w:r>
                    <w:rPr>
                      <w:rFonts w:hint="default" w:ascii="Times New Roman" w:hAnsi="Times New Roman" w:cs="Times New Roman"/>
                      <w:b/>
                      <w:szCs w:val="21"/>
                      <w:u w:val="none" w:color="auto"/>
                    </w:rPr>
                    <w:t>排放浓度</w:t>
                  </w:r>
                </w:p>
              </w:tc>
              <w:tc>
                <w:tcPr>
                  <w:tcW w:w="958" w:type="pct"/>
                  <w:tcBorders>
                    <w:tl2br w:val="nil"/>
                    <w:tr2bl w:val="nil"/>
                  </w:tcBorders>
                  <w:vAlign w:val="center"/>
                </w:tcPr>
                <w:p w14:paraId="32ADE6F5">
                  <w:pPr>
                    <w:pStyle w:val="42"/>
                    <w:keepNext w:val="0"/>
                    <w:keepLines w:val="0"/>
                    <w:pageBreakBefore w:val="0"/>
                    <w:kinsoku/>
                    <w:wordWrap w:val="0"/>
                    <w:overflowPunct/>
                    <w:bidi w:val="0"/>
                    <w:rPr>
                      <w:rFonts w:hint="default" w:ascii="Times New Roman" w:hAnsi="Times New Roman" w:cs="Times New Roman"/>
                      <w:b/>
                      <w:szCs w:val="21"/>
                      <w:u w:val="none" w:color="auto"/>
                    </w:rPr>
                  </w:pPr>
                  <w:r>
                    <w:rPr>
                      <w:rFonts w:hint="default" w:ascii="Times New Roman" w:hAnsi="Times New Roman" w:cs="Times New Roman"/>
                      <w:b/>
                      <w:szCs w:val="21"/>
                      <w:u w:val="none" w:color="auto"/>
                    </w:rPr>
                    <w:t>排放浓度</w:t>
                  </w:r>
                </w:p>
              </w:tc>
              <w:tc>
                <w:tcPr>
                  <w:tcW w:w="849" w:type="pct"/>
                  <w:tcBorders>
                    <w:tl2br w:val="nil"/>
                    <w:tr2bl w:val="nil"/>
                  </w:tcBorders>
                  <w:vAlign w:val="center"/>
                </w:tcPr>
                <w:p w14:paraId="54821E51">
                  <w:pPr>
                    <w:pStyle w:val="42"/>
                    <w:keepNext w:val="0"/>
                    <w:keepLines w:val="0"/>
                    <w:pageBreakBefore w:val="0"/>
                    <w:kinsoku/>
                    <w:wordWrap w:val="0"/>
                    <w:overflowPunct/>
                    <w:bidi w:val="0"/>
                    <w:rPr>
                      <w:rFonts w:hint="default" w:ascii="Times New Roman" w:hAnsi="Times New Roman" w:cs="Times New Roman"/>
                      <w:b/>
                      <w:szCs w:val="21"/>
                      <w:u w:val="none" w:color="auto"/>
                      <w:lang w:val="en-US"/>
                    </w:rPr>
                  </w:pPr>
                  <w:r>
                    <w:rPr>
                      <w:rFonts w:hint="default" w:ascii="Times New Roman" w:hAnsi="Times New Roman" w:cs="Times New Roman"/>
                      <w:b/>
                      <w:szCs w:val="21"/>
                      <w:u w:val="none" w:color="auto"/>
                      <w:lang w:val="en-US"/>
                    </w:rPr>
                    <w:t>排放速率</w:t>
                  </w:r>
                </w:p>
              </w:tc>
              <w:tc>
                <w:tcPr>
                  <w:tcW w:w="733" w:type="pct"/>
                  <w:vMerge w:val="continue"/>
                  <w:tcBorders>
                    <w:tl2br w:val="nil"/>
                    <w:tr2bl w:val="nil"/>
                  </w:tcBorders>
                  <w:vAlign w:val="center"/>
                </w:tcPr>
                <w:p w14:paraId="1ED1F70C">
                  <w:pPr>
                    <w:pStyle w:val="42"/>
                    <w:keepNext w:val="0"/>
                    <w:keepLines w:val="0"/>
                    <w:pageBreakBefore w:val="0"/>
                    <w:kinsoku/>
                    <w:wordWrap w:val="0"/>
                    <w:overflowPunct/>
                    <w:bidi w:val="0"/>
                    <w:rPr>
                      <w:rFonts w:hint="default" w:ascii="Times New Roman" w:hAnsi="Times New Roman" w:cs="Times New Roman"/>
                      <w:bCs/>
                      <w:szCs w:val="21"/>
                      <w:u w:val="none" w:color="auto"/>
                    </w:rPr>
                  </w:pPr>
                </w:p>
              </w:tc>
            </w:tr>
            <w:tr w14:paraId="7CE9B9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658" w:type="pct"/>
                  <w:tcBorders>
                    <w:tl2br w:val="nil"/>
                    <w:tr2bl w:val="nil"/>
                  </w:tcBorders>
                  <w:vAlign w:val="center"/>
                </w:tcPr>
                <w:p w14:paraId="19C26467">
                  <w:pPr>
                    <w:keepNext w:val="0"/>
                    <w:keepLines w:val="0"/>
                    <w:pageBreakBefore w:val="0"/>
                    <w:kinsoku/>
                    <w:wordWrap w:val="0"/>
                    <w:overflowPunct/>
                    <w:bidi w:val="0"/>
                    <w:adjustRightInd w:val="0"/>
                    <w:snapToGrid w:val="0"/>
                    <w:spacing w:line="240" w:lineRule="auto"/>
                    <w:ind w:firstLine="0" w:firstLineChars="0"/>
                    <w:jc w:val="center"/>
                    <w:rPr>
                      <w:rFonts w:hint="default" w:ascii="Times New Roman" w:hAnsi="Times New Roman" w:cs="Times New Roman"/>
                      <w:bCs/>
                      <w:sz w:val="21"/>
                      <w:szCs w:val="21"/>
                      <w:u w:val="none" w:color="auto"/>
                    </w:rPr>
                  </w:pPr>
                  <w:r>
                    <w:rPr>
                      <w:rFonts w:hint="default" w:ascii="Times New Roman" w:hAnsi="Times New Roman" w:cs="Times New Roman"/>
                      <w:sz w:val="21"/>
                      <w:szCs w:val="21"/>
                      <w:u w:val="none" w:color="auto"/>
                    </w:rPr>
                    <w:t>SO</w:t>
                  </w:r>
                  <w:r>
                    <w:rPr>
                      <w:rFonts w:hint="default" w:ascii="Times New Roman" w:hAnsi="Times New Roman" w:cs="Times New Roman"/>
                      <w:sz w:val="21"/>
                      <w:szCs w:val="21"/>
                      <w:u w:val="none" w:color="auto"/>
                      <w:vertAlign w:val="subscript"/>
                    </w:rPr>
                    <w:t>2</w:t>
                  </w:r>
                </w:p>
              </w:tc>
              <w:tc>
                <w:tcPr>
                  <w:tcW w:w="979" w:type="pct"/>
                  <w:vMerge w:val="restart"/>
                  <w:tcBorders>
                    <w:tl2br w:val="nil"/>
                    <w:tr2bl w:val="nil"/>
                  </w:tcBorders>
                  <w:vAlign w:val="center"/>
                </w:tcPr>
                <w:p w14:paraId="51928188">
                  <w:pPr>
                    <w:pStyle w:val="42"/>
                    <w:keepNext w:val="0"/>
                    <w:keepLines w:val="0"/>
                    <w:pageBreakBefore w:val="0"/>
                    <w:kinsoku/>
                    <w:wordWrap w:val="0"/>
                    <w:overflowPunct/>
                    <w:bidi w:val="0"/>
                    <w:rPr>
                      <w:rFonts w:hint="default" w:ascii="Times New Roman" w:hAnsi="Times New Roman" w:cs="Times New Roman"/>
                      <w:bCs/>
                      <w:szCs w:val="21"/>
                      <w:u w:val="none" w:color="auto"/>
                    </w:rPr>
                  </w:pPr>
                  <w:r>
                    <w:rPr>
                      <w:rFonts w:hint="default" w:ascii="Times New Roman" w:hAnsi="Times New Roman" w:cs="Times New Roman"/>
                      <w:bCs/>
                      <w:szCs w:val="21"/>
                      <w:u w:val="none" w:color="auto"/>
                    </w:rPr>
                    <w:t>《锅炉大气污染物排放标准》(GB13271-2014)</w:t>
                  </w:r>
                </w:p>
              </w:tc>
              <w:tc>
                <w:tcPr>
                  <w:tcW w:w="820" w:type="pct"/>
                  <w:tcBorders>
                    <w:tl2br w:val="nil"/>
                    <w:tr2bl w:val="nil"/>
                  </w:tcBorders>
                  <w:vAlign w:val="center"/>
                </w:tcPr>
                <w:p w14:paraId="7C802E7F">
                  <w:pPr>
                    <w:pStyle w:val="42"/>
                    <w:keepNext w:val="0"/>
                    <w:keepLines w:val="0"/>
                    <w:pageBreakBefore w:val="0"/>
                    <w:kinsoku/>
                    <w:wordWrap w:val="0"/>
                    <w:overflowPunct/>
                    <w:topLinePunct w:val="0"/>
                    <w:autoSpaceDE w:val="0"/>
                    <w:autoSpaceDN w:val="0"/>
                    <w:bidi w:val="0"/>
                    <w:adjustRightInd w:val="0"/>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300</w:t>
                  </w:r>
                  <w:r>
                    <w:rPr>
                      <w:rFonts w:hint="default" w:ascii="Times New Roman" w:hAnsi="Times New Roman" w:cs="Times New Roman"/>
                      <w:bCs/>
                      <w:szCs w:val="21"/>
                      <w:u w:val="none" w:color="auto"/>
                    </w:rPr>
                    <w:t>mg/m³</w:t>
                  </w:r>
                </w:p>
              </w:tc>
              <w:tc>
                <w:tcPr>
                  <w:tcW w:w="958" w:type="pct"/>
                  <w:tcBorders>
                    <w:tl2br w:val="nil"/>
                    <w:tr2bl w:val="nil"/>
                  </w:tcBorders>
                  <w:vAlign w:val="center"/>
                </w:tcPr>
                <w:p w14:paraId="5C84B426">
                  <w:pPr>
                    <w:keepNext w:val="0"/>
                    <w:keepLines w:val="0"/>
                    <w:pageBreakBefore w:val="0"/>
                    <w:widowControl/>
                    <w:kinsoku/>
                    <w:wordWrap w:val="0"/>
                    <w:overflowPunct/>
                    <w:bidi w:val="0"/>
                    <w:spacing w:line="240" w:lineRule="auto"/>
                    <w:ind w:firstLine="0" w:firstLineChars="0"/>
                    <w:jc w:val="center"/>
                    <w:textAlignment w:val="center"/>
                    <w:rPr>
                      <w:rFonts w:hint="default" w:ascii="Times New Roman" w:hAnsi="Times New Roman" w:cs="Times New Roman"/>
                      <w:bCs/>
                      <w:sz w:val="21"/>
                      <w:szCs w:val="21"/>
                      <w:u w:val="none" w:color="auto"/>
                      <w:lang w:val="en-US"/>
                    </w:rPr>
                  </w:pPr>
                  <w:r>
                    <w:rPr>
                      <w:rFonts w:hint="default" w:ascii="Times New Roman" w:hAnsi="Times New Roman" w:cs="Times New Roman"/>
                      <w:sz w:val="21"/>
                      <w:szCs w:val="21"/>
                      <w:u w:val="none" w:color="auto"/>
                      <w:lang w:val="en-US" w:bidi="ar"/>
                    </w:rPr>
                    <w:t>81.73</w:t>
                  </w:r>
                  <w:r>
                    <w:rPr>
                      <w:rFonts w:hint="default" w:ascii="Times New Roman" w:hAnsi="Times New Roman" w:cs="Times New Roman"/>
                      <w:bCs/>
                      <w:sz w:val="21"/>
                      <w:szCs w:val="21"/>
                      <w:u w:val="none" w:color="auto"/>
                    </w:rPr>
                    <w:t>mg/m³</w:t>
                  </w:r>
                  <w:r>
                    <w:rPr>
                      <w:rFonts w:hint="default" w:ascii="Times New Roman" w:hAnsi="Times New Roman" w:cs="Times New Roman"/>
                      <w:sz w:val="21"/>
                      <w:szCs w:val="21"/>
                      <w:u w:val="none" w:color="auto"/>
                      <w:lang w:val="en-US" w:bidi="ar"/>
                    </w:rPr>
                    <w:t xml:space="preserve"> </w:t>
                  </w:r>
                </w:p>
              </w:tc>
              <w:tc>
                <w:tcPr>
                  <w:tcW w:w="849" w:type="pct"/>
                  <w:tcBorders>
                    <w:tl2br w:val="nil"/>
                    <w:tr2bl w:val="nil"/>
                  </w:tcBorders>
                  <w:vAlign w:val="center"/>
                </w:tcPr>
                <w:p w14:paraId="69FFF2F0">
                  <w:pPr>
                    <w:keepNext w:val="0"/>
                    <w:keepLines w:val="0"/>
                    <w:pageBreakBefore w:val="0"/>
                    <w:widowControl/>
                    <w:kinsoku/>
                    <w:wordWrap w:val="0"/>
                    <w:overflowPunct/>
                    <w:bidi w:val="0"/>
                    <w:spacing w:line="240" w:lineRule="auto"/>
                    <w:ind w:firstLine="0" w:firstLineChars="0"/>
                    <w:jc w:val="center"/>
                    <w:textAlignment w:val="center"/>
                    <w:rPr>
                      <w:rFonts w:hint="default" w:ascii="Times New Roman" w:hAnsi="Times New Roman" w:cs="Times New Roman"/>
                      <w:bCs/>
                      <w:sz w:val="21"/>
                      <w:szCs w:val="21"/>
                      <w:u w:val="none" w:color="auto"/>
                      <w:lang w:val="en-US"/>
                    </w:rPr>
                  </w:pPr>
                  <w:r>
                    <w:rPr>
                      <w:rFonts w:hint="default" w:ascii="Times New Roman" w:hAnsi="Times New Roman" w:cs="Times New Roman"/>
                      <w:sz w:val="21"/>
                      <w:szCs w:val="21"/>
                      <w:u w:val="none" w:color="auto"/>
                      <w:lang w:val="en-US" w:bidi="ar"/>
                    </w:rPr>
                    <w:t>0.191kg/h</w:t>
                  </w:r>
                </w:p>
              </w:tc>
              <w:tc>
                <w:tcPr>
                  <w:tcW w:w="733" w:type="pct"/>
                  <w:tcBorders>
                    <w:tl2br w:val="nil"/>
                    <w:tr2bl w:val="nil"/>
                  </w:tcBorders>
                  <w:vAlign w:val="center"/>
                </w:tcPr>
                <w:p w14:paraId="1B17D8ED">
                  <w:pPr>
                    <w:pStyle w:val="42"/>
                    <w:keepNext w:val="0"/>
                    <w:keepLines w:val="0"/>
                    <w:pageBreakBefore w:val="0"/>
                    <w:kinsoku/>
                    <w:wordWrap w:val="0"/>
                    <w:overflowPunct/>
                    <w:topLinePunct w:val="0"/>
                    <w:autoSpaceDE w:val="0"/>
                    <w:autoSpaceDN w:val="0"/>
                    <w:bidi w:val="0"/>
                    <w:adjustRightInd w:val="0"/>
                    <w:rPr>
                      <w:rFonts w:hint="default" w:ascii="Times New Roman" w:hAnsi="Times New Roman" w:cs="Times New Roman"/>
                      <w:bCs/>
                      <w:szCs w:val="21"/>
                      <w:u w:val="none" w:color="auto"/>
                    </w:rPr>
                  </w:pPr>
                  <w:r>
                    <w:rPr>
                      <w:rFonts w:hint="default" w:ascii="Times New Roman" w:hAnsi="Times New Roman" w:cs="Times New Roman"/>
                      <w:bCs/>
                      <w:szCs w:val="21"/>
                      <w:u w:val="none" w:color="auto"/>
                    </w:rPr>
                    <w:t>达标</w:t>
                  </w:r>
                </w:p>
              </w:tc>
            </w:tr>
            <w:tr w14:paraId="54FE75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658" w:type="pct"/>
                  <w:tcBorders>
                    <w:tl2br w:val="nil"/>
                    <w:tr2bl w:val="nil"/>
                  </w:tcBorders>
                  <w:vAlign w:val="center"/>
                </w:tcPr>
                <w:p w14:paraId="2D829ABF">
                  <w:pPr>
                    <w:keepNext w:val="0"/>
                    <w:keepLines w:val="0"/>
                    <w:pageBreakBefore w:val="0"/>
                    <w:kinsoku/>
                    <w:wordWrap w:val="0"/>
                    <w:overflowPunct/>
                    <w:bidi w:val="0"/>
                    <w:adjustRightInd w:val="0"/>
                    <w:snapToGrid w:val="0"/>
                    <w:spacing w:line="240" w:lineRule="auto"/>
                    <w:ind w:firstLine="0" w:firstLineChars="0"/>
                    <w:jc w:val="center"/>
                    <w:rPr>
                      <w:rFonts w:hint="default" w:ascii="Times New Roman" w:hAnsi="Times New Roman" w:cs="Times New Roman"/>
                      <w:bCs/>
                      <w:sz w:val="21"/>
                      <w:szCs w:val="21"/>
                      <w:u w:val="none" w:color="auto"/>
                    </w:rPr>
                  </w:pPr>
                  <w:r>
                    <w:rPr>
                      <w:rFonts w:hint="default" w:ascii="Times New Roman" w:hAnsi="Times New Roman" w:cs="Times New Roman"/>
                      <w:sz w:val="21"/>
                      <w:szCs w:val="21"/>
                      <w:u w:val="none" w:color="auto"/>
                      <w:lang w:val="en-US"/>
                    </w:rPr>
                    <w:t>颗粒物</w:t>
                  </w:r>
                </w:p>
              </w:tc>
              <w:tc>
                <w:tcPr>
                  <w:tcW w:w="979" w:type="pct"/>
                  <w:vMerge w:val="continue"/>
                  <w:tcBorders>
                    <w:tl2br w:val="nil"/>
                    <w:tr2bl w:val="nil"/>
                  </w:tcBorders>
                  <w:vAlign w:val="center"/>
                </w:tcPr>
                <w:p w14:paraId="06775BA5">
                  <w:pPr>
                    <w:pStyle w:val="42"/>
                    <w:keepNext w:val="0"/>
                    <w:keepLines w:val="0"/>
                    <w:pageBreakBefore w:val="0"/>
                    <w:kinsoku/>
                    <w:wordWrap w:val="0"/>
                    <w:overflowPunct/>
                    <w:bidi w:val="0"/>
                    <w:rPr>
                      <w:rFonts w:hint="default" w:ascii="Times New Roman" w:hAnsi="Times New Roman" w:cs="Times New Roman"/>
                      <w:bCs/>
                      <w:szCs w:val="21"/>
                      <w:u w:val="none" w:color="auto"/>
                    </w:rPr>
                  </w:pPr>
                </w:p>
              </w:tc>
              <w:tc>
                <w:tcPr>
                  <w:tcW w:w="820" w:type="pct"/>
                  <w:tcBorders>
                    <w:tl2br w:val="nil"/>
                    <w:tr2bl w:val="nil"/>
                  </w:tcBorders>
                  <w:vAlign w:val="center"/>
                </w:tcPr>
                <w:p w14:paraId="2C037CA5">
                  <w:pPr>
                    <w:pStyle w:val="42"/>
                    <w:keepNext w:val="0"/>
                    <w:keepLines w:val="0"/>
                    <w:pageBreakBefore w:val="0"/>
                    <w:kinsoku/>
                    <w:wordWrap w:val="0"/>
                    <w:overflowPunct/>
                    <w:topLinePunct w:val="0"/>
                    <w:autoSpaceDE w:val="0"/>
                    <w:autoSpaceDN w:val="0"/>
                    <w:bidi w:val="0"/>
                    <w:adjustRightInd w:val="0"/>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50</w:t>
                  </w:r>
                  <w:r>
                    <w:rPr>
                      <w:rFonts w:hint="default" w:ascii="Times New Roman" w:hAnsi="Times New Roman" w:cs="Times New Roman"/>
                      <w:bCs/>
                      <w:szCs w:val="21"/>
                      <w:u w:val="none" w:color="auto"/>
                    </w:rPr>
                    <w:t>mg/m³</w:t>
                  </w:r>
                </w:p>
              </w:tc>
              <w:tc>
                <w:tcPr>
                  <w:tcW w:w="958" w:type="pct"/>
                  <w:tcBorders>
                    <w:tl2br w:val="nil"/>
                    <w:tr2bl w:val="nil"/>
                  </w:tcBorders>
                  <w:vAlign w:val="center"/>
                </w:tcPr>
                <w:p w14:paraId="1CD18628">
                  <w:pPr>
                    <w:keepNext w:val="0"/>
                    <w:keepLines w:val="0"/>
                    <w:pageBreakBefore w:val="0"/>
                    <w:widowControl/>
                    <w:kinsoku/>
                    <w:wordWrap w:val="0"/>
                    <w:overflowPunct/>
                    <w:bidi w:val="0"/>
                    <w:spacing w:line="240" w:lineRule="auto"/>
                    <w:ind w:firstLine="0" w:firstLineChars="0"/>
                    <w:jc w:val="center"/>
                    <w:textAlignment w:val="center"/>
                    <w:rPr>
                      <w:rFonts w:hint="default" w:ascii="Times New Roman" w:hAnsi="Times New Roman" w:cs="Times New Roman"/>
                      <w:bCs/>
                      <w:sz w:val="21"/>
                      <w:szCs w:val="21"/>
                      <w:u w:val="none" w:color="auto"/>
                    </w:rPr>
                  </w:pPr>
                  <w:r>
                    <w:rPr>
                      <w:rFonts w:hint="default" w:ascii="Times New Roman" w:hAnsi="Times New Roman" w:cs="Times New Roman"/>
                      <w:sz w:val="21"/>
                      <w:szCs w:val="21"/>
                      <w:u w:val="none" w:color="auto"/>
                      <w:lang w:val="en-US" w:bidi="ar"/>
                    </w:rPr>
                    <w:t>0.80</w:t>
                  </w:r>
                  <w:r>
                    <w:rPr>
                      <w:rFonts w:hint="default" w:ascii="Times New Roman" w:hAnsi="Times New Roman" w:cs="Times New Roman"/>
                      <w:bCs/>
                      <w:sz w:val="21"/>
                      <w:szCs w:val="21"/>
                      <w:u w:val="none" w:color="auto"/>
                    </w:rPr>
                    <w:t>mg/m³</w:t>
                  </w:r>
                  <w:r>
                    <w:rPr>
                      <w:rFonts w:hint="default" w:ascii="Times New Roman" w:hAnsi="Times New Roman" w:cs="Times New Roman"/>
                      <w:sz w:val="21"/>
                      <w:szCs w:val="21"/>
                      <w:u w:val="none" w:color="auto"/>
                      <w:lang w:val="en-US" w:bidi="ar"/>
                    </w:rPr>
                    <w:t xml:space="preserve"> </w:t>
                  </w:r>
                </w:p>
              </w:tc>
              <w:tc>
                <w:tcPr>
                  <w:tcW w:w="849" w:type="pct"/>
                  <w:tcBorders>
                    <w:tl2br w:val="nil"/>
                    <w:tr2bl w:val="nil"/>
                  </w:tcBorders>
                  <w:vAlign w:val="center"/>
                </w:tcPr>
                <w:p w14:paraId="2D14798F">
                  <w:pPr>
                    <w:keepNext w:val="0"/>
                    <w:keepLines w:val="0"/>
                    <w:pageBreakBefore w:val="0"/>
                    <w:widowControl/>
                    <w:kinsoku/>
                    <w:wordWrap w:val="0"/>
                    <w:overflowPunct/>
                    <w:bidi w:val="0"/>
                    <w:spacing w:line="240" w:lineRule="auto"/>
                    <w:ind w:firstLine="0" w:firstLineChars="0"/>
                    <w:jc w:val="center"/>
                    <w:textAlignment w:val="center"/>
                    <w:rPr>
                      <w:rFonts w:hint="default" w:ascii="Times New Roman" w:hAnsi="Times New Roman" w:cs="Times New Roman"/>
                      <w:bCs/>
                      <w:sz w:val="21"/>
                      <w:szCs w:val="21"/>
                      <w:u w:val="none" w:color="auto"/>
                    </w:rPr>
                  </w:pPr>
                  <w:r>
                    <w:rPr>
                      <w:rFonts w:hint="default" w:ascii="Times New Roman" w:hAnsi="Times New Roman" w:cs="Times New Roman"/>
                      <w:sz w:val="21"/>
                      <w:szCs w:val="21"/>
                      <w:u w:val="none" w:color="auto"/>
                      <w:lang w:val="en-US" w:bidi="ar"/>
                    </w:rPr>
                    <w:t xml:space="preserve">0.002kg/h </w:t>
                  </w:r>
                </w:p>
              </w:tc>
              <w:tc>
                <w:tcPr>
                  <w:tcW w:w="733" w:type="pct"/>
                  <w:tcBorders>
                    <w:tl2br w:val="nil"/>
                    <w:tr2bl w:val="nil"/>
                  </w:tcBorders>
                  <w:vAlign w:val="center"/>
                </w:tcPr>
                <w:p w14:paraId="0588324D">
                  <w:pPr>
                    <w:pStyle w:val="42"/>
                    <w:keepNext w:val="0"/>
                    <w:keepLines w:val="0"/>
                    <w:pageBreakBefore w:val="0"/>
                    <w:kinsoku/>
                    <w:wordWrap w:val="0"/>
                    <w:overflowPunct/>
                    <w:topLinePunct w:val="0"/>
                    <w:autoSpaceDE w:val="0"/>
                    <w:autoSpaceDN w:val="0"/>
                    <w:bidi w:val="0"/>
                    <w:adjustRightInd w:val="0"/>
                    <w:rPr>
                      <w:rFonts w:hint="default" w:ascii="Times New Roman" w:hAnsi="Times New Roman" w:cs="Times New Roman"/>
                      <w:bCs/>
                      <w:szCs w:val="21"/>
                      <w:u w:val="none" w:color="auto"/>
                    </w:rPr>
                  </w:pPr>
                  <w:r>
                    <w:rPr>
                      <w:rFonts w:hint="default" w:ascii="Times New Roman" w:hAnsi="Times New Roman" w:cs="Times New Roman"/>
                      <w:bCs/>
                      <w:szCs w:val="21"/>
                      <w:u w:val="none" w:color="auto"/>
                    </w:rPr>
                    <w:t>达标</w:t>
                  </w:r>
                </w:p>
              </w:tc>
            </w:tr>
            <w:tr w14:paraId="216FC3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658" w:type="pct"/>
                  <w:tcBorders>
                    <w:tl2br w:val="nil"/>
                    <w:tr2bl w:val="nil"/>
                  </w:tcBorders>
                  <w:vAlign w:val="center"/>
                </w:tcPr>
                <w:p w14:paraId="40E180C8">
                  <w:pPr>
                    <w:keepNext w:val="0"/>
                    <w:keepLines w:val="0"/>
                    <w:pageBreakBefore w:val="0"/>
                    <w:kinsoku/>
                    <w:wordWrap w:val="0"/>
                    <w:overflowPunct/>
                    <w:bidi w:val="0"/>
                    <w:adjustRightInd w:val="0"/>
                    <w:snapToGrid w:val="0"/>
                    <w:spacing w:line="240" w:lineRule="auto"/>
                    <w:ind w:firstLine="0" w:firstLineChars="0"/>
                    <w:jc w:val="center"/>
                    <w:rPr>
                      <w:rFonts w:hint="default" w:ascii="Times New Roman" w:hAnsi="Times New Roman" w:cs="Times New Roman"/>
                      <w:bCs/>
                      <w:sz w:val="21"/>
                      <w:szCs w:val="21"/>
                      <w:u w:val="none" w:color="auto"/>
                    </w:rPr>
                  </w:pPr>
                  <w:r>
                    <w:rPr>
                      <w:rFonts w:hint="default" w:ascii="Times New Roman" w:hAnsi="Times New Roman" w:cs="Times New Roman"/>
                      <w:sz w:val="21"/>
                      <w:szCs w:val="21"/>
                      <w:u w:val="none" w:color="auto"/>
                    </w:rPr>
                    <w:t>NOx</w:t>
                  </w:r>
                </w:p>
              </w:tc>
              <w:tc>
                <w:tcPr>
                  <w:tcW w:w="979" w:type="pct"/>
                  <w:vMerge w:val="continue"/>
                  <w:tcBorders>
                    <w:tl2br w:val="nil"/>
                    <w:tr2bl w:val="nil"/>
                  </w:tcBorders>
                  <w:vAlign w:val="center"/>
                </w:tcPr>
                <w:p w14:paraId="26165F29">
                  <w:pPr>
                    <w:pStyle w:val="42"/>
                    <w:keepNext w:val="0"/>
                    <w:keepLines w:val="0"/>
                    <w:pageBreakBefore w:val="0"/>
                    <w:kinsoku/>
                    <w:wordWrap w:val="0"/>
                    <w:overflowPunct/>
                    <w:bidi w:val="0"/>
                    <w:rPr>
                      <w:rFonts w:hint="default" w:ascii="Times New Roman" w:hAnsi="Times New Roman" w:cs="Times New Roman"/>
                      <w:bCs/>
                      <w:szCs w:val="21"/>
                      <w:u w:val="none" w:color="auto"/>
                    </w:rPr>
                  </w:pPr>
                </w:p>
              </w:tc>
              <w:tc>
                <w:tcPr>
                  <w:tcW w:w="820" w:type="pct"/>
                  <w:tcBorders>
                    <w:tl2br w:val="nil"/>
                    <w:tr2bl w:val="nil"/>
                  </w:tcBorders>
                  <w:vAlign w:val="center"/>
                </w:tcPr>
                <w:p w14:paraId="434D6DF4">
                  <w:pPr>
                    <w:pStyle w:val="42"/>
                    <w:keepNext w:val="0"/>
                    <w:keepLines w:val="0"/>
                    <w:pageBreakBefore w:val="0"/>
                    <w:kinsoku/>
                    <w:wordWrap w:val="0"/>
                    <w:overflowPunct/>
                    <w:topLinePunct w:val="0"/>
                    <w:autoSpaceDE w:val="0"/>
                    <w:autoSpaceDN w:val="0"/>
                    <w:bidi w:val="0"/>
                    <w:adjustRightInd w:val="0"/>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300</w:t>
                  </w:r>
                  <w:r>
                    <w:rPr>
                      <w:rFonts w:hint="default" w:ascii="Times New Roman" w:hAnsi="Times New Roman" w:cs="Times New Roman"/>
                      <w:bCs/>
                      <w:szCs w:val="21"/>
                      <w:u w:val="none" w:color="auto"/>
                    </w:rPr>
                    <w:t>mg/m³</w:t>
                  </w:r>
                </w:p>
              </w:tc>
              <w:tc>
                <w:tcPr>
                  <w:tcW w:w="958" w:type="pct"/>
                  <w:tcBorders>
                    <w:tl2br w:val="nil"/>
                    <w:tr2bl w:val="nil"/>
                  </w:tcBorders>
                  <w:vAlign w:val="center"/>
                </w:tcPr>
                <w:p w14:paraId="0C7FFD1D">
                  <w:pPr>
                    <w:keepNext w:val="0"/>
                    <w:keepLines w:val="0"/>
                    <w:pageBreakBefore w:val="0"/>
                    <w:widowControl/>
                    <w:kinsoku/>
                    <w:wordWrap w:val="0"/>
                    <w:overflowPunct/>
                    <w:bidi w:val="0"/>
                    <w:spacing w:line="240" w:lineRule="auto"/>
                    <w:ind w:firstLine="0" w:firstLineChars="0"/>
                    <w:jc w:val="center"/>
                    <w:textAlignment w:val="center"/>
                    <w:rPr>
                      <w:rFonts w:hint="default" w:ascii="Times New Roman" w:hAnsi="Times New Roman" w:cs="Times New Roman"/>
                      <w:bCs/>
                      <w:sz w:val="21"/>
                      <w:szCs w:val="21"/>
                      <w:u w:val="none" w:color="auto"/>
                    </w:rPr>
                  </w:pPr>
                  <w:r>
                    <w:rPr>
                      <w:rFonts w:hint="default" w:ascii="Times New Roman" w:hAnsi="Times New Roman" w:cs="Times New Roman"/>
                      <w:sz w:val="21"/>
                      <w:szCs w:val="21"/>
                      <w:u w:val="none" w:color="auto"/>
                      <w:lang w:val="en-US" w:bidi="ar"/>
                    </w:rPr>
                    <w:t>163.46</w:t>
                  </w:r>
                  <w:r>
                    <w:rPr>
                      <w:rFonts w:hint="default" w:ascii="Times New Roman" w:hAnsi="Times New Roman" w:cs="Times New Roman"/>
                      <w:bCs/>
                      <w:sz w:val="21"/>
                      <w:szCs w:val="21"/>
                      <w:u w:val="none" w:color="auto"/>
                    </w:rPr>
                    <w:t>mg/m³</w:t>
                  </w:r>
                  <w:r>
                    <w:rPr>
                      <w:rFonts w:hint="default" w:ascii="Times New Roman" w:hAnsi="Times New Roman" w:cs="Times New Roman"/>
                      <w:sz w:val="21"/>
                      <w:szCs w:val="21"/>
                      <w:u w:val="none" w:color="auto"/>
                      <w:lang w:val="en-US" w:bidi="ar"/>
                    </w:rPr>
                    <w:t xml:space="preserve"> </w:t>
                  </w:r>
                </w:p>
              </w:tc>
              <w:tc>
                <w:tcPr>
                  <w:tcW w:w="849" w:type="pct"/>
                  <w:tcBorders>
                    <w:tl2br w:val="nil"/>
                    <w:tr2bl w:val="nil"/>
                  </w:tcBorders>
                  <w:vAlign w:val="center"/>
                </w:tcPr>
                <w:p w14:paraId="251E025A">
                  <w:pPr>
                    <w:keepNext w:val="0"/>
                    <w:keepLines w:val="0"/>
                    <w:pageBreakBefore w:val="0"/>
                    <w:widowControl/>
                    <w:kinsoku/>
                    <w:wordWrap w:val="0"/>
                    <w:overflowPunct/>
                    <w:bidi w:val="0"/>
                    <w:spacing w:line="240" w:lineRule="auto"/>
                    <w:ind w:firstLine="0" w:firstLineChars="0"/>
                    <w:jc w:val="center"/>
                    <w:textAlignment w:val="center"/>
                    <w:rPr>
                      <w:rFonts w:hint="default" w:ascii="Times New Roman" w:hAnsi="Times New Roman" w:cs="Times New Roman"/>
                      <w:bCs/>
                      <w:sz w:val="21"/>
                      <w:szCs w:val="21"/>
                      <w:u w:val="none" w:color="auto"/>
                    </w:rPr>
                  </w:pPr>
                  <w:r>
                    <w:rPr>
                      <w:rFonts w:hint="default" w:ascii="Times New Roman" w:hAnsi="Times New Roman" w:cs="Times New Roman"/>
                      <w:sz w:val="21"/>
                      <w:szCs w:val="21"/>
                      <w:u w:val="none" w:color="auto"/>
                      <w:lang w:val="en-US" w:bidi="ar"/>
                    </w:rPr>
                    <w:t xml:space="preserve">0.382kg/h </w:t>
                  </w:r>
                </w:p>
              </w:tc>
              <w:tc>
                <w:tcPr>
                  <w:tcW w:w="733" w:type="pct"/>
                  <w:tcBorders>
                    <w:tl2br w:val="nil"/>
                    <w:tr2bl w:val="nil"/>
                  </w:tcBorders>
                  <w:vAlign w:val="center"/>
                </w:tcPr>
                <w:p w14:paraId="0B4CEEBF">
                  <w:pPr>
                    <w:pStyle w:val="42"/>
                    <w:keepNext w:val="0"/>
                    <w:keepLines w:val="0"/>
                    <w:pageBreakBefore w:val="0"/>
                    <w:kinsoku/>
                    <w:wordWrap w:val="0"/>
                    <w:overflowPunct/>
                    <w:topLinePunct w:val="0"/>
                    <w:autoSpaceDE w:val="0"/>
                    <w:autoSpaceDN w:val="0"/>
                    <w:bidi w:val="0"/>
                    <w:adjustRightInd w:val="0"/>
                    <w:rPr>
                      <w:rFonts w:hint="default" w:ascii="Times New Roman" w:hAnsi="Times New Roman" w:cs="Times New Roman"/>
                      <w:bCs/>
                      <w:szCs w:val="21"/>
                      <w:u w:val="none" w:color="auto"/>
                    </w:rPr>
                  </w:pPr>
                  <w:r>
                    <w:rPr>
                      <w:rFonts w:hint="default" w:ascii="Times New Roman" w:hAnsi="Times New Roman" w:cs="Times New Roman"/>
                      <w:bCs/>
                      <w:szCs w:val="21"/>
                      <w:u w:val="none" w:color="auto"/>
                    </w:rPr>
                    <w:t>达标</w:t>
                  </w:r>
                </w:p>
              </w:tc>
            </w:tr>
          </w:tbl>
          <w:p w14:paraId="01134AD5">
            <w:pPr>
              <w:pStyle w:val="72"/>
              <w:widowControl w:val="0"/>
              <w:spacing w:before="0" w:after="0"/>
              <w:rPr>
                <w:rFonts w:hint="default" w:ascii="Times New Roman" w:hAnsi="Times New Roman" w:cs="Times New Roman"/>
                <w:u w:val="none" w:color="auto"/>
              </w:rPr>
            </w:pPr>
            <w:r>
              <w:rPr>
                <w:rFonts w:hint="default" w:ascii="Times New Roman" w:hAnsi="Times New Roman" w:cs="Times New Roman"/>
                <w:u w:val="none" w:color="auto"/>
              </w:rPr>
              <w:t>表4.2-1</w:t>
            </w:r>
            <w:r>
              <w:rPr>
                <w:rFonts w:hint="eastAsia" w:ascii="Times New Roman" w:hAnsi="Times New Roman" w:cs="Times New Roman"/>
                <w:u w:val="none" w:color="auto"/>
                <w:lang w:val="en-US" w:eastAsia="zh-CN"/>
              </w:rPr>
              <w:t>1</w:t>
            </w:r>
            <w:r>
              <w:rPr>
                <w:rFonts w:hint="default" w:ascii="Times New Roman" w:hAnsi="Times New Roman" w:cs="Times New Roman"/>
                <w:u w:val="none" w:color="auto"/>
              </w:rPr>
              <w:t xml:space="preserve">   无组织废气产排污情况一览表</w:t>
            </w:r>
          </w:p>
          <w:tbl>
            <w:tblPr>
              <w:tblStyle w:val="28"/>
              <w:tblW w:w="82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3"/>
              <w:gridCol w:w="667"/>
              <w:gridCol w:w="553"/>
              <w:gridCol w:w="643"/>
              <w:gridCol w:w="855"/>
              <w:gridCol w:w="743"/>
              <w:gridCol w:w="719"/>
              <w:gridCol w:w="661"/>
              <w:gridCol w:w="765"/>
              <w:gridCol w:w="659"/>
              <w:gridCol w:w="769"/>
              <w:gridCol w:w="658"/>
            </w:tblGrid>
            <w:tr w14:paraId="5F2C0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43" w:type="dxa"/>
                  <w:vMerge w:val="restart"/>
                  <w:tcBorders>
                    <w:tl2br w:val="nil"/>
                    <w:tr2bl w:val="nil"/>
                  </w:tcBorders>
                  <w:vAlign w:val="center"/>
                </w:tcPr>
                <w:p w14:paraId="5C2A8221">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产污</w:t>
                  </w:r>
                </w:p>
                <w:p w14:paraId="65CF0108">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工序</w:t>
                  </w:r>
                </w:p>
              </w:tc>
              <w:tc>
                <w:tcPr>
                  <w:tcW w:w="667" w:type="dxa"/>
                  <w:vMerge w:val="restart"/>
                  <w:tcBorders>
                    <w:tl2br w:val="nil"/>
                    <w:tr2bl w:val="nil"/>
                  </w:tcBorders>
                  <w:vAlign w:val="center"/>
                </w:tcPr>
                <w:p w14:paraId="51677B6D">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污染物</w:t>
                  </w:r>
                </w:p>
              </w:tc>
              <w:tc>
                <w:tcPr>
                  <w:tcW w:w="553" w:type="dxa"/>
                  <w:vMerge w:val="restart"/>
                  <w:tcBorders>
                    <w:tl2br w:val="nil"/>
                    <w:tr2bl w:val="nil"/>
                  </w:tcBorders>
                  <w:vAlign w:val="center"/>
                </w:tcPr>
                <w:p w14:paraId="09F6F78B">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排气量</w:t>
                  </w:r>
                </w:p>
                <w:p w14:paraId="62833509">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(m</w:t>
                  </w:r>
                  <w:r>
                    <w:rPr>
                      <w:rFonts w:hint="default" w:ascii="Times New Roman" w:hAnsi="Times New Roman" w:cs="Times New Roman"/>
                      <w:b/>
                      <w:szCs w:val="21"/>
                      <w:u w:val="none" w:color="auto"/>
                      <w:vertAlign w:val="superscript"/>
                    </w:rPr>
                    <w:t>3</w:t>
                  </w:r>
                  <w:r>
                    <w:rPr>
                      <w:rFonts w:hint="default" w:ascii="Times New Roman" w:hAnsi="Times New Roman" w:cs="Times New Roman"/>
                      <w:b/>
                      <w:szCs w:val="21"/>
                      <w:u w:val="none" w:color="auto"/>
                    </w:rPr>
                    <w:t>/h)</w:t>
                  </w:r>
                </w:p>
              </w:tc>
              <w:tc>
                <w:tcPr>
                  <w:tcW w:w="2241" w:type="dxa"/>
                  <w:gridSpan w:val="3"/>
                  <w:tcBorders>
                    <w:tl2br w:val="nil"/>
                    <w:tr2bl w:val="nil"/>
                  </w:tcBorders>
                  <w:vAlign w:val="center"/>
                </w:tcPr>
                <w:p w14:paraId="5E96742F">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产生状况</w:t>
                  </w:r>
                </w:p>
              </w:tc>
              <w:tc>
                <w:tcPr>
                  <w:tcW w:w="719" w:type="dxa"/>
                  <w:vMerge w:val="restart"/>
                  <w:tcBorders>
                    <w:tl2br w:val="nil"/>
                    <w:tr2bl w:val="nil"/>
                  </w:tcBorders>
                  <w:vAlign w:val="center"/>
                </w:tcPr>
                <w:p w14:paraId="4CF407B7">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治理</w:t>
                  </w:r>
                </w:p>
                <w:p w14:paraId="48D8CCC0">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措施</w:t>
                  </w:r>
                </w:p>
              </w:tc>
              <w:tc>
                <w:tcPr>
                  <w:tcW w:w="661" w:type="dxa"/>
                  <w:vMerge w:val="restart"/>
                  <w:tcBorders>
                    <w:tl2br w:val="nil"/>
                    <w:tr2bl w:val="nil"/>
                  </w:tcBorders>
                  <w:vAlign w:val="center"/>
                </w:tcPr>
                <w:p w14:paraId="4033B05A">
                  <w:pPr>
                    <w:pStyle w:val="42"/>
                    <w:rPr>
                      <w:rFonts w:hint="default" w:ascii="Times New Roman" w:hAnsi="Times New Roman" w:cs="Times New Roman"/>
                      <w:b/>
                      <w:szCs w:val="21"/>
                      <w:u w:val="none" w:color="auto"/>
                      <w:lang w:val="en-US"/>
                    </w:rPr>
                  </w:pPr>
                  <w:r>
                    <w:rPr>
                      <w:rFonts w:hint="default" w:ascii="Times New Roman" w:hAnsi="Times New Roman" w:cs="Times New Roman"/>
                      <w:b/>
                      <w:szCs w:val="21"/>
                      <w:u w:val="none" w:color="auto"/>
                    </w:rPr>
                    <w:t>处理效率</w:t>
                  </w:r>
                  <w:r>
                    <w:rPr>
                      <w:rFonts w:hint="default" w:ascii="Times New Roman" w:hAnsi="Times New Roman" w:cs="Times New Roman"/>
                      <w:b/>
                      <w:szCs w:val="21"/>
                      <w:u w:val="none" w:color="auto"/>
                      <w:lang w:val="en-US"/>
                    </w:rPr>
                    <w:t>/%</w:t>
                  </w:r>
                </w:p>
              </w:tc>
              <w:tc>
                <w:tcPr>
                  <w:tcW w:w="2193" w:type="dxa"/>
                  <w:gridSpan w:val="3"/>
                  <w:tcBorders>
                    <w:tl2br w:val="nil"/>
                    <w:tr2bl w:val="nil"/>
                  </w:tcBorders>
                  <w:vAlign w:val="center"/>
                </w:tcPr>
                <w:p w14:paraId="1A0134EE">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排放状况</w:t>
                  </w:r>
                </w:p>
              </w:tc>
              <w:tc>
                <w:tcPr>
                  <w:tcW w:w="658" w:type="dxa"/>
                  <w:vMerge w:val="restart"/>
                  <w:tcBorders>
                    <w:tl2br w:val="nil"/>
                    <w:tr2bl w:val="nil"/>
                  </w:tcBorders>
                  <w:vAlign w:val="center"/>
                </w:tcPr>
                <w:p w14:paraId="3B5845D5">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排放</w:t>
                  </w:r>
                </w:p>
                <w:p w14:paraId="447BDF22">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方式</w:t>
                  </w:r>
                </w:p>
              </w:tc>
            </w:tr>
            <w:tr w14:paraId="43AF7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43" w:type="dxa"/>
                  <w:vMerge w:val="continue"/>
                  <w:tcBorders>
                    <w:tl2br w:val="nil"/>
                    <w:tr2bl w:val="nil"/>
                  </w:tcBorders>
                  <w:vAlign w:val="center"/>
                </w:tcPr>
                <w:p w14:paraId="36BA4FD5">
                  <w:pPr>
                    <w:pStyle w:val="42"/>
                    <w:rPr>
                      <w:rFonts w:hint="default" w:ascii="Times New Roman" w:hAnsi="Times New Roman" w:cs="Times New Roman"/>
                      <w:bCs/>
                      <w:szCs w:val="21"/>
                      <w:u w:val="none" w:color="auto"/>
                    </w:rPr>
                  </w:pPr>
                </w:p>
              </w:tc>
              <w:tc>
                <w:tcPr>
                  <w:tcW w:w="667" w:type="dxa"/>
                  <w:vMerge w:val="continue"/>
                  <w:tcBorders>
                    <w:tl2br w:val="nil"/>
                    <w:tr2bl w:val="nil"/>
                  </w:tcBorders>
                  <w:vAlign w:val="center"/>
                </w:tcPr>
                <w:p w14:paraId="249572D3">
                  <w:pPr>
                    <w:pStyle w:val="42"/>
                    <w:rPr>
                      <w:rFonts w:hint="default" w:ascii="Times New Roman" w:hAnsi="Times New Roman" w:cs="Times New Roman"/>
                      <w:bCs/>
                      <w:szCs w:val="21"/>
                      <w:u w:val="none" w:color="auto"/>
                    </w:rPr>
                  </w:pPr>
                </w:p>
              </w:tc>
              <w:tc>
                <w:tcPr>
                  <w:tcW w:w="553" w:type="dxa"/>
                  <w:vMerge w:val="continue"/>
                  <w:tcBorders>
                    <w:tl2br w:val="nil"/>
                    <w:tr2bl w:val="nil"/>
                  </w:tcBorders>
                  <w:vAlign w:val="center"/>
                </w:tcPr>
                <w:p w14:paraId="1462D754">
                  <w:pPr>
                    <w:pStyle w:val="42"/>
                    <w:rPr>
                      <w:rFonts w:hint="default" w:ascii="Times New Roman" w:hAnsi="Times New Roman" w:cs="Times New Roman"/>
                      <w:bCs/>
                      <w:szCs w:val="21"/>
                      <w:u w:val="none" w:color="auto"/>
                    </w:rPr>
                  </w:pPr>
                </w:p>
              </w:tc>
              <w:tc>
                <w:tcPr>
                  <w:tcW w:w="643" w:type="dxa"/>
                  <w:tcBorders>
                    <w:tl2br w:val="nil"/>
                    <w:tr2bl w:val="nil"/>
                  </w:tcBorders>
                  <w:vAlign w:val="center"/>
                </w:tcPr>
                <w:p w14:paraId="2EEB80B7">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浓度</w:t>
                  </w:r>
                </w:p>
                <w:p w14:paraId="1BB5C619">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(mg/m</w:t>
                  </w:r>
                  <w:r>
                    <w:rPr>
                      <w:rFonts w:hint="default" w:ascii="Times New Roman" w:hAnsi="Times New Roman" w:cs="Times New Roman"/>
                      <w:b/>
                      <w:szCs w:val="21"/>
                      <w:u w:val="none" w:color="auto"/>
                      <w:vertAlign w:val="superscript"/>
                    </w:rPr>
                    <w:t>3</w:t>
                  </w:r>
                  <w:r>
                    <w:rPr>
                      <w:rFonts w:hint="default" w:ascii="Times New Roman" w:hAnsi="Times New Roman" w:cs="Times New Roman"/>
                      <w:b/>
                      <w:szCs w:val="21"/>
                      <w:u w:val="none" w:color="auto"/>
                    </w:rPr>
                    <w:t>)</w:t>
                  </w:r>
                </w:p>
              </w:tc>
              <w:tc>
                <w:tcPr>
                  <w:tcW w:w="855" w:type="dxa"/>
                  <w:tcBorders>
                    <w:tl2br w:val="nil"/>
                    <w:tr2bl w:val="nil"/>
                  </w:tcBorders>
                  <w:vAlign w:val="center"/>
                </w:tcPr>
                <w:p w14:paraId="277D69DA">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速率</w:t>
                  </w:r>
                </w:p>
                <w:p w14:paraId="11528F96">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(kg/h)</w:t>
                  </w:r>
                </w:p>
              </w:tc>
              <w:tc>
                <w:tcPr>
                  <w:tcW w:w="743" w:type="dxa"/>
                  <w:tcBorders>
                    <w:tl2br w:val="nil"/>
                    <w:tr2bl w:val="nil"/>
                  </w:tcBorders>
                  <w:vAlign w:val="center"/>
                </w:tcPr>
                <w:p w14:paraId="275B3A98">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产生量(</w:t>
                  </w:r>
                  <w:r>
                    <w:rPr>
                      <w:rFonts w:hint="default" w:ascii="Times New Roman" w:hAnsi="Times New Roman" w:cs="Times New Roman"/>
                      <w:b/>
                      <w:szCs w:val="21"/>
                      <w:u w:val="none" w:color="auto"/>
                      <w:lang w:val="en-US"/>
                    </w:rPr>
                    <w:t>t/a</w:t>
                  </w:r>
                  <w:r>
                    <w:rPr>
                      <w:rFonts w:hint="default" w:ascii="Times New Roman" w:hAnsi="Times New Roman" w:cs="Times New Roman"/>
                      <w:b/>
                      <w:szCs w:val="21"/>
                      <w:u w:val="none" w:color="auto"/>
                    </w:rPr>
                    <w:t>)</w:t>
                  </w:r>
                </w:p>
              </w:tc>
              <w:tc>
                <w:tcPr>
                  <w:tcW w:w="719" w:type="dxa"/>
                  <w:vMerge w:val="continue"/>
                  <w:tcBorders>
                    <w:tl2br w:val="nil"/>
                    <w:tr2bl w:val="nil"/>
                  </w:tcBorders>
                  <w:vAlign w:val="center"/>
                </w:tcPr>
                <w:p w14:paraId="71E3AF89">
                  <w:pPr>
                    <w:pStyle w:val="42"/>
                    <w:rPr>
                      <w:rFonts w:hint="default" w:ascii="Times New Roman" w:hAnsi="Times New Roman" w:cs="Times New Roman"/>
                      <w:b/>
                      <w:szCs w:val="21"/>
                      <w:u w:val="none" w:color="auto"/>
                    </w:rPr>
                  </w:pPr>
                </w:p>
              </w:tc>
              <w:tc>
                <w:tcPr>
                  <w:tcW w:w="661" w:type="dxa"/>
                  <w:vMerge w:val="continue"/>
                  <w:tcBorders>
                    <w:tl2br w:val="nil"/>
                    <w:tr2bl w:val="nil"/>
                  </w:tcBorders>
                  <w:vAlign w:val="center"/>
                </w:tcPr>
                <w:p w14:paraId="46D1FE33">
                  <w:pPr>
                    <w:pStyle w:val="42"/>
                    <w:rPr>
                      <w:rFonts w:hint="default" w:ascii="Times New Roman" w:hAnsi="Times New Roman" w:cs="Times New Roman"/>
                      <w:b/>
                      <w:szCs w:val="21"/>
                      <w:u w:val="none" w:color="auto"/>
                    </w:rPr>
                  </w:pPr>
                </w:p>
              </w:tc>
              <w:tc>
                <w:tcPr>
                  <w:tcW w:w="765" w:type="dxa"/>
                  <w:tcBorders>
                    <w:tl2br w:val="nil"/>
                    <w:tr2bl w:val="nil"/>
                  </w:tcBorders>
                  <w:vAlign w:val="center"/>
                </w:tcPr>
                <w:p w14:paraId="0111C5DE">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浓度</w:t>
                  </w:r>
                </w:p>
                <w:p w14:paraId="21E0993C">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(mg/m</w:t>
                  </w:r>
                  <w:r>
                    <w:rPr>
                      <w:rFonts w:hint="default" w:ascii="Times New Roman" w:hAnsi="Times New Roman" w:cs="Times New Roman"/>
                      <w:b/>
                      <w:szCs w:val="21"/>
                      <w:u w:val="none" w:color="auto"/>
                      <w:vertAlign w:val="superscript"/>
                    </w:rPr>
                    <w:t>3</w:t>
                  </w:r>
                  <w:r>
                    <w:rPr>
                      <w:rFonts w:hint="default" w:ascii="Times New Roman" w:hAnsi="Times New Roman" w:cs="Times New Roman"/>
                      <w:b/>
                      <w:szCs w:val="21"/>
                      <w:u w:val="none" w:color="auto"/>
                    </w:rPr>
                    <w:t>)</w:t>
                  </w:r>
                </w:p>
              </w:tc>
              <w:tc>
                <w:tcPr>
                  <w:tcW w:w="659" w:type="dxa"/>
                  <w:tcBorders>
                    <w:tl2br w:val="nil"/>
                    <w:tr2bl w:val="nil"/>
                  </w:tcBorders>
                  <w:vAlign w:val="center"/>
                </w:tcPr>
                <w:p w14:paraId="4063667E">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速率</w:t>
                  </w:r>
                </w:p>
                <w:p w14:paraId="405FD0FE">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(kg/h)</w:t>
                  </w:r>
                </w:p>
              </w:tc>
              <w:tc>
                <w:tcPr>
                  <w:tcW w:w="769" w:type="dxa"/>
                  <w:tcBorders>
                    <w:tl2br w:val="nil"/>
                    <w:tr2bl w:val="nil"/>
                  </w:tcBorders>
                  <w:vAlign w:val="center"/>
                </w:tcPr>
                <w:p w14:paraId="36E180EF">
                  <w:pPr>
                    <w:pStyle w:val="42"/>
                    <w:rPr>
                      <w:rFonts w:hint="default" w:ascii="Times New Roman" w:hAnsi="Times New Roman" w:cs="Times New Roman"/>
                      <w:b/>
                      <w:szCs w:val="21"/>
                      <w:u w:val="none" w:color="auto"/>
                    </w:rPr>
                  </w:pPr>
                  <w:r>
                    <w:rPr>
                      <w:rFonts w:hint="default" w:ascii="Times New Roman" w:hAnsi="Times New Roman" w:cs="Times New Roman"/>
                      <w:b/>
                      <w:szCs w:val="21"/>
                      <w:u w:val="none" w:color="auto"/>
                    </w:rPr>
                    <w:t>排放量(</w:t>
                  </w:r>
                  <w:r>
                    <w:rPr>
                      <w:rFonts w:hint="default" w:ascii="Times New Roman" w:hAnsi="Times New Roman" w:cs="Times New Roman"/>
                      <w:b/>
                      <w:szCs w:val="21"/>
                      <w:u w:val="none" w:color="auto"/>
                      <w:lang w:val="en-US"/>
                    </w:rPr>
                    <w:t>kg</w:t>
                  </w:r>
                  <w:r>
                    <w:rPr>
                      <w:rFonts w:hint="default" w:ascii="Times New Roman" w:hAnsi="Times New Roman" w:cs="Times New Roman"/>
                      <w:b/>
                      <w:szCs w:val="21"/>
                      <w:u w:val="none" w:color="auto"/>
                    </w:rPr>
                    <w:t>/a)</w:t>
                  </w:r>
                </w:p>
              </w:tc>
              <w:tc>
                <w:tcPr>
                  <w:tcW w:w="658" w:type="dxa"/>
                  <w:vMerge w:val="continue"/>
                  <w:tcBorders>
                    <w:tl2br w:val="nil"/>
                    <w:tr2bl w:val="nil"/>
                  </w:tcBorders>
                  <w:vAlign w:val="center"/>
                </w:tcPr>
                <w:p w14:paraId="041C1071">
                  <w:pPr>
                    <w:pStyle w:val="42"/>
                    <w:rPr>
                      <w:rFonts w:hint="default" w:ascii="Times New Roman" w:hAnsi="Times New Roman" w:cs="Times New Roman"/>
                      <w:bCs/>
                      <w:szCs w:val="21"/>
                      <w:u w:val="none" w:color="auto"/>
                    </w:rPr>
                  </w:pPr>
                </w:p>
              </w:tc>
            </w:tr>
            <w:tr w14:paraId="41508A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43" w:type="dxa"/>
                  <w:tcBorders>
                    <w:tl2br w:val="nil"/>
                    <w:tr2bl w:val="nil"/>
                  </w:tcBorders>
                  <w:vAlign w:val="center"/>
                </w:tcPr>
                <w:p w14:paraId="3E02C89E">
                  <w:pPr>
                    <w:pStyle w:val="53"/>
                    <w:widowControl w:val="0"/>
                    <w:wordWrap/>
                    <w:overflowPunct w:val="0"/>
                    <w:topLinePunct w:val="0"/>
                    <w:autoSpaceDE w:val="0"/>
                    <w:autoSpaceDN w:val="0"/>
                    <w:rPr>
                      <w:rFonts w:hint="default" w:ascii="Times New Roman" w:hAnsi="Times New Roman" w:eastAsia="宋体" w:cs="Times New Roman"/>
                      <w:bCs/>
                      <w:u w:val="none" w:color="auto"/>
                      <w:lang w:val="en-US"/>
                    </w:rPr>
                  </w:pPr>
                  <w:r>
                    <w:rPr>
                      <w:rFonts w:hint="default" w:ascii="Times New Roman" w:hAnsi="Times New Roman" w:eastAsia="宋体" w:cs="Times New Roman"/>
                      <w:u w:val="none" w:color="auto"/>
                      <w:lang w:val="en-US"/>
                    </w:rPr>
                    <w:t>投料过程</w:t>
                  </w:r>
                </w:p>
              </w:tc>
              <w:tc>
                <w:tcPr>
                  <w:tcW w:w="667" w:type="dxa"/>
                  <w:tcBorders>
                    <w:tl2br w:val="nil"/>
                    <w:tr2bl w:val="nil"/>
                  </w:tcBorders>
                  <w:vAlign w:val="center"/>
                </w:tcPr>
                <w:p w14:paraId="0BD739F5">
                  <w:pPr>
                    <w:pStyle w:val="53"/>
                    <w:widowControl w:val="0"/>
                    <w:wordWrap/>
                    <w:overflowPunct w:val="0"/>
                    <w:topLinePunct w:val="0"/>
                    <w:autoSpaceDE w:val="0"/>
                    <w:autoSpaceDN w:val="0"/>
                    <w:rPr>
                      <w:rFonts w:hint="default" w:ascii="Times New Roman" w:hAnsi="Times New Roman" w:eastAsia="宋体" w:cs="Times New Roman"/>
                      <w:bCs/>
                      <w:u w:val="none" w:color="auto"/>
                      <w:lang w:val="en-US"/>
                    </w:rPr>
                  </w:pPr>
                  <w:r>
                    <w:rPr>
                      <w:rFonts w:hint="default" w:ascii="Times New Roman" w:hAnsi="Times New Roman" w:eastAsia="宋体" w:cs="Times New Roman"/>
                      <w:u w:val="none" w:color="auto"/>
                      <w:lang w:val="en-US"/>
                    </w:rPr>
                    <w:t>颗粒物</w:t>
                  </w:r>
                </w:p>
              </w:tc>
              <w:tc>
                <w:tcPr>
                  <w:tcW w:w="553" w:type="dxa"/>
                  <w:tcBorders>
                    <w:tl2br w:val="nil"/>
                    <w:tr2bl w:val="nil"/>
                  </w:tcBorders>
                  <w:vAlign w:val="center"/>
                </w:tcPr>
                <w:p w14:paraId="5AD71656">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w:t>
                  </w:r>
                </w:p>
              </w:tc>
              <w:tc>
                <w:tcPr>
                  <w:tcW w:w="643" w:type="dxa"/>
                  <w:tcBorders>
                    <w:tl2br w:val="nil"/>
                    <w:tr2bl w:val="nil"/>
                  </w:tcBorders>
                  <w:vAlign w:val="center"/>
                </w:tcPr>
                <w:p w14:paraId="0880D323">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w:t>
                  </w:r>
                </w:p>
              </w:tc>
              <w:tc>
                <w:tcPr>
                  <w:tcW w:w="855" w:type="dxa"/>
                  <w:tcBorders>
                    <w:tl2br w:val="nil"/>
                    <w:tr2bl w:val="nil"/>
                  </w:tcBorders>
                  <w:vAlign w:val="center"/>
                </w:tcPr>
                <w:p w14:paraId="51309CC9">
                  <w:pPr>
                    <w:pStyle w:val="42"/>
                    <w:rPr>
                      <w:rFonts w:hint="default" w:ascii="Times New Roman" w:hAnsi="Times New Roman" w:eastAsia="宋体" w:cs="Times New Roman"/>
                      <w:bCs/>
                      <w:szCs w:val="21"/>
                      <w:u w:val="none" w:color="auto"/>
                      <w:lang w:val="en-US" w:eastAsia="zh-CN"/>
                    </w:rPr>
                  </w:pPr>
                  <w:r>
                    <w:rPr>
                      <w:rFonts w:hint="default" w:ascii="Times New Roman" w:hAnsi="Times New Roman" w:cs="Times New Roman"/>
                      <w:bCs/>
                      <w:szCs w:val="21"/>
                      <w:u w:val="none" w:color="auto"/>
                      <w:lang w:val="en-US" w:eastAsia="zh-CN"/>
                    </w:rPr>
                    <w:t>0.187</w:t>
                  </w:r>
                </w:p>
              </w:tc>
              <w:tc>
                <w:tcPr>
                  <w:tcW w:w="743" w:type="dxa"/>
                  <w:tcBorders>
                    <w:tl2br w:val="nil"/>
                    <w:tr2bl w:val="nil"/>
                  </w:tcBorders>
                  <w:vAlign w:val="center"/>
                </w:tcPr>
                <w:p w14:paraId="50FBB844">
                  <w:pPr>
                    <w:pStyle w:val="42"/>
                    <w:rPr>
                      <w:rFonts w:hint="default" w:ascii="Times New Roman" w:hAnsi="Times New Roman" w:eastAsia="宋体" w:cs="Times New Roman"/>
                      <w:bCs/>
                      <w:szCs w:val="21"/>
                      <w:u w:val="none" w:color="auto"/>
                      <w:lang w:val="en-US" w:eastAsia="zh-CN"/>
                    </w:rPr>
                  </w:pPr>
                  <w:r>
                    <w:rPr>
                      <w:rFonts w:hint="default" w:ascii="Times New Roman" w:hAnsi="Times New Roman" w:cs="Times New Roman"/>
                      <w:u w:val="none" w:color="auto"/>
                      <w:lang w:val="en-US" w:eastAsia="zh-CN"/>
                    </w:rPr>
                    <w:t>0.15</w:t>
                  </w:r>
                </w:p>
              </w:tc>
              <w:tc>
                <w:tcPr>
                  <w:tcW w:w="719" w:type="dxa"/>
                  <w:tcBorders>
                    <w:tl2br w:val="nil"/>
                    <w:tr2bl w:val="nil"/>
                  </w:tcBorders>
                  <w:vAlign w:val="center"/>
                </w:tcPr>
                <w:p w14:paraId="63D8DC19">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自然沉降，加强密闭</w:t>
                  </w:r>
                </w:p>
              </w:tc>
              <w:tc>
                <w:tcPr>
                  <w:tcW w:w="661" w:type="dxa"/>
                  <w:tcBorders>
                    <w:tl2br w:val="nil"/>
                    <w:tr2bl w:val="nil"/>
                  </w:tcBorders>
                  <w:vAlign w:val="center"/>
                </w:tcPr>
                <w:p w14:paraId="11808B4B">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60</w:t>
                  </w:r>
                </w:p>
              </w:tc>
              <w:tc>
                <w:tcPr>
                  <w:tcW w:w="765" w:type="dxa"/>
                  <w:tcBorders>
                    <w:tl2br w:val="nil"/>
                    <w:tr2bl w:val="nil"/>
                  </w:tcBorders>
                  <w:vAlign w:val="center"/>
                </w:tcPr>
                <w:p w14:paraId="0B6C786B">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w:t>
                  </w:r>
                </w:p>
              </w:tc>
              <w:tc>
                <w:tcPr>
                  <w:tcW w:w="659" w:type="dxa"/>
                  <w:tcBorders>
                    <w:tl2br w:val="nil"/>
                    <w:tr2bl w:val="nil"/>
                  </w:tcBorders>
                  <w:vAlign w:val="center"/>
                </w:tcPr>
                <w:p w14:paraId="5B544EE0">
                  <w:pPr>
                    <w:pStyle w:val="42"/>
                    <w:rPr>
                      <w:rFonts w:hint="default" w:ascii="Times New Roman" w:hAnsi="Times New Roman" w:eastAsia="宋体" w:cs="Times New Roman"/>
                      <w:bCs/>
                      <w:szCs w:val="21"/>
                      <w:u w:val="none" w:color="auto"/>
                      <w:lang w:val="en-US" w:eastAsia="zh-CN"/>
                    </w:rPr>
                  </w:pPr>
                  <w:r>
                    <w:rPr>
                      <w:rFonts w:hint="default" w:ascii="Times New Roman" w:hAnsi="Times New Roman" w:cs="Times New Roman"/>
                      <w:u w:val="none" w:color="auto"/>
                      <w:lang w:val="en-US" w:eastAsia="zh-CN"/>
                    </w:rPr>
                    <w:t>0.075</w:t>
                  </w:r>
                </w:p>
              </w:tc>
              <w:tc>
                <w:tcPr>
                  <w:tcW w:w="769" w:type="dxa"/>
                  <w:tcBorders>
                    <w:tl2br w:val="nil"/>
                    <w:tr2bl w:val="nil"/>
                  </w:tcBorders>
                  <w:vAlign w:val="center"/>
                </w:tcPr>
                <w:p w14:paraId="4C62D572">
                  <w:pPr>
                    <w:pStyle w:val="42"/>
                    <w:rPr>
                      <w:rFonts w:hint="default" w:ascii="Times New Roman" w:hAnsi="Times New Roman" w:eastAsia="宋体" w:cs="Times New Roman"/>
                      <w:bCs/>
                      <w:szCs w:val="21"/>
                      <w:u w:val="none" w:color="auto"/>
                      <w:lang w:val="en-US" w:eastAsia="zh-CN"/>
                    </w:rPr>
                  </w:pPr>
                  <w:r>
                    <w:rPr>
                      <w:rFonts w:hint="default" w:ascii="Times New Roman" w:hAnsi="Times New Roman" w:cs="Times New Roman"/>
                      <w:u w:val="none" w:color="auto"/>
                      <w:lang w:val="en-US" w:eastAsia="zh-CN"/>
                    </w:rPr>
                    <w:t>0.06</w:t>
                  </w:r>
                </w:p>
              </w:tc>
              <w:tc>
                <w:tcPr>
                  <w:tcW w:w="658" w:type="dxa"/>
                  <w:vMerge w:val="restart"/>
                  <w:tcBorders>
                    <w:tl2br w:val="nil"/>
                    <w:tr2bl w:val="nil"/>
                  </w:tcBorders>
                  <w:vAlign w:val="center"/>
                </w:tcPr>
                <w:p w14:paraId="06A349BD">
                  <w:pPr>
                    <w:pStyle w:val="42"/>
                    <w:rPr>
                      <w:rFonts w:hint="default" w:ascii="Times New Roman" w:hAnsi="Times New Roman" w:cs="Times New Roman"/>
                      <w:bCs/>
                      <w:szCs w:val="21"/>
                      <w:u w:val="none" w:color="auto"/>
                      <w:lang w:val="en-US"/>
                    </w:rPr>
                  </w:pPr>
                  <w:r>
                    <w:rPr>
                      <w:rFonts w:hint="default" w:ascii="Times New Roman" w:hAnsi="Times New Roman" w:cs="Times New Roman"/>
                      <w:bCs/>
                      <w:u w:val="none" w:color="auto"/>
                      <w:lang w:val="en-US"/>
                    </w:rPr>
                    <w:t>无</w:t>
                  </w:r>
                  <w:r>
                    <w:rPr>
                      <w:rFonts w:hint="default" w:ascii="Times New Roman" w:hAnsi="Times New Roman" w:cs="Times New Roman"/>
                      <w:bCs/>
                      <w:u w:val="none" w:color="auto"/>
                    </w:rPr>
                    <w:t>组织</w:t>
                  </w:r>
                </w:p>
              </w:tc>
            </w:tr>
            <w:tr w14:paraId="0C4AB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43" w:type="dxa"/>
                  <w:vMerge w:val="restart"/>
                  <w:tcBorders>
                    <w:tl2br w:val="nil"/>
                    <w:tr2bl w:val="nil"/>
                  </w:tcBorders>
                  <w:vAlign w:val="center"/>
                </w:tcPr>
                <w:p w14:paraId="49DF906C">
                  <w:pPr>
                    <w:pStyle w:val="42"/>
                    <w:rPr>
                      <w:rFonts w:hint="default" w:ascii="Times New Roman" w:hAnsi="Times New Roman" w:cs="Times New Roman"/>
                      <w:szCs w:val="21"/>
                      <w:u w:val="none" w:color="auto"/>
                      <w:lang w:val="en-US"/>
                    </w:rPr>
                  </w:pPr>
                  <w:r>
                    <w:rPr>
                      <w:rFonts w:hint="default" w:ascii="Times New Roman" w:hAnsi="Times New Roman" w:cs="Times New Roman"/>
                      <w:u w:val="none" w:color="auto"/>
                      <w:lang w:val="en-US"/>
                    </w:rPr>
                    <w:t>自建污水处理设施</w:t>
                  </w:r>
                </w:p>
              </w:tc>
              <w:tc>
                <w:tcPr>
                  <w:tcW w:w="667" w:type="dxa"/>
                  <w:tcBorders>
                    <w:tl2br w:val="nil"/>
                    <w:tr2bl w:val="nil"/>
                  </w:tcBorders>
                  <w:vAlign w:val="center"/>
                </w:tcPr>
                <w:p w14:paraId="20B4533B">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lang w:val="en-US"/>
                    </w:rPr>
                    <w:t>NH</w:t>
                  </w:r>
                  <w:r>
                    <w:rPr>
                      <w:rFonts w:hint="default" w:ascii="Times New Roman" w:hAnsi="Times New Roman" w:cs="Times New Roman"/>
                      <w:sz w:val="21"/>
                      <w:szCs w:val="21"/>
                      <w:u w:val="none" w:color="auto"/>
                      <w:vertAlign w:val="subscript"/>
                      <w:lang w:val="en-US"/>
                    </w:rPr>
                    <w:t>3</w:t>
                  </w:r>
                </w:p>
              </w:tc>
              <w:tc>
                <w:tcPr>
                  <w:tcW w:w="553" w:type="dxa"/>
                  <w:tcBorders>
                    <w:tl2br w:val="nil"/>
                    <w:tr2bl w:val="nil"/>
                  </w:tcBorders>
                  <w:vAlign w:val="center"/>
                </w:tcPr>
                <w:p w14:paraId="40E9C9A9">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w:t>
                  </w:r>
                </w:p>
              </w:tc>
              <w:tc>
                <w:tcPr>
                  <w:tcW w:w="643" w:type="dxa"/>
                  <w:tcBorders>
                    <w:tl2br w:val="nil"/>
                    <w:tr2bl w:val="nil"/>
                  </w:tcBorders>
                  <w:vAlign w:val="center"/>
                </w:tcPr>
                <w:p w14:paraId="63EA4051">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w:t>
                  </w:r>
                </w:p>
              </w:tc>
              <w:tc>
                <w:tcPr>
                  <w:tcW w:w="855" w:type="dxa"/>
                  <w:tcBorders>
                    <w:tl2br w:val="nil"/>
                    <w:tr2bl w:val="nil"/>
                  </w:tcBorders>
                  <w:vAlign w:val="center"/>
                </w:tcPr>
                <w:p w14:paraId="2CB26128">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0.0049</w:t>
                  </w:r>
                </w:p>
              </w:tc>
              <w:tc>
                <w:tcPr>
                  <w:tcW w:w="743" w:type="dxa"/>
                  <w:tcBorders>
                    <w:tl2br w:val="nil"/>
                    <w:tr2bl w:val="nil"/>
                  </w:tcBorders>
                  <w:vAlign w:val="center"/>
                </w:tcPr>
                <w:p w14:paraId="52460D6D">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0.0039</w:t>
                  </w:r>
                </w:p>
              </w:tc>
              <w:tc>
                <w:tcPr>
                  <w:tcW w:w="719" w:type="dxa"/>
                  <w:vMerge w:val="restart"/>
                  <w:tcBorders>
                    <w:tl2br w:val="nil"/>
                    <w:tr2bl w:val="nil"/>
                  </w:tcBorders>
                  <w:vAlign w:val="center"/>
                </w:tcPr>
                <w:p w14:paraId="647DFCE4">
                  <w:pPr>
                    <w:pStyle w:val="42"/>
                    <w:rPr>
                      <w:rFonts w:hint="default" w:ascii="Times New Roman" w:hAnsi="Times New Roman" w:cs="Times New Roman"/>
                      <w:bCs/>
                      <w:szCs w:val="21"/>
                      <w:u w:val="none" w:color="auto"/>
                      <w:lang w:val="en-US"/>
                    </w:rPr>
                  </w:pPr>
                  <w:r>
                    <w:rPr>
                      <w:rFonts w:hint="default" w:ascii="Times New Roman" w:hAnsi="Times New Roman" w:cs="Times New Roman"/>
                      <w:u w:val="none" w:color="auto"/>
                      <w:lang w:val="en-US"/>
                    </w:rPr>
                    <w:t>加盖密闭、喷洒除臭剂处理</w:t>
                  </w:r>
                </w:p>
              </w:tc>
              <w:tc>
                <w:tcPr>
                  <w:tcW w:w="661" w:type="dxa"/>
                  <w:tcBorders>
                    <w:tl2br w:val="nil"/>
                    <w:tr2bl w:val="nil"/>
                  </w:tcBorders>
                  <w:vAlign w:val="center"/>
                </w:tcPr>
                <w:p w14:paraId="505B9F0D">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w:t>
                  </w:r>
                </w:p>
              </w:tc>
              <w:tc>
                <w:tcPr>
                  <w:tcW w:w="765" w:type="dxa"/>
                  <w:tcBorders>
                    <w:tl2br w:val="nil"/>
                    <w:tr2bl w:val="nil"/>
                  </w:tcBorders>
                  <w:vAlign w:val="center"/>
                </w:tcPr>
                <w:p w14:paraId="65F1A8F6">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w:t>
                  </w:r>
                </w:p>
              </w:tc>
              <w:tc>
                <w:tcPr>
                  <w:tcW w:w="659" w:type="dxa"/>
                  <w:tcBorders>
                    <w:tl2br w:val="nil"/>
                    <w:tr2bl w:val="nil"/>
                  </w:tcBorders>
                  <w:vAlign w:val="center"/>
                </w:tcPr>
                <w:p w14:paraId="02EBCD26">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0.0049</w:t>
                  </w:r>
                </w:p>
              </w:tc>
              <w:tc>
                <w:tcPr>
                  <w:tcW w:w="769" w:type="dxa"/>
                  <w:tcBorders>
                    <w:tl2br w:val="nil"/>
                    <w:tr2bl w:val="nil"/>
                  </w:tcBorders>
                  <w:vAlign w:val="center"/>
                </w:tcPr>
                <w:p w14:paraId="2B29CDDF">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0.0039</w:t>
                  </w:r>
                </w:p>
              </w:tc>
              <w:tc>
                <w:tcPr>
                  <w:tcW w:w="658" w:type="dxa"/>
                  <w:vMerge w:val="continue"/>
                  <w:tcBorders>
                    <w:tl2br w:val="nil"/>
                    <w:tr2bl w:val="nil"/>
                  </w:tcBorders>
                  <w:vAlign w:val="center"/>
                </w:tcPr>
                <w:p w14:paraId="7DCBBE26">
                  <w:pPr>
                    <w:pStyle w:val="42"/>
                    <w:rPr>
                      <w:rFonts w:hint="default" w:ascii="Times New Roman" w:hAnsi="Times New Roman" w:cs="Times New Roman"/>
                      <w:bCs/>
                      <w:szCs w:val="21"/>
                      <w:u w:val="none" w:color="auto"/>
                      <w:lang w:val="en-US"/>
                    </w:rPr>
                  </w:pPr>
                </w:p>
              </w:tc>
            </w:tr>
            <w:tr w14:paraId="148F9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43" w:type="dxa"/>
                  <w:vMerge w:val="continue"/>
                  <w:tcBorders>
                    <w:tl2br w:val="nil"/>
                    <w:tr2bl w:val="nil"/>
                  </w:tcBorders>
                  <w:vAlign w:val="center"/>
                </w:tcPr>
                <w:p w14:paraId="2A28AEF9">
                  <w:pPr>
                    <w:pStyle w:val="42"/>
                    <w:rPr>
                      <w:rFonts w:hint="default" w:ascii="Times New Roman" w:hAnsi="Times New Roman" w:cs="Times New Roman"/>
                      <w:szCs w:val="21"/>
                      <w:u w:val="none" w:color="auto"/>
                    </w:rPr>
                  </w:pPr>
                </w:p>
              </w:tc>
              <w:tc>
                <w:tcPr>
                  <w:tcW w:w="667" w:type="dxa"/>
                  <w:tcBorders>
                    <w:tl2br w:val="nil"/>
                    <w:tr2bl w:val="nil"/>
                  </w:tcBorders>
                  <w:vAlign w:val="center"/>
                </w:tcPr>
                <w:p w14:paraId="75CD5DF8">
                  <w:pPr>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lang w:val="en-US"/>
                    </w:rPr>
                    <w:t>H</w:t>
                  </w:r>
                  <w:r>
                    <w:rPr>
                      <w:rFonts w:hint="default" w:ascii="Times New Roman" w:hAnsi="Times New Roman" w:cs="Times New Roman"/>
                      <w:sz w:val="21"/>
                      <w:szCs w:val="21"/>
                      <w:u w:val="none" w:color="auto"/>
                      <w:vertAlign w:val="subscript"/>
                      <w:lang w:val="en-US"/>
                    </w:rPr>
                    <w:t>2</w:t>
                  </w:r>
                  <w:r>
                    <w:rPr>
                      <w:rFonts w:hint="default" w:ascii="Times New Roman" w:hAnsi="Times New Roman" w:cs="Times New Roman"/>
                      <w:sz w:val="21"/>
                      <w:szCs w:val="21"/>
                      <w:u w:val="none" w:color="auto"/>
                      <w:lang w:val="en-US"/>
                    </w:rPr>
                    <w:t>S</w:t>
                  </w:r>
                </w:p>
              </w:tc>
              <w:tc>
                <w:tcPr>
                  <w:tcW w:w="553" w:type="dxa"/>
                  <w:tcBorders>
                    <w:tl2br w:val="nil"/>
                    <w:tr2bl w:val="nil"/>
                  </w:tcBorders>
                  <w:vAlign w:val="center"/>
                </w:tcPr>
                <w:p w14:paraId="629AF94A">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w:t>
                  </w:r>
                </w:p>
              </w:tc>
              <w:tc>
                <w:tcPr>
                  <w:tcW w:w="643" w:type="dxa"/>
                  <w:tcBorders>
                    <w:tl2br w:val="nil"/>
                    <w:tr2bl w:val="nil"/>
                  </w:tcBorders>
                  <w:vAlign w:val="center"/>
                </w:tcPr>
                <w:p w14:paraId="6E5A7202">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w:t>
                  </w:r>
                </w:p>
              </w:tc>
              <w:tc>
                <w:tcPr>
                  <w:tcW w:w="855" w:type="dxa"/>
                  <w:tcBorders>
                    <w:tl2br w:val="nil"/>
                    <w:tr2bl w:val="nil"/>
                  </w:tcBorders>
                  <w:vAlign w:val="center"/>
                </w:tcPr>
                <w:p w14:paraId="1ED4A6AC">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0.0002</w:t>
                  </w:r>
                </w:p>
              </w:tc>
              <w:tc>
                <w:tcPr>
                  <w:tcW w:w="743" w:type="dxa"/>
                  <w:tcBorders>
                    <w:tl2br w:val="nil"/>
                    <w:tr2bl w:val="nil"/>
                  </w:tcBorders>
                  <w:vAlign w:val="center"/>
                </w:tcPr>
                <w:p w14:paraId="5F0AD658">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0.00015</w:t>
                  </w:r>
                </w:p>
              </w:tc>
              <w:tc>
                <w:tcPr>
                  <w:tcW w:w="719" w:type="dxa"/>
                  <w:vMerge w:val="continue"/>
                  <w:tcBorders>
                    <w:tl2br w:val="nil"/>
                    <w:tr2bl w:val="nil"/>
                  </w:tcBorders>
                  <w:vAlign w:val="center"/>
                </w:tcPr>
                <w:p w14:paraId="3DCDE135">
                  <w:pPr>
                    <w:pStyle w:val="42"/>
                    <w:rPr>
                      <w:rFonts w:hint="default" w:ascii="Times New Roman" w:hAnsi="Times New Roman" w:cs="Times New Roman"/>
                      <w:bCs/>
                      <w:szCs w:val="21"/>
                      <w:u w:val="none" w:color="auto"/>
                      <w:lang w:val="en-US"/>
                    </w:rPr>
                  </w:pPr>
                </w:p>
              </w:tc>
              <w:tc>
                <w:tcPr>
                  <w:tcW w:w="661" w:type="dxa"/>
                  <w:tcBorders>
                    <w:tl2br w:val="nil"/>
                    <w:tr2bl w:val="nil"/>
                  </w:tcBorders>
                  <w:vAlign w:val="center"/>
                </w:tcPr>
                <w:p w14:paraId="1E459608">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w:t>
                  </w:r>
                </w:p>
              </w:tc>
              <w:tc>
                <w:tcPr>
                  <w:tcW w:w="765" w:type="dxa"/>
                  <w:tcBorders>
                    <w:tl2br w:val="nil"/>
                    <w:tr2bl w:val="nil"/>
                  </w:tcBorders>
                  <w:vAlign w:val="center"/>
                </w:tcPr>
                <w:p w14:paraId="6E997A55">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w:t>
                  </w:r>
                </w:p>
              </w:tc>
              <w:tc>
                <w:tcPr>
                  <w:tcW w:w="659" w:type="dxa"/>
                  <w:tcBorders>
                    <w:tl2br w:val="nil"/>
                    <w:tr2bl w:val="nil"/>
                  </w:tcBorders>
                  <w:vAlign w:val="center"/>
                </w:tcPr>
                <w:p w14:paraId="10F70F62">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0.0002</w:t>
                  </w:r>
                </w:p>
              </w:tc>
              <w:tc>
                <w:tcPr>
                  <w:tcW w:w="769" w:type="dxa"/>
                  <w:tcBorders>
                    <w:tl2br w:val="nil"/>
                    <w:tr2bl w:val="nil"/>
                  </w:tcBorders>
                  <w:vAlign w:val="center"/>
                </w:tcPr>
                <w:p w14:paraId="7115E9DB">
                  <w:pPr>
                    <w:pStyle w:val="42"/>
                    <w:rPr>
                      <w:rFonts w:hint="default" w:ascii="Times New Roman" w:hAnsi="Times New Roman" w:cs="Times New Roman"/>
                      <w:bCs/>
                      <w:szCs w:val="21"/>
                      <w:u w:val="none" w:color="auto"/>
                      <w:lang w:val="en-US"/>
                    </w:rPr>
                  </w:pPr>
                  <w:r>
                    <w:rPr>
                      <w:rFonts w:hint="default" w:ascii="Times New Roman" w:hAnsi="Times New Roman" w:cs="Times New Roman"/>
                      <w:bCs/>
                      <w:szCs w:val="21"/>
                      <w:u w:val="none" w:color="auto"/>
                      <w:lang w:val="en-US"/>
                    </w:rPr>
                    <w:t>0.00015</w:t>
                  </w:r>
                </w:p>
              </w:tc>
              <w:tc>
                <w:tcPr>
                  <w:tcW w:w="658" w:type="dxa"/>
                  <w:vMerge w:val="continue"/>
                  <w:tcBorders>
                    <w:tl2br w:val="nil"/>
                    <w:tr2bl w:val="nil"/>
                  </w:tcBorders>
                  <w:vAlign w:val="center"/>
                </w:tcPr>
                <w:p w14:paraId="70B96CCB">
                  <w:pPr>
                    <w:pStyle w:val="42"/>
                    <w:rPr>
                      <w:rFonts w:hint="default" w:ascii="Times New Roman" w:hAnsi="Times New Roman" w:cs="Times New Roman"/>
                      <w:bCs/>
                      <w:szCs w:val="21"/>
                      <w:u w:val="none" w:color="auto"/>
                      <w:lang w:val="en-US"/>
                    </w:rPr>
                  </w:pPr>
                </w:p>
              </w:tc>
            </w:tr>
          </w:tbl>
          <w:p w14:paraId="640E7F56">
            <w:pPr>
              <w:pStyle w:val="25"/>
              <w:spacing w:line="240" w:lineRule="auto"/>
              <w:rPr>
                <w:rFonts w:hint="default" w:ascii="Times New Roman" w:hAnsi="Times New Roman" w:cs="Times New Roman"/>
                <w:bCs w:val="0"/>
                <w:spacing w:val="-11"/>
                <w:szCs w:val="21"/>
                <w:u w:val="none" w:color="auto"/>
                <w:lang w:val="en-US"/>
              </w:rPr>
            </w:pPr>
            <w:bookmarkStart w:id="128" w:name="_Toc14328"/>
            <w:r>
              <w:rPr>
                <w:rFonts w:hint="default" w:ascii="Times New Roman" w:hAnsi="Times New Roman" w:cs="Times New Roman"/>
                <w:bCs w:val="0"/>
                <w:spacing w:val="-11"/>
                <w:szCs w:val="21"/>
                <w:u w:val="none" w:color="auto"/>
              </w:rPr>
              <w:t>表</w:t>
            </w:r>
            <w:r>
              <w:rPr>
                <w:rFonts w:hint="default" w:ascii="Times New Roman" w:hAnsi="Times New Roman" w:cs="Times New Roman"/>
                <w:bCs w:val="0"/>
                <w:spacing w:val="-11"/>
                <w:szCs w:val="21"/>
                <w:u w:val="none" w:color="auto"/>
                <w:lang w:val="en-US"/>
              </w:rPr>
              <w:t>4.2-1</w:t>
            </w:r>
            <w:r>
              <w:rPr>
                <w:rFonts w:hint="eastAsia" w:ascii="Times New Roman" w:hAnsi="Times New Roman" w:cs="Times New Roman"/>
                <w:bCs w:val="0"/>
                <w:spacing w:val="-11"/>
                <w:szCs w:val="21"/>
                <w:u w:val="none" w:color="auto"/>
                <w:lang w:val="en-US" w:eastAsia="zh-CN"/>
              </w:rPr>
              <w:t>2</w:t>
            </w:r>
            <w:r>
              <w:rPr>
                <w:rFonts w:hint="default" w:ascii="Times New Roman" w:hAnsi="Times New Roman" w:cs="Times New Roman"/>
                <w:bCs w:val="0"/>
                <w:spacing w:val="-11"/>
                <w:szCs w:val="21"/>
                <w:u w:val="none" w:color="auto"/>
                <w:lang w:val="en-US"/>
              </w:rPr>
              <w:t xml:space="preserve">     废气排放口基本情况</w:t>
            </w:r>
            <w:bookmarkEnd w:id="128"/>
          </w:p>
          <w:tbl>
            <w:tblPr>
              <w:tblStyle w:val="29"/>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22"/>
              <w:gridCol w:w="1360"/>
              <w:gridCol w:w="1395"/>
              <w:gridCol w:w="933"/>
              <w:gridCol w:w="1175"/>
              <w:gridCol w:w="975"/>
            </w:tblGrid>
            <w:tr w14:paraId="496A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Merge w:val="restart"/>
                  <w:tcBorders>
                    <w:tl2br w:val="nil"/>
                    <w:tr2bl w:val="nil"/>
                  </w:tcBorders>
                  <w:vAlign w:val="center"/>
                </w:tcPr>
                <w:p w14:paraId="1B37EE18">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排放口编号</w:t>
                  </w:r>
                </w:p>
              </w:tc>
              <w:tc>
                <w:tcPr>
                  <w:tcW w:w="1522" w:type="dxa"/>
                  <w:vMerge w:val="restart"/>
                  <w:tcBorders>
                    <w:tl2br w:val="nil"/>
                    <w:tr2bl w:val="nil"/>
                  </w:tcBorders>
                  <w:vAlign w:val="center"/>
                </w:tcPr>
                <w:p w14:paraId="4BB5DF1E">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污染物种类</w:t>
                  </w:r>
                </w:p>
              </w:tc>
              <w:tc>
                <w:tcPr>
                  <w:tcW w:w="2755" w:type="dxa"/>
                  <w:gridSpan w:val="2"/>
                  <w:tcBorders>
                    <w:tl2br w:val="nil"/>
                    <w:tr2bl w:val="nil"/>
                  </w:tcBorders>
                  <w:vAlign w:val="center"/>
                </w:tcPr>
                <w:p w14:paraId="1B3D57EB">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排放口地理坐标</w:t>
                  </w:r>
                </w:p>
              </w:tc>
              <w:tc>
                <w:tcPr>
                  <w:tcW w:w="933" w:type="dxa"/>
                  <w:vMerge w:val="restart"/>
                  <w:tcBorders>
                    <w:tl2br w:val="nil"/>
                    <w:tr2bl w:val="nil"/>
                  </w:tcBorders>
                  <w:vAlign w:val="center"/>
                </w:tcPr>
                <w:p w14:paraId="1B6299EE">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排气筒高度(</w:t>
                  </w:r>
                  <w:r>
                    <w:rPr>
                      <w:rFonts w:hint="default" w:ascii="Times New Roman" w:hAnsi="Times New Roman" w:cs="Times New Roman"/>
                      <w:b/>
                      <w:bCs/>
                      <w:u w:val="none" w:color="auto"/>
                      <w:lang w:val="en-US"/>
                    </w:rPr>
                    <w:t>m</w:t>
                  </w:r>
                  <w:r>
                    <w:rPr>
                      <w:rFonts w:hint="default" w:ascii="Times New Roman" w:hAnsi="Times New Roman" w:cs="Times New Roman"/>
                      <w:b/>
                      <w:bCs/>
                      <w:u w:val="none" w:color="auto"/>
                    </w:rPr>
                    <w:t>)</w:t>
                  </w:r>
                </w:p>
              </w:tc>
              <w:tc>
                <w:tcPr>
                  <w:tcW w:w="1175" w:type="dxa"/>
                  <w:vMerge w:val="restart"/>
                  <w:tcBorders>
                    <w:tl2br w:val="nil"/>
                    <w:tr2bl w:val="nil"/>
                  </w:tcBorders>
                  <w:vAlign w:val="center"/>
                </w:tcPr>
                <w:p w14:paraId="30B804D9">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排气筒出口内径(</w:t>
                  </w:r>
                  <w:r>
                    <w:rPr>
                      <w:rFonts w:hint="default" w:ascii="Times New Roman" w:hAnsi="Times New Roman" w:cs="Times New Roman"/>
                      <w:b/>
                      <w:bCs/>
                      <w:u w:val="none" w:color="auto"/>
                      <w:lang w:val="en-US"/>
                    </w:rPr>
                    <w:t>m</w:t>
                  </w:r>
                  <w:r>
                    <w:rPr>
                      <w:rFonts w:hint="default" w:ascii="Times New Roman" w:hAnsi="Times New Roman" w:cs="Times New Roman"/>
                      <w:b/>
                      <w:bCs/>
                      <w:u w:val="none" w:color="auto"/>
                    </w:rPr>
                    <w:t>)</w:t>
                  </w:r>
                </w:p>
              </w:tc>
              <w:tc>
                <w:tcPr>
                  <w:tcW w:w="975" w:type="dxa"/>
                  <w:vMerge w:val="restart"/>
                  <w:tcBorders>
                    <w:tl2br w:val="nil"/>
                    <w:tr2bl w:val="nil"/>
                  </w:tcBorders>
                  <w:vAlign w:val="center"/>
                </w:tcPr>
                <w:p w14:paraId="1E9EB3F4">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温度(℃)</w:t>
                  </w:r>
                </w:p>
              </w:tc>
            </w:tr>
            <w:tr w14:paraId="61C0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vMerge w:val="continue"/>
                  <w:tcBorders>
                    <w:tl2br w:val="nil"/>
                    <w:tr2bl w:val="nil"/>
                  </w:tcBorders>
                  <w:vAlign w:val="center"/>
                </w:tcPr>
                <w:p w14:paraId="0F9F5AC1">
                  <w:pPr>
                    <w:pStyle w:val="42"/>
                    <w:rPr>
                      <w:rFonts w:hint="default" w:ascii="Times New Roman" w:hAnsi="Times New Roman" w:cs="Times New Roman"/>
                      <w:u w:val="none" w:color="auto"/>
                    </w:rPr>
                  </w:pPr>
                </w:p>
              </w:tc>
              <w:tc>
                <w:tcPr>
                  <w:tcW w:w="1522" w:type="dxa"/>
                  <w:vMerge w:val="continue"/>
                  <w:tcBorders>
                    <w:tl2br w:val="nil"/>
                    <w:tr2bl w:val="nil"/>
                  </w:tcBorders>
                  <w:vAlign w:val="center"/>
                </w:tcPr>
                <w:p w14:paraId="6F6945D3">
                  <w:pPr>
                    <w:pStyle w:val="42"/>
                    <w:rPr>
                      <w:rFonts w:hint="default" w:ascii="Times New Roman" w:hAnsi="Times New Roman" w:cs="Times New Roman"/>
                      <w:u w:val="none" w:color="auto"/>
                    </w:rPr>
                  </w:pPr>
                </w:p>
              </w:tc>
              <w:tc>
                <w:tcPr>
                  <w:tcW w:w="1360" w:type="dxa"/>
                  <w:tcBorders>
                    <w:tl2br w:val="nil"/>
                    <w:tr2bl w:val="nil"/>
                  </w:tcBorders>
                  <w:vAlign w:val="center"/>
                </w:tcPr>
                <w:p w14:paraId="34A893D5">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经度</w:t>
                  </w:r>
                </w:p>
              </w:tc>
              <w:tc>
                <w:tcPr>
                  <w:tcW w:w="1395" w:type="dxa"/>
                  <w:tcBorders>
                    <w:tl2br w:val="nil"/>
                    <w:tr2bl w:val="nil"/>
                  </w:tcBorders>
                  <w:vAlign w:val="center"/>
                </w:tcPr>
                <w:p w14:paraId="423C26AC">
                  <w:pPr>
                    <w:pStyle w:val="42"/>
                    <w:rPr>
                      <w:rFonts w:hint="default" w:ascii="Times New Roman" w:hAnsi="Times New Roman" w:cs="Times New Roman"/>
                      <w:b/>
                      <w:bCs/>
                      <w:u w:val="none" w:color="auto"/>
                    </w:rPr>
                  </w:pPr>
                  <w:r>
                    <w:rPr>
                      <w:rFonts w:hint="default" w:ascii="Times New Roman" w:hAnsi="Times New Roman" w:cs="Times New Roman"/>
                      <w:b/>
                      <w:bCs/>
                      <w:u w:val="none" w:color="auto"/>
                    </w:rPr>
                    <w:t>纬度</w:t>
                  </w:r>
                </w:p>
              </w:tc>
              <w:tc>
                <w:tcPr>
                  <w:tcW w:w="933" w:type="dxa"/>
                  <w:vMerge w:val="continue"/>
                  <w:tcBorders>
                    <w:tl2br w:val="nil"/>
                    <w:tr2bl w:val="nil"/>
                  </w:tcBorders>
                  <w:vAlign w:val="center"/>
                </w:tcPr>
                <w:p w14:paraId="18A47B97">
                  <w:pPr>
                    <w:pStyle w:val="42"/>
                    <w:rPr>
                      <w:rFonts w:hint="default" w:ascii="Times New Roman" w:hAnsi="Times New Roman" w:cs="Times New Roman"/>
                      <w:u w:val="none" w:color="auto"/>
                    </w:rPr>
                  </w:pPr>
                </w:p>
              </w:tc>
              <w:tc>
                <w:tcPr>
                  <w:tcW w:w="1175" w:type="dxa"/>
                  <w:vMerge w:val="continue"/>
                  <w:tcBorders>
                    <w:tl2br w:val="nil"/>
                    <w:tr2bl w:val="nil"/>
                  </w:tcBorders>
                  <w:vAlign w:val="center"/>
                </w:tcPr>
                <w:p w14:paraId="792600EE">
                  <w:pPr>
                    <w:pStyle w:val="42"/>
                    <w:rPr>
                      <w:rFonts w:hint="default" w:ascii="Times New Roman" w:hAnsi="Times New Roman" w:cs="Times New Roman"/>
                      <w:u w:val="none" w:color="auto"/>
                    </w:rPr>
                  </w:pPr>
                </w:p>
              </w:tc>
              <w:tc>
                <w:tcPr>
                  <w:tcW w:w="975" w:type="dxa"/>
                  <w:vMerge w:val="continue"/>
                  <w:tcBorders>
                    <w:tl2br w:val="nil"/>
                    <w:tr2bl w:val="nil"/>
                  </w:tcBorders>
                  <w:vAlign w:val="center"/>
                </w:tcPr>
                <w:p w14:paraId="41FEA9B0">
                  <w:pPr>
                    <w:pStyle w:val="42"/>
                    <w:rPr>
                      <w:rFonts w:hint="default" w:ascii="Times New Roman" w:hAnsi="Times New Roman" w:cs="Times New Roman"/>
                      <w:u w:val="none" w:color="auto"/>
                    </w:rPr>
                  </w:pPr>
                </w:p>
              </w:tc>
            </w:tr>
            <w:tr w14:paraId="2A2D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77" w:type="dxa"/>
                  <w:tcBorders>
                    <w:tl2br w:val="nil"/>
                    <w:tr2bl w:val="nil"/>
                  </w:tcBorders>
                  <w:vAlign w:val="center"/>
                </w:tcPr>
                <w:p w14:paraId="38106D84">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DA001</w:t>
                  </w:r>
                </w:p>
              </w:tc>
              <w:tc>
                <w:tcPr>
                  <w:tcW w:w="1522" w:type="dxa"/>
                  <w:tcBorders>
                    <w:tl2br w:val="nil"/>
                    <w:tr2bl w:val="nil"/>
                  </w:tcBorders>
                  <w:vAlign w:val="center"/>
                </w:tcPr>
                <w:p w14:paraId="69462210">
                  <w:pPr>
                    <w:pStyle w:val="42"/>
                    <w:rPr>
                      <w:rFonts w:hint="default" w:ascii="Times New Roman" w:hAnsi="Times New Roman" w:cs="Times New Roman"/>
                      <w:u w:val="none" w:color="auto"/>
                      <w:lang w:val="en-US"/>
                    </w:rPr>
                  </w:pPr>
                  <w:r>
                    <w:rPr>
                      <w:rFonts w:hint="default" w:ascii="Times New Roman" w:hAnsi="Times New Roman" w:cs="Times New Roman"/>
                      <w:szCs w:val="21"/>
                      <w:u w:val="none" w:color="auto"/>
                    </w:rPr>
                    <w:t>SO</w:t>
                  </w:r>
                  <w:r>
                    <w:rPr>
                      <w:rFonts w:hint="default" w:ascii="Times New Roman" w:hAnsi="Times New Roman" w:cs="Times New Roman"/>
                      <w:szCs w:val="21"/>
                      <w:u w:val="none" w:color="auto"/>
                      <w:vertAlign w:val="subscript"/>
                    </w:rPr>
                    <w:t>2</w:t>
                  </w:r>
                  <w:r>
                    <w:rPr>
                      <w:rFonts w:hint="default" w:ascii="Times New Roman" w:hAnsi="Times New Roman" w:cs="Times New Roman"/>
                      <w:szCs w:val="21"/>
                      <w:u w:val="none" w:color="auto"/>
                    </w:rPr>
                    <w:t>、NOx</w:t>
                  </w:r>
                  <w:r>
                    <w:rPr>
                      <w:rFonts w:hint="default" w:ascii="Times New Roman" w:hAnsi="Times New Roman" w:cs="Times New Roman"/>
                      <w:szCs w:val="21"/>
                      <w:u w:val="none" w:color="auto"/>
                      <w:lang w:val="en-US"/>
                    </w:rPr>
                    <w:t>、颗粒物</w:t>
                  </w:r>
                </w:p>
              </w:tc>
              <w:tc>
                <w:tcPr>
                  <w:tcW w:w="1360" w:type="dxa"/>
                  <w:tcBorders>
                    <w:tl2br w:val="nil"/>
                    <w:tr2bl w:val="nil"/>
                  </w:tcBorders>
                  <w:vAlign w:val="center"/>
                </w:tcPr>
                <w:p w14:paraId="4295BA18">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111.89041°</w:t>
                  </w:r>
                </w:p>
              </w:tc>
              <w:tc>
                <w:tcPr>
                  <w:tcW w:w="1395" w:type="dxa"/>
                  <w:tcBorders>
                    <w:tl2br w:val="nil"/>
                    <w:tr2bl w:val="nil"/>
                  </w:tcBorders>
                  <w:vAlign w:val="center"/>
                </w:tcPr>
                <w:p w14:paraId="05111558">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26.61266°</w:t>
                  </w:r>
                </w:p>
              </w:tc>
              <w:tc>
                <w:tcPr>
                  <w:tcW w:w="933" w:type="dxa"/>
                  <w:tcBorders>
                    <w:tl2br w:val="nil"/>
                    <w:tr2bl w:val="nil"/>
                  </w:tcBorders>
                  <w:vAlign w:val="center"/>
                </w:tcPr>
                <w:p w14:paraId="7B6C96A6">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30</w:t>
                  </w:r>
                </w:p>
              </w:tc>
              <w:tc>
                <w:tcPr>
                  <w:tcW w:w="1175" w:type="dxa"/>
                  <w:tcBorders>
                    <w:tl2br w:val="nil"/>
                    <w:tr2bl w:val="nil"/>
                  </w:tcBorders>
                  <w:vAlign w:val="center"/>
                </w:tcPr>
                <w:p w14:paraId="0FDC5BAA">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0.2</w:t>
                  </w:r>
                </w:p>
              </w:tc>
              <w:tc>
                <w:tcPr>
                  <w:tcW w:w="975" w:type="dxa"/>
                  <w:tcBorders>
                    <w:tl2br w:val="nil"/>
                    <w:tr2bl w:val="nil"/>
                  </w:tcBorders>
                  <w:vAlign w:val="center"/>
                </w:tcPr>
                <w:p w14:paraId="13B537E4">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50</w:t>
                  </w:r>
                </w:p>
              </w:tc>
            </w:tr>
          </w:tbl>
          <w:p w14:paraId="3D692653">
            <w:pPr>
              <w:ind w:firstLine="480"/>
              <w:jc w:val="left"/>
              <w:rPr>
                <w:rFonts w:hint="default" w:ascii="Times New Roman" w:hAnsi="Times New Roman" w:cs="Times New Roman"/>
                <w:u w:val="none" w:color="auto"/>
              </w:rPr>
            </w:pPr>
            <w:r>
              <w:rPr>
                <w:rFonts w:hint="default" w:ascii="Times New Roman" w:hAnsi="Times New Roman" w:cs="Times New Roman"/>
                <w:u w:val="none" w:color="auto"/>
                <w:lang w:val="en-US"/>
              </w:rPr>
              <w:t>项目地周边最近敏感点为四周10m处的大湖塘村散户，且位于下风向</w:t>
            </w:r>
            <w:r>
              <w:rPr>
                <w:rFonts w:hint="default" w:ascii="Times New Roman" w:hAnsi="Times New Roman" w:cs="Times New Roman"/>
                <w:u w:val="none" w:color="auto"/>
              </w:rPr>
              <w:t>，</w:t>
            </w:r>
            <w:r>
              <w:rPr>
                <w:rFonts w:hint="default" w:ascii="Times New Roman" w:hAnsi="Times New Roman" w:cs="Times New Roman"/>
                <w:u w:val="none" w:color="auto"/>
                <w:lang w:val="en-US"/>
              </w:rPr>
              <w:t>因此</w:t>
            </w:r>
            <w:r>
              <w:rPr>
                <w:rFonts w:hint="default" w:ascii="Times New Roman" w:hAnsi="Times New Roman" w:cs="Times New Roman"/>
                <w:u w:val="none" w:color="auto"/>
              </w:rPr>
              <w:t>项目采取的</w:t>
            </w:r>
            <w:r>
              <w:rPr>
                <w:rFonts w:hint="default" w:ascii="Times New Roman" w:hAnsi="Times New Roman" w:cs="Times New Roman"/>
                <w:u w:val="none" w:color="auto"/>
                <w:lang w:val="en-US"/>
              </w:rPr>
              <w:t>废气</w:t>
            </w:r>
            <w:r>
              <w:rPr>
                <w:rFonts w:hint="default" w:ascii="Times New Roman" w:hAnsi="Times New Roman" w:cs="Times New Roman"/>
                <w:u w:val="none" w:color="auto"/>
              </w:rPr>
              <w:t>污染治理措施均为可行技术，</w:t>
            </w:r>
            <w:r>
              <w:rPr>
                <w:rFonts w:hint="default" w:ascii="Times New Roman" w:hAnsi="Times New Roman" w:cs="Times New Roman"/>
                <w:u w:val="none" w:color="auto"/>
                <w:lang w:val="en-US"/>
              </w:rPr>
              <w:t>绝大多数污染物可被收集集中处理后有组织达标排放，满足</w:t>
            </w:r>
            <w:r>
              <w:rPr>
                <w:rFonts w:hint="default" w:ascii="Times New Roman" w:hAnsi="Times New Roman" w:cs="Times New Roman"/>
                <w:u w:val="none" w:color="auto"/>
              </w:rPr>
              <w:t>《锅炉大气污染物排放标准》(GB13271-2014)</w:t>
            </w:r>
            <w:r>
              <w:rPr>
                <w:rFonts w:hint="default" w:ascii="Times New Roman" w:hAnsi="Times New Roman" w:cs="Times New Roman"/>
                <w:u w:val="none" w:color="auto"/>
                <w:lang w:val="en-US"/>
              </w:rPr>
              <w:t>中的</w:t>
            </w:r>
            <w:r>
              <w:rPr>
                <w:rFonts w:hint="default" w:ascii="Times New Roman" w:hAnsi="Times New Roman" w:cs="Times New Roman"/>
                <w:u w:val="none" w:color="auto"/>
              </w:rPr>
              <w:t>标准限值。</w:t>
            </w:r>
            <w:r>
              <w:rPr>
                <w:rFonts w:hint="default" w:ascii="Times New Roman" w:hAnsi="Times New Roman" w:cs="Times New Roman"/>
                <w:u w:val="none" w:color="auto"/>
                <w:lang w:val="en-US"/>
              </w:rPr>
              <w:t>少部分未被收集处理的污染物通过无组织的形式排放，</w:t>
            </w:r>
            <w:r>
              <w:rPr>
                <w:rFonts w:hint="default" w:ascii="Times New Roman" w:hAnsi="Times New Roman" w:cs="Times New Roman"/>
                <w:u w:val="none" w:color="auto"/>
              </w:rPr>
              <w:t>通过</w:t>
            </w:r>
            <w:r>
              <w:rPr>
                <w:rFonts w:hint="default" w:ascii="Times New Roman" w:hAnsi="Times New Roman" w:cs="Times New Roman"/>
                <w:u w:val="none" w:color="auto"/>
                <w:lang w:val="en-US"/>
              </w:rPr>
              <w:t>本项目</w:t>
            </w:r>
            <w:r>
              <w:rPr>
                <w:rFonts w:hint="default" w:ascii="Times New Roman" w:hAnsi="Times New Roman" w:cs="Times New Roman"/>
                <w:u w:val="none" w:color="auto"/>
              </w:rPr>
              <w:t>提出的无组织废气治理措施，无组织废气排放量极少</w:t>
            </w:r>
            <w:r>
              <w:rPr>
                <w:rFonts w:hint="default" w:ascii="Times New Roman" w:hAnsi="Times New Roman" w:cs="Times New Roman"/>
                <w:u w:val="none" w:color="auto"/>
                <w:lang w:val="en-US"/>
              </w:rPr>
              <w:t>，</w:t>
            </w:r>
            <w:r>
              <w:rPr>
                <w:rFonts w:hint="default" w:ascii="Times New Roman" w:hAnsi="Times New Roman" w:cs="Times New Roman"/>
                <w:u w:val="none" w:color="auto"/>
              </w:rPr>
              <w:t>故对环境影响较小。</w:t>
            </w:r>
          </w:p>
          <w:p w14:paraId="05F01D04">
            <w:pPr>
              <w:widowControl/>
              <w:topLinePunct w:val="0"/>
              <w:autoSpaceDE w:val="0"/>
              <w:autoSpaceDN w:val="0"/>
              <w:ind w:firstLine="480"/>
              <w:jc w:val="left"/>
              <w:rPr>
                <w:rFonts w:hint="default" w:ascii="Times New Roman" w:hAnsi="Times New Roman" w:cs="Times New Roman"/>
                <w:u w:val="none" w:color="auto"/>
                <w:lang w:val="en-US"/>
              </w:rPr>
            </w:pPr>
            <w:r>
              <w:rPr>
                <w:rFonts w:hint="default" w:ascii="Times New Roman" w:hAnsi="Times New Roman" w:cs="Times New Roman"/>
                <w:u w:val="none" w:color="auto"/>
                <w:lang w:val="en-US"/>
              </w:rPr>
              <w:t>(4)非正常工况下的污染物排放</w:t>
            </w:r>
          </w:p>
          <w:p w14:paraId="6795D447">
            <w:pPr>
              <w:pStyle w:val="46"/>
              <w:spacing w:line="240" w:lineRule="auto"/>
              <w:rPr>
                <w:rFonts w:hint="default" w:ascii="Times New Roman" w:hAnsi="Times New Roman" w:cs="Times New Roman"/>
                <w:u w:val="none" w:color="auto"/>
              </w:rPr>
            </w:pPr>
            <w:r>
              <w:rPr>
                <w:rFonts w:hint="default" w:ascii="Times New Roman" w:hAnsi="Times New Roman" w:cs="Times New Roman"/>
                <w:u w:val="none" w:color="auto"/>
              </w:rPr>
              <w:t>表</w:t>
            </w:r>
            <w:r>
              <w:rPr>
                <w:rFonts w:hint="default" w:ascii="Times New Roman" w:hAnsi="Times New Roman" w:cs="Times New Roman"/>
                <w:u w:val="none" w:color="auto"/>
                <w:lang w:val="en-US"/>
              </w:rPr>
              <w:t>4.2-1</w:t>
            </w:r>
            <w:r>
              <w:rPr>
                <w:rFonts w:hint="eastAsia" w:ascii="Times New Roman" w:hAnsi="Times New Roman" w:cs="Times New Roman"/>
                <w:u w:val="none" w:color="auto"/>
                <w:lang w:val="en-US" w:eastAsia="zh-CN"/>
              </w:rPr>
              <w:t>3</w:t>
            </w:r>
            <w:r>
              <w:rPr>
                <w:rFonts w:hint="default" w:ascii="Times New Roman" w:hAnsi="Times New Roman" w:cs="Times New Roman"/>
                <w:u w:val="none" w:color="auto"/>
                <w:lang w:val="en-US"/>
              </w:rPr>
              <w:t xml:space="preserve">  </w:t>
            </w:r>
            <w:r>
              <w:rPr>
                <w:rFonts w:hint="default" w:ascii="Times New Roman" w:hAnsi="Times New Roman" w:cs="Times New Roman"/>
                <w:u w:val="none" w:color="auto"/>
              </w:rPr>
              <w:t xml:space="preserve"> 非正常排放情形</w:t>
            </w:r>
          </w:p>
          <w:tbl>
            <w:tblPr>
              <w:tblStyle w:val="28"/>
              <w:tblW w:w="82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702"/>
              <w:gridCol w:w="922"/>
              <w:gridCol w:w="2388"/>
              <w:gridCol w:w="2254"/>
              <w:gridCol w:w="1972"/>
            </w:tblGrid>
            <w:tr w14:paraId="43701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6" w:hRule="atLeast"/>
                <w:tblHeader/>
                <w:jc w:val="center"/>
              </w:trPr>
              <w:tc>
                <w:tcPr>
                  <w:tcW w:w="702" w:type="dxa"/>
                  <w:tcBorders>
                    <w:tl2br w:val="nil"/>
                    <w:tr2bl w:val="nil"/>
                  </w:tcBorders>
                  <w:vAlign w:val="center"/>
                </w:tcPr>
                <w:p w14:paraId="79FD9FFA">
                  <w:pPr>
                    <w:spacing w:line="240" w:lineRule="auto"/>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序号</w:t>
                  </w:r>
                </w:p>
              </w:tc>
              <w:tc>
                <w:tcPr>
                  <w:tcW w:w="922" w:type="dxa"/>
                  <w:tcBorders>
                    <w:tl2br w:val="nil"/>
                    <w:tr2bl w:val="nil"/>
                  </w:tcBorders>
                  <w:vAlign w:val="center"/>
                </w:tcPr>
                <w:p w14:paraId="11EF2126">
                  <w:pPr>
                    <w:spacing w:line="240" w:lineRule="auto"/>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非正常排放源</w:t>
                  </w:r>
                </w:p>
              </w:tc>
              <w:tc>
                <w:tcPr>
                  <w:tcW w:w="2388" w:type="dxa"/>
                  <w:tcBorders>
                    <w:tl2br w:val="nil"/>
                    <w:tr2bl w:val="nil"/>
                  </w:tcBorders>
                  <w:vAlign w:val="center"/>
                </w:tcPr>
                <w:p w14:paraId="1DD774DD">
                  <w:pPr>
                    <w:spacing w:line="240" w:lineRule="auto"/>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非正常排放原因</w:t>
                  </w:r>
                </w:p>
              </w:tc>
              <w:tc>
                <w:tcPr>
                  <w:tcW w:w="2254" w:type="dxa"/>
                  <w:tcBorders>
                    <w:tl2br w:val="nil"/>
                    <w:tr2bl w:val="nil"/>
                  </w:tcBorders>
                  <w:vAlign w:val="center"/>
                </w:tcPr>
                <w:p w14:paraId="6DAB15C1">
                  <w:pPr>
                    <w:spacing w:line="240" w:lineRule="auto"/>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rPr>
                    <w:t>情景</w:t>
                  </w:r>
                  <w:r>
                    <w:rPr>
                      <w:rFonts w:hint="default" w:ascii="Times New Roman" w:hAnsi="Times New Roman" w:cs="Times New Roman"/>
                      <w:b/>
                      <w:sz w:val="21"/>
                      <w:szCs w:val="21"/>
                      <w:u w:val="none" w:color="auto"/>
                      <w:lang w:val="en-US"/>
                    </w:rPr>
                    <w:t>1</w:t>
                  </w:r>
                </w:p>
              </w:tc>
              <w:tc>
                <w:tcPr>
                  <w:tcW w:w="1972" w:type="dxa"/>
                  <w:tcBorders>
                    <w:tl2br w:val="nil"/>
                    <w:tr2bl w:val="nil"/>
                  </w:tcBorders>
                  <w:vAlign w:val="center"/>
                </w:tcPr>
                <w:p w14:paraId="576E744A">
                  <w:pPr>
                    <w:spacing w:line="240" w:lineRule="auto"/>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rPr>
                    <w:t>情景</w:t>
                  </w:r>
                  <w:r>
                    <w:rPr>
                      <w:rFonts w:hint="default" w:ascii="Times New Roman" w:hAnsi="Times New Roman" w:cs="Times New Roman"/>
                      <w:b/>
                      <w:sz w:val="21"/>
                      <w:szCs w:val="21"/>
                      <w:u w:val="none" w:color="auto"/>
                      <w:lang w:val="en-US"/>
                    </w:rPr>
                    <w:t>2</w:t>
                  </w:r>
                </w:p>
              </w:tc>
            </w:tr>
            <w:tr w14:paraId="51BEE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6" w:hRule="atLeast"/>
                <w:jc w:val="center"/>
              </w:trPr>
              <w:tc>
                <w:tcPr>
                  <w:tcW w:w="702" w:type="dxa"/>
                  <w:tcBorders>
                    <w:tl2br w:val="nil"/>
                    <w:tr2bl w:val="nil"/>
                  </w:tcBorders>
                  <w:vAlign w:val="center"/>
                </w:tcPr>
                <w:p w14:paraId="3E8A06DC">
                  <w:pPr>
                    <w:spacing w:line="240" w:lineRule="auto"/>
                    <w:ind w:firstLine="0" w:firstLineChars="0"/>
                    <w:jc w:val="center"/>
                    <w:rPr>
                      <w:rFonts w:hint="default" w:ascii="Times New Roman" w:hAnsi="Times New Roman" w:cs="Times New Roman"/>
                      <w:bCs/>
                      <w:sz w:val="21"/>
                      <w:szCs w:val="21"/>
                      <w:u w:val="none" w:color="auto"/>
                    </w:rPr>
                  </w:pPr>
                  <w:r>
                    <w:rPr>
                      <w:rFonts w:hint="default" w:ascii="Times New Roman" w:hAnsi="Times New Roman" w:cs="Times New Roman"/>
                      <w:bCs/>
                      <w:sz w:val="21"/>
                      <w:szCs w:val="21"/>
                      <w:u w:val="none" w:color="auto"/>
                    </w:rPr>
                    <w:t>1</w:t>
                  </w:r>
                </w:p>
              </w:tc>
              <w:tc>
                <w:tcPr>
                  <w:tcW w:w="922" w:type="dxa"/>
                  <w:tcBorders>
                    <w:tl2br w:val="nil"/>
                    <w:tr2bl w:val="nil"/>
                  </w:tcBorders>
                  <w:vAlign w:val="center"/>
                </w:tcPr>
                <w:p w14:paraId="50360C59">
                  <w:pPr>
                    <w:pStyle w:val="93"/>
                    <w:spacing w:line="240" w:lineRule="auto"/>
                    <w:rPr>
                      <w:rFonts w:hint="default" w:ascii="Times New Roman" w:hAnsi="Times New Roman" w:cs="Times New Roman"/>
                      <w:bCs/>
                      <w:szCs w:val="21"/>
                      <w:u w:val="none" w:color="auto"/>
                      <w:lang w:val="en-US"/>
                    </w:rPr>
                  </w:pPr>
                  <w:r>
                    <w:rPr>
                      <w:rFonts w:hint="default" w:ascii="Times New Roman" w:hAnsi="Times New Roman" w:cs="Times New Roman"/>
                      <w:szCs w:val="21"/>
                      <w:u w:val="none" w:color="auto"/>
                      <w:lang w:val="en-US"/>
                    </w:rPr>
                    <w:t>锅炉房</w:t>
                  </w:r>
                </w:p>
              </w:tc>
              <w:tc>
                <w:tcPr>
                  <w:tcW w:w="2388" w:type="dxa"/>
                  <w:tcBorders>
                    <w:tl2br w:val="nil"/>
                    <w:tr2bl w:val="nil"/>
                  </w:tcBorders>
                  <w:vAlign w:val="center"/>
                </w:tcPr>
                <w:p w14:paraId="448497C9">
                  <w:pPr>
                    <w:pStyle w:val="93"/>
                    <w:spacing w:line="240" w:lineRule="auto"/>
                    <w:rPr>
                      <w:rFonts w:hint="default" w:ascii="Times New Roman" w:hAnsi="Times New Roman" w:cs="Times New Roman"/>
                      <w:bCs/>
                      <w:szCs w:val="21"/>
                      <w:u w:val="none" w:color="auto"/>
                      <w:lang w:val="en-US"/>
                    </w:rPr>
                  </w:pPr>
                  <w:r>
                    <w:rPr>
                      <w:rFonts w:hint="default" w:ascii="Times New Roman" w:hAnsi="Times New Roman" w:cs="Times New Roman"/>
                      <w:bCs/>
                      <w:u w:val="none" w:color="auto"/>
                    </w:rPr>
                    <w:t>喷淋液体分布不均</w:t>
                  </w:r>
                  <w:r>
                    <w:rPr>
                      <w:rFonts w:hint="default" w:ascii="Times New Roman" w:hAnsi="Times New Roman" w:cs="Times New Roman"/>
                      <w:bCs/>
                      <w:u w:val="none" w:color="auto"/>
                      <w:lang w:val="en-US"/>
                    </w:rPr>
                    <w:t>，</w:t>
                  </w:r>
                  <w:r>
                    <w:rPr>
                      <w:rFonts w:hint="default" w:ascii="Times New Roman" w:hAnsi="Times New Roman" w:cs="Times New Roman"/>
                      <w:bCs/>
                      <w:u w:val="none" w:color="auto"/>
                    </w:rPr>
                    <w:t>导致</w:t>
                  </w:r>
                  <w:r>
                    <w:rPr>
                      <w:rFonts w:hint="default" w:ascii="Times New Roman" w:hAnsi="Times New Roman" w:cs="Times New Roman"/>
                      <w:bCs/>
                      <w:u w:val="none" w:color="auto"/>
                      <w:lang w:val="en-US"/>
                    </w:rPr>
                    <w:t>废气污染物</w:t>
                  </w:r>
                  <w:r>
                    <w:rPr>
                      <w:rFonts w:hint="default" w:ascii="Times New Roman" w:hAnsi="Times New Roman" w:cs="Times New Roman"/>
                      <w:bCs/>
                      <w:u w:val="none" w:color="auto"/>
                    </w:rPr>
                    <w:t>去除率下降；</w:t>
                  </w:r>
                  <w:r>
                    <w:rPr>
                      <w:rFonts w:hint="default" w:ascii="Times New Roman" w:hAnsi="Times New Roman" w:cs="Times New Roman"/>
                      <w:bCs/>
                      <w:u w:val="none" w:color="auto"/>
                      <w:lang w:val="en-US"/>
                    </w:rPr>
                    <w:t>停电等</w:t>
                  </w:r>
                </w:p>
              </w:tc>
              <w:tc>
                <w:tcPr>
                  <w:tcW w:w="2254" w:type="dxa"/>
                  <w:tcBorders>
                    <w:tl2br w:val="nil"/>
                    <w:tr2bl w:val="nil"/>
                  </w:tcBorders>
                  <w:vAlign w:val="center"/>
                </w:tcPr>
                <w:p w14:paraId="2DBFD19D">
                  <w:pPr>
                    <w:pStyle w:val="93"/>
                    <w:spacing w:line="240" w:lineRule="auto"/>
                    <w:rPr>
                      <w:rFonts w:hint="default" w:ascii="Times New Roman" w:hAnsi="Times New Roman" w:cs="Times New Roman"/>
                      <w:u w:val="none" w:color="auto"/>
                      <w:lang w:val="en-US"/>
                    </w:rPr>
                  </w:pPr>
                  <w:r>
                    <w:rPr>
                      <w:rFonts w:hint="default" w:ascii="Times New Roman" w:hAnsi="Times New Roman" w:cs="Times New Roman"/>
                      <w:szCs w:val="21"/>
                      <w:u w:val="none" w:color="auto"/>
                      <w:lang w:val="en-US"/>
                    </w:rPr>
                    <w:t>颗粒物</w:t>
                  </w:r>
                  <w:r>
                    <w:rPr>
                      <w:rFonts w:hint="default" w:ascii="Times New Roman" w:hAnsi="Times New Roman" w:cs="Times New Roman"/>
                      <w:u w:val="none" w:color="auto"/>
                      <w:lang w:val="en-US"/>
                    </w:rPr>
                    <w:t>去除率为50%</w:t>
                  </w:r>
                </w:p>
              </w:tc>
              <w:tc>
                <w:tcPr>
                  <w:tcW w:w="1972" w:type="dxa"/>
                  <w:tcBorders>
                    <w:tl2br w:val="nil"/>
                    <w:tr2bl w:val="nil"/>
                  </w:tcBorders>
                  <w:vAlign w:val="center"/>
                </w:tcPr>
                <w:p w14:paraId="32D9347A">
                  <w:pPr>
                    <w:pStyle w:val="93"/>
                    <w:spacing w:line="240" w:lineRule="auto"/>
                    <w:rPr>
                      <w:rFonts w:hint="default" w:ascii="Times New Roman" w:hAnsi="Times New Roman" w:cs="Times New Roman"/>
                      <w:bCs/>
                      <w:szCs w:val="21"/>
                      <w:u w:val="none" w:color="auto"/>
                    </w:rPr>
                  </w:pPr>
                  <w:r>
                    <w:rPr>
                      <w:rFonts w:hint="default" w:ascii="Times New Roman" w:hAnsi="Times New Roman" w:cs="Times New Roman"/>
                      <w:szCs w:val="21"/>
                      <w:u w:val="none" w:color="auto"/>
                      <w:lang w:val="en-US"/>
                    </w:rPr>
                    <w:t>颗粒物</w:t>
                  </w:r>
                  <w:r>
                    <w:rPr>
                      <w:rFonts w:hint="default" w:ascii="Times New Roman" w:hAnsi="Times New Roman" w:cs="Times New Roman"/>
                      <w:u w:val="none" w:color="auto"/>
                      <w:lang w:val="en-US"/>
                    </w:rPr>
                    <w:t>去除率为0%</w:t>
                  </w:r>
                </w:p>
              </w:tc>
            </w:tr>
          </w:tbl>
          <w:p w14:paraId="23D2D8D1">
            <w:pPr>
              <w:spacing w:line="240" w:lineRule="auto"/>
              <w:ind w:firstLine="0" w:firstLineChars="0"/>
              <w:jc w:val="center"/>
              <w:rPr>
                <w:rFonts w:hint="default" w:ascii="Times New Roman" w:hAnsi="Times New Roman" w:cs="Times New Roman"/>
                <w:b/>
                <w:bCs/>
                <w:sz w:val="21"/>
                <w:szCs w:val="21"/>
                <w:u w:val="none" w:color="auto"/>
                <w:lang w:val="en-US"/>
              </w:rPr>
            </w:pPr>
            <w:r>
              <w:rPr>
                <w:rFonts w:hint="default" w:ascii="Times New Roman" w:hAnsi="Times New Roman" w:cs="Times New Roman"/>
                <w:b/>
                <w:bCs/>
                <w:sz w:val="21"/>
                <w:szCs w:val="21"/>
                <w:u w:val="none" w:color="auto"/>
                <w:lang w:val="en-US"/>
              </w:rPr>
              <w:t>表4.2-1</w:t>
            </w:r>
            <w:r>
              <w:rPr>
                <w:rFonts w:hint="eastAsia" w:ascii="Times New Roman" w:hAnsi="Times New Roman" w:cs="Times New Roman"/>
                <w:b/>
                <w:bCs/>
                <w:sz w:val="21"/>
                <w:szCs w:val="21"/>
                <w:u w:val="none" w:color="auto"/>
                <w:lang w:val="en-US" w:eastAsia="zh-CN"/>
              </w:rPr>
              <w:t>4</w:t>
            </w:r>
            <w:r>
              <w:rPr>
                <w:rFonts w:hint="default" w:ascii="Times New Roman" w:hAnsi="Times New Roman" w:cs="Times New Roman"/>
                <w:b/>
                <w:bCs/>
                <w:sz w:val="21"/>
                <w:szCs w:val="21"/>
                <w:u w:val="none" w:color="auto"/>
                <w:lang w:val="en-US"/>
              </w:rPr>
              <w:t xml:space="preserve">   非正常排放污染源情况统计</w:t>
            </w:r>
          </w:p>
          <w:tbl>
            <w:tblPr>
              <w:tblStyle w:val="28"/>
              <w:tblW w:w="4938"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460"/>
              <w:gridCol w:w="765"/>
              <w:gridCol w:w="941"/>
              <w:gridCol w:w="847"/>
              <w:gridCol w:w="816"/>
              <w:gridCol w:w="663"/>
              <w:gridCol w:w="916"/>
              <w:gridCol w:w="1142"/>
              <w:gridCol w:w="857"/>
              <w:gridCol w:w="829"/>
            </w:tblGrid>
            <w:tr w14:paraId="681581A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1" w:hRule="atLeast"/>
                <w:jc w:val="center"/>
              </w:trPr>
              <w:tc>
                <w:tcPr>
                  <w:tcW w:w="279" w:type="pct"/>
                  <w:vMerge w:val="restart"/>
                  <w:tcBorders>
                    <w:tl2br w:val="nil"/>
                    <w:tr2bl w:val="nil"/>
                  </w:tcBorders>
                  <w:tcMar>
                    <w:left w:w="0" w:type="dxa"/>
                    <w:right w:w="0" w:type="dxa"/>
                  </w:tcMar>
                  <w:vAlign w:val="center"/>
                </w:tcPr>
                <w:p w14:paraId="6AD48C3C">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lang w:val="en-US"/>
                    </w:rPr>
                    <w:t>编号</w:t>
                  </w:r>
                </w:p>
              </w:tc>
              <w:tc>
                <w:tcPr>
                  <w:tcW w:w="464" w:type="pct"/>
                  <w:vMerge w:val="restart"/>
                  <w:tcBorders>
                    <w:tl2br w:val="nil"/>
                    <w:tr2bl w:val="nil"/>
                  </w:tcBorders>
                  <w:tcMar>
                    <w:left w:w="0" w:type="dxa"/>
                    <w:right w:w="0" w:type="dxa"/>
                  </w:tcMar>
                  <w:vAlign w:val="center"/>
                </w:tcPr>
                <w:p w14:paraId="7714D07B">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rPr>
                    <w:t>非正常</w:t>
                  </w:r>
                </w:p>
                <w:p w14:paraId="748EF418">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rPr>
                    <w:t>排放源</w:t>
                  </w:r>
                </w:p>
              </w:tc>
              <w:tc>
                <w:tcPr>
                  <w:tcW w:w="571" w:type="pct"/>
                  <w:vMerge w:val="restart"/>
                  <w:tcBorders>
                    <w:tl2br w:val="nil"/>
                    <w:tr2bl w:val="nil"/>
                  </w:tcBorders>
                  <w:tcMar>
                    <w:left w:w="0" w:type="dxa"/>
                    <w:right w:w="0" w:type="dxa"/>
                  </w:tcMar>
                  <w:vAlign w:val="center"/>
                </w:tcPr>
                <w:p w14:paraId="2B372ED6">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rPr>
                    <w:t>污染物</w:t>
                  </w:r>
                </w:p>
              </w:tc>
              <w:tc>
                <w:tcPr>
                  <w:tcW w:w="1009" w:type="pct"/>
                  <w:gridSpan w:val="2"/>
                  <w:tcBorders>
                    <w:tl2br w:val="nil"/>
                    <w:tr2bl w:val="nil"/>
                  </w:tcBorders>
                  <w:tcMar>
                    <w:left w:w="0" w:type="dxa"/>
                    <w:right w:w="0" w:type="dxa"/>
                  </w:tcMar>
                  <w:vAlign w:val="center"/>
                </w:tcPr>
                <w:p w14:paraId="7F0C93CA">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rPr>
                    <w:t>产生</w:t>
                  </w:r>
                </w:p>
              </w:tc>
              <w:tc>
                <w:tcPr>
                  <w:tcW w:w="402" w:type="pct"/>
                  <w:vMerge w:val="restart"/>
                  <w:tcBorders>
                    <w:tl2br w:val="nil"/>
                    <w:tr2bl w:val="nil"/>
                  </w:tcBorders>
                  <w:tcMar>
                    <w:left w:w="0" w:type="dxa"/>
                    <w:right w:w="0" w:type="dxa"/>
                  </w:tcMar>
                  <w:vAlign w:val="center"/>
                </w:tcPr>
                <w:p w14:paraId="208EBA99">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lang w:val="en-US"/>
                    </w:rPr>
                    <w:t>频次</w:t>
                  </w:r>
                </w:p>
              </w:tc>
              <w:tc>
                <w:tcPr>
                  <w:tcW w:w="556" w:type="pct"/>
                  <w:vMerge w:val="restart"/>
                  <w:tcBorders>
                    <w:tl2br w:val="nil"/>
                    <w:tr2bl w:val="nil"/>
                  </w:tcBorders>
                  <w:tcMar>
                    <w:left w:w="0" w:type="dxa"/>
                    <w:right w:w="0" w:type="dxa"/>
                  </w:tcMar>
                  <w:vAlign w:val="center"/>
                </w:tcPr>
                <w:p w14:paraId="1E995022">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lang w:val="en-US"/>
                    </w:rPr>
                    <w:t>持续时间</w:t>
                  </w:r>
                </w:p>
              </w:tc>
              <w:tc>
                <w:tcPr>
                  <w:tcW w:w="693" w:type="pct"/>
                  <w:vMerge w:val="restart"/>
                  <w:tcBorders>
                    <w:tl2br w:val="nil"/>
                    <w:tr2bl w:val="nil"/>
                  </w:tcBorders>
                  <w:tcMar>
                    <w:left w:w="0" w:type="dxa"/>
                    <w:right w:w="0" w:type="dxa"/>
                  </w:tcMar>
                  <w:vAlign w:val="center"/>
                </w:tcPr>
                <w:p w14:paraId="7AA3E5F0">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rPr>
                    <w:t>处理效率</w:t>
                  </w:r>
                  <w:r>
                    <w:rPr>
                      <w:rFonts w:hint="default" w:ascii="Times New Roman" w:hAnsi="Times New Roman" w:cs="Times New Roman"/>
                      <w:b/>
                      <w:sz w:val="21"/>
                      <w:szCs w:val="21"/>
                      <w:u w:val="none" w:color="auto"/>
                      <w:lang w:val="en-US"/>
                    </w:rPr>
                    <w:t>/%</w:t>
                  </w:r>
                </w:p>
              </w:tc>
              <w:tc>
                <w:tcPr>
                  <w:tcW w:w="1023" w:type="pct"/>
                  <w:gridSpan w:val="2"/>
                  <w:tcBorders>
                    <w:tl2br w:val="nil"/>
                    <w:tr2bl w:val="nil"/>
                  </w:tcBorders>
                  <w:tcMar>
                    <w:left w:w="0" w:type="dxa"/>
                    <w:right w:w="0" w:type="dxa"/>
                  </w:tcMar>
                  <w:vAlign w:val="center"/>
                </w:tcPr>
                <w:p w14:paraId="7CB9343A">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rPr>
                    <w:t>排放</w:t>
                  </w:r>
                </w:p>
              </w:tc>
            </w:tr>
            <w:tr w14:paraId="484B8A9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279" w:type="pct"/>
                  <w:vMerge w:val="continue"/>
                  <w:tcBorders>
                    <w:tl2br w:val="nil"/>
                    <w:tr2bl w:val="nil"/>
                  </w:tcBorders>
                  <w:tcMar>
                    <w:left w:w="0" w:type="dxa"/>
                    <w:right w:w="0" w:type="dxa"/>
                  </w:tcMar>
                  <w:vAlign w:val="center"/>
                </w:tcPr>
                <w:p w14:paraId="1C1B5210">
                  <w:pPr>
                    <w:spacing w:line="320" w:lineRule="exact"/>
                    <w:ind w:firstLine="0" w:firstLineChars="0"/>
                    <w:jc w:val="center"/>
                    <w:rPr>
                      <w:rFonts w:hint="default" w:ascii="Times New Roman" w:hAnsi="Times New Roman" w:cs="Times New Roman"/>
                      <w:b/>
                      <w:sz w:val="21"/>
                      <w:szCs w:val="21"/>
                      <w:u w:val="none" w:color="auto"/>
                      <w:lang w:val="en-US"/>
                    </w:rPr>
                  </w:pPr>
                </w:p>
              </w:tc>
              <w:tc>
                <w:tcPr>
                  <w:tcW w:w="464" w:type="pct"/>
                  <w:vMerge w:val="continue"/>
                  <w:tcBorders>
                    <w:tl2br w:val="nil"/>
                    <w:tr2bl w:val="nil"/>
                  </w:tcBorders>
                  <w:tcMar>
                    <w:left w:w="0" w:type="dxa"/>
                    <w:right w:w="0" w:type="dxa"/>
                  </w:tcMar>
                  <w:vAlign w:val="center"/>
                </w:tcPr>
                <w:p w14:paraId="5F27EF5A">
                  <w:pPr>
                    <w:spacing w:line="320" w:lineRule="exact"/>
                    <w:ind w:firstLine="0" w:firstLineChars="0"/>
                    <w:jc w:val="center"/>
                    <w:rPr>
                      <w:rFonts w:hint="default" w:ascii="Times New Roman" w:hAnsi="Times New Roman" w:cs="Times New Roman"/>
                      <w:b/>
                      <w:sz w:val="21"/>
                      <w:szCs w:val="21"/>
                      <w:u w:val="none" w:color="auto"/>
                      <w:lang w:val="en-US"/>
                    </w:rPr>
                  </w:pPr>
                </w:p>
              </w:tc>
              <w:tc>
                <w:tcPr>
                  <w:tcW w:w="571" w:type="pct"/>
                  <w:vMerge w:val="continue"/>
                  <w:tcBorders>
                    <w:tl2br w:val="nil"/>
                    <w:tr2bl w:val="nil"/>
                  </w:tcBorders>
                  <w:tcMar>
                    <w:left w:w="0" w:type="dxa"/>
                    <w:right w:w="0" w:type="dxa"/>
                  </w:tcMar>
                  <w:vAlign w:val="center"/>
                </w:tcPr>
                <w:p w14:paraId="1A162ABC">
                  <w:pPr>
                    <w:spacing w:line="320" w:lineRule="exact"/>
                    <w:ind w:firstLine="0" w:firstLineChars="0"/>
                    <w:jc w:val="center"/>
                    <w:rPr>
                      <w:rFonts w:hint="default" w:ascii="Times New Roman" w:hAnsi="Times New Roman" w:cs="Times New Roman"/>
                      <w:b/>
                      <w:sz w:val="21"/>
                      <w:szCs w:val="21"/>
                      <w:u w:val="none" w:color="auto"/>
                      <w:lang w:val="en-US"/>
                    </w:rPr>
                  </w:pPr>
                </w:p>
              </w:tc>
              <w:tc>
                <w:tcPr>
                  <w:tcW w:w="514" w:type="pct"/>
                  <w:tcBorders>
                    <w:tl2br w:val="nil"/>
                    <w:tr2bl w:val="nil"/>
                  </w:tcBorders>
                  <w:tcMar>
                    <w:left w:w="0" w:type="dxa"/>
                    <w:right w:w="0" w:type="dxa"/>
                  </w:tcMar>
                  <w:vAlign w:val="center"/>
                </w:tcPr>
                <w:p w14:paraId="5F723C5F">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rPr>
                    <w:t>速率</w:t>
                  </w:r>
                </w:p>
                <w:p w14:paraId="3C82ECB1">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lang w:val="en-US"/>
                    </w:rPr>
                    <w:t>kg/h</w:t>
                  </w:r>
                </w:p>
              </w:tc>
              <w:tc>
                <w:tcPr>
                  <w:tcW w:w="495" w:type="pct"/>
                  <w:tcBorders>
                    <w:tl2br w:val="nil"/>
                    <w:tr2bl w:val="nil"/>
                  </w:tcBorders>
                  <w:tcMar>
                    <w:left w:w="0" w:type="dxa"/>
                    <w:right w:w="0" w:type="dxa"/>
                  </w:tcMar>
                  <w:vAlign w:val="center"/>
                </w:tcPr>
                <w:p w14:paraId="05BF1686">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rPr>
                    <w:t>总量</w:t>
                  </w:r>
                </w:p>
                <w:p w14:paraId="0ECFCC74">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lang w:val="en-US"/>
                    </w:rPr>
                    <w:t>kg/a</w:t>
                  </w:r>
                </w:p>
              </w:tc>
              <w:tc>
                <w:tcPr>
                  <w:tcW w:w="402" w:type="pct"/>
                  <w:vMerge w:val="continue"/>
                  <w:tcBorders>
                    <w:tl2br w:val="nil"/>
                    <w:tr2bl w:val="nil"/>
                  </w:tcBorders>
                  <w:tcMar>
                    <w:left w:w="0" w:type="dxa"/>
                    <w:right w:w="0" w:type="dxa"/>
                  </w:tcMar>
                  <w:vAlign w:val="center"/>
                </w:tcPr>
                <w:p w14:paraId="54E33357">
                  <w:pPr>
                    <w:spacing w:line="320" w:lineRule="exact"/>
                    <w:ind w:firstLine="0" w:firstLineChars="0"/>
                    <w:jc w:val="center"/>
                    <w:rPr>
                      <w:rFonts w:hint="default" w:ascii="Times New Roman" w:hAnsi="Times New Roman" w:cs="Times New Roman"/>
                      <w:b/>
                      <w:sz w:val="21"/>
                      <w:szCs w:val="21"/>
                      <w:u w:val="none" w:color="auto"/>
                      <w:lang w:val="en-US"/>
                    </w:rPr>
                  </w:pPr>
                </w:p>
              </w:tc>
              <w:tc>
                <w:tcPr>
                  <w:tcW w:w="556" w:type="pct"/>
                  <w:vMerge w:val="continue"/>
                  <w:tcBorders>
                    <w:tl2br w:val="nil"/>
                    <w:tr2bl w:val="nil"/>
                  </w:tcBorders>
                  <w:tcMar>
                    <w:left w:w="0" w:type="dxa"/>
                    <w:right w:w="0" w:type="dxa"/>
                  </w:tcMar>
                  <w:vAlign w:val="center"/>
                </w:tcPr>
                <w:p w14:paraId="2B356919">
                  <w:pPr>
                    <w:spacing w:line="320" w:lineRule="exact"/>
                    <w:ind w:firstLine="0" w:firstLineChars="0"/>
                    <w:jc w:val="center"/>
                    <w:rPr>
                      <w:rFonts w:hint="default" w:ascii="Times New Roman" w:hAnsi="Times New Roman" w:cs="Times New Roman"/>
                      <w:b/>
                      <w:sz w:val="21"/>
                      <w:szCs w:val="21"/>
                      <w:u w:val="none" w:color="auto"/>
                      <w:lang w:val="en-US"/>
                    </w:rPr>
                  </w:pPr>
                </w:p>
              </w:tc>
              <w:tc>
                <w:tcPr>
                  <w:tcW w:w="693" w:type="pct"/>
                  <w:vMerge w:val="continue"/>
                  <w:tcBorders>
                    <w:tl2br w:val="nil"/>
                    <w:tr2bl w:val="nil"/>
                  </w:tcBorders>
                  <w:tcMar>
                    <w:left w:w="0" w:type="dxa"/>
                    <w:right w:w="0" w:type="dxa"/>
                  </w:tcMar>
                  <w:vAlign w:val="center"/>
                </w:tcPr>
                <w:p w14:paraId="3B0DAB6A">
                  <w:pPr>
                    <w:spacing w:line="320" w:lineRule="exact"/>
                    <w:ind w:firstLine="0" w:firstLineChars="0"/>
                    <w:jc w:val="center"/>
                    <w:rPr>
                      <w:rFonts w:hint="default" w:ascii="Times New Roman" w:hAnsi="Times New Roman" w:cs="Times New Roman"/>
                      <w:b/>
                      <w:sz w:val="21"/>
                      <w:szCs w:val="21"/>
                      <w:u w:val="none" w:color="auto"/>
                      <w:lang w:val="en-US"/>
                    </w:rPr>
                  </w:pPr>
                </w:p>
              </w:tc>
              <w:tc>
                <w:tcPr>
                  <w:tcW w:w="520" w:type="pct"/>
                  <w:tcBorders>
                    <w:tl2br w:val="nil"/>
                    <w:tr2bl w:val="nil"/>
                  </w:tcBorders>
                  <w:tcMar>
                    <w:left w:w="0" w:type="dxa"/>
                    <w:right w:w="0" w:type="dxa"/>
                  </w:tcMar>
                  <w:vAlign w:val="center"/>
                </w:tcPr>
                <w:p w14:paraId="1675D85A">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rPr>
                    <w:t>速率</w:t>
                  </w:r>
                </w:p>
                <w:p w14:paraId="41F9BC2D">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lang w:val="en-US"/>
                    </w:rPr>
                    <w:t>kg/h</w:t>
                  </w:r>
                </w:p>
              </w:tc>
              <w:tc>
                <w:tcPr>
                  <w:tcW w:w="503" w:type="pct"/>
                  <w:tcBorders>
                    <w:tl2br w:val="nil"/>
                    <w:tr2bl w:val="nil"/>
                  </w:tcBorders>
                  <w:tcMar>
                    <w:left w:w="0" w:type="dxa"/>
                    <w:right w:w="0" w:type="dxa"/>
                  </w:tcMar>
                  <w:vAlign w:val="center"/>
                </w:tcPr>
                <w:p w14:paraId="24B4EF21">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rPr>
                    <w:t>总量</w:t>
                  </w:r>
                </w:p>
                <w:p w14:paraId="4C46843A">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lang w:val="en-US"/>
                    </w:rPr>
                    <w:t>Kg/a</w:t>
                  </w:r>
                </w:p>
              </w:tc>
            </w:tr>
            <w:tr w14:paraId="7FE7738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01" w:hRule="atLeast"/>
                <w:jc w:val="center"/>
              </w:trPr>
              <w:tc>
                <w:tcPr>
                  <w:tcW w:w="279" w:type="pct"/>
                  <w:tcBorders>
                    <w:tl2br w:val="nil"/>
                    <w:tr2bl w:val="nil"/>
                  </w:tcBorders>
                  <w:tcMar>
                    <w:left w:w="0" w:type="dxa"/>
                    <w:right w:w="0" w:type="dxa"/>
                  </w:tcMar>
                  <w:vAlign w:val="center"/>
                </w:tcPr>
                <w:p w14:paraId="1510EE25">
                  <w:pPr>
                    <w:spacing w:line="320" w:lineRule="exact"/>
                    <w:ind w:firstLine="0" w:firstLineChars="0"/>
                    <w:jc w:val="center"/>
                    <w:rPr>
                      <w:rFonts w:hint="default" w:ascii="Times New Roman" w:hAnsi="Times New Roman" w:cs="Times New Roman"/>
                      <w:bCs/>
                      <w:sz w:val="21"/>
                      <w:szCs w:val="21"/>
                      <w:u w:val="none" w:color="auto"/>
                      <w:lang w:val="en-US"/>
                    </w:rPr>
                  </w:pPr>
                  <w:r>
                    <w:rPr>
                      <w:rFonts w:hint="default" w:ascii="Times New Roman" w:hAnsi="Times New Roman" w:cs="Times New Roman"/>
                      <w:bCs/>
                      <w:sz w:val="21"/>
                      <w:szCs w:val="21"/>
                      <w:u w:val="none" w:color="auto"/>
                      <w:lang w:val="en-US"/>
                    </w:rPr>
                    <w:t>1</w:t>
                  </w:r>
                </w:p>
              </w:tc>
              <w:tc>
                <w:tcPr>
                  <w:tcW w:w="464" w:type="pct"/>
                  <w:tcBorders>
                    <w:tl2br w:val="nil"/>
                    <w:tr2bl w:val="nil"/>
                  </w:tcBorders>
                  <w:tcMar>
                    <w:left w:w="0" w:type="dxa"/>
                    <w:right w:w="0" w:type="dxa"/>
                  </w:tcMar>
                  <w:vAlign w:val="center"/>
                </w:tcPr>
                <w:p w14:paraId="458CBDC2">
                  <w:pPr>
                    <w:pStyle w:val="93"/>
                    <w:rPr>
                      <w:rFonts w:hint="default" w:ascii="Times New Roman" w:hAnsi="Times New Roman" w:cs="Times New Roman"/>
                      <w:bCs/>
                      <w:szCs w:val="21"/>
                      <w:u w:val="none" w:color="auto"/>
                      <w:lang w:val="en-US"/>
                    </w:rPr>
                  </w:pPr>
                  <w:r>
                    <w:rPr>
                      <w:rFonts w:hint="default" w:ascii="Times New Roman" w:hAnsi="Times New Roman" w:cs="Times New Roman"/>
                      <w:szCs w:val="21"/>
                      <w:u w:val="none" w:color="auto"/>
                      <w:lang w:val="en-US"/>
                    </w:rPr>
                    <w:t>锅炉房</w:t>
                  </w:r>
                </w:p>
              </w:tc>
              <w:tc>
                <w:tcPr>
                  <w:tcW w:w="571" w:type="pct"/>
                  <w:tcBorders>
                    <w:tl2br w:val="nil"/>
                    <w:tr2bl w:val="nil"/>
                  </w:tcBorders>
                  <w:tcMar>
                    <w:left w:w="0" w:type="dxa"/>
                    <w:right w:w="0" w:type="dxa"/>
                  </w:tcMar>
                  <w:vAlign w:val="center"/>
                </w:tcPr>
                <w:p w14:paraId="43589DC8">
                  <w:pPr>
                    <w:spacing w:line="240" w:lineRule="auto"/>
                    <w:ind w:firstLine="0" w:firstLineChars="0"/>
                    <w:jc w:val="center"/>
                    <w:rPr>
                      <w:rFonts w:hint="default" w:ascii="Times New Roman" w:hAnsi="Times New Roman" w:cs="Times New Roman"/>
                      <w:bCs/>
                      <w:sz w:val="21"/>
                      <w:szCs w:val="21"/>
                      <w:u w:val="none" w:color="auto"/>
                      <w:lang w:val="en-US"/>
                    </w:rPr>
                  </w:pPr>
                  <w:r>
                    <w:rPr>
                      <w:rFonts w:hint="default" w:ascii="Times New Roman" w:hAnsi="Times New Roman" w:cs="Times New Roman"/>
                      <w:sz w:val="21"/>
                      <w:szCs w:val="21"/>
                      <w:u w:val="none" w:color="auto"/>
                      <w:lang w:val="en-US"/>
                    </w:rPr>
                    <w:t>颗粒物</w:t>
                  </w:r>
                </w:p>
              </w:tc>
              <w:tc>
                <w:tcPr>
                  <w:tcW w:w="514" w:type="pct"/>
                  <w:tcBorders>
                    <w:tl2br w:val="nil"/>
                    <w:tr2bl w:val="nil"/>
                  </w:tcBorders>
                  <w:tcMar>
                    <w:left w:w="0" w:type="dxa"/>
                    <w:right w:w="0" w:type="dxa"/>
                  </w:tcMar>
                  <w:vAlign w:val="center"/>
                </w:tcPr>
                <w:p w14:paraId="39A9E77C">
                  <w:pPr>
                    <w:adjustRightInd w:val="0"/>
                    <w:snapToGrid w:val="0"/>
                    <w:spacing w:line="240" w:lineRule="auto"/>
                    <w:ind w:firstLine="0" w:firstLineChars="0"/>
                    <w:jc w:val="center"/>
                    <w:rPr>
                      <w:rFonts w:hint="default" w:ascii="Times New Roman" w:hAnsi="Times New Roman" w:cs="Times New Roman"/>
                      <w:bCs/>
                      <w:sz w:val="21"/>
                      <w:szCs w:val="21"/>
                      <w:u w:val="none" w:color="auto"/>
                      <w:lang w:val="en-US"/>
                    </w:rPr>
                  </w:pPr>
                  <w:r>
                    <w:rPr>
                      <w:rFonts w:hint="default" w:ascii="Times New Roman" w:hAnsi="Times New Roman" w:cs="Times New Roman"/>
                      <w:sz w:val="21"/>
                      <w:szCs w:val="21"/>
                      <w:u w:val="none" w:color="auto"/>
                      <w:lang w:val="en-US"/>
                    </w:rPr>
                    <w:t>0.187</w:t>
                  </w:r>
                </w:p>
              </w:tc>
              <w:tc>
                <w:tcPr>
                  <w:tcW w:w="495" w:type="pct"/>
                  <w:tcBorders>
                    <w:tl2br w:val="nil"/>
                    <w:tr2bl w:val="nil"/>
                  </w:tcBorders>
                  <w:tcMar>
                    <w:left w:w="0" w:type="dxa"/>
                    <w:right w:w="0" w:type="dxa"/>
                  </w:tcMar>
                  <w:vAlign w:val="center"/>
                </w:tcPr>
                <w:p w14:paraId="4622541E">
                  <w:pPr>
                    <w:adjustRightInd w:val="0"/>
                    <w:snapToGrid w:val="0"/>
                    <w:spacing w:line="240" w:lineRule="auto"/>
                    <w:ind w:firstLine="0" w:firstLineChars="0"/>
                    <w:jc w:val="center"/>
                    <w:rPr>
                      <w:rFonts w:hint="default" w:ascii="Times New Roman" w:hAnsi="Times New Roman" w:cs="Times New Roman"/>
                      <w:sz w:val="21"/>
                      <w:szCs w:val="21"/>
                      <w:u w:val="none" w:color="auto"/>
                      <w:lang w:val="en-US" w:bidi="ar"/>
                    </w:rPr>
                  </w:pPr>
                  <w:r>
                    <w:rPr>
                      <w:rFonts w:hint="default" w:ascii="Times New Roman" w:hAnsi="Times New Roman" w:cs="Times New Roman"/>
                      <w:sz w:val="21"/>
                      <w:szCs w:val="21"/>
                      <w:u w:val="none" w:color="auto"/>
                      <w:lang w:val="en-US"/>
                    </w:rPr>
                    <w:t>150</w:t>
                  </w:r>
                </w:p>
              </w:tc>
              <w:tc>
                <w:tcPr>
                  <w:tcW w:w="402" w:type="pct"/>
                  <w:tcBorders>
                    <w:tl2br w:val="nil"/>
                    <w:tr2bl w:val="nil"/>
                  </w:tcBorders>
                  <w:tcMar>
                    <w:left w:w="0" w:type="dxa"/>
                    <w:right w:w="0" w:type="dxa"/>
                  </w:tcMar>
                  <w:vAlign w:val="center"/>
                </w:tcPr>
                <w:p w14:paraId="2E01D519">
                  <w:pPr>
                    <w:spacing w:line="320" w:lineRule="exact"/>
                    <w:ind w:firstLine="0" w:firstLineChars="0"/>
                    <w:jc w:val="center"/>
                    <w:rPr>
                      <w:rFonts w:hint="default" w:ascii="Times New Roman" w:hAnsi="Times New Roman" w:cs="Times New Roman"/>
                      <w:bCs/>
                      <w:sz w:val="21"/>
                      <w:szCs w:val="21"/>
                      <w:u w:val="none" w:color="auto"/>
                      <w:lang w:val="en-US"/>
                    </w:rPr>
                  </w:pPr>
                  <w:r>
                    <w:rPr>
                      <w:rFonts w:hint="default" w:ascii="Times New Roman" w:hAnsi="Times New Roman" w:cs="Times New Roman"/>
                      <w:bCs/>
                      <w:sz w:val="21"/>
                      <w:szCs w:val="21"/>
                      <w:u w:val="none" w:color="auto"/>
                      <w:lang w:val="en-US"/>
                    </w:rPr>
                    <w:t>2次/a</w:t>
                  </w:r>
                </w:p>
              </w:tc>
              <w:tc>
                <w:tcPr>
                  <w:tcW w:w="556" w:type="pct"/>
                  <w:tcBorders>
                    <w:tl2br w:val="nil"/>
                    <w:tr2bl w:val="nil"/>
                  </w:tcBorders>
                  <w:tcMar>
                    <w:left w:w="0" w:type="dxa"/>
                    <w:right w:w="0" w:type="dxa"/>
                  </w:tcMar>
                  <w:vAlign w:val="center"/>
                </w:tcPr>
                <w:p w14:paraId="1758DD87">
                  <w:pPr>
                    <w:spacing w:line="320" w:lineRule="exact"/>
                    <w:ind w:firstLine="0" w:firstLineChars="0"/>
                    <w:jc w:val="center"/>
                    <w:rPr>
                      <w:rFonts w:hint="default" w:ascii="Times New Roman" w:hAnsi="Times New Roman" w:cs="Times New Roman"/>
                      <w:bCs/>
                      <w:sz w:val="21"/>
                      <w:szCs w:val="21"/>
                      <w:u w:val="none" w:color="auto"/>
                      <w:lang w:val="en-US"/>
                    </w:rPr>
                  </w:pPr>
                  <w:r>
                    <w:rPr>
                      <w:rFonts w:hint="default" w:ascii="Times New Roman" w:hAnsi="Times New Roman" w:cs="Times New Roman"/>
                      <w:bCs/>
                      <w:sz w:val="21"/>
                      <w:szCs w:val="21"/>
                      <w:u w:val="none" w:color="auto"/>
                      <w:lang w:val="en-US"/>
                    </w:rPr>
                    <w:t>15min</w:t>
                  </w:r>
                </w:p>
              </w:tc>
              <w:tc>
                <w:tcPr>
                  <w:tcW w:w="693" w:type="pct"/>
                  <w:tcBorders>
                    <w:tl2br w:val="nil"/>
                    <w:tr2bl w:val="nil"/>
                  </w:tcBorders>
                  <w:tcMar>
                    <w:left w:w="0" w:type="dxa"/>
                    <w:right w:w="0" w:type="dxa"/>
                  </w:tcMar>
                  <w:vAlign w:val="center"/>
                </w:tcPr>
                <w:p w14:paraId="4737356C">
                  <w:pPr>
                    <w:spacing w:line="320" w:lineRule="exact"/>
                    <w:ind w:firstLine="0" w:firstLineChars="0"/>
                    <w:jc w:val="center"/>
                    <w:rPr>
                      <w:rFonts w:hint="default" w:ascii="Times New Roman" w:hAnsi="Times New Roman" w:cs="Times New Roman"/>
                      <w:bCs/>
                      <w:sz w:val="21"/>
                      <w:szCs w:val="21"/>
                      <w:u w:val="none" w:color="auto"/>
                      <w:lang w:val="en-US"/>
                    </w:rPr>
                  </w:pPr>
                  <w:r>
                    <w:rPr>
                      <w:rFonts w:hint="default" w:ascii="Times New Roman" w:hAnsi="Times New Roman" w:cs="Times New Roman"/>
                      <w:bCs/>
                      <w:sz w:val="21"/>
                      <w:szCs w:val="21"/>
                      <w:u w:val="none" w:color="auto"/>
                      <w:lang w:val="en-US"/>
                    </w:rPr>
                    <w:t>50%</w:t>
                  </w:r>
                </w:p>
              </w:tc>
              <w:tc>
                <w:tcPr>
                  <w:tcW w:w="520" w:type="pct"/>
                  <w:tcBorders>
                    <w:tl2br w:val="nil"/>
                    <w:tr2bl w:val="nil"/>
                  </w:tcBorders>
                  <w:tcMar>
                    <w:left w:w="0" w:type="dxa"/>
                    <w:right w:w="0" w:type="dxa"/>
                  </w:tcMar>
                  <w:vAlign w:val="center"/>
                </w:tcPr>
                <w:p w14:paraId="2C093E9C">
                  <w:pPr>
                    <w:spacing w:line="320" w:lineRule="exact"/>
                    <w:ind w:firstLine="0" w:firstLineChars="0"/>
                    <w:jc w:val="center"/>
                    <w:rPr>
                      <w:rFonts w:hint="default" w:ascii="Times New Roman" w:hAnsi="Times New Roman" w:cs="Times New Roman"/>
                      <w:bCs/>
                      <w:sz w:val="21"/>
                      <w:szCs w:val="21"/>
                      <w:u w:val="none" w:color="auto"/>
                      <w:lang w:val="en-US"/>
                    </w:rPr>
                  </w:pPr>
                  <w:r>
                    <w:rPr>
                      <w:rFonts w:hint="default" w:ascii="Times New Roman" w:hAnsi="Times New Roman" w:cs="Times New Roman"/>
                      <w:bCs/>
                      <w:sz w:val="21"/>
                      <w:szCs w:val="21"/>
                      <w:u w:val="none" w:color="auto"/>
                      <w:lang w:val="en-US"/>
                    </w:rPr>
                    <w:t>0.094</w:t>
                  </w:r>
                </w:p>
              </w:tc>
              <w:tc>
                <w:tcPr>
                  <w:tcW w:w="503" w:type="pct"/>
                  <w:tcBorders>
                    <w:tl2br w:val="nil"/>
                    <w:tr2bl w:val="nil"/>
                  </w:tcBorders>
                  <w:tcMar>
                    <w:left w:w="0" w:type="dxa"/>
                    <w:right w:w="0" w:type="dxa"/>
                  </w:tcMar>
                  <w:vAlign w:val="center"/>
                </w:tcPr>
                <w:p w14:paraId="79B3C05C">
                  <w:pPr>
                    <w:spacing w:line="320" w:lineRule="exact"/>
                    <w:ind w:firstLine="0" w:firstLineChars="0"/>
                    <w:jc w:val="center"/>
                    <w:rPr>
                      <w:rFonts w:hint="default" w:ascii="Times New Roman" w:hAnsi="Times New Roman" w:cs="Times New Roman"/>
                      <w:sz w:val="21"/>
                      <w:szCs w:val="21"/>
                      <w:u w:val="none" w:color="auto"/>
                      <w:lang w:val="en-US" w:bidi="ar"/>
                    </w:rPr>
                  </w:pPr>
                  <w:r>
                    <w:rPr>
                      <w:rFonts w:hint="default" w:ascii="Times New Roman" w:hAnsi="Times New Roman" w:cs="Times New Roman"/>
                      <w:sz w:val="21"/>
                      <w:szCs w:val="21"/>
                      <w:u w:val="none" w:color="auto"/>
                      <w:lang w:val="en-US" w:bidi="ar"/>
                    </w:rPr>
                    <w:t>75</w:t>
                  </w:r>
                </w:p>
              </w:tc>
            </w:tr>
            <w:tr w14:paraId="31B1A9A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21" w:hRule="atLeast"/>
                <w:jc w:val="center"/>
              </w:trPr>
              <w:tc>
                <w:tcPr>
                  <w:tcW w:w="279" w:type="pct"/>
                  <w:tcBorders>
                    <w:tl2br w:val="nil"/>
                    <w:tr2bl w:val="nil"/>
                  </w:tcBorders>
                  <w:tcMar>
                    <w:left w:w="0" w:type="dxa"/>
                    <w:right w:w="0" w:type="dxa"/>
                  </w:tcMar>
                  <w:vAlign w:val="center"/>
                </w:tcPr>
                <w:p w14:paraId="6D4796F2">
                  <w:pPr>
                    <w:spacing w:line="320" w:lineRule="exact"/>
                    <w:ind w:firstLine="0" w:firstLineChars="0"/>
                    <w:jc w:val="center"/>
                    <w:rPr>
                      <w:rFonts w:hint="default" w:ascii="Times New Roman" w:hAnsi="Times New Roman" w:cs="Times New Roman"/>
                      <w:bCs/>
                      <w:sz w:val="21"/>
                      <w:szCs w:val="21"/>
                      <w:u w:val="none" w:color="auto"/>
                      <w:lang w:val="en-US"/>
                    </w:rPr>
                  </w:pPr>
                  <w:r>
                    <w:rPr>
                      <w:rFonts w:hint="default" w:ascii="Times New Roman" w:hAnsi="Times New Roman" w:cs="Times New Roman"/>
                      <w:bCs/>
                      <w:sz w:val="21"/>
                      <w:szCs w:val="21"/>
                      <w:u w:val="none" w:color="auto"/>
                      <w:lang w:val="en-US"/>
                    </w:rPr>
                    <w:t>2</w:t>
                  </w:r>
                </w:p>
              </w:tc>
              <w:tc>
                <w:tcPr>
                  <w:tcW w:w="464" w:type="pct"/>
                  <w:tcBorders>
                    <w:tl2br w:val="nil"/>
                    <w:tr2bl w:val="nil"/>
                  </w:tcBorders>
                  <w:tcMar>
                    <w:left w:w="0" w:type="dxa"/>
                    <w:right w:w="0" w:type="dxa"/>
                  </w:tcMar>
                  <w:vAlign w:val="center"/>
                </w:tcPr>
                <w:p w14:paraId="6E76B5D3">
                  <w:pPr>
                    <w:spacing w:line="320" w:lineRule="exact"/>
                    <w:ind w:firstLine="0" w:firstLineChars="0"/>
                    <w:jc w:val="center"/>
                    <w:rPr>
                      <w:rFonts w:hint="default" w:ascii="Times New Roman" w:hAnsi="Times New Roman" w:cs="Times New Roman"/>
                      <w:bCs/>
                      <w:sz w:val="21"/>
                      <w:szCs w:val="21"/>
                      <w:u w:val="none" w:color="auto"/>
                      <w:lang w:val="en-US"/>
                    </w:rPr>
                  </w:pPr>
                  <w:r>
                    <w:rPr>
                      <w:rFonts w:hint="default" w:ascii="Times New Roman" w:hAnsi="Times New Roman" w:cs="Times New Roman"/>
                      <w:sz w:val="21"/>
                      <w:szCs w:val="21"/>
                      <w:u w:val="none" w:color="auto"/>
                      <w:lang w:val="en-US"/>
                    </w:rPr>
                    <w:t>锅炉房</w:t>
                  </w:r>
                </w:p>
              </w:tc>
              <w:tc>
                <w:tcPr>
                  <w:tcW w:w="571" w:type="pct"/>
                  <w:tcBorders>
                    <w:tl2br w:val="nil"/>
                    <w:tr2bl w:val="nil"/>
                  </w:tcBorders>
                  <w:tcMar>
                    <w:left w:w="0" w:type="dxa"/>
                    <w:right w:w="0" w:type="dxa"/>
                  </w:tcMar>
                  <w:vAlign w:val="center"/>
                </w:tcPr>
                <w:p w14:paraId="5B2A5FDA">
                  <w:pPr>
                    <w:spacing w:line="240" w:lineRule="auto"/>
                    <w:ind w:firstLine="0" w:firstLineChars="0"/>
                    <w:jc w:val="center"/>
                    <w:rPr>
                      <w:rFonts w:hint="default" w:ascii="Times New Roman" w:hAnsi="Times New Roman" w:cs="Times New Roman"/>
                      <w:bCs/>
                      <w:sz w:val="21"/>
                      <w:szCs w:val="21"/>
                      <w:u w:val="none" w:color="auto"/>
                      <w:lang w:val="en-US"/>
                    </w:rPr>
                  </w:pPr>
                  <w:r>
                    <w:rPr>
                      <w:rFonts w:hint="default" w:ascii="Times New Roman" w:hAnsi="Times New Roman" w:cs="Times New Roman"/>
                      <w:sz w:val="21"/>
                      <w:szCs w:val="21"/>
                      <w:u w:val="none" w:color="auto"/>
                      <w:lang w:val="en-US"/>
                    </w:rPr>
                    <w:t>颗粒物</w:t>
                  </w:r>
                </w:p>
              </w:tc>
              <w:tc>
                <w:tcPr>
                  <w:tcW w:w="514" w:type="pct"/>
                  <w:tcBorders>
                    <w:tl2br w:val="nil"/>
                    <w:tr2bl w:val="nil"/>
                  </w:tcBorders>
                  <w:tcMar>
                    <w:left w:w="0" w:type="dxa"/>
                    <w:right w:w="0" w:type="dxa"/>
                  </w:tcMar>
                  <w:vAlign w:val="center"/>
                </w:tcPr>
                <w:p w14:paraId="03AC264F">
                  <w:pPr>
                    <w:adjustRightInd w:val="0"/>
                    <w:snapToGrid w:val="0"/>
                    <w:spacing w:line="240" w:lineRule="auto"/>
                    <w:ind w:firstLine="0" w:firstLineChars="0"/>
                    <w:jc w:val="center"/>
                    <w:rPr>
                      <w:rFonts w:hint="default" w:ascii="Times New Roman" w:hAnsi="Times New Roman" w:cs="Times New Roman"/>
                      <w:bCs/>
                      <w:sz w:val="21"/>
                      <w:szCs w:val="21"/>
                      <w:u w:val="none" w:color="auto"/>
                      <w:lang w:val="en-US"/>
                    </w:rPr>
                  </w:pPr>
                  <w:r>
                    <w:rPr>
                      <w:rFonts w:hint="default" w:ascii="Times New Roman" w:hAnsi="Times New Roman" w:cs="Times New Roman"/>
                      <w:sz w:val="21"/>
                      <w:szCs w:val="21"/>
                      <w:u w:val="none" w:color="auto"/>
                      <w:lang w:val="en-US"/>
                    </w:rPr>
                    <w:t>0.187</w:t>
                  </w:r>
                </w:p>
              </w:tc>
              <w:tc>
                <w:tcPr>
                  <w:tcW w:w="495" w:type="pct"/>
                  <w:tcBorders>
                    <w:tl2br w:val="nil"/>
                    <w:tr2bl w:val="nil"/>
                  </w:tcBorders>
                  <w:tcMar>
                    <w:left w:w="0" w:type="dxa"/>
                    <w:right w:w="0" w:type="dxa"/>
                  </w:tcMar>
                  <w:vAlign w:val="center"/>
                </w:tcPr>
                <w:p w14:paraId="7E465EB1">
                  <w:pPr>
                    <w:adjustRightInd w:val="0"/>
                    <w:snapToGrid w:val="0"/>
                    <w:spacing w:line="240" w:lineRule="auto"/>
                    <w:ind w:firstLine="0" w:firstLineChars="0"/>
                    <w:jc w:val="center"/>
                    <w:rPr>
                      <w:rFonts w:hint="default" w:ascii="Times New Roman" w:hAnsi="Times New Roman" w:cs="Times New Roman"/>
                      <w:sz w:val="21"/>
                      <w:szCs w:val="21"/>
                      <w:u w:val="none" w:color="auto"/>
                      <w:lang w:val="en-US" w:bidi="ar"/>
                    </w:rPr>
                  </w:pPr>
                  <w:r>
                    <w:rPr>
                      <w:rFonts w:hint="default" w:ascii="Times New Roman" w:hAnsi="Times New Roman" w:cs="Times New Roman"/>
                      <w:sz w:val="21"/>
                      <w:szCs w:val="21"/>
                      <w:u w:val="none" w:color="auto"/>
                      <w:lang w:val="en-US"/>
                    </w:rPr>
                    <w:t>150</w:t>
                  </w:r>
                </w:p>
              </w:tc>
              <w:tc>
                <w:tcPr>
                  <w:tcW w:w="402" w:type="pct"/>
                  <w:tcBorders>
                    <w:tl2br w:val="nil"/>
                    <w:tr2bl w:val="nil"/>
                  </w:tcBorders>
                  <w:tcMar>
                    <w:left w:w="0" w:type="dxa"/>
                    <w:right w:w="0" w:type="dxa"/>
                  </w:tcMar>
                  <w:vAlign w:val="center"/>
                </w:tcPr>
                <w:p w14:paraId="6CAB9CC4">
                  <w:pPr>
                    <w:spacing w:line="320" w:lineRule="exact"/>
                    <w:ind w:firstLine="0" w:firstLineChars="0"/>
                    <w:jc w:val="center"/>
                    <w:rPr>
                      <w:rFonts w:hint="default" w:ascii="Times New Roman" w:hAnsi="Times New Roman" w:cs="Times New Roman"/>
                      <w:bCs/>
                      <w:sz w:val="21"/>
                      <w:szCs w:val="21"/>
                      <w:u w:val="none" w:color="auto"/>
                      <w:lang w:val="en-US"/>
                    </w:rPr>
                  </w:pPr>
                  <w:r>
                    <w:rPr>
                      <w:rFonts w:hint="default" w:ascii="Times New Roman" w:hAnsi="Times New Roman" w:cs="Times New Roman"/>
                      <w:bCs/>
                      <w:sz w:val="21"/>
                      <w:szCs w:val="21"/>
                      <w:u w:val="none" w:color="auto"/>
                      <w:lang w:val="en-US"/>
                    </w:rPr>
                    <w:t>2次/a</w:t>
                  </w:r>
                </w:p>
              </w:tc>
              <w:tc>
                <w:tcPr>
                  <w:tcW w:w="556" w:type="pct"/>
                  <w:tcBorders>
                    <w:tl2br w:val="nil"/>
                    <w:tr2bl w:val="nil"/>
                  </w:tcBorders>
                  <w:tcMar>
                    <w:left w:w="0" w:type="dxa"/>
                    <w:right w:w="0" w:type="dxa"/>
                  </w:tcMar>
                  <w:vAlign w:val="center"/>
                </w:tcPr>
                <w:p w14:paraId="0EA9FDC6">
                  <w:pPr>
                    <w:spacing w:line="320" w:lineRule="exact"/>
                    <w:ind w:firstLine="0" w:firstLineChars="0"/>
                    <w:jc w:val="center"/>
                    <w:rPr>
                      <w:rFonts w:hint="default" w:ascii="Times New Roman" w:hAnsi="Times New Roman" w:cs="Times New Roman"/>
                      <w:bCs/>
                      <w:sz w:val="21"/>
                      <w:szCs w:val="21"/>
                      <w:u w:val="none" w:color="auto"/>
                      <w:lang w:val="en-US"/>
                    </w:rPr>
                  </w:pPr>
                  <w:r>
                    <w:rPr>
                      <w:rFonts w:hint="default" w:ascii="Times New Roman" w:hAnsi="Times New Roman" w:cs="Times New Roman"/>
                      <w:bCs/>
                      <w:sz w:val="21"/>
                      <w:szCs w:val="21"/>
                      <w:u w:val="none" w:color="auto"/>
                      <w:lang w:val="en-US"/>
                    </w:rPr>
                    <w:t>15min</w:t>
                  </w:r>
                </w:p>
              </w:tc>
              <w:tc>
                <w:tcPr>
                  <w:tcW w:w="693" w:type="pct"/>
                  <w:tcBorders>
                    <w:tl2br w:val="nil"/>
                    <w:tr2bl w:val="nil"/>
                  </w:tcBorders>
                  <w:tcMar>
                    <w:left w:w="0" w:type="dxa"/>
                    <w:right w:w="0" w:type="dxa"/>
                  </w:tcMar>
                  <w:vAlign w:val="center"/>
                </w:tcPr>
                <w:p w14:paraId="2A793E11">
                  <w:pPr>
                    <w:spacing w:line="320" w:lineRule="exact"/>
                    <w:ind w:firstLine="0" w:firstLineChars="0"/>
                    <w:jc w:val="center"/>
                    <w:rPr>
                      <w:rFonts w:hint="default" w:ascii="Times New Roman" w:hAnsi="Times New Roman" w:cs="Times New Roman"/>
                      <w:bCs/>
                      <w:sz w:val="21"/>
                      <w:szCs w:val="21"/>
                      <w:u w:val="none" w:color="auto"/>
                      <w:lang w:val="en-US"/>
                    </w:rPr>
                  </w:pPr>
                  <w:r>
                    <w:rPr>
                      <w:rFonts w:hint="default" w:ascii="Times New Roman" w:hAnsi="Times New Roman" w:cs="Times New Roman"/>
                      <w:bCs/>
                      <w:sz w:val="21"/>
                      <w:szCs w:val="21"/>
                      <w:u w:val="none" w:color="auto"/>
                      <w:lang w:val="en-US"/>
                    </w:rPr>
                    <w:t>0%</w:t>
                  </w:r>
                </w:p>
              </w:tc>
              <w:tc>
                <w:tcPr>
                  <w:tcW w:w="520" w:type="pct"/>
                  <w:tcBorders>
                    <w:tl2br w:val="nil"/>
                    <w:tr2bl w:val="nil"/>
                  </w:tcBorders>
                  <w:tcMar>
                    <w:left w:w="0" w:type="dxa"/>
                    <w:right w:w="0" w:type="dxa"/>
                  </w:tcMar>
                  <w:vAlign w:val="center"/>
                </w:tcPr>
                <w:p w14:paraId="084EE14E">
                  <w:pPr>
                    <w:adjustRightInd w:val="0"/>
                    <w:snapToGrid w:val="0"/>
                    <w:spacing w:line="240" w:lineRule="auto"/>
                    <w:ind w:firstLine="0" w:firstLineChars="0"/>
                    <w:jc w:val="center"/>
                    <w:rPr>
                      <w:rFonts w:hint="default" w:ascii="Times New Roman" w:hAnsi="Times New Roman" w:cs="Times New Roman"/>
                      <w:bCs/>
                      <w:sz w:val="21"/>
                      <w:szCs w:val="21"/>
                      <w:u w:val="none" w:color="auto"/>
                      <w:lang w:val="en-US"/>
                    </w:rPr>
                  </w:pPr>
                  <w:r>
                    <w:rPr>
                      <w:rFonts w:hint="default" w:ascii="Times New Roman" w:hAnsi="Times New Roman" w:cs="Times New Roman"/>
                      <w:sz w:val="21"/>
                      <w:szCs w:val="21"/>
                      <w:u w:val="none" w:color="auto"/>
                      <w:lang w:val="en-US"/>
                    </w:rPr>
                    <w:t>0.187</w:t>
                  </w:r>
                </w:p>
              </w:tc>
              <w:tc>
                <w:tcPr>
                  <w:tcW w:w="503" w:type="pct"/>
                  <w:tcBorders>
                    <w:tl2br w:val="nil"/>
                    <w:tr2bl w:val="nil"/>
                  </w:tcBorders>
                  <w:tcMar>
                    <w:left w:w="0" w:type="dxa"/>
                    <w:right w:w="0" w:type="dxa"/>
                  </w:tcMar>
                  <w:vAlign w:val="center"/>
                </w:tcPr>
                <w:p w14:paraId="5526199E">
                  <w:pPr>
                    <w:adjustRightInd w:val="0"/>
                    <w:snapToGrid w:val="0"/>
                    <w:spacing w:line="240" w:lineRule="auto"/>
                    <w:ind w:firstLine="0" w:firstLineChars="0"/>
                    <w:jc w:val="center"/>
                    <w:rPr>
                      <w:rFonts w:hint="default" w:ascii="Times New Roman" w:hAnsi="Times New Roman" w:cs="Times New Roman"/>
                      <w:sz w:val="21"/>
                      <w:szCs w:val="21"/>
                      <w:u w:val="none" w:color="auto"/>
                      <w:lang w:val="en-US" w:bidi="ar"/>
                    </w:rPr>
                  </w:pPr>
                  <w:r>
                    <w:rPr>
                      <w:rFonts w:hint="default" w:ascii="Times New Roman" w:hAnsi="Times New Roman" w:cs="Times New Roman"/>
                      <w:sz w:val="21"/>
                      <w:szCs w:val="21"/>
                      <w:u w:val="none" w:color="auto"/>
                      <w:lang w:val="en-US"/>
                    </w:rPr>
                    <w:t>150</w:t>
                  </w:r>
                </w:p>
              </w:tc>
            </w:tr>
          </w:tbl>
          <w:p w14:paraId="07C62AB0">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(5)监测计划</w:t>
            </w:r>
          </w:p>
          <w:p w14:paraId="58604C32">
            <w:pPr>
              <w:widowControl/>
              <w:ind w:firstLine="480"/>
              <w:jc w:val="left"/>
              <w:rPr>
                <w:rFonts w:hint="default" w:ascii="Times New Roman" w:hAnsi="Times New Roman" w:cs="Times New Roman"/>
                <w:u w:val="none" w:color="auto"/>
                <w:lang w:val="en-US"/>
              </w:rPr>
            </w:pPr>
            <w:r>
              <w:rPr>
                <w:rFonts w:hint="default" w:ascii="Times New Roman" w:hAnsi="Times New Roman" w:cs="Times New Roman"/>
                <w:u w:val="none" w:color="auto"/>
                <w:lang w:val="en-US"/>
              </w:rPr>
              <w:t>根据《固定污染源排污许可分类管理名录》(2019)，本项目属于简化管理。</w:t>
            </w:r>
          </w:p>
          <w:p w14:paraId="01580517">
            <w:pPr>
              <w:wordWrap/>
              <w:overflowPunct w:val="0"/>
              <w:topLinePunct w:val="0"/>
              <w:autoSpaceDE w:val="0"/>
              <w:autoSpaceDN w:val="0"/>
              <w:ind w:firstLine="480"/>
              <w:rPr>
                <w:rFonts w:hint="default" w:ascii="Times New Roman" w:hAnsi="Times New Roman" w:cs="Times New Roman"/>
                <w:u w:val="none" w:color="auto"/>
              </w:rPr>
            </w:pPr>
            <w:r>
              <w:rPr>
                <w:rFonts w:hint="default" w:ascii="Times New Roman" w:hAnsi="Times New Roman" w:cs="Times New Roman"/>
                <w:u w:val="none" w:color="auto"/>
                <w:lang w:val="en-US"/>
              </w:rPr>
              <w:t>依据《排污许可证申请与核发技术规范—食品制造工业—方便食品、食品及饲料添加剂制造工业》(HJ1030.3-2019)和</w:t>
            </w:r>
            <w:r>
              <w:rPr>
                <w:rFonts w:hint="default" w:ascii="Times New Roman" w:hAnsi="Times New Roman" w:cs="Times New Roman"/>
                <w:u w:val="none" w:color="auto"/>
              </w:rPr>
              <w:t>《</w:t>
            </w:r>
            <w:r>
              <w:rPr>
                <w:rFonts w:hint="default" w:ascii="Times New Roman" w:hAnsi="Times New Roman" w:cs="Times New Roman"/>
                <w:u w:val="none" w:color="auto"/>
                <w:lang w:val="en-US"/>
              </w:rPr>
              <w:t>排污单位自行监测技术指南 食品制造》(HJ1084-2020)，本项目运营期废气监测计划如下表所示。</w:t>
            </w:r>
          </w:p>
          <w:p w14:paraId="28C7FE8D">
            <w:pPr>
              <w:pStyle w:val="46"/>
              <w:rPr>
                <w:rFonts w:hint="default" w:ascii="Times New Roman" w:hAnsi="Times New Roman" w:cs="Times New Roman"/>
                <w:u w:val="none" w:color="auto"/>
                <w:lang w:val="en-US"/>
              </w:rPr>
            </w:pPr>
            <w:r>
              <w:rPr>
                <w:rFonts w:hint="default" w:ascii="Times New Roman" w:hAnsi="Times New Roman" w:cs="Times New Roman"/>
                <w:u w:val="none" w:color="auto"/>
                <w:lang w:val="en-US"/>
              </w:rPr>
              <w:t>表4.2-1</w:t>
            </w:r>
            <w:r>
              <w:rPr>
                <w:rFonts w:hint="eastAsia" w:ascii="Times New Roman" w:hAnsi="Times New Roman" w:cs="Times New Roman"/>
                <w:u w:val="none" w:color="auto"/>
                <w:lang w:val="en-US" w:eastAsia="zh-CN"/>
              </w:rPr>
              <w:t xml:space="preserve">5  </w:t>
            </w:r>
            <w:r>
              <w:rPr>
                <w:rFonts w:hint="default" w:ascii="Times New Roman" w:hAnsi="Times New Roman" w:cs="Times New Roman"/>
                <w:u w:val="none" w:color="auto"/>
                <w:lang w:val="en-US"/>
              </w:rPr>
              <w:t xml:space="preserve">  废气自行监测计划</w:t>
            </w:r>
          </w:p>
          <w:tbl>
            <w:tblPr>
              <w:tblStyle w:val="29"/>
              <w:tblW w:w="81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32"/>
              <w:gridCol w:w="2665"/>
              <w:gridCol w:w="1339"/>
              <w:gridCol w:w="3022"/>
            </w:tblGrid>
            <w:tr w14:paraId="2CECE6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1132" w:type="dxa"/>
                  <w:tcBorders>
                    <w:tl2br w:val="nil"/>
                    <w:tr2bl w:val="nil"/>
                  </w:tcBorders>
                  <w:vAlign w:val="center"/>
                </w:tcPr>
                <w:p w14:paraId="1B7D2DBC">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监测点位</w:t>
                  </w:r>
                </w:p>
              </w:tc>
              <w:tc>
                <w:tcPr>
                  <w:tcW w:w="2665" w:type="dxa"/>
                  <w:tcBorders>
                    <w:tl2br w:val="nil"/>
                    <w:tr2bl w:val="nil"/>
                  </w:tcBorders>
                  <w:vAlign w:val="center"/>
                </w:tcPr>
                <w:p w14:paraId="2C50415A">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监测指标</w:t>
                  </w:r>
                </w:p>
              </w:tc>
              <w:tc>
                <w:tcPr>
                  <w:tcW w:w="1339" w:type="dxa"/>
                  <w:tcBorders>
                    <w:tl2br w:val="nil"/>
                    <w:tr2bl w:val="nil"/>
                  </w:tcBorders>
                  <w:vAlign w:val="center"/>
                </w:tcPr>
                <w:p w14:paraId="1DE7F6CC">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监测频次</w:t>
                  </w:r>
                </w:p>
              </w:tc>
              <w:tc>
                <w:tcPr>
                  <w:tcW w:w="3022" w:type="dxa"/>
                  <w:tcBorders>
                    <w:tl2br w:val="nil"/>
                    <w:tr2bl w:val="nil"/>
                  </w:tcBorders>
                  <w:vAlign w:val="center"/>
                </w:tcPr>
                <w:p w14:paraId="66F3AAD0">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执行排放标准</w:t>
                  </w:r>
                </w:p>
              </w:tc>
            </w:tr>
            <w:tr w14:paraId="1C18BC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jc w:val="center"/>
              </w:trPr>
              <w:tc>
                <w:tcPr>
                  <w:tcW w:w="1132" w:type="dxa"/>
                  <w:tcBorders>
                    <w:tl2br w:val="nil"/>
                    <w:tr2bl w:val="nil"/>
                  </w:tcBorders>
                  <w:vAlign w:val="center"/>
                </w:tcPr>
                <w:p w14:paraId="175AA623">
                  <w:pPr>
                    <w:wordWrap/>
                    <w:overflowPunct w:val="0"/>
                    <w:topLinePunct w:val="0"/>
                    <w:autoSpaceDE w:val="0"/>
                    <w:autoSpaceDN w:val="0"/>
                    <w:snapToGrid w:val="0"/>
                    <w:spacing w:line="240" w:lineRule="auto"/>
                    <w:ind w:firstLine="0" w:firstLineChars="0"/>
                    <w:jc w:val="center"/>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rPr>
                    <w:t>DA001</w:t>
                  </w:r>
                </w:p>
              </w:tc>
              <w:tc>
                <w:tcPr>
                  <w:tcW w:w="2665" w:type="dxa"/>
                  <w:tcBorders>
                    <w:tl2br w:val="nil"/>
                    <w:tr2bl w:val="nil"/>
                  </w:tcBorders>
                  <w:vAlign w:val="center"/>
                </w:tcPr>
                <w:p w14:paraId="0BA44909">
                  <w:pPr>
                    <w:wordWrap/>
                    <w:overflowPunct w:val="0"/>
                    <w:topLinePunct w:val="0"/>
                    <w:autoSpaceDE w:val="0"/>
                    <w:autoSpaceDN w:val="0"/>
                    <w:snapToGrid w:val="0"/>
                    <w:spacing w:line="240" w:lineRule="auto"/>
                    <w:ind w:firstLine="0" w:firstLineChars="0"/>
                    <w:jc w:val="center"/>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rPr>
                    <w:t>颗粒物、二氧化硫、氮氧化物、林格曼黑度</w:t>
                  </w:r>
                </w:p>
              </w:tc>
              <w:tc>
                <w:tcPr>
                  <w:tcW w:w="1339" w:type="dxa"/>
                  <w:tcBorders>
                    <w:tl2br w:val="nil"/>
                    <w:tr2bl w:val="nil"/>
                  </w:tcBorders>
                  <w:vAlign w:val="center"/>
                </w:tcPr>
                <w:p w14:paraId="38929A37">
                  <w:pPr>
                    <w:wordWrap/>
                    <w:overflowPunct w:val="0"/>
                    <w:topLinePunct w:val="0"/>
                    <w:autoSpaceDE w:val="0"/>
                    <w:autoSpaceDN w:val="0"/>
                    <w:snapToGrid w:val="0"/>
                    <w:spacing w:line="240" w:lineRule="auto"/>
                    <w:ind w:firstLine="0" w:firstLineChars="0"/>
                    <w:jc w:val="center"/>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rPr>
                    <w:t>每月一次</w:t>
                  </w:r>
                </w:p>
              </w:tc>
              <w:tc>
                <w:tcPr>
                  <w:tcW w:w="3022" w:type="dxa"/>
                  <w:tcBorders>
                    <w:tl2br w:val="nil"/>
                    <w:tr2bl w:val="nil"/>
                  </w:tcBorders>
                  <w:vAlign w:val="center"/>
                </w:tcPr>
                <w:p w14:paraId="6B32EF71">
                  <w:pPr>
                    <w:wordWrap/>
                    <w:overflowPunct w:val="0"/>
                    <w:topLinePunct w:val="0"/>
                    <w:autoSpaceDE w:val="0"/>
                    <w:autoSpaceDN w:val="0"/>
                    <w:snapToGrid w:val="0"/>
                    <w:spacing w:line="240" w:lineRule="auto"/>
                    <w:ind w:firstLine="0" w:firstLineChars="0"/>
                    <w:jc w:val="center"/>
                    <w:rPr>
                      <w:rFonts w:hint="default" w:ascii="Times New Roman" w:hAnsi="Times New Roman" w:cs="Times New Roman"/>
                      <w:u w:val="none" w:color="auto"/>
                      <w:lang w:val="en-US"/>
                    </w:rPr>
                  </w:pPr>
                  <w:r>
                    <w:rPr>
                      <w:rFonts w:hint="default" w:ascii="Times New Roman" w:hAnsi="Times New Roman" w:cs="Times New Roman"/>
                      <w:sz w:val="21"/>
                      <w:szCs w:val="21"/>
                      <w:u w:val="none" w:color="auto"/>
                      <w:lang w:val="en-US"/>
                    </w:rPr>
                    <w:t>《锅炉大气污染物排放标准》(GB13271-2014)</w:t>
                  </w:r>
                </w:p>
              </w:tc>
            </w:tr>
            <w:tr w14:paraId="3B29E9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6" w:hRule="atLeast"/>
                <w:jc w:val="center"/>
              </w:trPr>
              <w:tc>
                <w:tcPr>
                  <w:tcW w:w="1132" w:type="dxa"/>
                  <w:tcBorders>
                    <w:tl2br w:val="nil"/>
                    <w:tr2bl w:val="nil"/>
                  </w:tcBorders>
                  <w:vAlign w:val="center"/>
                </w:tcPr>
                <w:p w14:paraId="7C03B364">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厂界</w:t>
                  </w:r>
                </w:p>
              </w:tc>
              <w:tc>
                <w:tcPr>
                  <w:tcW w:w="2665" w:type="dxa"/>
                  <w:tcBorders>
                    <w:tl2br w:val="nil"/>
                    <w:tr2bl w:val="nil"/>
                  </w:tcBorders>
                  <w:vAlign w:val="center"/>
                </w:tcPr>
                <w:p w14:paraId="3505F512">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硫化氢、氨、臭气浓度</w:t>
                  </w:r>
                  <w:r>
                    <w:rPr>
                      <w:rFonts w:hint="default" w:ascii="Times New Roman" w:hAnsi="Times New Roman" w:eastAsia="宋体" w:cs="Times New Roman"/>
                      <w:u w:val="none" w:color="auto"/>
                    </w:rPr>
                    <w:t>、</w:t>
                  </w:r>
                  <w:r>
                    <w:rPr>
                      <w:rFonts w:hint="default" w:ascii="Times New Roman" w:hAnsi="Times New Roman" w:eastAsia="宋体" w:cs="Times New Roman"/>
                      <w:u w:val="none" w:color="auto"/>
                      <w:lang w:val="en-US"/>
                    </w:rPr>
                    <w:t>颗粒物</w:t>
                  </w:r>
                </w:p>
              </w:tc>
              <w:tc>
                <w:tcPr>
                  <w:tcW w:w="1339" w:type="dxa"/>
                  <w:tcBorders>
                    <w:tl2br w:val="nil"/>
                    <w:tr2bl w:val="nil"/>
                  </w:tcBorders>
                  <w:vAlign w:val="center"/>
                </w:tcPr>
                <w:p w14:paraId="40978330">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每半年一次</w:t>
                  </w:r>
                </w:p>
              </w:tc>
              <w:tc>
                <w:tcPr>
                  <w:tcW w:w="3022" w:type="dxa"/>
                  <w:tcBorders>
                    <w:tl2br w:val="nil"/>
                    <w:tr2bl w:val="nil"/>
                  </w:tcBorders>
                  <w:vAlign w:val="center"/>
                </w:tcPr>
                <w:p w14:paraId="0F90A580">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《恶臭污染物排放标准》(GB14554-93)</w:t>
                  </w:r>
                </w:p>
              </w:tc>
            </w:tr>
          </w:tbl>
          <w:p w14:paraId="51FF2AEB">
            <w:pPr>
              <w:ind w:firstLine="480"/>
              <w:rPr>
                <w:rFonts w:hint="default" w:ascii="Times New Roman" w:hAnsi="Times New Roman" w:cs="Times New Roman"/>
                <w:u w:val="none" w:color="auto"/>
              </w:rPr>
            </w:pPr>
            <w:r>
              <w:rPr>
                <w:rFonts w:hint="default" w:ascii="Times New Roman" w:hAnsi="Times New Roman" w:cs="Times New Roman"/>
                <w:u w:val="none" w:color="auto"/>
              </w:rPr>
              <w:t>(</w:t>
            </w:r>
            <w:r>
              <w:rPr>
                <w:rFonts w:hint="default" w:ascii="Times New Roman" w:hAnsi="Times New Roman" w:cs="Times New Roman"/>
                <w:u w:val="none" w:color="auto"/>
                <w:lang w:val="en-US"/>
              </w:rPr>
              <w:t>6</w:t>
            </w:r>
            <w:r>
              <w:rPr>
                <w:rFonts w:hint="default" w:ascii="Times New Roman" w:hAnsi="Times New Roman" w:cs="Times New Roman"/>
                <w:u w:val="none" w:color="auto"/>
              </w:rPr>
              <w:t>)废气对敏感目标的影响</w:t>
            </w:r>
          </w:p>
          <w:p w14:paraId="451E57B5">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项目产生的锅炉废气中主要为二氧化硫、氮氧化物、颗粒物，以及发酵异味、污水处理站恶臭气体，项目位于永州市祁阳市下马渡镇鹏飞大道旁</w:t>
            </w:r>
            <w:r>
              <w:rPr>
                <w:rFonts w:hint="default" w:ascii="Times New Roman" w:hAnsi="Times New Roman" w:cs="Times New Roman"/>
                <w:u w:val="none" w:color="auto"/>
                <w:lang w:val="en-US" w:eastAsia="zh-CN"/>
              </w:rPr>
              <w:t>现有厂区内</w:t>
            </w:r>
            <w:r>
              <w:rPr>
                <w:rFonts w:hint="default" w:ascii="Times New Roman" w:hAnsi="Times New Roman" w:cs="Times New Roman"/>
                <w:u w:val="none" w:color="auto"/>
              </w:rPr>
              <w:t>，项目选址周边</w:t>
            </w:r>
            <w:r>
              <w:rPr>
                <w:rFonts w:hint="default" w:ascii="Times New Roman" w:hAnsi="Times New Roman" w:cs="Times New Roman"/>
                <w:u w:val="none" w:color="auto"/>
                <w:lang w:val="en-US"/>
              </w:rPr>
              <w:t>50</w:t>
            </w:r>
            <w:r>
              <w:rPr>
                <w:rFonts w:hint="default" w:ascii="Times New Roman" w:hAnsi="Times New Roman" w:cs="Times New Roman"/>
                <w:u w:val="none" w:color="auto"/>
              </w:rPr>
              <w:t>m范围内</w:t>
            </w:r>
            <w:r>
              <w:rPr>
                <w:rFonts w:hint="default" w:ascii="Times New Roman" w:hAnsi="Times New Roman" w:cs="Times New Roman"/>
                <w:u w:val="none" w:color="auto"/>
                <w:lang w:val="en-US"/>
              </w:rPr>
              <w:t>存在大湖塘村散户</w:t>
            </w:r>
            <w:r>
              <w:rPr>
                <w:rFonts w:hint="default" w:ascii="Times New Roman" w:hAnsi="Times New Roman" w:cs="Times New Roman"/>
                <w:u w:val="none" w:color="auto"/>
              </w:rPr>
              <w:t>。</w:t>
            </w:r>
            <w:r>
              <w:rPr>
                <w:rFonts w:hint="default" w:ascii="Times New Roman" w:hAnsi="Times New Roman" w:cs="Times New Roman"/>
                <w:u w:val="none" w:color="auto"/>
                <w:lang w:val="en-US"/>
              </w:rPr>
              <w:t>锅炉废气通过采用湿式除尘器+布袋除尘器处理后经30m排气筒排放，可达到</w:t>
            </w:r>
            <w:r>
              <w:rPr>
                <w:rFonts w:hint="default" w:ascii="Times New Roman" w:hAnsi="Times New Roman" w:cs="Times New Roman"/>
                <w:u w:val="none" w:color="auto"/>
              </w:rPr>
              <w:t>《锅炉大气污染物排放标准》(GB13271-2014)</w:t>
            </w:r>
            <w:r>
              <w:rPr>
                <w:rFonts w:hint="default" w:ascii="Times New Roman" w:hAnsi="Times New Roman" w:cs="Times New Roman"/>
                <w:u w:val="none" w:color="auto"/>
                <w:lang w:val="en-US"/>
              </w:rPr>
              <w:t>，对周边环境影响较小，同时加强车间通风化，减轻废气对周边环境的影响。</w:t>
            </w:r>
          </w:p>
          <w:p w14:paraId="38178888">
            <w:pPr>
              <w:ind w:firstLine="480"/>
              <w:rPr>
                <w:rFonts w:hint="default" w:ascii="Times New Roman" w:hAnsi="Times New Roman" w:cs="Times New Roman"/>
                <w:u w:val="none" w:color="auto"/>
              </w:rPr>
            </w:pPr>
            <w:r>
              <w:rPr>
                <w:rFonts w:hint="default" w:ascii="Times New Roman" w:hAnsi="Times New Roman" w:cs="Times New Roman"/>
                <w:u w:val="none" w:color="auto"/>
              </w:rPr>
              <w:t>根据工程特点及结合项目现状和外环境关系，本次评价要求建设单位加强</w:t>
            </w:r>
            <w:r>
              <w:rPr>
                <w:rFonts w:hint="default" w:ascii="Times New Roman" w:hAnsi="Times New Roman" w:cs="Times New Roman"/>
                <w:u w:val="none" w:color="auto"/>
                <w:lang w:val="en-US"/>
              </w:rPr>
              <w:t>废气</w:t>
            </w:r>
            <w:r>
              <w:rPr>
                <w:rFonts w:hint="default" w:ascii="Times New Roman" w:hAnsi="Times New Roman" w:cs="Times New Roman"/>
                <w:u w:val="none" w:color="auto"/>
              </w:rPr>
              <w:t>防治措施：</w:t>
            </w:r>
          </w:p>
          <w:p w14:paraId="79DD91B5">
            <w:pPr>
              <w:ind w:firstLine="480"/>
              <w:rPr>
                <w:rFonts w:hint="default" w:ascii="Times New Roman" w:hAnsi="Times New Roman" w:cs="Times New Roman"/>
                <w:u w:val="none" w:color="auto"/>
              </w:rPr>
            </w:pPr>
            <w:r>
              <w:rPr>
                <w:rFonts w:hint="default" w:ascii="Times New Roman" w:hAnsi="Times New Roman" w:cs="Times New Roman"/>
                <w:u w:val="none" w:color="auto"/>
              </w:rPr>
              <w:t>①加强对车间的管理，减少非封闭环节造成的原料损失和粉尘产生。项目在输送时尽量不要拖拉米袋，避免扬尘，投料、搅拌工序上采用密封方式，并要求在这些工序旁边安装足够的抽风机，以保持车间内空气通畅；</w:t>
            </w:r>
          </w:p>
          <w:p w14:paraId="442BD7D2">
            <w:pPr>
              <w:ind w:firstLine="480"/>
              <w:rPr>
                <w:rFonts w:hint="default" w:ascii="Times New Roman" w:hAnsi="Times New Roman" w:cs="Times New Roman"/>
                <w:u w:val="none" w:color="auto"/>
              </w:rPr>
            </w:pPr>
            <w:r>
              <w:rPr>
                <w:rFonts w:hint="default" w:ascii="Times New Roman" w:hAnsi="Times New Roman" w:cs="Times New Roman"/>
                <w:u w:val="none" w:color="auto"/>
              </w:rPr>
              <w:t>②对机器进行封闭式运行，每天按时清扫地面，废水应及时排放，以免废水因停留时间过长而发酵产生更大的异味。项目厂区内安装足够量的抽风设备，以保持厂区内空气流畅；</w:t>
            </w:r>
          </w:p>
          <w:p w14:paraId="610371EC">
            <w:pPr>
              <w:ind w:firstLine="480"/>
              <w:rPr>
                <w:rFonts w:hint="default" w:ascii="Times New Roman" w:hAnsi="Times New Roman" w:cs="Times New Roman"/>
                <w:u w:val="none" w:color="auto"/>
              </w:rPr>
            </w:pPr>
            <w:r>
              <w:rPr>
                <w:rFonts w:hint="default" w:ascii="Times New Roman" w:hAnsi="Times New Roman" w:cs="Times New Roman"/>
                <w:u w:val="none" w:color="auto"/>
              </w:rPr>
              <w:t>③为进一步降低锅炉废气对各敏感点的影响，本环评要求周边加强绿化，以吸收、稀释所产生废气，运营期间加强环境管理。</w:t>
            </w:r>
          </w:p>
          <w:p w14:paraId="5C365462">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本项目废气在采取上述措施后对环境影响</w:t>
            </w:r>
            <w:r>
              <w:rPr>
                <w:rFonts w:hint="default" w:ascii="Times New Roman" w:hAnsi="Times New Roman" w:cs="Times New Roman"/>
                <w:u w:val="none" w:color="auto"/>
                <w:lang w:val="en-US"/>
              </w:rPr>
              <w:t>较小</w:t>
            </w:r>
            <w:r>
              <w:rPr>
                <w:rFonts w:hint="default" w:ascii="Times New Roman" w:hAnsi="Times New Roman" w:cs="Times New Roman"/>
                <w:u w:val="none" w:color="auto"/>
              </w:rPr>
              <w:t>。</w:t>
            </w:r>
          </w:p>
          <w:p w14:paraId="2B5011CA">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4.2.3声环境影响分析</w:t>
            </w:r>
          </w:p>
          <w:p w14:paraId="39C73239">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(1)项目噪声源强</w:t>
            </w:r>
          </w:p>
          <w:p w14:paraId="29DE8542">
            <w:pPr>
              <w:wordWrap/>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项目噪声源主要为生产线的各种设备运行产生的噪声，其主要噪声源如下表所示。</w:t>
            </w:r>
          </w:p>
          <w:p w14:paraId="58AAF291">
            <w:pPr>
              <w:pStyle w:val="46"/>
              <w:spacing w:line="240" w:lineRule="auto"/>
              <w:rPr>
                <w:rFonts w:hint="default" w:ascii="Times New Roman" w:hAnsi="Times New Roman" w:cs="Times New Roman"/>
                <w:u w:val="none" w:color="auto"/>
                <w:lang w:val="en-US"/>
              </w:rPr>
            </w:pPr>
            <w:r>
              <w:rPr>
                <w:rFonts w:hint="default" w:ascii="Times New Roman" w:hAnsi="Times New Roman" w:cs="Times New Roman"/>
                <w:u w:val="none" w:color="auto"/>
              </w:rPr>
              <w:t>表</w:t>
            </w:r>
            <w:r>
              <w:rPr>
                <w:rFonts w:hint="default" w:ascii="Times New Roman" w:hAnsi="Times New Roman" w:cs="Times New Roman"/>
                <w:u w:val="none" w:color="auto"/>
                <w:lang w:val="en-US"/>
              </w:rPr>
              <w:t>4.2</w:t>
            </w:r>
            <w:r>
              <w:rPr>
                <w:rFonts w:hint="default" w:ascii="Times New Roman" w:hAnsi="Times New Roman" w:cs="Times New Roman"/>
                <w:u w:val="none" w:color="auto"/>
              </w:rPr>
              <w:t>-</w:t>
            </w:r>
            <w:r>
              <w:rPr>
                <w:rFonts w:hint="default" w:ascii="Times New Roman" w:hAnsi="Times New Roman" w:cs="Times New Roman"/>
                <w:u w:val="none" w:color="auto"/>
                <w:lang w:val="en-US"/>
              </w:rPr>
              <w:t>1</w:t>
            </w:r>
            <w:r>
              <w:rPr>
                <w:rFonts w:hint="eastAsia" w:ascii="Times New Roman" w:hAnsi="Times New Roman" w:cs="Times New Roman"/>
                <w:u w:val="none" w:color="auto"/>
                <w:lang w:val="en-US" w:eastAsia="zh-CN"/>
              </w:rPr>
              <w:t>6</w:t>
            </w:r>
            <w:r>
              <w:rPr>
                <w:rFonts w:hint="default" w:ascii="Times New Roman" w:hAnsi="Times New Roman" w:cs="Times New Roman"/>
                <w:u w:val="none" w:color="auto"/>
                <w:lang w:val="en-US"/>
              </w:rPr>
              <w:t xml:space="preserve">  </w:t>
            </w:r>
            <w:r>
              <w:rPr>
                <w:rFonts w:hint="default" w:ascii="Times New Roman" w:hAnsi="Times New Roman" w:cs="Times New Roman"/>
                <w:u w:val="none" w:color="auto"/>
              </w:rPr>
              <w:t>工程主要噪声源强</w:t>
            </w:r>
            <w:r>
              <w:rPr>
                <w:rFonts w:hint="default" w:ascii="Times New Roman" w:hAnsi="Times New Roman" w:cs="Times New Roman"/>
                <w:u w:val="none" w:color="auto"/>
                <w:lang w:val="en-US"/>
              </w:rPr>
              <w:t>清单</w:t>
            </w:r>
          </w:p>
          <w:tbl>
            <w:tblPr>
              <w:tblStyle w:val="29"/>
              <w:tblW w:w="484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7"/>
              <w:gridCol w:w="1146"/>
              <w:gridCol w:w="1053"/>
              <w:gridCol w:w="521"/>
              <w:gridCol w:w="586"/>
              <w:gridCol w:w="665"/>
              <w:gridCol w:w="1760"/>
              <w:gridCol w:w="854"/>
              <w:gridCol w:w="952"/>
            </w:tblGrid>
            <w:tr w14:paraId="1AAD1D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38" w:type="pct"/>
                  <w:tcBorders>
                    <w:tl2br w:val="nil"/>
                    <w:tr2bl w:val="nil"/>
                  </w:tcBorders>
                  <w:vAlign w:val="center"/>
                </w:tcPr>
                <w:p w14:paraId="31288A5B">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序号</w:t>
                  </w:r>
                </w:p>
              </w:tc>
              <w:tc>
                <w:tcPr>
                  <w:tcW w:w="708" w:type="pct"/>
                  <w:tcBorders>
                    <w:tl2br w:val="nil"/>
                    <w:tr2bl w:val="nil"/>
                  </w:tcBorders>
                  <w:vAlign w:val="center"/>
                </w:tcPr>
                <w:p w14:paraId="7B508B30">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噪声源</w:t>
                  </w:r>
                </w:p>
              </w:tc>
              <w:tc>
                <w:tcPr>
                  <w:tcW w:w="651" w:type="pct"/>
                  <w:tcBorders>
                    <w:tl2br w:val="nil"/>
                    <w:tr2bl w:val="nil"/>
                  </w:tcBorders>
                  <w:vAlign w:val="center"/>
                </w:tcPr>
                <w:p w14:paraId="5BF8B13D">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噪声源强dB(A)</w:t>
                  </w:r>
                </w:p>
              </w:tc>
              <w:tc>
                <w:tcPr>
                  <w:tcW w:w="322" w:type="pct"/>
                  <w:tcBorders>
                    <w:tl2br w:val="nil"/>
                    <w:tr2bl w:val="nil"/>
                  </w:tcBorders>
                  <w:vAlign w:val="center"/>
                </w:tcPr>
                <w:p w14:paraId="6EB4544A">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位置</w:t>
                  </w:r>
                </w:p>
              </w:tc>
              <w:tc>
                <w:tcPr>
                  <w:tcW w:w="362" w:type="pct"/>
                  <w:tcBorders>
                    <w:right w:val="single" w:color="auto" w:sz="4" w:space="0"/>
                    <w:tl2br w:val="nil"/>
                    <w:tr2bl w:val="nil"/>
                  </w:tcBorders>
                  <w:vAlign w:val="center"/>
                </w:tcPr>
                <w:p w14:paraId="171280A3">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数量</w:t>
                  </w:r>
                </w:p>
              </w:tc>
              <w:tc>
                <w:tcPr>
                  <w:tcW w:w="411" w:type="pct"/>
                  <w:tcBorders>
                    <w:left w:val="single" w:color="auto" w:sz="4" w:space="0"/>
                    <w:tl2br w:val="nil"/>
                    <w:tr2bl w:val="nil"/>
                  </w:tcBorders>
                  <w:vAlign w:val="center"/>
                </w:tcPr>
                <w:p w14:paraId="3BDDBA77">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室内/外</w:t>
                  </w:r>
                </w:p>
              </w:tc>
              <w:tc>
                <w:tcPr>
                  <w:tcW w:w="1088" w:type="pct"/>
                  <w:tcBorders>
                    <w:tl2br w:val="nil"/>
                    <w:tr2bl w:val="nil"/>
                  </w:tcBorders>
                  <w:vAlign w:val="center"/>
                </w:tcPr>
                <w:p w14:paraId="44474B7C">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降噪措施</w:t>
                  </w:r>
                </w:p>
              </w:tc>
              <w:tc>
                <w:tcPr>
                  <w:tcW w:w="528" w:type="pct"/>
                  <w:tcBorders>
                    <w:tl2br w:val="nil"/>
                    <w:tr2bl w:val="nil"/>
                  </w:tcBorders>
                  <w:vAlign w:val="center"/>
                </w:tcPr>
                <w:p w14:paraId="7E27AF3B">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排放强度</w:t>
                  </w:r>
                </w:p>
              </w:tc>
              <w:tc>
                <w:tcPr>
                  <w:tcW w:w="588" w:type="pct"/>
                  <w:tcBorders>
                    <w:tl2br w:val="nil"/>
                    <w:tr2bl w:val="nil"/>
                  </w:tcBorders>
                  <w:vAlign w:val="center"/>
                </w:tcPr>
                <w:p w14:paraId="537A6CCF">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声源类型</w:t>
                  </w:r>
                </w:p>
              </w:tc>
            </w:tr>
            <w:tr w14:paraId="2B203F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jc w:val="center"/>
              </w:trPr>
              <w:tc>
                <w:tcPr>
                  <w:tcW w:w="338" w:type="pct"/>
                  <w:tcBorders>
                    <w:tl2br w:val="nil"/>
                    <w:tr2bl w:val="nil"/>
                  </w:tcBorders>
                  <w:vAlign w:val="center"/>
                </w:tcPr>
                <w:p w14:paraId="7E439CAE">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1</w:t>
                  </w:r>
                </w:p>
              </w:tc>
              <w:tc>
                <w:tcPr>
                  <w:tcW w:w="708" w:type="pct"/>
                  <w:tcBorders>
                    <w:tl2br w:val="nil"/>
                    <w:tr2bl w:val="nil"/>
                  </w:tcBorders>
                  <w:vAlign w:val="center"/>
                </w:tcPr>
                <w:p w14:paraId="02DEBEA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洗米缸</w:t>
                  </w:r>
                </w:p>
              </w:tc>
              <w:tc>
                <w:tcPr>
                  <w:tcW w:w="651" w:type="pct"/>
                  <w:tcBorders>
                    <w:tl2br w:val="nil"/>
                    <w:tr2bl w:val="nil"/>
                  </w:tcBorders>
                  <w:vAlign w:val="center"/>
                </w:tcPr>
                <w:p w14:paraId="3645588C">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70</w:t>
                  </w:r>
                </w:p>
              </w:tc>
              <w:tc>
                <w:tcPr>
                  <w:tcW w:w="322" w:type="pct"/>
                  <w:vMerge w:val="restart"/>
                  <w:tcBorders>
                    <w:tl2br w:val="nil"/>
                    <w:tr2bl w:val="nil"/>
                  </w:tcBorders>
                  <w:vAlign w:val="center"/>
                </w:tcPr>
                <w:p w14:paraId="1D62D612">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生产区</w:t>
                  </w:r>
                </w:p>
              </w:tc>
              <w:tc>
                <w:tcPr>
                  <w:tcW w:w="362" w:type="pct"/>
                  <w:tcBorders>
                    <w:right w:val="single" w:color="auto" w:sz="4" w:space="0"/>
                    <w:tl2br w:val="nil"/>
                    <w:tr2bl w:val="nil"/>
                  </w:tcBorders>
                  <w:vAlign w:val="center"/>
                </w:tcPr>
                <w:p w14:paraId="73BB2789">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1台</w:t>
                  </w:r>
                </w:p>
              </w:tc>
              <w:tc>
                <w:tcPr>
                  <w:tcW w:w="411" w:type="pct"/>
                  <w:tcBorders>
                    <w:left w:val="single" w:color="auto" w:sz="4" w:space="0"/>
                    <w:tl2br w:val="nil"/>
                    <w:tr2bl w:val="nil"/>
                  </w:tcBorders>
                  <w:vAlign w:val="center"/>
                </w:tcPr>
                <w:p w14:paraId="6DE8990B">
                  <w:pPr>
                    <w:wordWrap/>
                    <w:overflowPunct w:val="0"/>
                    <w:topLinePunct w:val="0"/>
                    <w:autoSpaceDE w:val="0"/>
                    <w:autoSpaceDN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室内</w:t>
                  </w:r>
                </w:p>
              </w:tc>
              <w:tc>
                <w:tcPr>
                  <w:tcW w:w="1088" w:type="pct"/>
                  <w:tcBorders>
                    <w:tl2br w:val="nil"/>
                    <w:tr2bl w:val="nil"/>
                  </w:tcBorders>
                  <w:vAlign w:val="center"/>
                </w:tcPr>
                <w:p w14:paraId="0F4438F4">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选用低噪设备，基础减震</w:t>
                  </w:r>
                </w:p>
              </w:tc>
              <w:tc>
                <w:tcPr>
                  <w:tcW w:w="528" w:type="pct"/>
                  <w:tcBorders>
                    <w:tl2br w:val="nil"/>
                    <w:tr2bl w:val="nil"/>
                  </w:tcBorders>
                  <w:vAlign w:val="center"/>
                </w:tcPr>
                <w:p w14:paraId="4749A927">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50</w:t>
                  </w:r>
                </w:p>
              </w:tc>
              <w:tc>
                <w:tcPr>
                  <w:tcW w:w="588" w:type="pct"/>
                  <w:tcBorders>
                    <w:tl2br w:val="nil"/>
                    <w:tr2bl w:val="nil"/>
                  </w:tcBorders>
                  <w:vAlign w:val="center"/>
                </w:tcPr>
                <w:p w14:paraId="6FEB2611">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间歇</w:t>
                  </w:r>
                </w:p>
              </w:tc>
            </w:tr>
            <w:tr w14:paraId="46F11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38" w:type="pct"/>
                  <w:tcBorders>
                    <w:tl2br w:val="nil"/>
                    <w:tr2bl w:val="nil"/>
                  </w:tcBorders>
                  <w:vAlign w:val="center"/>
                </w:tcPr>
                <w:p w14:paraId="0F2D3B8C">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2</w:t>
                  </w:r>
                </w:p>
              </w:tc>
              <w:tc>
                <w:tcPr>
                  <w:tcW w:w="708" w:type="pct"/>
                  <w:tcBorders>
                    <w:tl2br w:val="nil"/>
                    <w:tr2bl w:val="nil"/>
                  </w:tcBorders>
                  <w:vAlign w:val="center"/>
                </w:tcPr>
                <w:p w14:paraId="55521744">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浸泡池</w:t>
                  </w:r>
                </w:p>
              </w:tc>
              <w:tc>
                <w:tcPr>
                  <w:tcW w:w="651" w:type="pct"/>
                  <w:tcBorders>
                    <w:tl2br w:val="nil"/>
                    <w:tr2bl w:val="nil"/>
                  </w:tcBorders>
                  <w:vAlign w:val="center"/>
                </w:tcPr>
                <w:p w14:paraId="49536864">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65</w:t>
                  </w:r>
                </w:p>
              </w:tc>
              <w:tc>
                <w:tcPr>
                  <w:tcW w:w="322" w:type="pct"/>
                  <w:vMerge w:val="continue"/>
                  <w:tcBorders>
                    <w:tl2br w:val="nil"/>
                    <w:tr2bl w:val="nil"/>
                  </w:tcBorders>
                  <w:vAlign w:val="center"/>
                </w:tcPr>
                <w:p w14:paraId="1FD89241">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362" w:type="pct"/>
                  <w:tcBorders>
                    <w:right w:val="single" w:color="auto" w:sz="4" w:space="0"/>
                    <w:tl2br w:val="nil"/>
                    <w:tr2bl w:val="nil"/>
                  </w:tcBorders>
                  <w:vAlign w:val="center"/>
                </w:tcPr>
                <w:p w14:paraId="526F9DD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1台</w:t>
                  </w:r>
                </w:p>
              </w:tc>
              <w:tc>
                <w:tcPr>
                  <w:tcW w:w="411" w:type="pct"/>
                  <w:tcBorders>
                    <w:left w:val="single" w:color="auto" w:sz="4" w:space="0"/>
                    <w:tl2br w:val="nil"/>
                    <w:tr2bl w:val="nil"/>
                  </w:tcBorders>
                  <w:vAlign w:val="center"/>
                </w:tcPr>
                <w:p w14:paraId="1F07B706">
                  <w:pPr>
                    <w:wordWrap/>
                    <w:overflowPunct w:val="0"/>
                    <w:topLinePunct w:val="0"/>
                    <w:autoSpaceDE w:val="0"/>
                    <w:autoSpaceDN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室内</w:t>
                  </w:r>
                </w:p>
              </w:tc>
              <w:tc>
                <w:tcPr>
                  <w:tcW w:w="1088" w:type="pct"/>
                  <w:tcBorders>
                    <w:tl2br w:val="nil"/>
                    <w:tr2bl w:val="nil"/>
                  </w:tcBorders>
                  <w:vAlign w:val="center"/>
                </w:tcPr>
                <w:p w14:paraId="06051A34">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选用低噪设备，基础减震</w:t>
                  </w:r>
                </w:p>
              </w:tc>
              <w:tc>
                <w:tcPr>
                  <w:tcW w:w="528" w:type="pct"/>
                  <w:tcBorders>
                    <w:tl2br w:val="nil"/>
                    <w:tr2bl w:val="nil"/>
                  </w:tcBorders>
                  <w:vAlign w:val="center"/>
                </w:tcPr>
                <w:p w14:paraId="0CCAF923">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45</w:t>
                  </w:r>
                </w:p>
              </w:tc>
              <w:tc>
                <w:tcPr>
                  <w:tcW w:w="588" w:type="pct"/>
                  <w:tcBorders>
                    <w:tl2br w:val="nil"/>
                    <w:tr2bl w:val="nil"/>
                  </w:tcBorders>
                  <w:vAlign w:val="center"/>
                </w:tcPr>
                <w:p w14:paraId="61C468B0">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间歇</w:t>
                  </w:r>
                </w:p>
              </w:tc>
            </w:tr>
            <w:tr w14:paraId="7574AA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338" w:type="pct"/>
                  <w:tcBorders>
                    <w:tl2br w:val="nil"/>
                    <w:tr2bl w:val="nil"/>
                  </w:tcBorders>
                  <w:vAlign w:val="center"/>
                </w:tcPr>
                <w:p w14:paraId="29480529">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3</w:t>
                  </w:r>
                </w:p>
              </w:tc>
              <w:tc>
                <w:tcPr>
                  <w:tcW w:w="708" w:type="pct"/>
                  <w:tcBorders>
                    <w:tl2br w:val="nil"/>
                    <w:tr2bl w:val="nil"/>
                  </w:tcBorders>
                  <w:vAlign w:val="center"/>
                </w:tcPr>
                <w:p w14:paraId="4AFACB9D">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大米定量输送机</w:t>
                  </w:r>
                </w:p>
              </w:tc>
              <w:tc>
                <w:tcPr>
                  <w:tcW w:w="651" w:type="pct"/>
                  <w:tcBorders>
                    <w:tl2br w:val="nil"/>
                    <w:tr2bl w:val="nil"/>
                  </w:tcBorders>
                  <w:vAlign w:val="center"/>
                </w:tcPr>
                <w:p w14:paraId="12621816">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75</w:t>
                  </w:r>
                </w:p>
              </w:tc>
              <w:tc>
                <w:tcPr>
                  <w:tcW w:w="322" w:type="pct"/>
                  <w:vMerge w:val="continue"/>
                  <w:tcBorders>
                    <w:tl2br w:val="nil"/>
                    <w:tr2bl w:val="nil"/>
                  </w:tcBorders>
                  <w:vAlign w:val="center"/>
                </w:tcPr>
                <w:p w14:paraId="5842B37F">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362" w:type="pct"/>
                  <w:tcBorders>
                    <w:right w:val="single" w:color="auto" w:sz="4" w:space="0"/>
                    <w:tl2br w:val="nil"/>
                    <w:tr2bl w:val="nil"/>
                  </w:tcBorders>
                  <w:vAlign w:val="center"/>
                </w:tcPr>
                <w:p w14:paraId="11ECEF1F">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1台</w:t>
                  </w:r>
                </w:p>
              </w:tc>
              <w:tc>
                <w:tcPr>
                  <w:tcW w:w="411" w:type="pct"/>
                  <w:tcBorders>
                    <w:left w:val="single" w:color="auto" w:sz="4" w:space="0"/>
                    <w:tl2br w:val="nil"/>
                    <w:tr2bl w:val="nil"/>
                  </w:tcBorders>
                  <w:vAlign w:val="center"/>
                </w:tcPr>
                <w:p w14:paraId="499E45E3">
                  <w:pPr>
                    <w:wordWrap/>
                    <w:overflowPunct w:val="0"/>
                    <w:topLinePunct w:val="0"/>
                    <w:autoSpaceDE w:val="0"/>
                    <w:autoSpaceDN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室内</w:t>
                  </w:r>
                </w:p>
              </w:tc>
              <w:tc>
                <w:tcPr>
                  <w:tcW w:w="1088" w:type="pct"/>
                  <w:tcBorders>
                    <w:tl2br w:val="nil"/>
                    <w:tr2bl w:val="nil"/>
                  </w:tcBorders>
                  <w:vAlign w:val="center"/>
                </w:tcPr>
                <w:p w14:paraId="57EBF632">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选用，低噪设备，基础减震</w:t>
                  </w:r>
                </w:p>
              </w:tc>
              <w:tc>
                <w:tcPr>
                  <w:tcW w:w="528" w:type="pct"/>
                  <w:tcBorders>
                    <w:tl2br w:val="nil"/>
                    <w:tr2bl w:val="nil"/>
                  </w:tcBorders>
                  <w:vAlign w:val="center"/>
                </w:tcPr>
                <w:p w14:paraId="1250C91D">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50</w:t>
                  </w:r>
                </w:p>
              </w:tc>
              <w:tc>
                <w:tcPr>
                  <w:tcW w:w="588" w:type="pct"/>
                  <w:tcBorders>
                    <w:tl2br w:val="nil"/>
                    <w:tr2bl w:val="nil"/>
                  </w:tcBorders>
                  <w:vAlign w:val="center"/>
                </w:tcPr>
                <w:p w14:paraId="4040150F">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间歇</w:t>
                  </w:r>
                </w:p>
              </w:tc>
            </w:tr>
            <w:tr w14:paraId="0AD20C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38" w:type="pct"/>
                  <w:tcBorders>
                    <w:tl2br w:val="nil"/>
                    <w:tr2bl w:val="nil"/>
                  </w:tcBorders>
                  <w:vAlign w:val="center"/>
                </w:tcPr>
                <w:p w14:paraId="17C87554">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4</w:t>
                  </w:r>
                </w:p>
              </w:tc>
              <w:tc>
                <w:tcPr>
                  <w:tcW w:w="708" w:type="pct"/>
                  <w:tcBorders>
                    <w:tl2br w:val="nil"/>
                    <w:tr2bl w:val="nil"/>
                  </w:tcBorders>
                  <w:vAlign w:val="center"/>
                </w:tcPr>
                <w:p w14:paraId="0049D3B0">
                  <w:pPr>
                    <w:adjustRightInd w:val="0"/>
                    <w:snapToGrid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磨粉(浆)机</w:t>
                  </w:r>
                </w:p>
              </w:tc>
              <w:tc>
                <w:tcPr>
                  <w:tcW w:w="651" w:type="pct"/>
                  <w:tcBorders>
                    <w:tl2br w:val="nil"/>
                    <w:tr2bl w:val="nil"/>
                  </w:tcBorders>
                  <w:vAlign w:val="center"/>
                </w:tcPr>
                <w:p w14:paraId="2B4AB4F2">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75</w:t>
                  </w:r>
                </w:p>
              </w:tc>
              <w:tc>
                <w:tcPr>
                  <w:tcW w:w="322" w:type="pct"/>
                  <w:vMerge w:val="continue"/>
                  <w:tcBorders>
                    <w:tl2br w:val="nil"/>
                    <w:tr2bl w:val="nil"/>
                  </w:tcBorders>
                  <w:vAlign w:val="center"/>
                </w:tcPr>
                <w:p w14:paraId="6C0C6F9F">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362" w:type="pct"/>
                  <w:tcBorders>
                    <w:right w:val="single" w:color="auto" w:sz="4" w:space="0"/>
                    <w:tl2br w:val="nil"/>
                    <w:tr2bl w:val="nil"/>
                  </w:tcBorders>
                  <w:vAlign w:val="center"/>
                </w:tcPr>
                <w:p w14:paraId="34230878">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1台</w:t>
                  </w:r>
                </w:p>
              </w:tc>
              <w:tc>
                <w:tcPr>
                  <w:tcW w:w="411" w:type="pct"/>
                  <w:tcBorders>
                    <w:left w:val="single" w:color="auto" w:sz="4" w:space="0"/>
                    <w:tl2br w:val="nil"/>
                    <w:tr2bl w:val="nil"/>
                  </w:tcBorders>
                  <w:vAlign w:val="center"/>
                </w:tcPr>
                <w:p w14:paraId="3F08B80A">
                  <w:pPr>
                    <w:wordWrap/>
                    <w:overflowPunct w:val="0"/>
                    <w:topLinePunct w:val="0"/>
                    <w:autoSpaceDE w:val="0"/>
                    <w:autoSpaceDN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室内</w:t>
                  </w:r>
                </w:p>
              </w:tc>
              <w:tc>
                <w:tcPr>
                  <w:tcW w:w="1088" w:type="pct"/>
                  <w:tcBorders>
                    <w:tl2br w:val="nil"/>
                    <w:tr2bl w:val="nil"/>
                  </w:tcBorders>
                  <w:vAlign w:val="center"/>
                </w:tcPr>
                <w:p w14:paraId="4C89264F">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选用低噪设备，基础减震</w:t>
                  </w:r>
                </w:p>
              </w:tc>
              <w:tc>
                <w:tcPr>
                  <w:tcW w:w="528" w:type="pct"/>
                  <w:tcBorders>
                    <w:tl2br w:val="nil"/>
                    <w:tr2bl w:val="nil"/>
                  </w:tcBorders>
                  <w:vAlign w:val="center"/>
                </w:tcPr>
                <w:p w14:paraId="448F73E6">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50</w:t>
                  </w:r>
                </w:p>
              </w:tc>
              <w:tc>
                <w:tcPr>
                  <w:tcW w:w="588" w:type="pct"/>
                  <w:tcBorders>
                    <w:tl2br w:val="nil"/>
                    <w:tr2bl w:val="nil"/>
                  </w:tcBorders>
                  <w:vAlign w:val="center"/>
                </w:tcPr>
                <w:p w14:paraId="4E5E182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间歇</w:t>
                  </w:r>
                </w:p>
              </w:tc>
            </w:tr>
            <w:tr w14:paraId="0E4B2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38" w:type="pct"/>
                  <w:tcBorders>
                    <w:tl2br w:val="nil"/>
                    <w:tr2bl w:val="nil"/>
                  </w:tcBorders>
                  <w:vAlign w:val="center"/>
                </w:tcPr>
                <w:p w14:paraId="37400781">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5</w:t>
                  </w:r>
                </w:p>
              </w:tc>
              <w:tc>
                <w:tcPr>
                  <w:tcW w:w="708" w:type="pct"/>
                  <w:tcBorders>
                    <w:tl2br w:val="nil"/>
                    <w:tr2bl w:val="nil"/>
                  </w:tcBorders>
                  <w:vAlign w:val="center"/>
                </w:tcPr>
                <w:p w14:paraId="2E6CACF7">
                  <w:pPr>
                    <w:adjustRightInd w:val="0"/>
                    <w:snapToGrid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蒸粉机</w:t>
                  </w:r>
                </w:p>
              </w:tc>
              <w:tc>
                <w:tcPr>
                  <w:tcW w:w="651" w:type="pct"/>
                  <w:tcBorders>
                    <w:tl2br w:val="nil"/>
                    <w:tr2bl w:val="nil"/>
                  </w:tcBorders>
                  <w:vAlign w:val="center"/>
                </w:tcPr>
                <w:p w14:paraId="1A34560D">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80</w:t>
                  </w:r>
                </w:p>
              </w:tc>
              <w:tc>
                <w:tcPr>
                  <w:tcW w:w="322" w:type="pct"/>
                  <w:vMerge w:val="continue"/>
                  <w:tcBorders>
                    <w:tl2br w:val="nil"/>
                    <w:tr2bl w:val="nil"/>
                  </w:tcBorders>
                  <w:vAlign w:val="center"/>
                </w:tcPr>
                <w:p w14:paraId="64D5EDCA">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362" w:type="pct"/>
                  <w:tcBorders>
                    <w:right w:val="single" w:color="auto" w:sz="4" w:space="0"/>
                    <w:tl2br w:val="nil"/>
                    <w:tr2bl w:val="nil"/>
                  </w:tcBorders>
                  <w:vAlign w:val="center"/>
                </w:tcPr>
                <w:p w14:paraId="7E1039A4">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2台</w:t>
                  </w:r>
                </w:p>
              </w:tc>
              <w:tc>
                <w:tcPr>
                  <w:tcW w:w="411" w:type="pct"/>
                  <w:tcBorders>
                    <w:left w:val="single" w:color="auto" w:sz="4" w:space="0"/>
                    <w:tl2br w:val="nil"/>
                    <w:tr2bl w:val="nil"/>
                  </w:tcBorders>
                  <w:vAlign w:val="center"/>
                </w:tcPr>
                <w:p w14:paraId="4F8051EC">
                  <w:pPr>
                    <w:wordWrap/>
                    <w:overflowPunct w:val="0"/>
                    <w:topLinePunct w:val="0"/>
                    <w:autoSpaceDE w:val="0"/>
                    <w:autoSpaceDN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室内</w:t>
                  </w:r>
                </w:p>
              </w:tc>
              <w:tc>
                <w:tcPr>
                  <w:tcW w:w="1088" w:type="pct"/>
                  <w:tcBorders>
                    <w:tl2br w:val="nil"/>
                    <w:tr2bl w:val="nil"/>
                  </w:tcBorders>
                  <w:vAlign w:val="center"/>
                </w:tcPr>
                <w:p w14:paraId="08D3A2A1">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选用低噪设备，基础减震</w:t>
                  </w:r>
                </w:p>
              </w:tc>
              <w:tc>
                <w:tcPr>
                  <w:tcW w:w="528" w:type="pct"/>
                  <w:tcBorders>
                    <w:tl2br w:val="nil"/>
                    <w:tr2bl w:val="nil"/>
                  </w:tcBorders>
                  <w:vAlign w:val="center"/>
                </w:tcPr>
                <w:p w14:paraId="3A12B070">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55</w:t>
                  </w:r>
                </w:p>
              </w:tc>
              <w:tc>
                <w:tcPr>
                  <w:tcW w:w="588" w:type="pct"/>
                  <w:tcBorders>
                    <w:tl2br w:val="nil"/>
                    <w:tr2bl w:val="nil"/>
                  </w:tcBorders>
                  <w:vAlign w:val="center"/>
                </w:tcPr>
                <w:p w14:paraId="7A078A22">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间歇</w:t>
                  </w:r>
                </w:p>
              </w:tc>
            </w:tr>
            <w:tr w14:paraId="714D77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38" w:type="pct"/>
                  <w:tcBorders>
                    <w:tl2br w:val="nil"/>
                    <w:tr2bl w:val="nil"/>
                  </w:tcBorders>
                  <w:vAlign w:val="center"/>
                </w:tcPr>
                <w:p w14:paraId="73DEF043">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6</w:t>
                  </w:r>
                </w:p>
              </w:tc>
              <w:tc>
                <w:tcPr>
                  <w:tcW w:w="708" w:type="pct"/>
                  <w:tcBorders>
                    <w:tl2br w:val="nil"/>
                    <w:tr2bl w:val="nil"/>
                  </w:tcBorders>
                  <w:vAlign w:val="center"/>
                </w:tcPr>
                <w:p w14:paraId="4AB43945">
                  <w:pPr>
                    <w:adjustRightInd w:val="0"/>
                    <w:snapToGrid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榨粉机</w:t>
                  </w:r>
                </w:p>
              </w:tc>
              <w:tc>
                <w:tcPr>
                  <w:tcW w:w="651" w:type="pct"/>
                  <w:tcBorders>
                    <w:tl2br w:val="nil"/>
                    <w:tr2bl w:val="nil"/>
                  </w:tcBorders>
                  <w:vAlign w:val="center"/>
                </w:tcPr>
                <w:p w14:paraId="7F05DA83">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85</w:t>
                  </w:r>
                </w:p>
              </w:tc>
              <w:tc>
                <w:tcPr>
                  <w:tcW w:w="322" w:type="pct"/>
                  <w:vMerge w:val="continue"/>
                  <w:tcBorders>
                    <w:tl2br w:val="nil"/>
                    <w:tr2bl w:val="nil"/>
                  </w:tcBorders>
                  <w:vAlign w:val="center"/>
                </w:tcPr>
                <w:p w14:paraId="1E9CDA9D">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362" w:type="pct"/>
                  <w:tcBorders>
                    <w:right w:val="single" w:color="auto" w:sz="4" w:space="0"/>
                    <w:tl2br w:val="nil"/>
                    <w:tr2bl w:val="nil"/>
                  </w:tcBorders>
                  <w:vAlign w:val="center"/>
                </w:tcPr>
                <w:p w14:paraId="027B78CE">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1台</w:t>
                  </w:r>
                </w:p>
              </w:tc>
              <w:tc>
                <w:tcPr>
                  <w:tcW w:w="411" w:type="pct"/>
                  <w:tcBorders>
                    <w:left w:val="single" w:color="auto" w:sz="4" w:space="0"/>
                    <w:tl2br w:val="nil"/>
                    <w:tr2bl w:val="nil"/>
                  </w:tcBorders>
                  <w:vAlign w:val="center"/>
                </w:tcPr>
                <w:p w14:paraId="55D61A0D">
                  <w:pPr>
                    <w:wordWrap/>
                    <w:overflowPunct w:val="0"/>
                    <w:topLinePunct w:val="0"/>
                    <w:autoSpaceDE w:val="0"/>
                    <w:autoSpaceDN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室内</w:t>
                  </w:r>
                </w:p>
              </w:tc>
              <w:tc>
                <w:tcPr>
                  <w:tcW w:w="1088" w:type="pct"/>
                  <w:tcBorders>
                    <w:tl2br w:val="nil"/>
                    <w:tr2bl w:val="nil"/>
                  </w:tcBorders>
                  <w:vAlign w:val="center"/>
                </w:tcPr>
                <w:p w14:paraId="11B24CCE">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选用低噪设备，基础减震</w:t>
                  </w:r>
                </w:p>
              </w:tc>
              <w:tc>
                <w:tcPr>
                  <w:tcW w:w="528" w:type="pct"/>
                  <w:tcBorders>
                    <w:tl2br w:val="nil"/>
                    <w:tr2bl w:val="nil"/>
                  </w:tcBorders>
                  <w:vAlign w:val="center"/>
                </w:tcPr>
                <w:p w14:paraId="00392A6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60</w:t>
                  </w:r>
                </w:p>
              </w:tc>
              <w:tc>
                <w:tcPr>
                  <w:tcW w:w="588" w:type="pct"/>
                  <w:tcBorders>
                    <w:tl2br w:val="nil"/>
                    <w:tr2bl w:val="nil"/>
                  </w:tcBorders>
                  <w:vAlign w:val="center"/>
                </w:tcPr>
                <w:p w14:paraId="2C1D0B76">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间歇</w:t>
                  </w:r>
                </w:p>
              </w:tc>
            </w:tr>
            <w:tr w14:paraId="6A4382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38" w:type="pct"/>
                  <w:tcBorders>
                    <w:tl2br w:val="nil"/>
                    <w:tr2bl w:val="nil"/>
                  </w:tcBorders>
                  <w:vAlign w:val="center"/>
                </w:tcPr>
                <w:p w14:paraId="43E96701">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7</w:t>
                  </w:r>
                </w:p>
              </w:tc>
              <w:tc>
                <w:tcPr>
                  <w:tcW w:w="708" w:type="pct"/>
                  <w:tcBorders>
                    <w:tl2br w:val="nil"/>
                    <w:tr2bl w:val="nil"/>
                  </w:tcBorders>
                  <w:vAlign w:val="center"/>
                </w:tcPr>
                <w:p w14:paraId="6C2175FD">
                  <w:pPr>
                    <w:adjustRightInd w:val="0"/>
                    <w:snapToGrid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制片机</w:t>
                  </w:r>
                </w:p>
              </w:tc>
              <w:tc>
                <w:tcPr>
                  <w:tcW w:w="651" w:type="pct"/>
                  <w:tcBorders>
                    <w:tl2br w:val="nil"/>
                    <w:tr2bl w:val="nil"/>
                  </w:tcBorders>
                  <w:vAlign w:val="center"/>
                </w:tcPr>
                <w:p w14:paraId="5AB868F0">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80</w:t>
                  </w:r>
                </w:p>
              </w:tc>
              <w:tc>
                <w:tcPr>
                  <w:tcW w:w="322" w:type="pct"/>
                  <w:vMerge w:val="continue"/>
                  <w:tcBorders>
                    <w:tl2br w:val="nil"/>
                    <w:tr2bl w:val="nil"/>
                  </w:tcBorders>
                  <w:vAlign w:val="center"/>
                </w:tcPr>
                <w:p w14:paraId="6F9EAD1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362" w:type="pct"/>
                  <w:tcBorders>
                    <w:right w:val="single" w:color="auto" w:sz="4" w:space="0"/>
                    <w:tl2br w:val="nil"/>
                    <w:tr2bl w:val="nil"/>
                  </w:tcBorders>
                  <w:vAlign w:val="center"/>
                </w:tcPr>
                <w:p w14:paraId="3563D08E">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1台</w:t>
                  </w:r>
                </w:p>
              </w:tc>
              <w:tc>
                <w:tcPr>
                  <w:tcW w:w="411" w:type="pct"/>
                  <w:tcBorders>
                    <w:left w:val="single" w:color="auto" w:sz="4" w:space="0"/>
                    <w:tl2br w:val="nil"/>
                    <w:tr2bl w:val="nil"/>
                  </w:tcBorders>
                  <w:vAlign w:val="center"/>
                </w:tcPr>
                <w:p w14:paraId="5144B937">
                  <w:pPr>
                    <w:wordWrap/>
                    <w:overflowPunct w:val="0"/>
                    <w:topLinePunct w:val="0"/>
                    <w:autoSpaceDE w:val="0"/>
                    <w:autoSpaceDN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室内</w:t>
                  </w:r>
                </w:p>
              </w:tc>
              <w:tc>
                <w:tcPr>
                  <w:tcW w:w="1088" w:type="pct"/>
                  <w:tcBorders>
                    <w:tl2br w:val="nil"/>
                    <w:tr2bl w:val="nil"/>
                  </w:tcBorders>
                  <w:vAlign w:val="center"/>
                </w:tcPr>
                <w:p w14:paraId="548266D2">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选用低噪设备，基础减震</w:t>
                  </w:r>
                </w:p>
              </w:tc>
              <w:tc>
                <w:tcPr>
                  <w:tcW w:w="528" w:type="pct"/>
                  <w:tcBorders>
                    <w:tl2br w:val="nil"/>
                    <w:tr2bl w:val="nil"/>
                  </w:tcBorders>
                  <w:vAlign w:val="center"/>
                </w:tcPr>
                <w:p w14:paraId="29AF5916">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55</w:t>
                  </w:r>
                </w:p>
              </w:tc>
              <w:tc>
                <w:tcPr>
                  <w:tcW w:w="588" w:type="pct"/>
                  <w:tcBorders>
                    <w:tl2br w:val="nil"/>
                    <w:tr2bl w:val="nil"/>
                  </w:tcBorders>
                  <w:vAlign w:val="center"/>
                </w:tcPr>
                <w:p w14:paraId="46F96FD1">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间歇</w:t>
                  </w:r>
                </w:p>
              </w:tc>
            </w:tr>
            <w:tr w14:paraId="20D9A1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38" w:type="pct"/>
                  <w:tcBorders>
                    <w:tl2br w:val="nil"/>
                    <w:tr2bl w:val="nil"/>
                  </w:tcBorders>
                  <w:vAlign w:val="center"/>
                </w:tcPr>
                <w:p w14:paraId="3AE1712F">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8</w:t>
                  </w:r>
                </w:p>
              </w:tc>
              <w:tc>
                <w:tcPr>
                  <w:tcW w:w="708" w:type="pct"/>
                  <w:tcBorders>
                    <w:tl2br w:val="nil"/>
                    <w:tr2bl w:val="nil"/>
                  </w:tcBorders>
                  <w:vAlign w:val="center"/>
                </w:tcPr>
                <w:p w14:paraId="75BFFBF3">
                  <w:pPr>
                    <w:adjustRightInd w:val="0"/>
                    <w:snapToGrid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包装机</w:t>
                  </w:r>
                </w:p>
              </w:tc>
              <w:tc>
                <w:tcPr>
                  <w:tcW w:w="651" w:type="pct"/>
                  <w:tcBorders>
                    <w:tl2br w:val="nil"/>
                    <w:tr2bl w:val="nil"/>
                  </w:tcBorders>
                  <w:vAlign w:val="center"/>
                </w:tcPr>
                <w:p w14:paraId="61319E59">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80</w:t>
                  </w:r>
                </w:p>
              </w:tc>
              <w:tc>
                <w:tcPr>
                  <w:tcW w:w="322" w:type="pct"/>
                  <w:vMerge w:val="continue"/>
                  <w:tcBorders>
                    <w:tl2br w:val="nil"/>
                    <w:tr2bl w:val="nil"/>
                  </w:tcBorders>
                  <w:vAlign w:val="center"/>
                </w:tcPr>
                <w:p w14:paraId="4794ACF3">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362" w:type="pct"/>
                  <w:tcBorders>
                    <w:right w:val="single" w:color="auto" w:sz="4" w:space="0"/>
                    <w:tl2br w:val="nil"/>
                    <w:tr2bl w:val="nil"/>
                  </w:tcBorders>
                  <w:vAlign w:val="center"/>
                </w:tcPr>
                <w:p w14:paraId="2DBBC058">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4台</w:t>
                  </w:r>
                </w:p>
              </w:tc>
              <w:tc>
                <w:tcPr>
                  <w:tcW w:w="411" w:type="pct"/>
                  <w:tcBorders>
                    <w:left w:val="single" w:color="auto" w:sz="4" w:space="0"/>
                    <w:tl2br w:val="nil"/>
                    <w:tr2bl w:val="nil"/>
                  </w:tcBorders>
                  <w:vAlign w:val="center"/>
                </w:tcPr>
                <w:p w14:paraId="16CEB02F">
                  <w:pPr>
                    <w:wordWrap/>
                    <w:overflowPunct w:val="0"/>
                    <w:topLinePunct w:val="0"/>
                    <w:autoSpaceDE w:val="0"/>
                    <w:autoSpaceDN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室内</w:t>
                  </w:r>
                </w:p>
              </w:tc>
              <w:tc>
                <w:tcPr>
                  <w:tcW w:w="1088" w:type="pct"/>
                  <w:tcBorders>
                    <w:tl2br w:val="nil"/>
                    <w:tr2bl w:val="nil"/>
                  </w:tcBorders>
                  <w:vAlign w:val="center"/>
                </w:tcPr>
                <w:p w14:paraId="1249C81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选用低噪设备，基础减震</w:t>
                  </w:r>
                </w:p>
              </w:tc>
              <w:tc>
                <w:tcPr>
                  <w:tcW w:w="528" w:type="pct"/>
                  <w:tcBorders>
                    <w:tl2br w:val="nil"/>
                    <w:tr2bl w:val="nil"/>
                  </w:tcBorders>
                  <w:vAlign w:val="center"/>
                </w:tcPr>
                <w:p w14:paraId="338E5CCC">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55</w:t>
                  </w:r>
                </w:p>
              </w:tc>
              <w:tc>
                <w:tcPr>
                  <w:tcW w:w="588" w:type="pct"/>
                  <w:tcBorders>
                    <w:tl2br w:val="nil"/>
                    <w:tr2bl w:val="nil"/>
                  </w:tcBorders>
                  <w:vAlign w:val="center"/>
                </w:tcPr>
                <w:p w14:paraId="778ABF4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间歇</w:t>
                  </w:r>
                </w:p>
              </w:tc>
            </w:tr>
            <w:tr w14:paraId="31C9A4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38" w:type="pct"/>
                  <w:tcBorders>
                    <w:tl2br w:val="nil"/>
                    <w:tr2bl w:val="nil"/>
                  </w:tcBorders>
                  <w:vAlign w:val="center"/>
                </w:tcPr>
                <w:p w14:paraId="58156BB6">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9</w:t>
                  </w:r>
                </w:p>
              </w:tc>
              <w:tc>
                <w:tcPr>
                  <w:tcW w:w="708" w:type="pct"/>
                  <w:tcBorders>
                    <w:tl2br w:val="nil"/>
                    <w:tr2bl w:val="nil"/>
                  </w:tcBorders>
                  <w:vAlign w:val="bottom"/>
                </w:tcPr>
                <w:p w14:paraId="48D21882">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生物质锅炉</w:t>
                  </w:r>
                </w:p>
              </w:tc>
              <w:tc>
                <w:tcPr>
                  <w:tcW w:w="651" w:type="pct"/>
                  <w:tcBorders>
                    <w:tl2br w:val="nil"/>
                    <w:tr2bl w:val="nil"/>
                  </w:tcBorders>
                  <w:vAlign w:val="center"/>
                </w:tcPr>
                <w:p w14:paraId="3F030293">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80</w:t>
                  </w:r>
                </w:p>
              </w:tc>
              <w:tc>
                <w:tcPr>
                  <w:tcW w:w="322" w:type="pct"/>
                  <w:vMerge w:val="continue"/>
                  <w:tcBorders>
                    <w:tl2br w:val="nil"/>
                    <w:tr2bl w:val="nil"/>
                  </w:tcBorders>
                  <w:vAlign w:val="center"/>
                </w:tcPr>
                <w:p w14:paraId="7186A8F3">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362" w:type="pct"/>
                  <w:tcBorders>
                    <w:right w:val="single" w:color="auto" w:sz="4" w:space="0"/>
                    <w:tl2br w:val="nil"/>
                    <w:tr2bl w:val="nil"/>
                  </w:tcBorders>
                  <w:vAlign w:val="center"/>
                </w:tcPr>
                <w:p w14:paraId="560C7387">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1台</w:t>
                  </w:r>
                </w:p>
              </w:tc>
              <w:tc>
                <w:tcPr>
                  <w:tcW w:w="411" w:type="pct"/>
                  <w:tcBorders>
                    <w:left w:val="single" w:color="auto" w:sz="4" w:space="0"/>
                    <w:tl2br w:val="nil"/>
                    <w:tr2bl w:val="nil"/>
                  </w:tcBorders>
                  <w:vAlign w:val="center"/>
                </w:tcPr>
                <w:p w14:paraId="36B8E89F">
                  <w:pPr>
                    <w:wordWrap/>
                    <w:overflowPunct w:val="0"/>
                    <w:topLinePunct w:val="0"/>
                    <w:autoSpaceDE w:val="0"/>
                    <w:autoSpaceDN w:val="0"/>
                    <w:spacing w:line="240" w:lineRule="auto"/>
                    <w:ind w:firstLine="0" w:firstLineChars="0"/>
                    <w:jc w:val="center"/>
                    <w:rPr>
                      <w:rFonts w:hint="default" w:ascii="Times New Roman" w:hAnsi="Times New Roman" w:cs="Times New Roman"/>
                      <w:sz w:val="21"/>
                      <w:szCs w:val="21"/>
                      <w:u w:val="none" w:color="auto"/>
                      <w:lang w:val="en-US"/>
                    </w:rPr>
                  </w:pPr>
                  <w:r>
                    <w:rPr>
                      <w:rFonts w:hint="default" w:ascii="Times New Roman" w:hAnsi="Times New Roman" w:cs="Times New Roman"/>
                      <w:sz w:val="21"/>
                      <w:szCs w:val="21"/>
                      <w:u w:val="none" w:color="auto"/>
                      <w:lang w:val="en-US"/>
                    </w:rPr>
                    <w:t>室内</w:t>
                  </w:r>
                </w:p>
              </w:tc>
              <w:tc>
                <w:tcPr>
                  <w:tcW w:w="1088" w:type="pct"/>
                  <w:tcBorders>
                    <w:tl2br w:val="nil"/>
                    <w:tr2bl w:val="nil"/>
                  </w:tcBorders>
                  <w:vAlign w:val="center"/>
                </w:tcPr>
                <w:p w14:paraId="6EC0E8C9">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选用低噪设备，基础减震</w:t>
                  </w:r>
                </w:p>
              </w:tc>
              <w:tc>
                <w:tcPr>
                  <w:tcW w:w="528" w:type="pct"/>
                  <w:tcBorders>
                    <w:tl2br w:val="nil"/>
                    <w:tr2bl w:val="nil"/>
                  </w:tcBorders>
                  <w:vAlign w:val="center"/>
                </w:tcPr>
                <w:p w14:paraId="79AF5CB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55</w:t>
                  </w:r>
                </w:p>
              </w:tc>
              <w:tc>
                <w:tcPr>
                  <w:tcW w:w="588" w:type="pct"/>
                  <w:tcBorders>
                    <w:tl2br w:val="nil"/>
                    <w:tr2bl w:val="nil"/>
                  </w:tcBorders>
                  <w:vAlign w:val="center"/>
                </w:tcPr>
                <w:p w14:paraId="5785598F">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间歇</w:t>
                  </w:r>
                </w:p>
              </w:tc>
            </w:tr>
            <w:tr w14:paraId="219016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38" w:type="pct"/>
                  <w:tcBorders>
                    <w:tl2br w:val="nil"/>
                    <w:tr2bl w:val="nil"/>
                  </w:tcBorders>
                  <w:vAlign w:val="center"/>
                </w:tcPr>
                <w:p w14:paraId="1FC73517">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10</w:t>
                  </w:r>
                </w:p>
              </w:tc>
              <w:tc>
                <w:tcPr>
                  <w:tcW w:w="708" w:type="pct"/>
                  <w:tcBorders>
                    <w:tl2br w:val="nil"/>
                    <w:tr2bl w:val="nil"/>
                  </w:tcBorders>
                  <w:vAlign w:val="center"/>
                </w:tcPr>
                <w:p w14:paraId="384C75A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合计</w:t>
                  </w:r>
                </w:p>
              </w:tc>
              <w:tc>
                <w:tcPr>
                  <w:tcW w:w="651" w:type="pct"/>
                  <w:tcBorders>
                    <w:tl2br w:val="nil"/>
                    <w:tr2bl w:val="nil"/>
                  </w:tcBorders>
                  <w:vAlign w:val="center"/>
                </w:tcPr>
                <w:p w14:paraId="684AF171">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91.5</w:t>
                  </w:r>
                </w:p>
              </w:tc>
              <w:tc>
                <w:tcPr>
                  <w:tcW w:w="322" w:type="pct"/>
                  <w:vMerge w:val="continue"/>
                  <w:tcBorders>
                    <w:tl2br w:val="nil"/>
                    <w:tr2bl w:val="nil"/>
                  </w:tcBorders>
                  <w:vAlign w:val="center"/>
                </w:tcPr>
                <w:p w14:paraId="1E1D7177">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p>
              </w:tc>
              <w:tc>
                <w:tcPr>
                  <w:tcW w:w="773" w:type="pct"/>
                  <w:gridSpan w:val="2"/>
                  <w:tcBorders>
                    <w:tl2br w:val="nil"/>
                    <w:tr2bl w:val="nil"/>
                  </w:tcBorders>
                  <w:vAlign w:val="center"/>
                </w:tcPr>
                <w:p w14:paraId="6A96ADE8">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c>
                <w:tcPr>
                  <w:tcW w:w="1088" w:type="pct"/>
                  <w:tcBorders>
                    <w:tl2br w:val="nil"/>
                    <w:tr2bl w:val="nil"/>
                  </w:tcBorders>
                  <w:vAlign w:val="center"/>
                </w:tcPr>
                <w:p w14:paraId="319A88A8">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c>
                <w:tcPr>
                  <w:tcW w:w="528" w:type="pct"/>
                  <w:tcBorders>
                    <w:tl2br w:val="nil"/>
                    <w:tr2bl w:val="nil"/>
                  </w:tcBorders>
                  <w:vAlign w:val="center"/>
                </w:tcPr>
                <w:p w14:paraId="107953AD">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70.8</w:t>
                  </w:r>
                </w:p>
              </w:tc>
              <w:tc>
                <w:tcPr>
                  <w:tcW w:w="588" w:type="pct"/>
                  <w:tcBorders>
                    <w:tl2br w:val="nil"/>
                    <w:tr2bl w:val="nil"/>
                  </w:tcBorders>
                  <w:vAlign w:val="center"/>
                </w:tcPr>
                <w:p w14:paraId="198BC1A2">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w:t>
                  </w:r>
                </w:p>
              </w:tc>
            </w:tr>
          </w:tbl>
          <w:p w14:paraId="2FC1E45A">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w:t>
            </w:r>
            <w:r>
              <w:rPr>
                <w:rFonts w:hint="default" w:ascii="Times New Roman" w:hAnsi="Times New Roman" w:cs="Times New Roman"/>
                <w:u w:val="none" w:color="auto"/>
                <w:lang w:val="en-US"/>
              </w:rPr>
              <w:t>2</w:t>
            </w:r>
            <w:r>
              <w:rPr>
                <w:rFonts w:hint="default" w:ascii="Times New Roman" w:hAnsi="Times New Roman" w:cs="Times New Roman"/>
                <w:u w:val="none" w:color="auto"/>
              </w:rPr>
              <w:t>)</w:t>
            </w:r>
            <w:r>
              <w:rPr>
                <w:rFonts w:hint="default" w:ascii="Times New Roman" w:hAnsi="Times New Roman" w:cs="Times New Roman"/>
                <w:u w:val="none" w:color="auto"/>
                <w:lang w:val="en-US"/>
              </w:rPr>
              <w:t>项目噪声环境影响分析</w:t>
            </w:r>
          </w:p>
          <w:p w14:paraId="3C6228D0">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根据《环境影响评价技术导则 声环境》(HJ2.4-2021)，本次评价采用下述噪声预测模式：</w:t>
            </w:r>
          </w:p>
          <w:p w14:paraId="1CC47E6B">
            <w:pPr>
              <w:ind w:firstLine="480"/>
              <w:rPr>
                <w:rFonts w:hint="default" w:ascii="Times New Roman" w:hAnsi="Times New Roman" w:cs="Times New Roman"/>
                <w:u w:val="none" w:color="auto"/>
              </w:rPr>
            </w:pPr>
            <w:r>
              <w:rPr>
                <w:rFonts w:hint="default" w:ascii="Times New Roman" w:hAnsi="Times New Roman" w:cs="Times New Roman"/>
                <w:u w:val="none" w:color="auto"/>
              </w:rPr>
              <w:t>根据项目设备声源特征和声学环境的特点，视设备声源为点源，评价方法按照《环境影响评价技术导则 声环境》(HJ2.4-2021)中的要求进行，新建建设项目以工程噪声贡献值作为评价量：</w:t>
            </w:r>
          </w:p>
          <w:p w14:paraId="393293F5">
            <w:pPr>
              <w:ind w:firstLine="480"/>
              <w:jc w:val="center"/>
              <w:rPr>
                <w:rFonts w:hint="default" w:ascii="Times New Roman" w:hAnsi="Times New Roman" w:cs="Times New Roman"/>
                <w:u w:val="none" w:color="auto"/>
              </w:rPr>
            </w:pPr>
            <w:r>
              <w:rPr>
                <w:rFonts w:hint="default" w:ascii="Times New Roman" w:hAnsi="Times New Roman" w:cs="Times New Roman"/>
                <w:u w:val="none" w:color="auto"/>
              </w:rPr>
              <w:drawing>
                <wp:inline distT="0" distB="0" distL="114300" distR="114300">
                  <wp:extent cx="1857375" cy="600075"/>
                  <wp:effectExtent l="0" t="0" r="9525" b="9525"/>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pic:cNvPicPr>
                            <a:picLocks noChangeAspect="1"/>
                          </pic:cNvPicPr>
                        </pic:nvPicPr>
                        <pic:blipFill>
                          <a:blip r:embed="rId24"/>
                          <a:stretch>
                            <a:fillRect/>
                          </a:stretch>
                        </pic:blipFill>
                        <pic:spPr>
                          <a:xfrm>
                            <a:off x="0" y="0"/>
                            <a:ext cx="1857375" cy="600075"/>
                          </a:xfrm>
                          <a:prstGeom prst="rect">
                            <a:avLst/>
                          </a:prstGeom>
                          <a:noFill/>
                          <a:ln>
                            <a:noFill/>
                          </a:ln>
                        </pic:spPr>
                      </pic:pic>
                    </a:graphicData>
                  </a:graphic>
                </wp:inline>
              </w:drawing>
            </w:r>
          </w:p>
          <w:p w14:paraId="6462E39C">
            <w:pPr>
              <w:ind w:firstLine="480"/>
              <w:rPr>
                <w:rFonts w:hint="default" w:ascii="Times New Roman" w:hAnsi="Times New Roman" w:cs="Times New Roman"/>
                <w:u w:val="none" w:color="auto"/>
              </w:rPr>
            </w:pPr>
            <w:r>
              <w:rPr>
                <w:rFonts w:hint="default" w:ascii="Times New Roman" w:hAnsi="Times New Roman" w:cs="Times New Roman"/>
                <w:u w:val="none" w:color="auto"/>
              </w:rPr>
              <w:t>其中：Leqg —建设项目声源在预测点的等效声级贡献值，dB(A)；</w:t>
            </w:r>
          </w:p>
          <w:p w14:paraId="40C2CE0F">
            <w:pPr>
              <w:ind w:firstLine="1200" w:firstLineChars="500"/>
              <w:rPr>
                <w:rFonts w:hint="default" w:ascii="Times New Roman" w:hAnsi="Times New Roman" w:cs="Times New Roman"/>
                <w:u w:val="none" w:color="auto"/>
              </w:rPr>
            </w:pPr>
            <w:r>
              <w:rPr>
                <w:rFonts w:hint="default" w:ascii="Times New Roman" w:hAnsi="Times New Roman" w:cs="Times New Roman"/>
                <w:u w:val="none" w:color="auto"/>
              </w:rPr>
              <w:t>LAi—i声源在预测点产生的A声级，dB(A)；</w:t>
            </w:r>
          </w:p>
          <w:p w14:paraId="0C67EEFE">
            <w:pPr>
              <w:ind w:firstLine="1200" w:firstLineChars="500"/>
              <w:rPr>
                <w:rFonts w:hint="default" w:ascii="Times New Roman" w:hAnsi="Times New Roman" w:cs="Times New Roman"/>
                <w:u w:val="none" w:color="auto"/>
              </w:rPr>
            </w:pPr>
            <w:r>
              <w:rPr>
                <w:rFonts w:hint="default" w:ascii="Times New Roman" w:hAnsi="Times New Roman" w:cs="Times New Roman"/>
                <w:u w:val="none" w:color="auto"/>
              </w:rPr>
              <w:t>T —预测计算的时间段，s；</w:t>
            </w:r>
          </w:p>
          <w:p w14:paraId="0A483C13">
            <w:pPr>
              <w:ind w:firstLine="1200" w:firstLineChars="500"/>
              <w:rPr>
                <w:rFonts w:hint="default" w:ascii="Times New Roman" w:hAnsi="Times New Roman" w:cs="Times New Roman"/>
                <w:u w:val="none" w:color="auto"/>
              </w:rPr>
            </w:pPr>
            <w:r>
              <w:rPr>
                <w:rFonts w:hint="default" w:ascii="Times New Roman" w:hAnsi="Times New Roman" w:cs="Times New Roman"/>
                <w:u w:val="none" w:color="auto"/>
              </w:rPr>
              <w:t>t</w:t>
            </w:r>
            <w:r>
              <w:rPr>
                <w:rFonts w:hint="default" w:ascii="Times New Roman" w:hAnsi="Times New Roman" w:cs="Times New Roman"/>
                <w:u w:val="none" w:color="auto"/>
                <w:vertAlign w:val="subscript"/>
              </w:rPr>
              <w:t>i</w:t>
            </w:r>
            <w:r>
              <w:rPr>
                <w:rFonts w:hint="default" w:ascii="Times New Roman" w:hAnsi="Times New Roman" w:cs="Times New Roman"/>
                <w:u w:val="none" w:color="auto"/>
              </w:rPr>
              <w:t>—i声源在T时段内的运行时间，s。</w:t>
            </w:r>
          </w:p>
          <w:p w14:paraId="1035686A">
            <w:pPr>
              <w:ind w:firstLine="480"/>
              <w:rPr>
                <w:rFonts w:hint="default" w:ascii="Times New Roman" w:hAnsi="Times New Roman" w:cs="Times New Roman"/>
                <w:u w:val="none" w:color="auto"/>
              </w:rPr>
            </w:pPr>
            <w:r>
              <w:rPr>
                <w:rFonts w:hint="default" w:ascii="Times New Roman" w:hAnsi="Times New Roman" w:cs="Times New Roman"/>
                <w:u w:val="none" w:color="auto"/>
              </w:rPr>
              <w:t>根据上述预测模式计算出各噪声源传播至厂界四周</w:t>
            </w:r>
            <w:r>
              <w:rPr>
                <w:rFonts w:hint="default" w:ascii="Times New Roman" w:hAnsi="Times New Roman" w:cs="Times New Roman"/>
                <w:u w:val="none" w:color="auto"/>
                <w:lang w:val="en-US"/>
              </w:rPr>
              <w:t>以及敏感点</w:t>
            </w:r>
            <w:r>
              <w:rPr>
                <w:rFonts w:hint="default" w:ascii="Times New Roman" w:hAnsi="Times New Roman" w:cs="Times New Roman"/>
                <w:u w:val="none" w:color="auto"/>
              </w:rPr>
              <w:t>的总声压级，</w:t>
            </w:r>
            <w:r>
              <w:rPr>
                <w:rFonts w:hint="default" w:ascii="Times New Roman" w:hAnsi="Times New Roman" w:cs="Times New Roman"/>
                <w:u w:val="none" w:color="auto"/>
                <w:lang w:val="en-US"/>
              </w:rPr>
              <w:t>分别</w:t>
            </w:r>
            <w:r>
              <w:rPr>
                <w:rFonts w:hint="default" w:ascii="Times New Roman" w:hAnsi="Times New Roman" w:cs="Times New Roman"/>
                <w:u w:val="none" w:color="auto"/>
              </w:rPr>
              <w:t>与《工业企业厂界环境噪声排放标准》(GB12348-2008)标准中</w:t>
            </w:r>
            <w:r>
              <w:rPr>
                <w:rFonts w:hint="default" w:ascii="Times New Roman" w:hAnsi="Times New Roman" w:cs="Times New Roman"/>
                <w:u w:val="none" w:color="auto"/>
                <w:lang w:val="en-US"/>
              </w:rPr>
              <w:t>2</w:t>
            </w:r>
            <w:r>
              <w:rPr>
                <w:rFonts w:hint="default" w:ascii="Times New Roman" w:hAnsi="Times New Roman" w:cs="Times New Roman"/>
                <w:u w:val="none" w:color="auto"/>
              </w:rPr>
              <w:t>类标准</w:t>
            </w:r>
            <w:r>
              <w:rPr>
                <w:rFonts w:hint="default" w:ascii="Times New Roman" w:hAnsi="Times New Roman" w:cs="Times New Roman"/>
                <w:u w:val="none" w:color="auto"/>
                <w:lang w:val="en-US"/>
              </w:rPr>
              <w:t>以及《声环境质量标准》(GB3096-2008)2类</w:t>
            </w:r>
            <w:r>
              <w:rPr>
                <w:rFonts w:hint="default" w:ascii="Times New Roman" w:hAnsi="Times New Roman" w:cs="Times New Roman"/>
                <w:u w:val="none" w:color="auto"/>
              </w:rPr>
              <w:t>进行比较，其结果见表4</w:t>
            </w:r>
            <w:r>
              <w:rPr>
                <w:rFonts w:hint="default" w:ascii="Times New Roman" w:hAnsi="Times New Roman" w:cs="Times New Roman"/>
                <w:u w:val="none" w:color="auto"/>
                <w:lang w:val="en-US"/>
              </w:rPr>
              <w:t>.2-1</w:t>
            </w:r>
            <w:r>
              <w:rPr>
                <w:rFonts w:hint="eastAsia" w:ascii="Times New Roman" w:hAnsi="Times New Roman" w:cs="Times New Roman"/>
                <w:u w:val="none" w:color="auto"/>
                <w:lang w:val="en-US" w:eastAsia="zh-CN"/>
              </w:rPr>
              <w:t>7</w:t>
            </w:r>
            <w:r>
              <w:rPr>
                <w:rFonts w:hint="default" w:ascii="Times New Roman" w:hAnsi="Times New Roman" w:cs="Times New Roman"/>
                <w:u w:val="none" w:color="auto"/>
              </w:rPr>
              <w:t>：</w:t>
            </w:r>
          </w:p>
          <w:p w14:paraId="616BD640">
            <w:pPr>
              <w:pStyle w:val="46"/>
              <w:rPr>
                <w:rFonts w:hint="default" w:ascii="Times New Roman" w:hAnsi="Times New Roman" w:cs="Times New Roman"/>
                <w:u w:val="none" w:color="auto"/>
              </w:rPr>
            </w:pPr>
          </w:p>
          <w:p w14:paraId="6BF3773B">
            <w:pPr>
              <w:pStyle w:val="46"/>
              <w:spacing w:line="240" w:lineRule="auto"/>
              <w:rPr>
                <w:rFonts w:hint="default" w:ascii="Times New Roman" w:hAnsi="Times New Roman" w:cs="Times New Roman"/>
                <w:u w:val="none" w:color="auto"/>
              </w:rPr>
            </w:pPr>
            <w:r>
              <w:rPr>
                <w:rFonts w:hint="default" w:ascii="Times New Roman" w:hAnsi="Times New Roman" w:cs="Times New Roman"/>
                <w:u w:val="none" w:color="auto"/>
              </w:rPr>
              <w:t>表</w:t>
            </w:r>
            <w:r>
              <w:rPr>
                <w:rFonts w:hint="default" w:ascii="Times New Roman" w:hAnsi="Times New Roman" w:cs="Times New Roman"/>
                <w:u w:val="none" w:color="auto"/>
                <w:lang w:val="en-US"/>
              </w:rPr>
              <w:t>4.2-1</w:t>
            </w:r>
            <w:r>
              <w:rPr>
                <w:rFonts w:hint="eastAsia" w:ascii="Times New Roman" w:hAnsi="Times New Roman" w:cs="Times New Roman"/>
                <w:u w:val="none" w:color="auto"/>
                <w:lang w:val="en-US" w:eastAsia="zh-CN"/>
              </w:rPr>
              <w:t>7</w:t>
            </w:r>
            <w:r>
              <w:rPr>
                <w:rFonts w:hint="default" w:ascii="Times New Roman" w:hAnsi="Times New Roman" w:cs="Times New Roman"/>
                <w:u w:val="none" w:color="auto"/>
                <w:lang w:val="en-US"/>
              </w:rPr>
              <w:t xml:space="preserve">   </w:t>
            </w:r>
            <w:r>
              <w:rPr>
                <w:rFonts w:hint="default" w:ascii="Times New Roman" w:hAnsi="Times New Roman" w:cs="Times New Roman"/>
                <w:u w:val="none" w:color="auto"/>
              </w:rPr>
              <w:t>噪声预测结果一览表单位：dB(A)</w:t>
            </w:r>
          </w:p>
          <w:tbl>
            <w:tblPr>
              <w:tblStyle w:val="28"/>
              <w:tblW w:w="4974"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6" w:space="0"/>
              </w:tblBorders>
              <w:tblLayout w:type="fixed"/>
              <w:tblCellMar>
                <w:top w:w="0" w:type="dxa"/>
                <w:left w:w="108" w:type="dxa"/>
                <w:bottom w:w="0" w:type="dxa"/>
                <w:right w:w="108" w:type="dxa"/>
              </w:tblCellMar>
            </w:tblPr>
            <w:tblGrid>
              <w:gridCol w:w="1350"/>
              <w:gridCol w:w="1870"/>
              <w:gridCol w:w="1551"/>
              <w:gridCol w:w="1419"/>
              <w:gridCol w:w="2106"/>
            </w:tblGrid>
            <w:tr w14:paraId="15647B5F">
              <w:tblPrEx>
                <w:tblBorders>
                  <w:top w:val="single" w:color="auto" w:sz="4" w:space="0"/>
                  <w:left w:val="single" w:color="auto" w:sz="8" w:space="0"/>
                  <w:bottom w:val="single" w:color="auto" w:sz="4" w:space="0"/>
                  <w:right w:val="single" w:color="auto" w:sz="8"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814" w:type="pct"/>
                  <w:tcBorders>
                    <w:tl2br w:val="nil"/>
                    <w:tr2bl w:val="nil"/>
                  </w:tcBorders>
                  <w:vAlign w:val="center"/>
                </w:tcPr>
                <w:p w14:paraId="763212A2">
                  <w:pPr>
                    <w:pStyle w:val="58"/>
                    <w:spacing w:line="240" w:lineRule="auto"/>
                    <w:ind w:firstLine="0" w:firstLineChars="0"/>
                    <w:rPr>
                      <w:rFonts w:hint="default" w:ascii="Times New Roman" w:hAnsi="Times New Roman" w:cs="Times New Roman"/>
                      <w:b/>
                      <w:bCs/>
                      <w:u w:val="none" w:color="auto"/>
                    </w:rPr>
                  </w:pPr>
                  <w:r>
                    <w:rPr>
                      <w:rFonts w:hint="default" w:ascii="Times New Roman" w:hAnsi="Times New Roman" w:cs="Times New Roman"/>
                      <w:b/>
                      <w:bCs/>
                      <w:u w:val="none" w:color="auto"/>
                    </w:rPr>
                    <w:t>名称</w:t>
                  </w:r>
                </w:p>
              </w:tc>
              <w:tc>
                <w:tcPr>
                  <w:tcW w:w="1127" w:type="pct"/>
                  <w:tcBorders>
                    <w:tl2br w:val="nil"/>
                    <w:tr2bl w:val="nil"/>
                  </w:tcBorders>
                  <w:vAlign w:val="center"/>
                </w:tcPr>
                <w:p w14:paraId="7A01C8F5">
                  <w:pPr>
                    <w:pStyle w:val="58"/>
                    <w:spacing w:line="240" w:lineRule="auto"/>
                    <w:ind w:firstLine="0" w:firstLineChars="0"/>
                    <w:rPr>
                      <w:rFonts w:hint="default" w:ascii="Times New Roman" w:hAnsi="Times New Roman" w:cs="Times New Roman"/>
                      <w:b/>
                      <w:bCs/>
                      <w:u w:val="none" w:color="auto"/>
                      <w:lang w:val="en-US"/>
                    </w:rPr>
                  </w:pPr>
                  <w:r>
                    <w:rPr>
                      <w:rFonts w:hint="default" w:ascii="Times New Roman" w:hAnsi="Times New Roman" w:cs="Times New Roman"/>
                      <w:b/>
                      <w:bCs/>
                      <w:u w:val="none" w:color="auto"/>
                      <w:lang w:val="en-US"/>
                    </w:rPr>
                    <w:t>声源与厂界距离(m)</w:t>
                  </w:r>
                </w:p>
              </w:tc>
              <w:tc>
                <w:tcPr>
                  <w:tcW w:w="935" w:type="pct"/>
                  <w:tcBorders>
                    <w:tl2br w:val="nil"/>
                    <w:tr2bl w:val="nil"/>
                  </w:tcBorders>
                  <w:vAlign w:val="center"/>
                </w:tcPr>
                <w:p w14:paraId="318765CD">
                  <w:pPr>
                    <w:pStyle w:val="94"/>
                    <w:rPr>
                      <w:rFonts w:hint="default" w:ascii="Times New Roman" w:hAnsi="Times New Roman" w:cs="Times New Roman"/>
                      <w:b/>
                      <w:bCs w:val="0"/>
                      <w:u w:val="none" w:color="auto"/>
                      <w:lang w:val="en-US"/>
                    </w:rPr>
                  </w:pPr>
                  <w:r>
                    <w:rPr>
                      <w:rFonts w:hint="default" w:ascii="Times New Roman" w:hAnsi="Times New Roman" w:cs="Times New Roman"/>
                      <w:b/>
                      <w:bCs w:val="0"/>
                      <w:u w:val="none" w:color="auto"/>
                    </w:rPr>
                    <w:t>贡献值</w:t>
                  </w:r>
                </w:p>
              </w:tc>
              <w:tc>
                <w:tcPr>
                  <w:tcW w:w="855" w:type="pct"/>
                  <w:tcBorders>
                    <w:tl2br w:val="nil"/>
                    <w:tr2bl w:val="nil"/>
                  </w:tcBorders>
                  <w:vAlign w:val="center"/>
                </w:tcPr>
                <w:p w14:paraId="32593A9F">
                  <w:pPr>
                    <w:pStyle w:val="94"/>
                    <w:rPr>
                      <w:rFonts w:hint="default" w:ascii="Times New Roman" w:hAnsi="Times New Roman" w:cs="Times New Roman"/>
                      <w:b/>
                      <w:bCs w:val="0"/>
                      <w:u w:val="none" w:color="auto"/>
                      <w:lang w:val="en-US"/>
                    </w:rPr>
                  </w:pPr>
                  <w:r>
                    <w:rPr>
                      <w:rFonts w:hint="default" w:ascii="Times New Roman" w:hAnsi="Times New Roman" w:cs="Times New Roman"/>
                      <w:b/>
                      <w:bCs w:val="0"/>
                      <w:u w:val="none" w:color="auto"/>
                    </w:rPr>
                    <w:t>标准值</w:t>
                  </w:r>
                </w:p>
              </w:tc>
              <w:tc>
                <w:tcPr>
                  <w:tcW w:w="1267" w:type="pct"/>
                  <w:tcBorders>
                    <w:tl2br w:val="nil"/>
                    <w:tr2bl w:val="nil"/>
                  </w:tcBorders>
                  <w:vAlign w:val="center"/>
                </w:tcPr>
                <w:p w14:paraId="242AB4BD">
                  <w:pPr>
                    <w:pStyle w:val="94"/>
                    <w:rPr>
                      <w:rFonts w:hint="default" w:ascii="Times New Roman" w:hAnsi="Times New Roman" w:cs="Times New Roman"/>
                      <w:b/>
                      <w:bCs w:val="0"/>
                      <w:u w:val="none" w:color="auto"/>
                      <w:lang w:val="en-US"/>
                    </w:rPr>
                  </w:pPr>
                  <w:r>
                    <w:rPr>
                      <w:rFonts w:hint="default" w:ascii="Times New Roman" w:hAnsi="Times New Roman" w:cs="Times New Roman"/>
                      <w:b/>
                      <w:bCs w:val="0"/>
                      <w:u w:val="none" w:color="auto"/>
                    </w:rPr>
                    <w:t>是否达标</w:t>
                  </w:r>
                </w:p>
              </w:tc>
            </w:tr>
            <w:tr w14:paraId="75B17930">
              <w:tblPrEx>
                <w:tblBorders>
                  <w:top w:val="single" w:color="auto" w:sz="4" w:space="0"/>
                  <w:left w:val="single" w:color="auto" w:sz="8" w:space="0"/>
                  <w:bottom w:val="single" w:color="auto" w:sz="4" w:space="0"/>
                  <w:right w:val="single" w:color="auto" w:sz="8"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814" w:type="pct"/>
                  <w:tcBorders>
                    <w:tl2br w:val="nil"/>
                    <w:tr2bl w:val="nil"/>
                  </w:tcBorders>
                  <w:vAlign w:val="center"/>
                </w:tcPr>
                <w:p w14:paraId="4ADDB4A4">
                  <w:pPr>
                    <w:pStyle w:val="58"/>
                    <w:spacing w:line="240" w:lineRule="auto"/>
                    <w:ind w:firstLine="0" w:firstLineChars="0"/>
                    <w:rPr>
                      <w:rFonts w:hint="default" w:ascii="Times New Roman" w:hAnsi="Times New Roman" w:cs="Times New Roman"/>
                      <w:u w:val="none" w:color="auto"/>
                    </w:rPr>
                  </w:pPr>
                  <w:r>
                    <w:rPr>
                      <w:rFonts w:hint="default" w:ascii="Times New Roman" w:hAnsi="Times New Roman" w:cs="Times New Roman"/>
                      <w:u w:val="none" w:color="auto"/>
                    </w:rPr>
                    <w:t>东厂界</w:t>
                  </w:r>
                </w:p>
              </w:tc>
              <w:tc>
                <w:tcPr>
                  <w:tcW w:w="1127" w:type="pct"/>
                  <w:tcBorders>
                    <w:tl2br w:val="nil"/>
                    <w:tr2bl w:val="nil"/>
                  </w:tcBorders>
                  <w:vAlign w:val="center"/>
                </w:tcPr>
                <w:p w14:paraId="3667DC35">
                  <w:pPr>
                    <w:pStyle w:val="58"/>
                    <w:spacing w:line="240" w:lineRule="auto"/>
                    <w:ind w:firstLine="0" w:firstLineChars="0"/>
                    <w:rPr>
                      <w:rFonts w:hint="default" w:ascii="Times New Roman" w:hAnsi="Times New Roman" w:cs="Times New Roman"/>
                      <w:u w:val="none" w:color="auto"/>
                      <w:lang w:val="en-US"/>
                    </w:rPr>
                  </w:pPr>
                  <w:r>
                    <w:rPr>
                      <w:rFonts w:hint="default" w:ascii="Times New Roman" w:hAnsi="Times New Roman" w:cs="Times New Roman"/>
                      <w:u w:val="none" w:color="auto"/>
                      <w:lang w:val="en-US"/>
                    </w:rPr>
                    <w:t>12.5</w:t>
                  </w:r>
                </w:p>
              </w:tc>
              <w:tc>
                <w:tcPr>
                  <w:tcW w:w="935" w:type="pct"/>
                  <w:tcBorders>
                    <w:tl2br w:val="nil"/>
                    <w:tr2bl w:val="nil"/>
                  </w:tcBorders>
                  <w:vAlign w:val="center"/>
                </w:tcPr>
                <w:p w14:paraId="4977B4EB">
                  <w:pPr>
                    <w:pStyle w:val="58"/>
                    <w:spacing w:line="240" w:lineRule="auto"/>
                    <w:ind w:firstLine="0" w:firstLineChars="0"/>
                    <w:rPr>
                      <w:rFonts w:hint="default" w:ascii="Times New Roman" w:hAnsi="Times New Roman" w:eastAsia="宋体" w:cs="Times New Roman"/>
                      <w:u w:val="none" w:color="auto"/>
                      <w:lang w:val="en-US"/>
                    </w:rPr>
                  </w:pPr>
                  <w:r>
                    <w:rPr>
                      <w:rFonts w:hint="default" w:ascii="Times New Roman" w:hAnsi="Times New Roman" w:eastAsia="宋体" w:cs="Times New Roman"/>
                      <w:szCs w:val="22"/>
                      <w:u w:val="none" w:color="auto"/>
                      <w:lang w:val="en-US"/>
                    </w:rPr>
                    <w:t>48.8</w:t>
                  </w:r>
                </w:p>
              </w:tc>
              <w:tc>
                <w:tcPr>
                  <w:tcW w:w="855" w:type="pct"/>
                  <w:tcBorders>
                    <w:tl2br w:val="nil"/>
                    <w:tr2bl w:val="nil"/>
                  </w:tcBorders>
                  <w:vAlign w:val="center"/>
                </w:tcPr>
                <w:p w14:paraId="10648925">
                  <w:pPr>
                    <w:pStyle w:val="58"/>
                    <w:spacing w:line="240" w:lineRule="auto"/>
                    <w:ind w:firstLine="0" w:firstLineChars="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60</w:t>
                  </w:r>
                </w:p>
              </w:tc>
              <w:tc>
                <w:tcPr>
                  <w:tcW w:w="1267" w:type="pct"/>
                  <w:tcBorders>
                    <w:tl2br w:val="nil"/>
                    <w:tr2bl w:val="nil"/>
                  </w:tcBorders>
                  <w:vAlign w:val="center"/>
                </w:tcPr>
                <w:p w14:paraId="7BEE07E3">
                  <w:pPr>
                    <w:pStyle w:val="58"/>
                    <w:spacing w:line="240" w:lineRule="auto"/>
                    <w:ind w:firstLine="0" w:firstLineChars="0"/>
                    <w:rPr>
                      <w:rFonts w:hint="default" w:ascii="Times New Roman" w:hAnsi="Times New Roman" w:cs="Times New Roman"/>
                      <w:u w:val="none" w:color="auto"/>
                      <w:lang w:val="en-US"/>
                    </w:rPr>
                  </w:pPr>
                  <w:r>
                    <w:rPr>
                      <w:rFonts w:hint="default" w:ascii="Times New Roman" w:hAnsi="Times New Roman" w:cs="Times New Roman"/>
                      <w:u w:val="none" w:color="auto"/>
                      <w:lang w:val="en-US"/>
                    </w:rPr>
                    <w:t>达标</w:t>
                  </w:r>
                </w:p>
              </w:tc>
            </w:tr>
            <w:tr w14:paraId="6971EBE2">
              <w:tblPrEx>
                <w:tblBorders>
                  <w:top w:val="single" w:color="auto" w:sz="4" w:space="0"/>
                  <w:left w:val="single" w:color="auto" w:sz="8" w:space="0"/>
                  <w:bottom w:val="single" w:color="auto" w:sz="4" w:space="0"/>
                  <w:right w:val="single" w:color="auto" w:sz="8"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814" w:type="pct"/>
                  <w:tcBorders>
                    <w:tl2br w:val="nil"/>
                    <w:tr2bl w:val="nil"/>
                  </w:tcBorders>
                  <w:vAlign w:val="center"/>
                </w:tcPr>
                <w:p w14:paraId="34830BAB">
                  <w:pPr>
                    <w:pStyle w:val="58"/>
                    <w:spacing w:line="240" w:lineRule="auto"/>
                    <w:ind w:firstLine="0" w:firstLineChars="0"/>
                    <w:rPr>
                      <w:rFonts w:hint="default" w:ascii="Times New Roman" w:hAnsi="Times New Roman" w:cs="Times New Roman"/>
                      <w:u w:val="none" w:color="auto"/>
                    </w:rPr>
                  </w:pPr>
                  <w:r>
                    <w:rPr>
                      <w:rFonts w:hint="default" w:ascii="Times New Roman" w:hAnsi="Times New Roman" w:cs="Times New Roman"/>
                      <w:u w:val="none" w:color="auto"/>
                    </w:rPr>
                    <w:t>南厂界</w:t>
                  </w:r>
                </w:p>
              </w:tc>
              <w:tc>
                <w:tcPr>
                  <w:tcW w:w="1127" w:type="pct"/>
                  <w:tcBorders>
                    <w:tl2br w:val="nil"/>
                    <w:tr2bl w:val="nil"/>
                  </w:tcBorders>
                  <w:vAlign w:val="center"/>
                </w:tcPr>
                <w:p w14:paraId="226361E2">
                  <w:pPr>
                    <w:pStyle w:val="58"/>
                    <w:spacing w:line="240" w:lineRule="auto"/>
                    <w:ind w:firstLine="0" w:firstLineChars="0"/>
                    <w:rPr>
                      <w:rFonts w:hint="default" w:ascii="Times New Roman" w:hAnsi="Times New Roman" w:cs="Times New Roman"/>
                      <w:u w:val="none" w:color="auto"/>
                      <w:lang w:val="en-US"/>
                    </w:rPr>
                  </w:pPr>
                  <w:r>
                    <w:rPr>
                      <w:rFonts w:hint="default" w:ascii="Times New Roman" w:hAnsi="Times New Roman" w:cs="Times New Roman"/>
                      <w:u w:val="none" w:color="auto"/>
                      <w:lang w:val="en-US"/>
                    </w:rPr>
                    <w:t>18</w:t>
                  </w:r>
                </w:p>
              </w:tc>
              <w:tc>
                <w:tcPr>
                  <w:tcW w:w="935" w:type="pct"/>
                  <w:tcBorders>
                    <w:tl2br w:val="nil"/>
                    <w:tr2bl w:val="nil"/>
                  </w:tcBorders>
                  <w:vAlign w:val="center"/>
                </w:tcPr>
                <w:p w14:paraId="59AEEEDF">
                  <w:pPr>
                    <w:pStyle w:val="58"/>
                    <w:spacing w:line="240" w:lineRule="auto"/>
                    <w:ind w:firstLine="0" w:firstLineChars="0"/>
                    <w:rPr>
                      <w:rFonts w:hint="default" w:ascii="Times New Roman" w:hAnsi="Times New Roman" w:eastAsia="宋体" w:cs="Times New Roman"/>
                      <w:u w:val="none" w:color="auto"/>
                      <w:lang w:val="en-US"/>
                    </w:rPr>
                  </w:pPr>
                  <w:r>
                    <w:rPr>
                      <w:rFonts w:hint="default" w:ascii="Times New Roman" w:hAnsi="Times New Roman" w:eastAsia="宋体" w:cs="Times New Roman"/>
                      <w:szCs w:val="22"/>
                      <w:u w:val="none" w:color="auto"/>
                      <w:lang w:val="en-US"/>
                    </w:rPr>
                    <w:t>45.6</w:t>
                  </w:r>
                </w:p>
              </w:tc>
              <w:tc>
                <w:tcPr>
                  <w:tcW w:w="855" w:type="pct"/>
                  <w:tcBorders>
                    <w:tl2br w:val="nil"/>
                    <w:tr2bl w:val="nil"/>
                  </w:tcBorders>
                  <w:vAlign w:val="center"/>
                </w:tcPr>
                <w:p w14:paraId="270EBDB3">
                  <w:pPr>
                    <w:spacing w:line="240" w:lineRule="auto"/>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60</w:t>
                  </w:r>
                </w:p>
              </w:tc>
              <w:tc>
                <w:tcPr>
                  <w:tcW w:w="1267" w:type="pct"/>
                  <w:tcBorders>
                    <w:tl2br w:val="nil"/>
                    <w:tr2bl w:val="nil"/>
                  </w:tcBorders>
                  <w:vAlign w:val="center"/>
                </w:tcPr>
                <w:p w14:paraId="7B9049F3">
                  <w:pPr>
                    <w:pStyle w:val="58"/>
                    <w:spacing w:line="240" w:lineRule="auto"/>
                    <w:ind w:firstLine="0" w:firstLineChars="0"/>
                    <w:rPr>
                      <w:rFonts w:hint="default" w:ascii="Times New Roman" w:hAnsi="Times New Roman" w:cs="Times New Roman"/>
                      <w:u w:val="none" w:color="auto"/>
                      <w:lang w:val="en-US"/>
                    </w:rPr>
                  </w:pPr>
                  <w:r>
                    <w:rPr>
                      <w:rFonts w:hint="default" w:ascii="Times New Roman" w:hAnsi="Times New Roman" w:cs="Times New Roman"/>
                      <w:u w:val="none" w:color="auto"/>
                      <w:lang w:val="en-US"/>
                    </w:rPr>
                    <w:t>达标</w:t>
                  </w:r>
                </w:p>
              </w:tc>
            </w:tr>
            <w:tr w14:paraId="2DF096C0">
              <w:tblPrEx>
                <w:tblBorders>
                  <w:top w:val="single" w:color="auto" w:sz="4" w:space="0"/>
                  <w:left w:val="single" w:color="auto" w:sz="8" w:space="0"/>
                  <w:bottom w:val="single" w:color="auto" w:sz="4" w:space="0"/>
                  <w:right w:val="single" w:color="auto" w:sz="8"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814" w:type="pct"/>
                  <w:tcBorders>
                    <w:tl2br w:val="nil"/>
                    <w:tr2bl w:val="nil"/>
                  </w:tcBorders>
                  <w:vAlign w:val="center"/>
                </w:tcPr>
                <w:p w14:paraId="527319A3">
                  <w:pPr>
                    <w:pStyle w:val="58"/>
                    <w:spacing w:line="240" w:lineRule="auto"/>
                    <w:ind w:firstLine="0" w:firstLineChars="0"/>
                    <w:rPr>
                      <w:rFonts w:hint="default" w:ascii="Times New Roman" w:hAnsi="Times New Roman" w:cs="Times New Roman"/>
                      <w:u w:val="none" w:color="auto"/>
                    </w:rPr>
                  </w:pPr>
                  <w:r>
                    <w:rPr>
                      <w:rFonts w:hint="default" w:ascii="Times New Roman" w:hAnsi="Times New Roman" w:cs="Times New Roman"/>
                      <w:u w:val="none" w:color="auto"/>
                      <w:lang w:val="en-US"/>
                    </w:rPr>
                    <w:t>西</w:t>
                  </w:r>
                  <w:r>
                    <w:rPr>
                      <w:rFonts w:hint="default" w:ascii="Times New Roman" w:hAnsi="Times New Roman" w:cs="Times New Roman"/>
                      <w:u w:val="none" w:color="auto"/>
                    </w:rPr>
                    <w:t>厂界</w:t>
                  </w:r>
                </w:p>
              </w:tc>
              <w:tc>
                <w:tcPr>
                  <w:tcW w:w="1127" w:type="pct"/>
                  <w:tcBorders>
                    <w:tl2br w:val="nil"/>
                    <w:tr2bl w:val="nil"/>
                  </w:tcBorders>
                  <w:vAlign w:val="center"/>
                </w:tcPr>
                <w:p w14:paraId="24AB6892">
                  <w:pPr>
                    <w:pStyle w:val="58"/>
                    <w:spacing w:line="240" w:lineRule="auto"/>
                    <w:ind w:firstLine="0" w:firstLineChars="0"/>
                    <w:rPr>
                      <w:rFonts w:hint="default" w:ascii="Times New Roman" w:hAnsi="Times New Roman" w:cs="Times New Roman"/>
                      <w:u w:val="none" w:color="auto"/>
                      <w:lang w:val="en-US"/>
                    </w:rPr>
                  </w:pPr>
                  <w:r>
                    <w:rPr>
                      <w:rFonts w:hint="default" w:ascii="Times New Roman" w:hAnsi="Times New Roman" w:cs="Times New Roman"/>
                      <w:u w:val="none" w:color="auto"/>
                      <w:lang w:val="en-US"/>
                    </w:rPr>
                    <w:t>12</w:t>
                  </w:r>
                </w:p>
              </w:tc>
              <w:tc>
                <w:tcPr>
                  <w:tcW w:w="935" w:type="pct"/>
                  <w:tcBorders>
                    <w:tl2br w:val="nil"/>
                    <w:tr2bl w:val="nil"/>
                  </w:tcBorders>
                  <w:vAlign w:val="center"/>
                </w:tcPr>
                <w:p w14:paraId="5ED76129">
                  <w:pPr>
                    <w:pStyle w:val="58"/>
                    <w:spacing w:line="240" w:lineRule="auto"/>
                    <w:ind w:firstLine="0" w:firstLineChars="0"/>
                    <w:rPr>
                      <w:rFonts w:hint="default" w:ascii="Times New Roman" w:hAnsi="Times New Roman" w:eastAsia="宋体" w:cs="Times New Roman"/>
                      <w:u w:val="none" w:color="auto"/>
                      <w:lang w:val="en-US"/>
                    </w:rPr>
                  </w:pPr>
                  <w:r>
                    <w:rPr>
                      <w:rFonts w:hint="default" w:ascii="Times New Roman" w:hAnsi="Times New Roman" w:eastAsia="宋体" w:cs="Times New Roman"/>
                      <w:szCs w:val="22"/>
                      <w:u w:val="none" w:color="auto"/>
                      <w:lang w:val="en-US"/>
                    </w:rPr>
                    <w:t>49.2</w:t>
                  </w:r>
                </w:p>
              </w:tc>
              <w:tc>
                <w:tcPr>
                  <w:tcW w:w="855" w:type="pct"/>
                  <w:tcBorders>
                    <w:tl2br w:val="nil"/>
                    <w:tr2bl w:val="nil"/>
                  </w:tcBorders>
                  <w:vAlign w:val="center"/>
                </w:tcPr>
                <w:p w14:paraId="07B73D9C">
                  <w:pPr>
                    <w:spacing w:line="240" w:lineRule="auto"/>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60</w:t>
                  </w:r>
                </w:p>
              </w:tc>
              <w:tc>
                <w:tcPr>
                  <w:tcW w:w="1267" w:type="pct"/>
                  <w:tcBorders>
                    <w:tl2br w:val="nil"/>
                    <w:tr2bl w:val="nil"/>
                  </w:tcBorders>
                  <w:vAlign w:val="center"/>
                </w:tcPr>
                <w:p w14:paraId="1BC349BD">
                  <w:pPr>
                    <w:pStyle w:val="58"/>
                    <w:spacing w:line="240" w:lineRule="auto"/>
                    <w:ind w:firstLine="0" w:firstLineChars="0"/>
                    <w:rPr>
                      <w:rFonts w:hint="default" w:ascii="Times New Roman" w:hAnsi="Times New Roman" w:cs="Times New Roman"/>
                      <w:u w:val="none" w:color="auto"/>
                      <w:lang w:val="en-US"/>
                    </w:rPr>
                  </w:pPr>
                  <w:r>
                    <w:rPr>
                      <w:rFonts w:hint="default" w:ascii="Times New Roman" w:hAnsi="Times New Roman" w:cs="Times New Roman"/>
                      <w:u w:val="none" w:color="auto"/>
                      <w:lang w:val="en-US"/>
                    </w:rPr>
                    <w:t>达标</w:t>
                  </w:r>
                </w:p>
              </w:tc>
            </w:tr>
            <w:tr w14:paraId="0A9042EA">
              <w:tblPrEx>
                <w:tblBorders>
                  <w:top w:val="single" w:color="auto" w:sz="4" w:space="0"/>
                  <w:left w:val="single" w:color="auto" w:sz="8" w:space="0"/>
                  <w:bottom w:val="single" w:color="auto" w:sz="4" w:space="0"/>
                  <w:right w:val="single" w:color="auto" w:sz="8"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814" w:type="pct"/>
                  <w:tcBorders>
                    <w:tl2br w:val="nil"/>
                    <w:tr2bl w:val="nil"/>
                  </w:tcBorders>
                  <w:vAlign w:val="center"/>
                </w:tcPr>
                <w:p w14:paraId="01D41B58">
                  <w:pPr>
                    <w:pStyle w:val="58"/>
                    <w:spacing w:line="240" w:lineRule="auto"/>
                    <w:ind w:firstLine="0" w:firstLineChars="0"/>
                    <w:rPr>
                      <w:rFonts w:hint="default" w:ascii="Times New Roman" w:hAnsi="Times New Roman" w:cs="Times New Roman"/>
                      <w:u w:val="none" w:color="auto"/>
                    </w:rPr>
                  </w:pPr>
                  <w:r>
                    <w:rPr>
                      <w:rFonts w:hint="default" w:ascii="Times New Roman" w:hAnsi="Times New Roman" w:cs="Times New Roman"/>
                      <w:u w:val="none" w:color="auto"/>
                      <w:lang w:val="en-US"/>
                    </w:rPr>
                    <w:t>北</w:t>
                  </w:r>
                  <w:r>
                    <w:rPr>
                      <w:rFonts w:hint="default" w:ascii="Times New Roman" w:hAnsi="Times New Roman" w:cs="Times New Roman"/>
                      <w:u w:val="none" w:color="auto"/>
                    </w:rPr>
                    <w:t>厂界</w:t>
                  </w:r>
                </w:p>
              </w:tc>
              <w:tc>
                <w:tcPr>
                  <w:tcW w:w="1127" w:type="pct"/>
                  <w:tcBorders>
                    <w:tl2br w:val="nil"/>
                    <w:tr2bl w:val="nil"/>
                  </w:tcBorders>
                  <w:vAlign w:val="center"/>
                </w:tcPr>
                <w:p w14:paraId="4129BF68">
                  <w:pPr>
                    <w:pStyle w:val="58"/>
                    <w:spacing w:line="240" w:lineRule="auto"/>
                    <w:ind w:firstLine="0" w:firstLineChars="0"/>
                    <w:rPr>
                      <w:rFonts w:hint="default" w:ascii="Times New Roman" w:hAnsi="Times New Roman" w:cs="Times New Roman"/>
                      <w:u w:val="none" w:color="auto"/>
                      <w:lang w:val="en-US"/>
                    </w:rPr>
                  </w:pPr>
                  <w:r>
                    <w:rPr>
                      <w:rFonts w:hint="default" w:ascii="Times New Roman" w:hAnsi="Times New Roman" w:cs="Times New Roman"/>
                      <w:u w:val="none" w:color="auto"/>
                      <w:lang w:val="en-US"/>
                    </w:rPr>
                    <w:t>13.5</w:t>
                  </w:r>
                </w:p>
              </w:tc>
              <w:tc>
                <w:tcPr>
                  <w:tcW w:w="935" w:type="pct"/>
                  <w:tcBorders>
                    <w:tl2br w:val="nil"/>
                    <w:tr2bl w:val="nil"/>
                  </w:tcBorders>
                  <w:vAlign w:val="center"/>
                </w:tcPr>
                <w:p w14:paraId="79A0DAB6">
                  <w:pPr>
                    <w:pStyle w:val="58"/>
                    <w:spacing w:line="240" w:lineRule="auto"/>
                    <w:ind w:firstLine="0" w:firstLineChars="0"/>
                    <w:rPr>
                      <w:rFonts w:hint="default" w:ascii="Times New Roman" w:hAnsi="Times New Roman" w:eastAsia="宋体" w:cs="Times New Roman"/>
                      <w:u w:val="none" w:color="auto"/>
                      <w:lang w:val="en-US"/>
                    </w:rPr>
                  </w:pPr>
                  <w:r>
                    <w:rPr>
                      <w:rFonts w:hint="default" w:ascii="Times New Roman" w:hAnsi="Times New Roman" w:eastAsia="宋体" w:cs="Times New Roman"/>
                      <w:szCs w:val="22"/>
                      <w:u w:val="none" w:color="auto"/>
                      <w:lang w:val="en-US"/>
                    </w:rPr>
                    <w:t>46.7</w:t>
                  </w:r>
                </w:p>
              </w:tc>
              <w:tc>
                <w:tcPr>
                  <w:tcW w:w="855" w:type="pct"/>
                  <w:tcBorders>
                    <w:tl2br w:val="nil"/>
                    <w:tr2bl w:val="nil"/>
                  </w:tcBorders>
                  <w:vAlign w:val="center"/>
                </w:tcPr>
                <w:p w14:paraId="2AF37879">
                  <w:pPr>
                    <w:spacing w:line="240" w:lineRule="auto"/>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60</w:t>
                  </w:r>
                </w:p>
              </w:tc>
              <w:tc>
                <w:tcPr>
                  <w:tcW w:w="1267" w:type="pct"/>
                  <w:tcBorders>
                    <w:tl2br w:val="nil"/>
                    <w:tr2bl w:val="nil"/>
                  </w:tcBorders>
                  <w:vAlign w:val="center"/>
                </w:tcPr>
                <w:p w14:paraId="59617347">
                  <w:pPr>
                    <w:pStyle w:val="58"/>
                    <w:spacing w:line="240" w:lineRule="auto"/>
                    <w:ind w:firstLine="0" w:firstLineChars="0"/>
                    <w:rPr>
                      <w:rFonts w:hint="default" w:ascii="Times New Roman" w:hAnsi="Times New Roman" w:cs="Times New Roman"/>
                      <w:u w:val="none" w:color="auto"/>
                      <w:lang w:val="en-US"/>
                    </w:rPr>
                  </w:pPr>
                  <w:r>
                    <w:rPr>
                      <w:rFonts w:hint="default" w:ascii="Times New Roman" w:hAnsi="Times New Roman" w:cs="Times New Roman"/>
                      <w:u w:val="none" w:color="auto"/>
                      <w:lang w:val="en-US"/>
                    </w:rPr>
                    <w:t>达标</w:t>
                  </w:r>
                </w:p>
              </w:tc>
            </w:tr>
            <w:tr w14:paraId="1A508696">
              <w:tblPrEx>
                <w:tblBorders>
                  <w:top w:val="single" w:color="auto" w:sz="4" w:space="0"/>
                  <w:left w:val="single" w:color="auto" w:sz="8" w:space="0"/>
                  <w:bottom w:val="single" w:color="auto" w:sz="4" w:space="0"/>
                  <w:right w:val="single" w:color="auto" w:sz="8"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vAlign w:val="center"/>
                </w:tcPr>
                <w:p w14:paraId="5B63AF7F">
                  <w:pPr>
                    <w:pStyle w:val="58"/>
                    <w:spacing w:line="240" w:lineRule="auto"/>
                    <w:ind w:firstLine="0" w:firstLineChars="0"/>
                    <w:rPr>
                      <w:rFonts w:hint="default" w:ascii="Times New Roman" w:hAnsi="Times New Roman" w:cs="Times New Roman"/>
                      <w:u w:val="none" w:color="auto"/>
                      <w:lang w:val="en-US"/>
                    </w:rPr>
                  </w:pPr>
                  <w:r>
                    <w:rPr>
                      <w:rFonts w:hint="default" w:ascii="Times New Roman" w:hAnsi="Times New Roman" w:cs="Times New Roman"/>
                      <w:b/>
                      <w:bCs/>
                      <w:u w:val="none" w:color="auto"/>
                      <w:lang w:val="en-US"/>
                    </w:rPr>
                    <w:t>敏感点噪声预测</w:t>
                  </w:r>
                </w:p>
              </w:tc>
            </w:tr>
            <w:tr w14:paraId="16A7F8F6">
              <w:tblPrEx>
                <w:tblBorders>
                  <w:top w:val="single" w:color="auto" w:sz="4" w:space="0"/>
                  <w:left w:val="single" w:color="auto" w:sz="8" w:space="0"/>
                  <w:bottom w:val="single" w:color="auto" w:sz="4" w:space="0"/>
                  <w:right w:val="single" w:color="auto" w:sz="8"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814" w:type="pct"/>
                  <w:tcBorders>
                    <w:tl2br w:val="nil"/>
                    <w:tr2bl w:val="nil"/>
                  </w:tcBorders>
                  <w:vAlign w:val="center"/>
                </w:tcPr>
                <w:p w14:paraId="1E47EE1A">
                  <w:pPr>
                    <w:pStyle w:val="58"/>
                    <w:spacing w:line="240" w:lineRule="auto"/>
                    <w:ind w:firstLine="0" w:firstLineChars="0"/>
                    <w:rPr>
                      <w:rFonts w:hint="default" w:ascii="Times New Roman" w:hAnsi="Times New Roman" w:cs="Times New Roman"/>
                      <w:u w:val="none" w:color="auto"/>
                      <w:lang w:val="en-US"/>
                    </w:rPr>
                  </w:pPr>
                  <w:r>
                    <w:rPr>
                      <w:rFonts w:hint="default" w:ascii="Times New Roman" w:hAnsi="Times New Roman" w:cs="Times New Roman"/>
                      <w:b/>
                      <w:bCs/>
                      <w:u w:val="none" w:color="auto"/>
                    </w:rPr>
                    <w:t>名称</w:t>
                  </w:r>
                </w:p>
              </w:tc>
              <w:tc>
                <w:tcPr>
                  <w:tcW w:w="1127" w:type="pct"/>
                  <w:tcBorders>
                    <w:tl2br w:val="nil"/>
                    <w:tr2bl w:val="nil"/>
                  </w:tcBorders>
                  <w:vAlign w:val="center"/>
                </w:tcPr>
                <w:p w14:paraId="48862B78">
                  <w:pPr>
                    <w:pStyle w:val="58"/>
                    <w:spacing w:line="240" w:lineRule="auto"/>
                    <w:ind w:firstLine="0" w:firstLineChars="0"/>
                    <w:rPr>
                      <w:rFonts w:hint="default" w:ascii="Times New Roman" w:hAnsi="Times New Roman" w:cs="Times New Roman"/>
                      <w:u w:val="none" w:color="auto"/>
                      <w:lang w:val="en-US"/>
                    </w:rPr>
                  </w:pPr>
                  <w:r>
                    <w:rPr>
                      <w:rFonts w:hint="default" w:ascii="Times New Roman" w:hAnsi="Times New Roman" w:cs="Times New Roman"/>
                      <w:b/>
                      <w:bCs/>
                      <w:u w:val="none" w:color="auto"/>
                      <w:lang w:val="en-US"/>
                    </w:rPr>
                    <w:t>声源与敏感点距离(m)</w:t>
                  </w:r>
                </w:p>
              </w:tc>
              <w:tc>
                <w:tcPr>
                  <w:tcW w:w="1551" w:type="dxa"/>
                  <w:tcBorders>
                    <w:tl2br w:val="nil"/>
                    <w:tr2bl w:val="nil"/>
                  </w:tcBorders>
                  <w:vAlign w:val="center"/>
                </w:tcPr>
                <w:p w14:paraId="5E3E7422">
                  <w:pPr>
                    <w:pStyle w:val="94"/>
                    <w:rPr>
                      <w:rFonts w:hint="default" w:ascii="Times New Roman" w:hAnsi="Times New Roman" w:cs="Times New Roman"/>
                      <w:u w:val="none" w:color="auto"/>
                      <w:lang w:val="en-US"/>
                    </w:rPr>
                  </w:pPr>
                  <w:r>
                    <w:rPr>
                      <w:rFonts w:hint="default" w:ascii="Times New Roman" w:hAnsi="Times New Roman" w:cs="Times New Roman"/>
                      <w:b/>
                      <w:bCs w:val="0"/>
                      <w:u w:val="none" w:color="auto"/>
                    </w:rPr>
                    <w:t>贡献值</w:t>
                  </w:r>
                </w:p>
              </w:tc>
              <w:tc>
                <w:tcPr>
                  <w:tcW w:w="1419" w:type="dxa"/>
                  <w:tcBorders>
                    <w:tl2br w:val="nil"/>
                    <w:tr2bl w:val="nil"/>
                  </w:tcBorders>
                  <w:vAlign w:val="center"/>
                </w:tcPr>
                <w:p w14:paraId="1CFA1884">
                  <w:pPr>
                    <w:pStyle w:val="94"/>
                    <w:rPr>
                      <w:rFonts w:hint="default" w:ascii="Times New Roman" w:hAnsi="Times New Roman" w:cs="Times New Roman"/>
                      <w:u w:val="none" w:color="auto"/>
                      <w:lang w:val="en-US"/>
                    </w:rPr>
                  </w:pPr>
                  <w:r>
                    <w:rPr>
                      <w:rFonts w:hint="default" w:ascii="Times New Roman" w:hAnsi="Times New Roman" w:cs="Times New Roman"/>
                      <w:b/>
                      <w:bCs w:val="0"/>
                      <w:u w:val="none" w:color="auto"/>
                    </w:rPr>
                    <w:t>标准值</w:t>
                  </w:r>
                </w:p>
              </w:tc>
              <w:tc>
                <w:tcPr>
                  <w:tcW w:w="2106" w:type="dxa"/>
                  <w:tcBorders>
                    <w:tl2br w:val="nil"/>
                    <w:tr2bl w:val="nil"/>
                  </w:tcBorders>
                  <w:vAlign w:val="center"/>
                </w:tcPr>
                <w:p w14:paraId="418B4377">
                  <w:pPr>
                    <w:pStyle w:val="94"/>
                    <w:rPr>
                      <w:rFonts w:hint="default" w:ascii="Times New Roman" w:hAnsi="Times New Roman" w:cs="Times New Roman"/>
                      <w:u w:val="none" w:color="auto"/>
                      <w:lang w:val="en-US"/>
                    </w:rPr>
                  </w:pPr>
                  <w:r>
                    <w:rPr>
                      <w:rFonts w:hint="default" w:ascii="Times New Roman" w:hAnsi="Times New Roman" w:cs="Times New Roman"/>
                      <w:b/>
                      <w:bCs w:val="0"/>
                      <w:u w:val="none" w:color="auto"/>
                    </w:rPr>
                    <w:t>是否达标</w:t>
                  </w:r>
                </w:p>
              </w:tc>
            </w:tr>
            <w:tr w14:paraId="4354E4F9">
              <w:tblPrEx>
                <w:tblBorders>
                  <w:top w:val="single" w:color="auto" w:sz="4" w:space="0"/>
                  <w:left w:val="single" w:color="auto" w:sz="8" w:space="0"/>
                  <w:bottom w:val="single" w:color="auto" w:sz="4" w:space="0"/>
                  <w:right w:val="single" w:color="auto" w:sz="8"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814" w:type="pct"/>
                  <w:tcBorders>
                    <w:tl2br w:val="nil"/>
                    <w:tr2bl w:val="nil"/>
                  </w:tcBorders>
                  <w:vAlign w:val="center"/>
                </w:tcPr>
                <w:p w14:paraId="4506A8D8">
                  <w:pPr>
                    <w:pStyle w:val="58"/>
                    <w:spacing w:line="240" w:lineRule="auto"/>
                    <w:ind w:firstLine="0" w:firstLineChars="0"/>
                    <w:rPr>
                      <w:rFonts w:hint="default" w:ascii="Times New Roman" w:hAnsi="Times New Roman" w:cs="Times New Roman"/>
                      <w:u w:val="none" w:color="auto"/>
                      <w:lang w:val="en-US"/>
                    </w:rPr>
                  </w:pPr>
                  <w:r>
                    <w:rPr>
                      <w:rFonts w:hint="default" w:ascii="Times New Roman" w:hAnsi="Times New Roman" w:cs="Times New Roman"/>
                      <w:u w:val="none" w:color="auto"/>
                      <w:lang w:val="en-US"/>
                    </w:rPr>
                    <w:t>大湖塘村散户居民</w:t>
                  </w:r>
                </w:p>
              </w:tc>
              <w:tc>
                <w:tcPr>
                  <w:tcW w:w="1127" w:type="pct"/>
                  <w:tcBorders>
                    <w:tl2br w:val="nil"/>
                    <w:tr2bl w:val="nil"/>
                  </w:tcBorders>
                  <w:vAlign w:val="center"/>
                </w:tcPr>
                <w:p w14:paraId="2B883824">
                  <w:pPr>
                    <w:pStyle w:val="58"/>
                    <w:spacing w:line="240" w:lineRule="auto"/>
                    <w:ind w:firstLine="0" w:firstLineChars="0"/>
                    <w:rPr>
                      <w:rFonts w:hint="default" w:ascii="Times New Roman" w:hAnsi="Times New Roman" w:cs="Times New Roman"/>
                      <w:u w:val="none" w:color="auto"/>
                      <w:lang w:val="en-US"/>
                    </w:rPr>
                  </w:pPr>
                  <w:r>
                    <w:rPr>
                      <w:rFonts w:hint="default" w:ascii="Times New Roman" w:hAnsi="Times New Roman" w:cs="Times New Roman"/>
                      <w:u w:val="none" w:color="auto"/>
                      <w:lang w:val="en-US"/>
                    </w:rPr>
                    <w:t>10</w:t>
                  </w:r>
                </w:p>
              </w:tc>
              <w:tc>
                <w:tcPr>
                  <w:tcW w:w="935" w:type="pct"/>
                  <w:tcBorders>
                    <w:tl2br w:val="nil"/>
                    <w:tr2bl w:val="nil"/>
                  </w:tcBorders>
                  <w:vAlign w:val="center"/>
                </w:tcPr>
                <w:p w14:paraId="23DE9678">
                  <w:pPr>
                    <w:pStyle w:val="58"/>
                    <w:spacing w:line="240" w:lineRule="auto"/>
                    <w:ind w:firstLine="0" w:firstLineChars="0"/>
                    <w:rPr>
                      <w:rFonts w:hint="default" w:ascii="Times New Roman" w:hAnsi="Times New Roman" w:eastAsia="宋体" w:cs="Times New Roman"/>
                      <w:szCs w:val="22"/>
                      <w:u w:val="none" w:color="auto"/>
                      <w:lang w:val="en-US"/>
                    </w:rPr>
                  </w:pPr>
                  <w:r>
                    <w:rPr>
                      <w:rFonts w:hint="default" w:ascii="Times New Roman" w:hAnsi="Times New Roman" w:eastAsia="宋体" w:cs="Times New Roman"/>
                      <w:szCs w:val="22"/>
                      <w:u w:val="none" w:color="auto"/>
                      <w:lang w:val="en-US"/>
                    </w:rPr>
                    <w:t>43.9</w:t>
                  </w:r>
                </w:p>
              </w:tc>
              <w:tc>
                <w:tcPr>
                  <w:tcW w:w="855" w:type="pct"/>
                  <w:tcBorders>
                    <w:tl2br w:val="nil"/>
                    <w:tr2bl w:val="nil"/>
                  </w:tcBorders>
                  <w:vAlign w:val="center"/>
                </w:tcPr>
                <w:p w14:paraId="2D3F47D2">
                  <w:pPr>
                    <w:pStyle w:val="58"/>
                    <w:spacing w:line="240" w:lineRule="auto"/>
                    <w:ind w:firstLine="0" w:firstLineChars="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60</w:t>
                  </w:r>
                </w:p>
              </w:tc>
              <w:tc>
                <w:tcPr>
                  <w:tcW w:w="1267" w:type="pct"/>
                  <w:tcBorders>
                    <w:tl2br w:val="nil"/>
                    <w:tr2bl w:val="nil"/>
                  </w:tcBorders>
                  <w:vAlign w:val="center"/>
                </w:tcPr>
                <w:p w14:paraId="6FB30F0A">
                  <w:pPr>
                    <w:pStyle w:val="58"/>
                    <w:spacing w:line="240" w:lineRule="auto"/>
                    <w:ind w:firstLine="0" w:firstLineChars="0"/>
                    <w:rPr>
                      <w:rFonts w:hint="default" w:ascii="Times New Roman" w:hAnsi="Times New Roman" w:cs="Times New Roman"/>
                      <w:u w:val="none" w:color="auto"/>
                      <w:lang w:val="en-US"/>
                    </w:rPr>
                  </w:pPr>
                  <w:r>
                    <w:rPr>
                      <w:rFonts w:hint="default" w:ascii="Times New Roman" w:hAnsi="Times New Roman" w:cs="Times New Roman"/>
                      <w:u w:val="none" w:color="auto"/>
                      <w:lang w:val="en-US"/>
                    </w:rPr>
                    <w:t>达标</w:t>
                  </w:r>
                </w:p>
              </w:tc>
            </w:tr>
          </w:tbl>
          <w:p w14:paraId="2AE1057E">
            <w:pPr>
              <w:ind w:firstLine="422"/>
              <w:rPr>
                <w:rFonts w:hint="default" w:ascii="Times New Roman" w:hAnsi="Times New Roman" w:cs="Times New Roman"/>
                <w:b/>
                <w:bCs/>
                <w:u w:val="none" w:color="auto"/>
                <w:lang w:val="en-US"/>
              </w:rPr>
            </w:pPr>
            <w:r>
              <w:rPr>
                <w:rFonts w:hint="default" w:ascii="Times New Roman" w:hAnsi="Times New Roman" w:cs="Times New Roman"/>
                <w:b/>
                <w:bCs/>
                <w:sz w:val="21"/>
                <w:szCs w:val="21"/>
                <w:u w:val="none" w:color="auto"/>
              </w:rPr>
              <w:t>注：</w:t>
            </w:r>
            <w:r>
              <w:rPr>
                <w:rFonts w:hint="default" w:ascii="Times New Roman" w:hAnsi="Times New Roman" w:cs="Times New Roman"/>
                <w:b/>
                <w:bCs/>
                <w:sz w:val="21"/>
                <w:szCs w:val="21"/>
                <w:u w:val="none" w:color="auto"/>
                <w:lang w:val="en-US"/>
              </w:rPr>
              <w:t>湿米粉昼间18:00-22:00生产，生产4小时。</w:t>
            </w:r>
          </w:p>
          <w:p w14:paraId="159C6EDE">
            <w:pPr>
              <w:ind w:firstLine="480"/>
              <w:rPr>
                <w:rFonts w:hint="default" w:ascii="Times New Roman" w:hAnsi="Times New Roman" w:cs="Times New Roman"/>
                <w:u w:val="none" w:color="auto"/>
              </w:rPr>
            </w:pPr>
            <w:r>
              <w:rPr>
                <w:rFonts w:hint="default" w:ascii="Times New Roman" w:hAnsi="Times New Roman" w:cs="Times New Roman"/>
                <w:u w:val="none" w:color="auto"/>
              </w:rPr>
              <w:t>由表</w:t>
            </w:r>
            <w:r>
              <w:rPr>
                <w:rFonts w:hint="default" w:ascii="Times New Roman" w:hAnsi="Times New Roman" w:cs="Times New Roman"/>
                <w:u w:val="none" w:color="auto"/>
                <w:lang w:val="en-US"/>
              </w:rPr>
              <w:t>4.2-1</w:t>
            </w:r>
            <w:r>
              <w:rPr>
                <w:rFonts w:hint="eastAsia" w:ascii="Times New Roman" w:hAnsi="Times New Roman" w:cs="Times New Roman"/>
                <w:u w:val="none" w:color="auto"/>
                <w:lang w:val="en-US" w:eastAsia="zh-CN"/>
              </w:rPr>
              <w:t>7</w:t>
            </w:r>
            <w:r>
              <w:rPr>
                <w:rFonts w:hint="default" w:ascii="Times New Roman" w:hAnsi="Times New Roman" w:cs="Times New Roman"/>
                <w:u w:val="none" w:color="auto"/>
              </w:rPr>
              <w:t>预测结果可知，项目运营后采取以上措施并经厂房隔声后，</w:t>
            </w:r>
            <w:r>
              <w:rPr>
                <w:rFonts w:hint="default" w:ascii="Times New Roman" w:hAnsi="Times New Roman" w:cs="Times New Roman"/>
                <w:u w:val="none" w:color="auto"/>
                <w:lang w:val="en-US"/>
              </w:rPr>
              <w:t>湿米粉生产车间生产期间，四周</w:t>
            </w:r>
            <w:r>
              <w:rPr>
                <w:rFonts w:hint="default" w:ascii="Times New Roman" w:hAnsi="Times New Roman" w:cs="Times New Roman"/>
                <w:u w:val="none" w:color="auto"/>
              </w:rPr>
              <w:t>厂界</w:t>
            </w:r>
            <w:r>
              <w:rPr>
                <w:rFonts w:hint="default" w:ascii="Times New Roman" w:hAnsi="Times New Roman" w:cs="Times New Roman"/>
                <w:u w:val="none" w:color="auto"/>
                <w:lang w:val="en-US"/>
              </w:rPr>
              <w:t>夜</w:t>
            </w:r>
            <w:r>
              <w:rPr>
                <w:rFonts w:hint="default" w:ascii="Times New Roman" w:hAnsi="Times New Roman" w:cs="Times New Roman"/>
                <w:u w:val="none" w:color="auto"/>
              </w:rPr>
              <w:t>间噪声排放</w:t>
            </w:r>
            <w:r>
              <w:rPr>
                <w:rFonts w:hint="default" w:ascii="Times New Roman" w:hAnsi="Times New Roman" w:cs="Times New Roman"/>
                <w:u w:val="none" w:color="auto"/>
                <w:lang w:val="en-US"/>
              </w:rPr>
              <w:t>均</w:t>
            </w:r>
            <w:r>
              <w:rPr>
                <w:rFonts w:hint="default" w:ascii="Times New Roman" w:hAnsi="Times New Roman" w:cs="Times New Roman"/>
                <w:u w:val="none" w:color="auto"/>
              </w:rPr>
              <w:t>能达到《工业企业厂界环境噪声排放标准》(GB12348-2008)中</w:t>
            </w:r>
            <w:r>
              <w:rPr>
                <w:rFonts w:hint="default" w:ascii="Times New Roman" w:hAnsi="Times New Roman" w:cs="Times New Roman"/>
                <w:u w:val="none" w:color="auto"/>
                <w:lang w:val="en-US"/>
              </w:rPr>
              <w:t>2</w:t>
            </w:r>
            <w:r>
              <w:rPr>
                <w:rFonts w:hint="default" w:ascii="Times New Roman" w:hAnsi="Times New Roman" w:cs="Times New Roman"/>
                <w:u w:val="none" w:color="auto"/>
              </w:rPr>
              <w:t>类标准(</w:t>
            </w:r>
            <w:r>
              <w:rPr>
                <w:rFonts w:hint="default" w:ascii="Times New Roman" w:hAnsi="Times New Roman" w:cs="Times New Roman"/>
                <w:u w:val="none" w:color="auto"/>
                <w:lang w:val="en-US"/>
              </w:rPr>
              <w:t>夜间</w:t>
            </w:r>
            <w:r>
              <w:rPr>
                <w:rFonts w:hint="default" w:ascii="Times New Roman" w:hAnsi="Times New Roman" w:cs="Times New Roman"/>
                <w:u w:val="none" w:color="auto"/>
              </w:rPr>
              <w:t>≤</w:t>
            </w:r>
            <w:r>
              <w:rPr>
                <w:rFonts w:hint="default" w:ascii="Times New Roman" w:hAnsi="Times New Roman" w:cs="Times New Roman"/>
                <w:u w:val="none" w:color="auto"/>
                <w:lang w:val="en-US"/>
              </w:rPr>
              <w:t>50</w:t>
            </w:r>
            <w:r>
              <w:rPr>
                <w:rFonts w:hint="default" w:ascii="Times New Roman" w:hAnsi="Times New Roman" w:cs="Times New Roman"/>
                <w:u w:val="none" w:color="auto"/>
              </w:rPr>
              <w:t>dB(A))；</w:t>
            </w:r>
            <w:r>
              <w:rPr>
                <w:rFonts w:hint="default" w:ascii="Times New Roman" w:hAnsi="Times New Roman" w:cs="Times New Roman"/>
                <w:u w:val="none" w:color="auto"/>
                <w:lang w:val="en-US"/>
              </w:rPr>
              <w:t>距离</w:t>
            </w:r>
            <w:r>
              <w:rPr>
                <w:rFonts w:hint="default" w:ascii="Times New Roman" w:hAnsi="Times New Roman" w:cs="Times New Roman"/>
                <w:u w:val="none" w:color="auto"/>
              </w:rPr>
              <w:t>项目最近的居民点为</w:t>
            </w:r>
            <w:r>
              <w:rPr>
                <w:rFonts w:hint="default" w:ascii="Times New Roman" w:hAnsi="Times New Roman" w:cs="Times New Roman"/>
                <w:u w:val="none" w:color="auto"/>
                <w:lang w:val="en-US"/>
              </w:rPr>
              <w:t>四周10</w:t>
            </w:r>
            <w:r>
              <w:rPr>
                <w:rFonts w:hint="default" w:ascii="Times New Roman" w:hAnsi="Times New Roman" w:cs="Times New Roman"/>
                <w:u w:val="none" w:color="auto"/>
              </w:rPr>
              <w:t>米处散户居民点，可满足《声环境质量标准》(GB3096-2008)</w:t>
            </w:r>
            <w:r>
              <w:rPr>
                <w:rFonts w:hint="default" w:ascii="Times New Roman" w:hAnsi="Times New Roman" w:cs="Times New Roman"/>
                <w:u w:val="none" w:color="auto"/>
                <w:lang w:val="en-US"/>
              </w:rPr>
              <w:t>2</w:t>
            </w:r>
            <w:r>
              <w:rPr>
                <w:rFonts w:hint="default" w:ascii="Times New Roman" w:hAnsi="Times New Roman" w:cs="Times New Roman"/>
                <w:u w:val="none" w:color="auto"/>
              </w:rPr>
              <w:t>类声环境要求。</w:t>
            </w:r>
          </w:p>
          <w:p w14:paraId="2D56080D">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综上所述，项目运营期厂界噪声以及敏感点噪声不超标</w:t>
            </w:r>
            <w:r>
              <w:rPr>
                <w:rFonts w:hint="default" w:ascii="Times New Roman" w:hAnsi="Times New Roman" w:cs="Times New Roman"/>
                <w:u w:val="none" w:color="auto"/>
              </w:rPr>
              <w:t>。</w:t>
            </w:r>
          </w:p>
          <w:p w14:paraId="587FA68D">
            <w:pPr>
              <w:ind w:firstLine="480"/>
              <w:rPr>
                <w:rFonts w:hint="default" w:ascii="Times New Roman" w:hAnsi="Times New Roman" w:cs="Times New Roman"/>
                <w:u w:val="none" w:color="auto"/>
              </w:rPr>
            </w:pPr>
            <w:r>
              <w:rPr>
                <w:rFonts w:hint="default" w:ascii="Times New Roman" w:hAnsi="Times New Roman" w:cs="Times New Roman"/>
                <w:u w:val="none" w:color="auto"/>
              </w:rPr>
              <w:t>为了确保各固定声源达标排放且对</w:t>
            </w:r>
            <w:r>
              <w:rPr>
                <w:rFonts w:hint="default" w:ascii="Times New Roman" w:hAnsi="Times New Roman" w:cs="Times New Roman"/>
                <w:u w:val="none" w:color="auto"/>
                <w:lang w:val="en-US"/>
              </w:rPr>
              <w:t>项目</w:t>
            </w:r>
            <w:r>
              <w:rPr>
                <w:rFonts w:hint="default" w:ascii="Times New Roman" w:hAnsi="Times New Roman" w:cs="Times New Roman"/>
                <w:u w:val="none" w:color="auto"/>
              </w:rPr>
              <w:t>周边敏感目标不造成声环境影响，本环评要求建设单位采取以下措施：</w:t>
            </w:r>
          </w:p>
          <w:p w14:paraId="3425422B">
            <w:pPr>
              <w:ind w:firstLine="480"/>
              <w:rPr>
                <w:rFonts w:hint="default" w:ascii="Times New Roman" w:hAnsi="Times New Roman" w:cs="Times New Roman"/>
                <w:u w:val="none" w:color="auto"/>
              </w:rPr>
            </w:pPr>
            <w:r>
              <w:rPr>
                <w:rFonts w:hint="default" w:ascii="Times New Roman" w:hAnsi="Times New Roman" w:cs="Times New Roman"/>
                <w:u w:val="none" w:color="auto"/>
              </w:rPr>
              <w:t xml:space="preserve">①磨粉(浆)机、蒸粉机、榨粉机、制片机、包装机均设置在生产厂房内，采取厂房隔声及设备基础减振； </w:t>
            </w:r>
          </w:p>
          <w:p w14:paraId="14684863">
            <w:pPr>
              <w:ind w:firstLine="480"/>
              <w:rPr>
                <w:rFonts w:hint="default" w:ascii="Times New Roman" w:hAnsi="Times New Roman" w:cs="Times New Roman"/>
                <w:u w:val="none" w:color="auto"/>
              </w:rPr>
            </w:pPr>
            <w:r>
              <w:rPr>
                <w:rFonts w:hint="default" w:ascii="Times New Roman" w:hAnsi="Times New Roman" w:cs="Times New Roman"/>
                <w:u w:val="none" w:color="auto"/>
              </w:rPr>
              <w:t>②锅炉离心风机</w:t>
            </w:r>
            <w:r>
              <w:rPr>
                <w:rFonts w:hint="default" w:ascii="Times New Roman" w:hAnsi="Times New Roman" w:cs="Times New Roman"/>
                <w:u w:val="none" w:color="auto"/>
                <w:lang w:val="en-US"/>
              </w:rPr>
              <w:t>通过厂房</w:t>
            </w:r>
            <w:r>
              <w:rPr>
                <w:rFonts w:hint="default" w:ascii="Times New Roman" w:hAnsi="Times New Roman" w:cs="Times New Roman"/>
                <w:u w:val="none" w:color="auto"/>
              </w:rPr>
              <w:t xml:space="preserve">隔声，在机组与地基之间安装减震器，在风机的进、出口安装消声器； </w:t>
            </w:r>
          </w:p>
          <w:p w14:paraId="7FADAC7E">
            <w:pPr>
              <w:ind w:firstLine="480"/>
              <w:rPr>
                <w:rFonts w:hint="default" w:ascii="Times New Roman" w:hAnsi="Times New Roman" w:cs="Times New Roman"/>
                <w:u w:val="none" w:color="auto"/>
              </w:rPr>
            </w:pPr>
            <w:r>
              <w:rPr>
                <w:rFonts w:hint="default" w:ascii="Times New Roman" w:hAnsi="Times New Roman" w:cs="Times New Roman"/>
                <w:u w:val="none" w:color="auto"/>
              </w:rPr>
              <w:t xml:space="preserve">③水泵、鼓风机在安装过程中应采取减振措施；在泵房和鼓风机房的四壁及房顶设吸声材料，安装隔声门窗；在鼓风机的进出风口处设置消声器；为鼓风机设置可拆卸式隔声罩； </w:t>
            </w:r>
          </w:p>
          <w:p w14:paraId="44BF5642">
            <w:pPr>
              <w:ind w:firstLine="480"/>
              <w:rPr>
                <w:rFonts w:hint="default" w:ascii="Times New Roman" w:hAnsi="Times New Roman" w:cs="Times New Roman"/>
                <w:u w:val="none" w:color="auto"/>
              </w:rPr>
            </w:pPr>
            <w:r>
              <w:rPr>
                <w:rFonts w:hint="default" w:ascii="Times New Roman" w:hAnsi="Times New Roman" w:cs="Times New Roman"/>
                <w:u w:val="none" w:color="auto"/>
              </w:rPr>
              <w:t xml:space="preserve">④运输车辆进出厂区时禁止车辆鸣笛，低速行驶； </w:t>
            </w:r>
          </w:p>
          <w:p w14:paraId="7B5CFECF">
            <w:pPr>
              <w:ind w:firstLine="480"/>
              <w:rPr>
                <w:rFonts w:hint="default" w:ascii="Times New Roman" w:hAnsi="Times New Roman" w:cs="Times New Roman"/>
                <w:u w:val="none" w:color="auto"/>
              </w:rPr>
            </w:pPr>
            <w:r>
              <w:rPr>
                <w:rFonts w:hint="default" w:ascii="Times New Roman" w:hAnsi="Times New Roman" w:cs="Times New Roman"/>
                <w:u w:val="none" w:color="auto"/>
              </w:rPr>
              <w:t xml:space="preserve">⑤加强厂区四周绿化。 </w:t>
            </w:r>
          </w:p>
          <w:p w14:paraId="39A84D6D">
            <w:pPr>
              <w:ind w:firstLine="480"/>
              <w:rPr>
                <w:rFonts w:hint="default" w:ascii="Times New Roman" w:hAnsi="Times New Roman" w:cs="Times New Roman"/>
                <w:u w:val="none" w:color="auto"/>
              </w:rPr>
            </w:pPr>
            <w:r>
              <w:rPr>
                <w:rFonts w:hint="default" w:ascii="Times New Roman" w:hAnsi="Times New Roman" w:cs="Times New Roman"/>
                <w:u w:val="none" w:color="auto"/>
              </w:rPr>
              <w:t>通过上述降噪综合措施后，厂界处噪声可以达到《工业企业厂界环境噪声排放标准》(GB12348-2008)中</w:t>
            </w:r>
            <w:r>
              <w:rPr>
                <w:rFonts w:hint="default" w:ascii="Times New Roman" w:hAnsi="Times New Roman" w:cs="Times New Roman"/>
                <w:u w:val="none" w:color="auto"/>
                <w:lang w:val="en-US"/>
              </w:rPr>
              <w:t>2</w:t>
            </w:r>
            <w:r>
              <w:rPr>
                <w:rFonts w:hint="default" w:ascii="Times New Roman" w:hAnsi="Times New Roman" w:cs="Times New Roman"/>
                <w:u w:val="none" w:color="auto"/>
              </w:rPr>
              <w:t>类标准的要求，对周围环境和敏感点的影响较小。</w:t>
            </w:r>
          </w:p>
          <w:p w14:paraId="08AF1CC0">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(3)自行监测计划</w:t>
            </w:r>
          </w:p>
          <w:p w14:paraId="40EEB689">
            <w:pPr>
              <w:wordWrap/>
              <w:overflowPunct w:val="0"/>
              <w:topLinePunct w:val="0"/>
              <w:autoSpaceDE w:val="0"/>
              <w:autoSpaceDN w:val="0"/>
              <w:ind w:firstLine="480"/>
              <w:rPr>
                <w:rFonts w:hint="default" w:ascii="Times New Roman" w:hAnsi="Times New Roman" w:cs="Times New Roman"/>
                <w:u w:val="none" w:color="auto"/>
              </w:rPr>
            </w:pPr>
            <w:r>
              <w:rPr>
                <w:rFonts w:hint="default" w:ascii="Times New Roman" w:hAnsi="Times New Roman" w:cs="Times New Roman"/>
                <w:u w:val="none" w:color="auto"/>
              </w:rPr>
              <w:t>根据《</w:t>
            </w:r>
            <w:r>
              <w:rPr>
                <w:rFonts w:hint="default" w:ascii="Times New Roman" w:hAnsi="Times New Roman" w:cs="Times New Roman"/>
                <w:u w:val="none" w:color="auto"/>
                <w:lang w:val="en-US"/>
              </w:rPr>
              <w:t>排污单位自行监测技术指南 食品制造》(HJ1084-2020)</w:t>
            </w:r>
            <w:r>
              <w:rPr>
                <w:rFonts w:hint="default" w:ascii="Times New Roman" w:hAnsi="Times New Roman" w:cs="Times New Roman"/>
                <w:u w:val="none" w:color="auto"/>
              </w:rPr>
              <w:t>，本项目运营期噪声监测计划如下：</w:t>
            </w:r>
          </w:p>
          <w:p w14:paraId="20DD75DF">
            <w:pPr>
              <w:pStyle w:val="46"/>
              <w:spacing w:line="240" w:lineRule="auto"/>
              <w:rPr>
                <w:rFonts w:hint="default" w:ascii="Times New Roman" w:hAnsi="Times New Roman" w:cs="Times New Roman"/>
                <w:u w:val="none" w:color="auto"/>
              </w:rPr>
            </w:pPr>
            <w:r>
              <w:rPr>
                <w:rFonts w:hint="default" w:ascii="Times New Roman" w:hAnsi="Times New Roman" w:cs="Times New Roman"/>
                <w:u w:val="none" w:color="auto"/>
              </w:rPr>
              <w:t>表</w:t>
            </w:r>
            <w:r>
              <w:rPr>
                <w:rFonts w:hint="default" w:ascii="Times New Roman" w:hAnsi="Times New Roman" w:cs="Times New Roman"/>
                <w:u w:val="none" w:color="auto"/>
                <w:lang w:val="en-US"/>
              </w:rPr>
              <w:t>4.2</w:t>
            </w:r>
            <w:r>
              <w:rPr>
                <w:rFonts w:hint="default" w:ascii="Times New Roman" w:hAnsi="Times New Roman" w:cs="Times New Roman"/>
                <w:u w:val="none" w:color="auto"/>
              </w:rPr>
              <w:t>-</w:t>
            </w:r>
            <w:r>
              <w:rPr>
                <w:rFonts w:hint="default" w:ascii="Times New Roman" w:hAnsi="Times New Roman" w:cs="Times New Roman"/>
                <w:u w:val="none" w:color="auto"/>
                <w:lang w:val="en-US"/>
              </w:rPr>
              <w:t>1</w:t>
            </w:r>
            <w:r>
              <w:rPr>
                <w:rFonts w:hint="eastAsia" w:ascii="Times New Roman" w:hAnsi="Times New Roman" w:cs="Times New Roman"/>
                <w:u w:val="none" w:color="auto"/>
                <w:lang w:val="en-US" w:eastAsia="zh-CN"/>
              </w:rPr>
              <w:t>8</w:t>
            </w:r>
            <w:r>
              <w:rPr>
                <w:rFonts w:hint="default" w:ascii="Times New Roman" w:hAnsi="Times New Roman" w:cs="Times New Roman"/>
                <w:u w:val="none" w:color="auto"/>
                <w:lang w:val="en-US"/>
              </w:rPr>
              <w:t xml:space="preserve">  </w:t>
            </w:r>
            <w:r>
              <w:rPr>
                <w:rFonts w:hint="eastAsia" w:ascii="Times New Roman" w:hAnsi="Times New Roman" w:cs="Times New Roman"/>
                <w:u w:val="none" w:color="auto"/>
                <w:lang w:val="en-US" w:eastAsia="zh-CN"/>
              </w:rPr>
              <w:t xml:space="preserve"> </w:t>
            </w:r>
            <w:r>
              <w:rPr>
                <w:rFonts w:hint="default" w:ascii="Times New Roman" w:hAnsi="Times New Roman" w:cs="Times New Roman"/>
                <w:u w:val="none" w:color="auto"/>
              </w:rPr>
              <w:t>项目噪声监测计划表</w:t>
            </w:r>
          </w:p>
          <w:tbl>
            <w:tblPr>
              <w:tblStyle w:val="29"/>
              <w:tblW w:w="49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82"/>
              <w:gridCol w:w="1242"/>
              <w:gridCol w:w="1933"/>
              <w:gridCol w:w="2685"/>
            </w:tblGrid>
            <w:tr w14:paraId="7684F8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jc w:val="center"/>
              </w:trPr>
              <w:tc>
                <w:tcPr>
                  <w:tcW w:w="1444" w:type="pct"/>
                  <w:tcBorders>
                    <w:tl2br w:val="nil"/>
                    <w:tr2bl w:val="nil"/>
                  </w:tcBorders>
                  <w:vAlign w:val="center"/>
                </w:tcPr>
                <w:p w14:paraId="6AFFA627">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监测点位</w:t>
                  </w:r>
                </w:p>
              </w:tc>
              <w:tc>
                <w:tcPr>
                  <w:tcW w:w="753" w:type="pct"/>
                  <w:tcBorders>
                    <w:tl2br w:val="nil"/>
                    <w:tr2bl w:val="nil"/>
                  </w:tcBorders>
                  <w:vAlign w:val="center"/>
                </w:tcPr>
                <w:p w14:paraId="6C962492">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监测指标</w:t>
                  </w:r>
                </w:p>
              </w:tc>
              <w:tc>
                <w:tcPr>
                  <w:tcW w:w="1172" w:type="pct"/>
                  <w:tcBorders>
                    <w:tl2br w:val="nil"/>
                    <w:tr2bl w:val="nil"/>
                  </w:tcBorders>
                  <w:vAlign w:val="center"/>
                </w:tcPr>
                <w:p w14:paraId="5705DF5C">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监测频次</w:t>
                  </w:r>
                </w:p>
              </w:tc>
              <w:tc>
                <w:tcPr>
                  <w:tcW w:w="1628" w:type="pct"/>
                  <w:tcBorders>
                    <w:tl2br w:val="nil"/>
                    <w:tr2bl w:val="nil"/>
                  </w:tcBorders>
                  <w:vAlign w:val="center"/>
                </w:tcPr>
                <w:p w14:paraId="1756C309">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执行排放标准</w:t>
                  </w:r>
                </w:p>
              </w:tc>
            </w:tr>
            <w:tr w14:paraId="419B40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jc w:val="center"/>
              </w:trPr>
              <w:tc>
                <w:tcPr>
                  <w:tcW w:w="1444" w:type="pct"/>
                  <w:tcBorders>
                    <w:tl2br w:val="nil"/>
                    <w:tr2bl w:val="nil"/>
                  </w:tcBorders>
                  <w:vAlign w:val="center"/>
                </w:tcPr>
                <w:p w14:paraId="6638647E">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rPr>
                    <w:t>项目边界</w:t>
                  </w:r>
                  <w:r>
                    <w:rPr>
                      <w:rFonts w:hint="default" w:ascii="Times New Roman" w:hAnsi="Times New Roman" w:eastAsia="宋体" w:cs="Times New Roman"/>
                      <w:u w:val="none" w:color="auto"/>
                      <w:lang w:val="en-US"/>
                    </w:rPr>
                    <w:t>东</w:t>
                  </w:r>
                  <w:r>
                    <w:rPr>
                      <w:rFonts w:hint="default" w:ascii="Times New Roman" w:hAnsi="Times New Roman" w:eastAsia="宋体" w:cs="Times New Roman"/>
                      <w:u w:val="none" w:color="auto"/>
                      <w:lang w:val="en-US" w:eastAsia="zh-CN"/>
                    </w:rPr>
                    <w:t>、</w:t>
                  </w:r>
                  <w:r>
                    <w:rPr>
                      <w:rFonts w:hint="default" w:ascii="Times New Roman" w:hAnsi="Times New Roman" w:eastAsia="宋体" w:cs="Times New Roman"/>
                      <w:u w:val="none" w:color="auto"/>
                      <w:lang w:val="en-US"/>
                    </w:rPr>
                    <w:t>南</w:t>
                  </w:r>
                  <w:r>
                    <w:rPr>
                      <w:rFonts w:hint="default" w:ascii="Times New Roman" w:hAnsi="Times New Roman" w:eastAsia="宋体" w:cs="Times New Roman"/>
                      <w:u w:val="none" w:color="auto"/>
                      <w:lang w:val="en-US" w:eastAsia="zh-CN"/>
                    </w:rPr>
                    <w:t>、</w:t>
                  </w:r>
                  <w:r>
                    <w:rPr>
                      <w:rFonts w:hint="default" w:ascii="Times New Roman" w:hAnsi="Times New Roman" w:eastAsia="宋体" w:cs="Times New Roman"/>
                      <w:u w:val="none" w:color="auto"/>
                      <w:lang w:val="en-US"/>
                    </w:rPr>
                    <w:t>西</w:t>
                  </w:r>
                  <w:r>
                    <w:rPr>
                      <w:rFonts w:hint="default" w:ascii="Times New Roman" w:hAnsi="Times New Roman" w:eastAsia="宋体" w:cs="Times New Roman"/>
                      <w:u w:val="none" w:color="auto"/>
                      <w:lang w:val="en-US" w:eastAsia="zh-CN"/>
                    </w:rPr>
                    <w:t>、</w:t>
                  </w:r>
                  <w:r>
                    <w:rPr>
                      <w:rFonts w:hint="default" w:ascii="Times New Roman" w:hAnsi="Times New Roman" w:eastAsia="宋体" w:cs="Times New Roman"/>
                      <w:u w:val="none" w:color="auto"/>
                      <w:lang w:val="en-US"/>
                    </w:rPr>
                    <w:t>北</w:t>
                  </w:r>
                  <w:r>
                    <w:rPr>
                      <w:rFonts w:hint="default" w:ascii="Times New Roman" w:hAnsi="Times New Roman" w:eastAsia="宋体" w:cs="Times New Roman"/>
                      <w:u w:val="none" w:color="auto"/>
                    </w:rPr>
                    <w:t>外</w:t>
                  </w:r>
                  <w:r>
                    <w:rPr>
                      <w:rFonts w:hint="default" w:ascii="Times New Roman" w:hAnsi="Times New Roman" w:eastAsia="宋体" w:cs="Times New Roman"/>
                      <w:u w:val="none" w:color="auto"/>
                      <w:lang w:val="en-US"/>
                    </w:rPr>
                    <w:t>1m</w:t>
                  </w:r>
                </w:p>
              </w:tc>
              <w:tc>
                <w:tcPr>
                  <w:tcW w:w="753" w:type="pct"/>
                  <w:tcBorders>
                    <w:tl2br w:val="nil"/>
                    <w:tr2bl w:val="nil"/>
                  </w:tcBorders>
                  <w:vAlign w:val="center"/>
                </w:tcPr>
                <w:p w14:paraId="1C7420D9">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噪声</w:t>
                  </w:r>
                </w:p>
              </w:tc>
              <w:tc>
                <w:tcPr>
                  <w:tcW w:w="1172" w:type="pct"/>
                  <w:tcBorders>
                    <w:tl2br w:val="nil"/>
                    <w:tr2bl w:val="nil"/>
                  </w:tcBorders>
                  <w:vAlign w:val="center"/>
                </w:tcPr>
                <w:p w14:paraId="2E1CEDF7">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每季度一次</w:t>
                  </w:r>
                </w:p>
              </w:tc>
              <w:tc>
                <w:tcPr>
                  <w:tcW w:w="1628" w:type="pct"/>
                  <w:tcBorders>
                    <w:tl2br w:val="nil"/>
                    <w:tr2bl w:val="nil"/>
                  </w:tcBorders>
                  <w:vAlign w:val="center"/>
                </w:tcPr>
                <w:p w14:paraId="26E1DAFF">
                  <w:pPr>
                    <w:pStyle w:val="53"/>
                    <w:widowControl w:val="0"/>
                    <w:wordWrap/>
                    <w:overflowPunct w:val="0"/>
                    <w:topLinePunct w:val="0"/>
                    <w:autoSpaceDE w:val="0"/>
                    <w:autoSpaceDN w:val="0"/>
                    <w:rPr>
                      <w:rFonts w:hint="default" w:ascii="Times New Roman" w:hAnsi="Times New Roman" w:eastAsia="宋体" w:cs="Times New Roman"/>
                      <w:u w:val="none" w:color="auto"/>
                    </w:rPr>
                  </w:pPr>
                  <w:r>
                    <w:rPr>
                      <w:rFonts w:hint="default" w:ascii="Times New Roman" w:hAnsi="Times New Roman" w:eastAsia="宋体" w:cs="Times New Roman"/>
                      <w:u w:val="none" w:color="auto"/>
                      <w:lang w:val="en-US"/>
                    </w:rPr>
                    <w:t>《工业企业厂界环境噪声排放标准》中2类标准</w:t>
                  </w:r>
                </w:p>
              </w:tc>
            </w:tr>
          </w:tbl>
          <w:p w14:paraId="7BFEB7BD">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4.2.4</w:t>
            </w:r>
            <w:r>
              <w:rPr>
                <w:rFonts w:hint="default" w:ascii="Times New Roman" w:hAnsi="Times New Roman" w:cs="Times New Roman"/>
                <w:u w:val="single" w:color="auto"/>
                <w:lang w:val="en-US"/>
              </w:rPr>
              <w:t>固体废物环境影响分析</w:t>
            </w:r>
          </w:p>
          <w:p w14:paraId="75DBD1D5">
            <w:pPr>
              <w:keepNext w:val="0"/>
              <w:keepLines w:val="0"/>
              <w:pageBreakBefore w:val="0"/>
              <w:widowControl w:val="0"/>
              <w:kinsoku/>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(1)固体废物产排量及去向</w:t>
            </w:r>
          </w:p>
          <w:p w14:paraId="0D0DC21B">
            <w:pPr>
              <w:keepNext w:val="0"/>
              <w:keepLines w:val="0"/>
              <w:pageBreakBefore w:val="0"/>
              <w:widowControl w:val="0"/>
              <w:kinsoku/>
              <w:bidi w:val="0"/>
              <w:adjustRightInd/>
              <w:snapToGrid/>
              <w:ind w:firstLine="480"/>
              <w:jc w:val="left"/>
              <w:textAlignment w:val="auto"/>
              <w:rPr>
                <w:rFonts w:hint="default" w:ascii="Times New Roman" w:hAnsi="Times New Roman" w:cs="Times New Roman"/>
                <w:u w:val="none" w:color="auto"/>
              </w:rPr>
            </w:pPr>
            <w:r>
              <w:rPr>
                <w:rFonts w:hint="default" w:ascii="Times New Roman" w:hAnsi="Times New Roman" w:cs="Times New Roman"/>
                <w:u w:val="none" w:color="auto"/>
              </w:rPr>
              <w:t>本</w:t>
            </w:r>
            <w:r>
              <w:rPr>
                <w:rFonts w:hint="default" w:ascii="Times New Roman" w:hAnsi="Times New Roman" w:cs="Times New Roman"/>
                <w:u w:val="none" w:color="auto"/>
                <w:lang w:eastAsia="zh-CN"/>
              </w:rPr>
              <w:t>项目技改后</w:t>
            </w:r>
            <w:r>
              <w:rPr>
                <w:rFonts w:hint="eastAsia" w:cs="Times New Roman"/>
                <w:u w:val="none" w:color="auto"/>
                <w:lang w:val="en-US" w:eastAsia="zh-CN"/>
              </w:rPr>
              <w:t>营运期</w:t>
            </w:r>
            <w:r>
              <w:rPr>
                <w:rFonts w:hint="default" w:ascii="Times New Roman" w:hAnsi="Times New Roman" w:cs="Times New Roman"/>
                <w:u w:val="none" w:color="auto"/>
              </w:rPr>
              <w:t>固废主要为</w:t>
            </w:r>
            <w:r>
              <w:rPr>
                <w:rFonts w:hint="default" w:ascii="Times New Roman" w:hAnsi="Times New Roman" w:cs="Times New Roman"/>
                <w:u w:val="none" w:color="auto"/>
                <w:lang w:val="en-US"/>
              </w:rPr>
              <w:t>废包装袋、</w:t>
            </w:r>
            <w:r>
              <w:rPr>
                <w:rFonts w:hint="default" w:ascii="Times New Roman" w:hAnsi="Times New Roman" w:cs="Times New Roman"/>
                <w:u w:val="none" w:color="auto"/>
              </w:rPr>
              <w:t>职工生活垃圾、米粉生产加工过程产生的废料等、污水处理站污泥、</w:t>
            </w:r>
            <w:r>
              <w:rPr>
                <w:rFonts w:hint="default" w:ascii="Times New Roman" w:hAnsi="Times New Roman" w:cs="Times New Roman"/>
                <w:u w:val="none" w:color="auto"/>
                <w:lang w:val="en-US"/>
              </w:rPr>
              <w:t>过期原辅料、砂石、废紫外灯管、除尘灰、</w:t>
            </w:r>
            <w:r>
              <w:rPr>
                <w:rFonts w:hint="default" w:ascii="Times New Roman" w:hAnsi="Times New Roman" w:cs="Times New Roman"/>
                <w:u w:val="none" w:color="auto"/>
              </w:rPr>
              <w:t>锅炉灰渣、</w:t>
            </w:r>
            <w:r>
              <w:rPr>
                <w:rFonts w:hint="default" w:ascii="Times New Roman" w:hAnsi="Times New Roman" w:cs="Times New Roman"/>
                <w:u w:val="none" w:color="auto"/>
                <w:lang w:val="en-US"/>
              </w:rPr>
              <w:t>检验室固废、检验室废液</w:t>
            </w:r>
            <w:r>
              <w:rPr>
                <w:rFonts w:hint="default" w:ascii="Times New Roman" w:hAnsi="Times New Roman" w:cs="Times New Roman"/>
                <w:u w:val="none" w:color="auto"/>
              </w:rPr>
              <w:t>等。</w:t>
            </w:r>
          </w:p>
          <w:p w14:paraId="63DC44AC">
            <w:pPr>
              <w:keepNext w:val="0"/>
              <w:keepLines w:val="0"/>
              <w:pageBreakBefore w:val="0"/>
              <w:widowControl w:val="0"/>
              <w:kinsoku/>
              <w:wordWrap/>
              <w:overflowPunct w:val="0"/>
              <w:topLinePunct w:val="0"/>
              <w:autoSpaceDE w:val="0"/>
              <w:autoSpaceDN w:val="0"/>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①废包装物</w:t>
            </w:r>
          </w:p>
          <w:p w14:paraId="14436389">
            <w:pPr>
              <w:keepNext w:val="0"/>
              <w:keepLines w:val="0"/>
              <w:pageBreakBefore w:val="0"/>
              <w:widowControl w:val="0"/>
              <w:kinsoku/>
              <w:wordWrap/>
              <w:overflowPunct w:val="0"/>
              <w:topLinePunct w:val="0"/>
              <w:autoSpaceDE w:val="0"/>
              <w:autoSpaceDN w:val="0"/>
              <w:bidi w:val="0"/>
              <w:adjustRightInd/>
              <w:snapToGrid/>
              <w:ind w:firstLine="480"/>
              <w:jc w:val="left"/>
              <w:textAlignment w:val="auto"/>
              <w:rPr>
                <w:rFonts w:hint="default" w:ascii="Times New Roman" w:hAnsi="Times New Roman" w:cs="Times New Roman"/>
                <w:u w:val="none" w:color="auto"/>
              </w:rPr>
            </w:pPr>
            <w:r>
              <w:rPr>
                <w:rFonts w:hint="default" w:ascii="Times New Roman" w:hAnsi="Times New Roman" w:cs="Times New Roman"/>
                <w:u w:val="none" w:color="auto"/>
                <w:lang w:val="en-US"/>
              </w:rPr>
              <w:t>项目原辅料用完后会产生废包装物(废塑料袋)</w:t>
            </w:r>
            <w:r>
              <w:rPr>
                <w:rFonts w:hint="default" w:ascii="Times New Roman" w:hAnsi="Times New Roman" w:cs="Times New Roman"/>
                <w:u w:val="none" w:color="auto"/>
                <w:lang w:val="en-US" w:eastAsia="zh-CN"/>
              </w:rPr>
              <w:t>，</w:t>
            </w:r>
            <w:r>
              <w:rPr>
                <w:rFonts w:hint="default" w:ascii="Times New Roman" w:hAnsi="Times New Roman" w:cs="Times New Roman"/>
                <w:u w:val="none" w:color="auto"/>
                <w:lang w:val="en-US"/>
              </w:rPr>
              <w:t>根据《</w:t>
            </w:r>
            <w:r>
              <w:rPr>
                <w:rFonts w:hint="eastAsia" w:ascii="Times New Roman" w:hAnsi="Times New Roman" w:cs="Times New Roman"/>
                <w:u w:val="none" w:color="auto"/>
                <w:lang w:val="en-US" w:eastAsia="zh-CN"/>
              </w:rPr>
              <w:t>固体废物分类与代码目录</w:t>
            </w:r>
            <w:r>
              <w:rPr>
                <w:rFonts w:hint="default" w:ascii="Times New Roman" w:hAnsi="Times New Roman" w:cs="Times New Roman"/>
                <w:u w:val="none" w:color="auto"/>
                <w:lang w:val="en-US"/>
              </w:rPr>
              <w:t>》(</w:t>
            </w:r>
            <w:r>
              <w:rPr>
                <w:rFonts w:hint="eastAsia" w:ascii="Times New Roman" w:hAnsi="Times New Roman" w:cs="Times New Roman"/>
                <w:u w:val="none" w:color="auto"/>
                <w:lang w:val="en-US" w:eastAsia="zh-CN"/>
              </w:rPr>
              <w:t>公告 2024年 第4号</w:t>
            </w:r>
            <w:r>
              <w:rPr>
                <w:rFonts w:hint="default" w:ascii="Times New Roman" w:hAnsi="Times New Roman" w:cs="Times New Roman"/>
                <w:u w:val="none" w:color="auto"/>
                <w:lang w:val="en-US"/>
              </w:rPr>
              <w:t>)，该部分固体废物属于废弃资源—废复合包装类，类别代码为07。其产生量约1t/a，收集后外售给废品回收站。</w:t>
            </w:r>
          </w:p>
          <w:p w14:paraId="784E4B91">
            <w:pPr>
              <w:keepNext w:val="0"/>
              <w:keepLines w:val="0"/>
              <w:pageBreakBefore w:val="0"/>
              <w:widowControl w:val="0"/>
              <w:kinsoku/>
              <w:wordWrap/>
              <w:overflowPunct w:val="0"/>
              <w:topLinePunct w:val="0"/>
              <w:autoSpaceDE w:val="0"/>
              <w:autoSpaceDN w:val="0"/>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②生活垃圾</w:t>
            </w:r>
          </w:p>
          <w:p w14:paraId="6EB600D8">
            <w:pPr>
              <w:keepNext w:val="0"/>
              <w:keepLines w:val="0"/>
              <w:pageBreakBefore w:val="0"/>
              <w:widowControl w:val="0"/>
              <w:kinsoku/>
              <w:wordWrap/>
              <w:overflowPunct w:val="0"/>
              <w:topLinePunct w:val="0"/>
              <w:autoSpaceDE w:val="0"/>
              <w:autoSpaceDN w:val="0"/>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项目运营期员工约15人，年工作时间200d，员工生活垃圾产生系数按0.5kg/d.人计，则项目员工生活垃圾产生量共计1.5t/a</w:t>
            </w:r>
            <w:r>
              <w:rPr>
                <w:rFonts w:hint="default" w:ascii="Times New Roman" w:hAnsi="Times New Roman" w:cs="Times New Roman"/>
                <w:u w:val="none" w:color="auto"/>
              </w:rPr>
              <w:t>。</w:t>
            </w:r>
            <w:r>
              <w:rPr>
                <w:rFonts w:hint="default" w:ascii="Times New Roman" w:hAnsi="Times New Roman" w:cs="Times New Roman"/>
                <w:u w:val="none" w:color="auto"/>
                <w:lang w:val="en-US"/>
              </w:rPr>
              <w:t>生活垃圾统一收集后由环卫部门清运处置。</w:t>
            </w:r>
          </w:p>
          <w:p w14:paraId="574B5262">
            <w:pPr>
              <w:keepNext w:val="0"/>
              <w:keepLines w:val="0"/>
              <w:pageBreakBefore w:val="0"/>
              <w:widowControl w:val="0"/>
              <w:kinsoku/>
              <w:wordWrap/>
              <w:overflowPunct w:val="0"/>
              <w:topLinePunct w:val="0"/>
              <w:autoSpaceDE w:val="0"/>
              <w:autoSpaceDN w:val="0"/>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③污水处理站污泥</w:t>
            </w:r>
          </w:p>
          <w:p w14:paraId="7FA45370">
            <w:pPr>
              <w:keepNext w:val="0"/>
              <w:keepLines w:val="0"/>
              <w:pageBreakBefore w:val="0"/>
              <w:widowControl w:val="0"/>
              <w:kinsoku/>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rPr>
              <w:t>本项目污水处理站在处理污水的过程会产生少量污泥，每处理1kgBOD</w:t>
            </w:r>
            <w:r>
              <w:rPr>
                <w:rFonts w:hint="default" w:ascii="Times New Roman" w:hAnsi="Times New Roman" w:cs="Times New Roman"/>
                <w:u w:val="none" w:color="auto"/>
                <w:vertAlign w:val="subscript"/>
              </w:rPr>
              <w:t>5</w:t>
            </w:r>
            <w:r>
              <w:rPr>
                <w:rFonts w:hint="default" w:ascii="Times New Roman" w:hAnsi="Times New Roman" w:cs="Times New Roman"/>
                <w:u w:val="none" w:color="auto"/>
              </w:rPr>
              <w:t>的平均产泥量为0.37kg污泥，项目预计削减BOD</w:t>
            </w:r>
            <w:r>
              <w:rPr>
                <w:rFonts w:hint="default" w:ascii="Times New Roman" w:hAnsi="Times New Roman" w:cs="Times New Roman"/>
                <w:u w:val="none" w:color="auto"/>
                <w:vertAlign w:val="subscript"/>
              </w:rPr>
              <w:t>5</w:t>
            </w:r>
            <w:r>
              <w:rPr>
                <w:rFonts w:hint="default" w:ascii="Times New Roman" w:hAnsi="Times New Roman" w:cs="Times New Roman"/>
                <w:u w:val="none" w:color="auto"/>
                <w:lang w:val="en-US"/>
              </w:rPr>
              <w:t>1.254</w:t>
            </w:r>
            <w:r>
              <w:rPr>
                <w:rFonts w:hint="default" w:ascii="Times New Roman" w:hAnsi="Times New Roman" w:cs="Times New Roman"/>
                <w:u w:val="none" w:color="auto"/>
              </w:rPr>
              <w:t>t/a，则本项目污泥产生量约</w:t>
            </w:r>
            <w:r>
              <w:rPr>
                <w:rFonts w:hint="default" w:ascii="Times New Roman" w:hAnsi="Times New Roman" w:cs="Times New Roman"/>
                <w:u w:val="none" w:color="auto"/>
                <w:lang w:val="en-US"/>
              </w:rPr>
              <w:t>0.46</w:t>
            </w:r>
            <w:r>
              <w:rPr>
                <w:rFonts w:hint="default" w:ascii="Times New Roman" w:hAnsi="Times New Roman" w:cs="Times New Roman"/>
                <w:u w:val="none" w:color="auto"/>
              </w:rPr>
              <w:t>t/a，</w:t>
            </w:r>
            <w:r>
              <w:rPr>
                <w:rFonts w:hint="default" w:ascii="Times New Roman" w:hAnsi="Times New Roman" w:cs="Times New Roman"/>
                <w:u w:val="none" w:color="auto"/>
                <w:lang w:val="en-US"/>
              </w:rPr>
              <w:t>根据《</w:t>
            </w:r>
            <w:r>
              <w:rPr>
                <w:rFonts w:hint="eastAsia" w:ascii="Times New Roman" w:hAnsi="Times New Roman" w:cs="Times New Roman"/>
                <w:u w:val="none" w:color="auto"/>
                <w:lang w:val="en-US" w:eastAsia="zh-CN"/>
              </w:rPr>
              <w:t>固体废物分类与代码目录</w:t>
            </w:r>
            <w:r>
              <w:rPr>
                <w:rFonts w:hint="default" w:ascii="Times New Roman" w:hAnsi="Times New Roman" w:cs="Times New Roman"/>
                <w:u w:val="none" w:color="auto"/>
                <w:lang w:val="en-US"/>
              </w:rPr>
              <w:t>》(</w:t>
            </w:r>
            <w:r>
              <w:rPr>
                <w:rFonts w:hint="eastAsia" w:ascii="Times New Roman" w:hAnsi="Times New Roman" w:cs="Times New Roman"/>
                <w:u w:val="none" w:color="auto"/>
                <w:lang w:val="en-US" w:eastAsia="zh-CN"/>
              </w:rPr>
              <w:t>公告 2024年 第4号</w:t>
            </w:r>
            <w:r>
              <w:rPr>
                <w:rFonts w:hint="default" w:ascii="Times New Roman" w:hAnsi="Times New Roman" w:cs="Times New Roman"/>
                <w:u w:val="none" w:color="auto"/>
                <w:lang w:val="en-US"/>
              </w:rPr>
              <w:t>)，该部分固体废物属于属非特定行业中生产过程中产生的一般固体废物—非特定行业中产生的有机废水污泥</w:t>
            </w:r>
            <w:r>
              <w:rPr>
                <w:rFonts w:hint="default" w:ascii="Times New Roman" w:hAnsi="Times New Roman" w:cs="Times New Roman"/>
                <w:u w:val="none" w:color="auto"/>
                <w:lang w:val="en-US" w:eastAsia="zh-CN"/>
              </w:rPr>
              <w:t>，</w:t>
            </w:r>
            <w:r>
              <w:rPr>
                <w:rFonts w:hint="default" w:ascii="Times New Roman" w:hAnsi="Times New Roman" w:cs="Times New Roman"/>
                <w:u w:val="none" w:color="auto"/>
                <w:lang w:val="en-US"/>
              </w:rPr>
              <w:t>固废代码为62。于污水处理站处</w:t>
            </w:r>
            <w:r>
              <w:rPr>
                <w:rFonts w:hint="default" w:ascii="Times New Roman" w:hAnsi="Times New Roman" w:cs="Times New Roman"/>
                <w:u w:val="none" w:color="auto"/>
              </w:rPr>
              <w:t>修建</w:t>
            </w:r>
            <w:r>
              <w:rPr>
                <w:rFonts w:hint="default" w:ascii="Times New Roman" w:hAnsi="Times New Roman" w:cs="Times New Roman"/>
                <w:u w:val="none" w:color="auto"/>
                <w:lang w:val="en-US" w:eastAsia="zh-CN"/>
              </w:rPr>
              <w:t>1</w:t>
            </w:r>
            <w:r>
              <w:rPr>
                <w:rFonts w:hint="default" w:ascii="Times New Roman" w:hAnsi="Times New Roman" w:cs="Times New Roman"/>
                <w:u w:val="none" w:color="auto"/>
                <w:lang w:val="en-US"/>
              </w:rPr>
              <w:t>个</w:t>
            </w:r>
            <w:r>
              <w:rPr>
                <w:rFonts w:hint="default" w:ascii="Times New Roman" w:hAnsi="Times New Roman" w:cs="Times New Roman"/>
                <w:u w:val="none" w:color="auto"/>
              </w:rPr>
              <w:t>污泥干化池(</w:t>
            </w:r>
            <w:r>
              <w:rPr>
                <w:rFonts w:hint="default" w:ascii="Times New Roman" w:hAnsi="Times New Roman" w:cs="Times New Roman"/>
                <w:u w:val="none" w:color="auto"/>
                <w:lang w:val="en-US"/>
              </w:rPr>
              <w:t>3m</w:t>
            </w:r>
            <w:r>
              <w:rPr>
                <w:rFonts w:hint="default" w:ascii="Times New Roman" w:hAnsi="Times New Roman" w:cs="Times New Roman"/>
                <w:u w:val="none" w:color="auto"/>
                <w:vertAlign w:val="superscript"/>
                <w:lang w:val="en-US"/>
              </w:rPr>
              <w:t>3</w:t>
            </w:r>
            <w:r>
              <w:rPr>
                <w:rFonts w:hint="default" w:ascii="Times New Roman" w:hAnsi="Times New Roman" w:cs="Times New Roman"/>
                <w:u w:val="none" w:color="auto"/>
              </w:rPr>
              <w:t>)对污泥进行脱水，</w:t>
            </w:r>
            <w:r>
              <w:rPr>
                <w:rFonts w:hint="default" w:ascii="Times New Roman" w:hAnsi="Times New Roman" w:cs="Times New Roman"/>
                <w:u w:val="none" w:color="auto"/>
                <w:lang w:val="en-US"/>
              </w:rPr>
              <w:t>无需设置污泥压滤机，</w:t>
            </w:r>
            <w:r>
              <w:rPr>
                <w:rFonts w:hint="default" w:ascii="Times New Roman" w:hAnsi="Times New Roman" w:cs="Times New Roman"/>
                <w:u w:val="none" w:color="auto"/>
              </w:rPr>
              <w:t>经污泥干化池脱水后的污泥</w:t>
            </w:r>
            <w:r>
              <w:rPr>
                <w:rFonts w:hint="default" w:ascii="Times New Roman" w:hAnsi="Times New Roman" w:cs="Times New Roman"/>
                <w:u w:val="none" w:color="auto"/>
                <w:lang w:val="en-US"/>
              </w:rPr>
              <w:t>含水率约为80%，</w:t>
            </w:r>
            <w:r>
              <w:rPr>
                <w:rFonts w:hint="default" w:ascii="Times New Roman" w:hAnsi="Times New Roman" w:cs="Times New Roman"/>
                <w:u w:val="none" w:color="auto"/>
              </w:rPr>
              <w:t>采取密闭</w:t>
            </w:r>
            <w:r>
              <w:rPr>
                <w:rFonts w:hint="default" w:ascii="Times New Roman" w:hAnsi="Times New Roman" w:cs="Times New Roman"/>
                <w:u w:val="none" w:color="auto"/>
                <w:lang w:val="en-US"/>
              </w:rPr>
              <w:t>袋</w:t>
            </w:r>
            <w:r>
              <w:rPr>
                <w:rFonts w:hint="default" w:ascii="Times New Roman" w:hAnsi="Times New Roman" w:cs="Times New Roman"/>
                <w:u w:val="none" w:color="auto"/>
              </w:rPr>
              <w:t>封装</w:t>
            </w:r>
            <w:r>
              <w:rPr>
                <w:rFonts w:hint="default" w:ascii="Times New Roman" w:hAnsi="Times New Roman" w:cs="Times New Roman"/>
                <w:u w:val="none" w:color="auto"/>
                <w:lang w:val="en-US"/>
              </w:rPr>
              <w:t>，交由环卫部门清运处置。</w:t>
            </w:r>
          </w:p>
          <w:p w14:paraId="5E21E7B9">
            <w:pPr>
              <w:keepNext w:val="0"/>
              <w:keepLines w:val="0"/>
              <w:pageBreakBefore w:val="0"/>
              <w:widowControl w:val="0"/>
              <w:kinsoku/>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④</w:t>
            </w:r>
            <w:r>
              <w:rPr>
                <w:rFonts w:hint="default" w:ascii="Times New Roman" w:hAnsi="Times New Roman" w:cs="Times New Roman"/>
                <w:u w:val="none" w:color="auto"/>
              </w:rPr>
              <w:t>米粉生产加工过程产生的废料等</w:t>
            </w:r>
          </w:p>
          <w:p w14:paraId="55C37DBF">
            <w:pPr>
              <w:keepNext w:val="0"/>
              <w:keepLines w:val="0"/>
              <w:pageBreakBefore w:val="0"/>
              <w:widowControl w:val="0"/>
              <w:kinsoku/>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项目各生产线会产生一些废弃料，包括</w:t>
            </w:r>
            <w:r>
              <w:rPr>
                <w:rFonts w:hint="default" w:ascii="Times New Roman" w:hAnsi="Times New Roman" w:cs="Times New Roman"/>
                <w:u w:val="none" w:color="auto"/>
              </w:rPr>
              <w:t>生产过程中的废料、质检不合格产品等</w:t>
            </w:r>
            <w:r>
              <w:rPr>
                <w:rFonts w:hint="default" w:ascii="Times New Roman" w:hAnsi="Times New Roman" w:cs="Times New Roman"/>
                <w:u w:val="none" w:color="auto"/>
                <w:lang w:val="en-US"/>
              </w:rPr>
              <w:t>。根据物料平衡表，项目产生的废弃料合计为</w:t>
            </w:r>
            <w:r>
              <w:rPr>
                <w:rFonts w:hint="eastAsia" w:cs="Times New Roman"/>
                <w:u w:val="none" w:color="auto"/>
                <w:lang w:val="en-US" w:eastAsia="zh-CN"/>
              </w:rPr>
              <w:t>1t</w:t>
            </w:r>
            <w:r>
              <w:rPr>
                <w:rFonts w:hint="default" w:ascii="Times New Roman" w:hAnsi="Times New Roman" w:cs="Times New Roman"/>
                <w:u w:val="none" w:color="auto"/>
                <w:lang w:val="en-US"/>
              </w:rPr>
              <w:t>/a。根据《</w:t>
            </w:r>
            <w:r>
              <w:rPr>
                <w:rFonts w:hint="eastAsia" w:ascii="Times New Roman" w:hAnsi="Times New Roman" w:cs="Times New Roman"/>
                <w:u w:val="none" w:color="auto"/>
                <w:lang w:val="en-US" w:eastAsia="zh-CN"/>
              </w:rPr>
              <w:t>固体废物分类与代码目录</w:t>
            </w:r>
            <w:r>
              <w:rPr>
                <w:rFonts w:hint="default" w:ascii="Times New Roman" w:hAnsi="Times New Roman" w:cs="Times New Roman"/>
                <w:u w:val="none" w:color="auto"/>
                <w:lang w:val="en-US"/>
              </w:rPr>
              <w:t>》(</w:t>
            </w:r>
            <w:r>
              <w:rPr>
                <w:rFonts w:hint="eastAsia" w:ascii="Times New Roman" w:hAnsi="Times New Roman" w:cs="Times New Roman"/>
                <w:u w:val="none" w:color="auto"/>
                <w:lang w:val="en-US" w:eastAsia="zh-CN"/>
              </w:rPr>
              <w:t>公告 2024年 第4号</w:t>
            </w:r>
            <w:r>
              <w:rPr>
                <w:rFonts w:hint="default" w:ascii="Times New Roman" w:hAnsi="Times New Roman" w:cs="Times New Roman"/>
                <w:u w:val="none" w:color="auto"/>
                <w:lang w:val="en-US"/>
              </w:rPr>
              <w:t>)，该部分固体废物属于食品、饮料等行业产生的一般固体废物—其他食品加工废物，类别代码为39。这部分废物易发酵腐臭，须日产日清，</w:t>
            </w:r>
            <w:r>
              <w:rPr>
                <w:rFonts w:hint="default" w:ascii="Times New Roman" w:hAnsi="Times New Roman" w:cs="Times New Roman"/>
                <w:u w:val="none" w:color="auto"/>
              </w:rPr>
              <w:t>集中收集后外售</w:t>
            </w:r>
            <w:r>
              <w:rPr>
                <w:rFonts w:hint="default" w:ascii="Times New Roman" w:hAnsi="Times New Roman" w:cs="Times New Roman"/>
                <w:u w:val="none" w:color="auto"/>
                <w:lang w:val="en-US"/>
              </w:rPr>
              <w:t>给猪场</w:t>
            </w:r>
            <w:r>
              <w:rPr>
                <w:rFonts w:hint="default" w:ascii="Times New Roman" w:hAnsi="Times New Roman" w:cs="Times New Roman"/>
                <w:u w:val="none" w:color="auto"/>
              </w:rPr>
              <w:t>用于饲料等</w:t>
            </w:r>
            <w:r>
              <w:rPr>
                <w:rFonts w:hint="default" w:ascii="Times New Roman" w:hAnsi="Times New Roman" w:cs="Times New Roman"/>
                <w:u w:val="none" w:color="auto"/>
                <w:lang w:val="en-US"/>
              </w:rPr>
              <w:t>。</w:t>
            </w:r>
          </w:p>
          <w:p w14:paraId="47BBE48C">
            <w:pPr>
              <w:keepNext w:val="0"/>
              <w:keepLines w:val="0"/>
              <w:pageBreakBefore w:val="0"/>
              <w:widowControl w:val="0"/>
              <w:kinsoku/>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⑤过期原辅料</w:t>
            </w:r>
          </w:p>
          <w:p w14:paraId="0E3BB8BD">
            <w:pPr>
              <w:keepNext w:val="0"/>
              <w:keepLines w:val="0"/>
              <w:pageBreakBefore w:val="0"/>
              <w:widowControl w:val="0"/>
              <w:kinsoku/>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根据建设单位提供材料，项目生产会产生部分过期原辅料，一般产生量为1t/a，根据《</w:t>
            </w:r>
            <w:r>
              <w:rPr>
                <w:rFonts w:hint="eastAsia" w:ascii="Times New Roman" w:hAnsi="Times New Roman" w:cs="Times New Roman"/>
                <w:u w:val="none" w:color="auto"/>
                <w:lang w:val="en-US" w:eastAsia="zh-CN"/>
              </w:rPr>
              <w:t>固体废物分类与代码目录</w:t>
            </w:r>
            <w:r>
              <w:rPr>
                <w:rFonts w:hint="default" w:ascii="Times New Roman" w:hAnsi="Times New Roman" w:cs="Times New Roman"/>
                <w:u w:val="none" w:color="auto"/>
                <w:lang w:val="en-US"/>
              </w:rPr>
              <w:t>》(</w:t>
            </w:r>
            <w:r>
              <w:rPr>
                <w:rFonts w:hint="eastAsia" w:ascii="Times New Roman" w:hAnsi="Times New Roman" w:cs="Times New Roman"/>
                <w:u w:val="none" w:color="auto"/>
                <w:lang w:val="en-US" w:eastAsia="zh-CN"/>
              </w:rPr>
              <w:t>公告 2024年 第4号</w:t>
            </w:r>
            <w:r>
              <w:rPr>
                <w:rFonts w:hint="default" w:ascii="Times New Roman" w:hAnsi="Times New Roman" w:cs="Times New Roman"/>
                <w:u w:val="none" w:color="auto"/>
                <w:lang w:val="en-US"/>
              </w:rPr>
              <w:t>)，该部分固体废物属于食品、饮料等行业产生的一般固体废物—其他食品加工废物，类别代码为39，项目过期原辅料可</w:t>
            </w:r>
            <w:r>
              <w:rPr>
                <w:rFonts w:hint="default" w:ascii="Times New Roman" w:hAnsi="Times New Roman" w:cs="Times New Roman"/>
                <w:u w:val="none" w:color="auto"/>
              </w:rPr>
              <w:t>集中收集后外售</w:t>
            </w:r>
            <w:r>
              <w:rPr>
                <w:rFonts w:hint="default" w:ascii="Times New Roman" w:hAnsi="Times New Roman" w:cs="Times New Roman"/>
                <w:u w:val="none" w:color="auto"/>
                <w:lang w:val="en-US"/>
              </w:rPr>
              <w:t>给猪场</w:t>
            </w:r>
            <w:r>
              <w:rPr>
                <w:rFonts w:hint="default" w:ascii="Times New Roman" w:hAnsi="Times New Roman" w:cs="Times New Roman"/>
                <w:u w:val="none" w:color="auto"/>
              </w:rPr>
              <w:t>用于饲料</w:t>
            </w:r>
            <w:r>
              <w:rPr>
                <w:rFonts w:hint="default" w:ascii="Times New Roman" w:hAnsi="Times New Roman" w:cs="Times New Roman"/>
                <w:u w:val="none" w:color="auto"/>
                <w:lang w:val="en-US"/>
              </w:rPr>
              <w:t>。</w:t>
            </w:r>
          </w:p>
          <w:p w14:paraId="242AD107">
            <w:pPr>
              <w:keepNext w:val="0"/>
              <w:keepLines w:val="0"/>
              <w:pageBreakBefore w:val="0"/>
              <w:widowControl w:val="0"/>
              <w:kinsoku/>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⑥砂石</w:t>
            </w:r>
          </w:p>
          <w:p w14:paraId="19A1AD05">
            <w:pPr>
              <w:pStyle w:val="40"/>
              <w:keepNext w:val="0"/>
              <w:keepLines w:val="0"/>
              <w:pageBreakBefore w:val="0"/>
              <w:widowControl w:val="0"/>
              <w:kinsoku/>
              <w:bidi w:val="0"/>
              <w:adjustRightInd/>
              <w:snapToGrid/>
              <w:spacing w:line="360" w:lineRule="auto"/>
              <w:ind w:firstLine="480" w:firstLineChars="200"/>
              <w:jc w:val="left"/>
              <w:textAlignment w:val="auto"/>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根据建设单位提供材料，项目淘米产生的砂石约为产品的0.01%，则项目砂石产生量合计为0.18t，与生活垃圾统一收集后由环卫部门清运处理。根据《</w:t>
            </w:r>
            <w:r>
              <w:rPr>
                <w:rFonts w:hint="eastAsia" w:ascii="Times New Roman" w:hAnsi="Times New Roman" w:cs="Times New Roman"/>
                <w:sz w:val="24"/>
                <w:szCs w:val="24"/>
                <w:u w:val="none" w:color="auto"/>
                <w:lang w:eastAsia="zh-CN"/>
              </w:rPr>
              <w:t>固体废物分类与代码目录</w:t>
            </w:r>
            <w:r>
              <w:rPr>
                <w:rFonts w:hint="default" w:ascii="Times New Roman" w:hAnsi="Times New Roman" w:cs="Times New Roman"/>
                <w:sz w:val="24"/>
                <w:szCs w:val="24"/>
                <w:u w:val="none" w:color="auto"/>
              </w:rPr>
              <w:t>》(</w:t>
            </w:r>
            <w:r>
              <w:rPr>
                <w:rFonts w:hint="eastAsia" w:ascii="Times New Roman" w:hAnsi="Times New Roman" w:cs="Times New Roman"/>
                <w:sz w:val="24"/>
                <w:szCs w:val="24"/>
                <w:u w:val="none" w:color="auto"/>
                <w:lang w:eastAsia="zh-CN"/>
              </w:rPr>
              <w:t>公告 2024年 第4号</w:t>
            </w:r>
            <w:r>
              <w:rPr>
                <w:rFonts w:hint="default" w:ascii="Times New Roman" w:hAnsi="Times New Roman" w:cs="Times New Roman"/>
                <w:sz w:val="24"/>
                <w:szCs w:val="24"/>
                <w:u w:val="none" w:color="auto"/>
              </w:rPr>
              <w:t>)，该部分固体废物属于食品、饮料等行业产生的一般固体废物—其他食品加工废物，类别代码为39。</w:t>
            </w:r>
          </w:p>
          <w:p w14:paraId="6A776A7C">
            <w:pPr>
              <w:keepNext w:val="0"/>
              <w:keepLines w:val="0"/>
              <w:pageBreakBefore w:val="0"/>
              <w:widowControl w:val="0"/>
              <w:kinsoku/>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⑦检验室固废</w:t>
            </w:r>
          </w:p>
          <w:p w14:paraId="023D16CE">
            <w:pPr>
              <w:keepNext w:val="0"/>
              <w:keepLines w:val="0"/>
              <w:pageBreakBefore w:val="0"/>
              <w:widowControl w:val="0"/>
              <w:kinsoku/>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项目</w:t>
            </w:r>
            <w:r>
              <w:rPr>
                <w:rFonts w:hint="default" w:ascii="Times New Roman" w:hAnsi="Times New Roman" w:cs="Times New Roman"/>
                <w:u w:val="none" w:color="auto"/>
              </w:rPr>
              <w:t>检验室主要利用仪器检测产品</w:t>
            </w:r>
            <w:r>
              <w:rPr>
                <w:rFonts w:hint="default" w:ascii="Times New Roman" w:hAnsi="Times New Roman" w:cs="Times New Roman"/>
                <w:u w:val="none" w:color="auto"/>
                <w:lang w:val="en-US"/>
              </w:rPr>
              <w:t>的</w:t>
            </w:r>
            <w:r>
              <w:rPr>
                <w:rFonts w:hint="default" w:ascii="Times New Roman" w:hAnsi="Times New Roman" w:cs="Times New Roman"/>
                <w:u w:val="none" w:color="auto"/>
              </w:rPr>
              <w:t>感官、水分、酸碱度、微生物菌落总数、大肠菌群等指标，</w:t>
            </w:r>
            <w:r>
              <w:rPr>
                <w:rFonts w:hint="default" w:ascii="Times New Roman" w:hAnsi="Times New Roman" w:cs="Times New Roman"/>
                <w:u w:val="none" w:color="auto"/>
                <w:lang w:val="en-US"/>
              </w:rPr>
              <w:t>不涉及重金属试剂的使用</w:t>
            </w:r>
            <w:r>
              <w:rPr>
                <w:rFonts w:hint="default" w:ascii="Times New Roman" w:hAnsi="Times New Roman" w:cs="Times New Roman"/>
                <w:szCs w:val="21"/>
                <w:u w:val="none" w:color="auto"/>
              </w:rPr>
              <w:t>。</w:t>
            </w:r>
            <w:r>
              <w:rPr>
                <w:rFonts w:hint="default" w:ascii="Times New Roman" w:hAnsi="Times New Roman" w:cs="Times New Roman"/>
                <w:u w:val="none" w:color="auto"/>
              </w:rPr>
              <w:t>检验室进行检验工作时会产生一定的固废，</w:t>
            </w:r>
            <w:r>
              <w:rPr>
                <w:rFonts w:hint="default" w:ascii="Times New Roman" w:hAnsi="Times New Roman" w:cs="Times New Roman"/>
                <w:u w:val="none" w:color="auto"/>
                <w:lang w:val="en-US"/>
              </w:rPr>
              <w:t>检验室固废</w:t>
            </w:r>
            <w:r>
              <w:rPr>
                <w:rFonts w:hint="default" w:ascii="Times New Roman" w:hAnsi="Times New Roman" w:cs="Times New Roman"/>
                <w:u w:val="none" w:color="auto"/>
              </w:rPr>
              <w:t>包括多余的样品、消耗或破碎的实验室用品(如</w:t>
            </w:r>
            <w:r>
              <w:rPr>
                <w:rFonts w:hint="default" w:ascii="Times New Roman" w:hAnsi="Times New Roman" w:cs="Times New Roman"/>
                <w:u w:val="none" w:color="auto"/>
                <w:lang w:val="en-US"/>
              </w:rPr>
              <w:t>按实验室管理要求进行清洗后的废弃的烧杯、量器、 漏斗等实验室用品</w:t>
            </w:r>
            <w:r>
              <w:rPr>
                <w:rFonts w:hint="default" w:ascii="Times New Roman" w:hAnsi="Times New Roman" w:cs="Times New Roman"/>
                <w:u w:val="none" w:color="auto"/>
              </w:rPr>
              <w:t>等)、分析产品(</w:t>
            </w:r>
            <w:r>
              <w:rPr>
                <w:rFonts w:hint="default" w:ascii="Times New Roman" w:hAnsi="Times New Roman" w:cs="Times New Roman"/>
                <w:u w:val="none" w:color="auto"/>
                <w:lang w:val="en-US"/>
              </w:rPr>
              <w:t>如培养基</w:t>
            </w:r>
            <w:r>
              <w:rPr>
                <w:rFonts w:hint="default" w:ascii="Times New Roman" w:hAnsi="Times New Roman" w:cs="Times New Roman"/>
                <w:u w:val="none" w:color="auto"/>
              </w:rPr>
              <w:t>)等，产生量约为0.</w:t>
            </w:r>
            <w:r>
              <w:rPr>
                <w:rFonts w:hint="default" w:ascii="Times New Roman" w:hAnsi="Times New Roman" w:cs="Times New Roman"/>
                <w:u w:val="none" w:color="auto"/>
                <w:lang w:val="en-US"/>
              </w:rPr>
              <w:t>1</w:t>
            </w:r>
            <w:r>
              <w:rPr>
                <w:rFonts w:hint="default" w:ascii="Times New Roman" w:hAnsi="Times New Roman" w:cs="Times New Roman"/>
                <w:u w:val="none" w:color="auto"/>
              </w:rPr>
              <w:t>t/a，产生量较小，</w:t>
            </w:r>
            <w:r>
              <w:rPr>
                <w:rFonts w:hint="default" w:ascii="Times New Roman" w:hAnsi="Times New Roman" w:cs="Times New Roman"/>
                <w:u w:val="none" w:color="auto"/>
                <w:lang w:val="en-US"/>
              </w:rPr>
              <w:t>培养基经高温灭活后可按一般固废处置；因此检验室固废均</w:t>
            </w:r>
            <w:r>
              <w:rPr>
                <w:rFonts w:hint="default" w:ascii="Times New Roman" w:hAnsi="Times New Roman" w:cs="Times New Roman"/>
                <w:u w:val="none" w:color="auto"/>
              </w:rPr>
              <w:t>属于一般固废，交由环卫部门清运，</w:t>
            </w:r>
            <w:r>
              <w:rPr>
                <w:rFonts w:hint="default" w:ascii="Times New Roman" w:hAnsi="Times New Roman" w:cs="Times New Roman"/>
                <w:u w:val="none" w:color="auto"/>
                <w:lang w:val="en-US"/>
              </w:rPr>
              <w:t>该部分固体废物属于非特定行业生产过程中产生的一般固体废物—其他废物，类别代码为99。</w:t>
            </w:r>
          </w:p>
          <w:p w14:paraId="7CA084B2">
            <w:pPr>
              <w:keepNext w:val="0"/>
              <w:keepLines w:val="0"/>
              <w:pageBreakBefore w:val="0"/>
              <w:widowControl w:val="0"/>
              <w:kinsoku/>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⑧除尘灰</w:t>
            </w:r>
          </w:p>
          <w:p w14:paraId="350F92C8">
            <w:pPr>
              <w:keepNext w:val="0"/>
              <w:keepLines w:val="0"/>
              <w:pageBreakBefore w:val="0"/>
              <w:widowControl w:val="0"/>
              <w:kinsoku/>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生物质锅炉燃烧废气中的颗粒物经湿式除尘器+布袋除尘器收集处理后自30m的DA001高空排放，被收集的粉尘量根据废气工程分析章节可知为148.5kg/a，属于非特定行业生产过程中产生的一般固体废物—工业粉尘，类别代码为66。</w:t>
            </w:r>
          </w:p>
          <w:p w14:paraId="317EE5A3">
            <w:pPr>
              <w:keepNext w:val="0"/>
              <w:keepLines w:val="0"/>
              <w:pageBreakBefore w:val="0"/>
              <w:widowControl w:val="0"/>
              <w:kinsoku/>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⑨废紫外灯管</w:t>
            </w:r>
          </w:p>
          <w:p w14:paraId="6C3C7607">
            <w:pPr>
              <w:keepNext w:val="0"/>
              <w:keepLines w:val="0"/>
              <w:pageBreakBefore w:val="0"/>
              <w:widowControl w:val="0"/>
              <w:kinsoku/>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污水处理站消毒采用紫外消毒以及车间内的消毒，因此会产生废紫外灯管，</w:t>
            </w:r>
            <w:r>
              <w:rPr>
                <w:rFonts w:hint="default" w:ascii="Times New Roman" w:hAnsi="Times New Roman" w:cs="Times New Roman"/>
                <w:u w:val="none" w:color="auto"/>
              </w:rPr>
              <w:t>产生量约为0.</w:t>
            </w:r>
            <w:r>
              <w:rPr>
                <w:rFonts w:hint="default" w:ascii="Times New Roman" w:hAnsi="Times New Roman" w:cs="Times New Roman"/>
                <w:u w:val="none" w:color="auto"/>
                <w:lang w:val="en-US"/>
              </w:rPr>
              <w:t>01</w:t>
            </w:r>
            <w:r>
              <w:rPr>
                <w:rFonts w:hint="default" w:ascii="Times New Roman" w:hAnsi="Times New Roman" w:cs="Times New Roman"/>
                <w:u w:val="none" w:color="auto"/>
              </w:rPr>
              <w:t>t/a，产生量较小，属于</w:t>
            </w:r>
            <w:r>
              <w:rPr>
                <w:rFonts w:hint="default" w:ascii="Times New Roman" w:hAnsi="Times New Roman" w:cs="Times New Roman"/>
                <w:u w:val="none" w:color="auto"/>
                <w:lang w:val="en-US"/>
              </w:rPr>
              <w:t>危险废物</w:t>
            </w:r>
            <w:r>
              <w:rPr>
                <w:rFonts w:hint="default" w:ascii="Times New Roman" w:hAnsi="Times New Roman" w:cs="Times New Roman"/>
                <w:u w:val="none" w:color="auto"/>
              </w:rPr>
              <w:t>，交由</w:t>
            </w:r>
            <w:r>
              <w:rPr>
                <w:rFonts w:hint="default" w:ascii="Times New Roman" w:hAnsi="Times New Roman" w:cs="Times New Roman"/>
                <w:u w:val="none" w:color="auto"/>
                <w:lang w:val="en-US"/>
              </w:rPr>
              <w:t>有资质的单位处置，该部分固体废物属于《国家危险废物管理名录》中的HW29含汞废物，非特定行业中的900-023-29。</w:t>
            </w:r>
          </w:p>
          <w:p w14:paraId="6688E63F">
            <w:pPr>
              <w:keepNext w:val="0"/>
              <w:keepLines w:val="0"/>
              <w:pageBreakBefore w:val="0"/>
              <w:widowControl w:val="0"/>
              <w:kinsoku/>
              <w:bidi w:val="0"/>
              <w:adjustRightInd/>
              <w:snapToGrid/>
              <w:ind w:firstLine="480"/>
              <w:jc w:val="left"/>
              <w:textAlignment w:val="auto"/>
              <w:rPr>
                <w:rFonts w:hint="default" w:ascii="Times New Roman" w:hAnsi="Times New Roman" w:cs="Times New Roman"/>
                <w:u w:val="none" w:color="auto"/>
                <w:lang w:val="en-US"/>
              </w:rPr>
            </w:pPr>
            <w:r>
              <w:rPr>
                <w:rFonts w:hint="default" w:ascii="Times New Roman" w:hAnsi="Times New Roman" w:cs="Times New Roman"/>
                <w:u w:val="none" w:color="auto"/>
                <w:lang w:val="en-US"/>
              </w:rPr>
              <w:t>⑩</w:t>
            </w:r>
            <w:r>
              <w:rPr>
                <w:rFonts w:hint="default" w:ascii="Times New Roman" w:hAnsi="Times New Roman" w:cs="Times New Roman"/>
                <w:u w:val="none" w:color="auto"/>
              </w:rPr>
              <w:t>锅炉灰渣</w:t>
            </w:r>
          </w:p>
          <w:p w14:paraId="2CF5FAE5">
            <w:pPr>
              <w:keepNext w:val="0"/>
              <w:keepLines w:val="0"/>
              <w:pageBreakBefore w:val="0"/>
              <w:widowControl w:val="0"/>
              <w:kinsoku/>
              <w:bidi w:val="0"/>
              <w:adjustRightInd/>
              <w:snapToGrid/>
              <w:ind w:firstLine="480"/>
              <w:jc w:val="left"/>
              <w:textAlignment w:val="auto"/>
              <w:rPr>
                <w:rFonts w:hint="default" w:ascii="Times New Roman" w:hAnsi="Times New Roman" w:cs="Times New Roman"/>
                <w:u w:val="none" w:color="auto"/>
              </w:rPr>
            </w:pPr>
            <w:r>
              <w:rPr>
                <w:rFonts w:hint="default" w:ascii="Times New Roman" w:hAnsi="Times New Roman" w:cs="Times New Roman"/>
                <w:u w:val="none" w:color="auto"/>
              </w:rPr>
              <w:t>根据本项目燃烧的成型生物质计算，灰分含量占5.0%</w:t>
            </w: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rPr>
              <w:t>项目</w:t>
            </w:r>
            <w:r>
              <w:rPr>
                <w:rFonts w:hint="default" w:ascii="Times New Roman" w:hAnsi="Times New Roman" w:cs="Times New Roman"/>
                <w:u w:val="none" w:color="auto"/>
              </w:rPr>
              <w:t>年耗</w:t>
            </w:r>
            <w:r>
              <w:rPr>
                <w:rFonts w:hint="default" w:ascii="Times New Roman" w:hAnsi="Times New Roman" w:cs="Times New Roman"/>
                <w:u w:val="none" w:color="auto"/>
                <w:lang w:val="en-US" w:eastAsia="zh-CN"/>
              </w:rPr>
              <w:t>生物质</w:t>
            </w:r>
            <w:r>
              <w:rPr>
                <w:rFonts w:hint="default" w:ascii="Times New Roman" w:hAnsi="Times New Roman" w:cs="Times New Roman"/>
                <w:u w:val="none" w:color="auto"/>
              </w:rPr>
              <w:t>燃料量</w:t>
            </w:r>
            <w:r>
              <w:rPr>
                <w:rFonts w:hint="eastAsia" w:cs="Times New Roman"/>
                <w:u w:val="none" w:color="auto"/>
                <w:lang w:val="en-US" w:eastAsia="zh-CN"/>
              </w:rPr>
              <w:t>315</w:t>
            </w:r>
            <w:r>
              <w:rPr>
                <w:rFonts w:hint="default" w:ascii="Times New Roman" w:hAnsi="Times New Roman" w:cs="Times New Roman"/>
                <w:u w:val="none" w:color="auto"/>
              </w:rPr>
              <w:t>t，根据《环境统计手册》P165中</w:t>
            </w:r>
            <w:r>
              <w:rPr>
                <w:rFonts w:hint="default" w:ascii="Times New Roman" w:hAnsi="Times New Roman" w:cs="Times New Roman"/>
                <w:u w:val="none" w:color="auto"/>
                <w:lang w:val="en-US" w:eastAsia="zh-CN"/>
              </w:rPr>
              <w:t>按照</w:t>
            </w:r>
            <w:r>
              <w:rPr>
                <w:rFonts w:hint="default" w:ascii="Times New Roman" w:hAnsi="Times New Roman" w:cs="Times New Roman"/>
                <w:u w:val="none" w:color="auto"/>
              </w:rPr>
              <w:t>灰渣平衡法计算锅炉灰渣产生量。由灰渣平衡公式可以导出灰渣产生量计算公式：</w:t>
            </w:r>
          </w:p>
          <w:p w14:paraId="73A6EE44">
            <w:pPr>
              <w:tabs>
                <w:tab w:val="center" w:pos="4472"/>
                <w:tab w:val="left" w:pos="7065"/>
              </w:tabs>
              <w:ind w:firstLine="643"/>
              <w:jc w:val="center"/>
              <w:rPr>
                <w:rFonts w:hint="default" w:ascii="Times New Roman" w:hAnsi="Times New Roman" w:cs="Times New Roman"/>
                <w:b/>
                <w:bCs/>
                <w:u w:val="none" w:color="auto"/>
                <w:lang w:val="en-US"/>
              </w:rPr>
            </w:pPr>
            <w:r>
              <w:rPr>
                <w:rFonts w:hint="default" w:ascii="Times New Roman" w:hAnsi="Times New Roman" w:cs="Times New Roman"/>
                <w:b/>
                <w:bCs/>
                <w:sz w:val="32"/>
                <w:szCs w:val="32"/>
                <w:u w:val="none" w:color="auto"/>
                <w:lang w:val="en-US"/>
              </w:rPr>
              <w:t>G</w:t>
            </w:r>
            <w:r>
              <w:rPr>
                <w:rFonts w:hint="default" w:ascii="Times New Roman" w:hAnsi="Times New Roman" w:cs="Times New Roman"/>
                <w:b/>
                <w:bCs/>
                <w:sz w:val="32"/>
                <w:szCs w:val="32"/>
                <w:u w:val="none" w:color="auto"/>
                <w:vertAlign w:val="subscript"/>
              </w:rPr>
              <w:t>灰渣</w:t>
            </w:r>
            <w:r>
              <w:rPr>
                <w:rFonts w:hint="default" w:ascii="Times New Roman" w:hAnsi="Times New Roman" w:cs="Times New Roman"/>
                <w:b/>
                <w:bCs/>
                <w:sz w:val="32"/>
                <w:szCs w:val="32"/>
                <w:u w:val="none" w:color="auto"/>
                <w:lang w:val="en-US"/>
              </w:rPr>
              <w:t>=</w:t>
            </w:r>
            <w:r>
              <w:rPr>
                <w:rFonts w:hint="default" w:ascii="Times New Roman" w:hAnsi="Times New Roman" w:cs="Times New Roman"/>
                <w:b/>
                <w:bCs/>
                <w:sz w:val="32"/>
                <w:szCs w:val="32"/>
                <w:u w:val="none" w:color="auto"/>
              </w:rPr>
              <w:fldChar w:fldCharType="begin"/>
            </w:r>
            <w:r>
              <w:rPr>
                <w:rFonts w:hint="default" w:ascii="Times New Roman" w:hAnsi="Times New Roman" w:cs="Times New Roman"/>
                <w:b/>
                <w:bCs/>
                <w:sz w:val="32"/>
                <w:szCs w:val="32"/>
                <w:u w:val="none" w:color="auto"/>
                <w:lang w:val="en-US"/>
              </w:rPr>
              <w:instrText xml:space="preserve"> QUOTE </w:instrText>
            </w:r>
            <w:r>
              <w:rPr>
                <w:rFonts w:hint="default" w:ascii="Times New Roman" w:hAnsi="Times New Roman" w:cs="Times New Roman"/>
                <w:b/>
                <w:bCs/>
                <w:position w:val="-24"/>
                <w:sz w:val="32"/>
                <w:szCs w:val="32"/>
                <w:u w:val="none" w:color="auto"/>
              </w:rPr>
              <w:drawing>
                <wp:inline distT="0" distB="0" distL="114300" distR="114300">
                  <wp:extent cx="400050" cy="400050"/>
                  <wp:effectExtent l="0" t="0" r="0" b="0"/>
                  <wp:docPr id="3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400050" cy="400050"/>
                          </a:xfrm>
                          <a:prstGeom prst="rect">
                            <a:avLst/>
                          </a:prstGeom>
                          <a:noFill/>
                          <a:ln>
                            <a:noFill/>
                          </a:ln>
                        </pic:spPr>
                      </pic:pic>
                    </a:graphicData>
                  </a:graphic>
                </wp:inline>
              </w:drawing>
            </w:r>
            <w:r>
              <w:rPr>
                <w:rFonts w:hint="default" w:ascii="Times New Roman" w:hAnsi="Times New Roman" w:cs="Times New Roman"/>
                <w:b/>
                <w:bCs/>
                <w:sz w:val="32"/>
                <w:szCs w:val="32"/>
                <w:u w:val="none" w:color="auto"/>
                <w:lang w:val="en-US"/>
              </w:rPr>
              <w:instrText xml:space="preserve"> </w:instrText>
            </w:r>
            <w:r>
              <w:rPr>
                <w:rFonts w:hint="default" w:ascii="Times New Roman" w:hAnsi="Times New Roman" w:cs="Times New Roman"/>
                <w:b/>
                <w:bCs/>
                <w:sz w:val="32"/>
                <w:szCs w:val="32"/>
                <w:u w:val="none" w:color="auto"/>
              </w:rPr>
              <w:fldChar w:fldCharType="separate"/>
            </w:r>
            <w:r>
              <w:rPr>
                <w:rFonts w:hint="default" w:ascii="Times New Roman" w:hAnsi="Times New Roman" w:cs="Times New Roman"/>
                <w:b/>
                <w:bCs/>
                <w:position w:val="-24"/>
                <w:sz w:val="32"/>
                <w:szCs w:val="32"/>
                <w:u w:val="none" w:color="auto"/>
              </w:rPr>
              <w:drawing>
                <wp:inline distT="0" distB="0" distL="114300" distR="114300">
                  <wp:extent cx="591185" cy="591185"/>
                  <wp:effectExtent l="0" t="0" r="18415"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591185" cy="591185"/>
                          </a:xfrm>
                          <a:prstGeom prst="rect">
                            <a:avLst/>
                          </a:prstGeom>
                          <a:noFill/>
                          <a:ln>
                            <a:noFill/>
                          </a:ln>
                        </pic:spPr>
                      </pic:pic>
                    </a:graphicData>
                  </a:graphic>
                </wp:inline>
              </w:drawing>
            </w:r>
            <w:r>
              <w:rPr>
                <w:rFonts w:hint="default" w:ascii="Times New Roman" w:hAnsi="Times New Roman" w:cs="Times New Roman"/>
                <w:b/>
                <w:bCs/>
                <w:sz w:val="32"/>
                <w:szCs w:val="32"/>
                <w:u w:val="none" w:color="auto"/>
              </w:rPr>
              <w:fldChar w:fldCharType="end"/>
            </w:r>
            <w:r>
              <w:rPr>
                <w:rFonts w:hint="default" w:ascii="Times New Roman" w:hAnsi="Times New Roman" w:cs="Times New Roman"/>
                <w:b/>
                <w:bCs/>
                <w:sz w:val="32"/>
                <w:szCs w:val="32"/>
                <w:u w:val="none" w:color="auto"/>
                <w:lang w:val="en-US"/>
              </w:rPr>
              <w:t>+</w:t>
            </w:r>
            <w:r>
              <w:rPr>
                <w:rFonts w:hint="default" w:ascii="Times New Roman" w:hAnsi="Times New Roman" w:cs="Times New Roman"/>
                <w:b/>
                <w:bCs/>
                <w:sz w:val="32"/>
                <w:szCs w:val="32"/>
                <w:u w:val="none" w:color="auto"/>
              </w:rPr>
              <w:fldChar w:fldCharType="begin"/>
            </w:r>
            <w:r>
              <w:rPr>
                <w:rFonts w:hint="default" w:ascii="Times New Roman" w:hAnsi="Times New Roman" w:cs="Times New Roman"/>
                <w:b/>
                <w:bCs/>
                <w:sz w:val="32"/>
                <w:szCs w:val="32"/>
                <w:u w:val="none" w:color="auto"/>
                <w:lang w:val="en-US"/>
              </w:rPr>
              <w:instrText xml:space="preserve"> QUOTE </w:instrText>
            </w:r>
            <w:r>
              <w:rPr>
                <w:rFonts w:hint="default" w:ascii="Times New Roman" w:hAnsi="Times New Roman" w:cs="Times New Roman"/>
                <w:b/>
                <w:bCs/>
                <w:position w:val="-24"/>
                <w:sz w:val="32"/>
                <w:szCs w:val="32"/>
                <w:u w:val="none" w:color="auto"/>
              </w:rPr>
              <w:drawing>
                <wp:inline distT="0" distB="0" distL="114300" distR="114300">
                  <wp:extent cx="495300" cy="400050"/>
                  <wp:effectExtent l="0" t="0" r="0" b="0"/>
                  <wp:docPr id="3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495300" cy="400050"/>
                          </a:xfrm>
                          <a:prstGeom prst="rect">
                            <a:avLst/>
                          </a:prstGeom>
                          <a:noFill/>
                          <a:ln>
                            <a:noFill/>
                          </a:ln>
                        </pic:spPr>
                      </pic:pic>
                    </a:graphicData>
                  </a:graphic>
                </wp:inline>
              </w:drawing>
            </w:r>
            <w:r>
              <w:rPr>
                <w:rFonts w:hint="default" w:ascii="Times New Roman" w:hAnsi="Times New Roman" w:cs="Times New Roman"/>
                <w:b/>
                <w:bCs/>
                <w:sz w:val="32"/>
                <w:szCs w:val="32"/>
                <w:u w:val="none" w:color="auto"/>
                <w:lang w:val="en-US"/>
              </w:rPr>
              <w:instrText xml:space="preserve"> </w:instrText>
            </w:r>
            <w:r>
              <w:rPr>
                <w:rFonts w:hint="default" w:ascii="Times New Roman" w:hAnsi="Times New Roman" w:cs="Times New Roman"/>
                <w:b/>
                <w:bCs/>
                <w:sz w:val="32"/>
                <w:szCs w:val="32"/>
                <w:u w:val="none" w:color="auto"/>
              </w:rPr>
              <w:fldChar w:fldCharType="separate"/>
            </w:r>
            <w:r>
              <w:rPr>
                <w:rFonts w:hint="default" w:ascii="Times New Roman" w:hAnsi="Times New Roman" w:cs="Times New Roman"/>
                <w:b/>
                <w:bCs/>
                <w:position w:val="-24"/>
                <w:sz w:val="32"/>
                <w:szCs w:val="32"/>
                <w:u w:val="none" w:color="auto"/>
              </w:rPr>
              <w:drawing>
                <wp:inline distT="0" distB="0" distL="114300" distR="114300">
                  <wp:extent cx="694690" cy="560070"/>
                  <wp:effectExtent l="0" t="0" r="10160" b="0"/>
                  <wp:docPr id="3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0"/>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694690" cy="560070"/>
                          </a:xfrm>
                          <a:prstGeom prst="rect">
                            <a:avLst/>
                          </a:prstGeom>
                          <a:noFill/>
                          <a:ln>
                            <a:noFill/>
                          </a:ln>
                        </pic:spPr>
                      </pic:pic>
                    </a:graphicData>
                  </a:graphic>
                </wp:inline>
              </w:drawing>
            </w:r>
            <w:r>
              <w:rPr>
                <w:rFonts w:hint="default" w:ascii="Times New Roman" w:hAnsi="Times New Roman" w:cs="Times New Roman"/>
                <w:b/>
                <w:bCs/>
                <w:sz w:val="32"/>
                <w:szCs w:val="32"/>
                <w:u w:val="none" w:color="auto"/>
              </w:rPr>
              <w:fldChar w:fldCharType="end"/>
            </w:r>
            <w:r>
              <w:rPr>
                <w:rFonts w:hint="default" w:ascii="Times New Roman" w:hAnsi="Times New Roman" w:cs="Times New Roman"/>
                <w:b/>
                <w:bCs/>
                <w:u w:val="none" w:color="auto"/>
                <w:lang w:val="en-US"/>
              </w:rPr>
              <w:t>(6-29)</w:t>
            </w:r>
          </w:p>
          <w:p w14:paraId="660FA70E">
            <w:pPr>
              <w:tabs>
                <w:tab w:val="center" w:pos="4472"/>
                <w:tab w:val="left" w:pos="7065"/>
              </w:tabs>
              <w:ind w:firstLine="0" w:firstLineChars="0"/>
              <w:jc w:val="left"/>
              <w:rPr>
                <w:rFonts w:hint="default" w:ascii="Times New Roman" w:hAnsi="Times New Roman" w:cs="Times New Roman"/>
                <w:u w:val="none" w:color="auto"/>
                <w:lang w:val="en-US"/>
              </w:rPr>
            </w:pPr>
            <w:r>
              <w:rPr>
                <w:rFonts w:hint="default" w:ascii="Times New Roman" w:hAnsi="Times New Roman" w:cs="Times New Roman"/>
                <w:b w:val="0"/>
                <w:bCs w:val="0"/>
                <w:u w:val="none" w:color="auto"/>
              </w:rPr>
              <w:t>式中</w:t>
            </w:r>
            <w:r>
              <w:rPr>
                <w:rFonts w:hint="default" w:ascii="Times New Roman" w:hAnsi="Times New Roman" w:cs="Times New Roman"/>
                <w:b w:val="0"/>
                <w:bCs w:val="0"/>
                <w:u w:val="none" w:color="auto"/>
                <w:lang w:val="en-US"/>
              </w:rPr>
              <w:t>：</w:t>
            </w:r>
            <w:r>
              <w:rPr>
                <w:rFonts w:hint="default" w:ascii="Times New Roman" w:hAnsi="Times New Roman" w:cs="Times New Roman"/>
                <w:u w:val="none" w:color="auto"/>
                <w:lang w:val="en-US"/>
              </w:rPr>
              <w:t>B——</w:t>
            </w:r>
            <w:r>
              <w:rPr>
                <w:rFonts w:hint="default" w:ascii="Times New Roman" w:hAnsi="Times New Roman" w:cs="Times New Roman"/>
                <w:u w:val="none" w:color="auto"/>
              </w:rPr>
              <w:t>耗燃料量</w:t>
            </w:r>
            <w:r>
              <w:rPr>
                <w:rFonts w:hint="default" w:ascii="Times New Roman" w:hAnsi="Times New Roman" w:cs="Times New Roman"/>
                <w:u w:val="none" w:color="auto"/>
                <w:lang w:val="en-US"/>
              </w:rPr>
              <w:t>(t/a)；</w:t>
            </w:r>
          </w:p>
          <w:p w14:paraId="0188A3C6">
            <w:pPr>
              <w:tabs>
                <w:tab w:val="center" w:pos="4472"/>
                <w:tab w:val="left" w:pos="7065"/>
              </w:tabs>
              <w:ind w:firstLine="465" w:firstLineChars="0"/>
              <w:jc w:val="left"/>
              <w:rPr>
                <w:rFonts w:hint="default" w:ascii="Times New Roman" w:hAnsi="Times New Roman" w:cs="Times New Roman"/>
                <w:u w:val="none" w:color="auto"/>
              </w:rPr>
            </w:pPr>
            <w:r>
              <w:rPr>
                <w:rFonts w:hint="default" w:ascii="Times New Roman" w:hAnsi="Times New Roman" w:cs="Times New Roman"/>
                <w:u w:val="none" w:color="auto"/>
              </w:rPr>
              <w:t>A</w:t>
            </w:r>
            <w:r>
              <w:rPr>
                <w:rFonts w:hint="default" w:ascii="Times New Roman" w:hAnsi="Times New Roman" w:cs="Times New Roman"/>
                <w:u w:val="none" w:color="auto"/>
                <w:vertAlign w:val="superscript"/>
              </w:rPr>
              <w:t>g</w:t>
            </w:r>
            <w:r>
              <w:rPr>
                <w:rFonts w:hint="default" w:ascii="Times New Roman" w:hAnsi="Times New Roman" w:cs="Times New Roman"/>
                <w:u w:val="none" w:color="auto"/>
              </w:rPr>
              <w:t>——燃料的应用基灰分(%)；</w:t>
            </w:r>
          </w:p>
          <w:p w14:paraId="71FF94AE">
            <w:pPr>
              <w:tabs>
                <w:tab w:val="center" w:pos="4472"/>
                <w:tab w:val="left" w:pos="7065"/>
              </w:tabs>
              <w:ind w:firstLine="465" w:firstLineChars="0"/>
              <w:jc w:val="left"/>
              <w:rPr>
                <w:rFonts w:hint="default" w:ascii="Times New Roman" w:hAnsi="Times New Roman" w:cs="Times New Roman"/>
                <w:u w:val="none" w:color="auto"/>
              </w:rPr>
            </w:pPr>
            <w:r>
              <w:rPr>
                <w:rFonts w:hint="default" w:ascii="Times New Roman" w:hAnsi="Times New Roman" w:cs="Times New Roman"/>
                <w:u w:val="none" w:color="auto"/>
              </w:rPr>
              <w:t>d</w:t>
            </w:r>
            <w:r>
              <w:rPr>
                <w:rFonts w:hint="default" w:ascii="Times New Roman" w:hAnsi="Times New Roman" w:cs="Times New Roman"/>
                <w:u w:val="none" w:color="auto"/>
                <w:vertAlign w:val="subscript"/>
              </w:rPr>
              <w:t>fh</w:t>
            </w:r>
            <w:r>
              <w:rPr>
                <w:rFonts w:hint="default" w:ascii="Times New Roman" w:hAnsi="Times New Roman" w:cs="Times New Roman"/>
                <w:u w:val="none" w:color="auto"/>
              </w:rPr>
              <w:t>——烟尘占燃料中总灰分的百分比(100%)，本项目中的d</w:t>
            </w:r>
            <w:r>
              <w:rPr>
                <w:rFonts w:hint="default" w:ascii="Times New Roman" w:hAnsi="Times New Roman" w:cs="Times New Roman"/>
                <w:u w:val="none" w:color="auto"/>
                <w:vertAlign w:val="subscript"/>
              </w:rPr>
              <w:t>fh</w:t>
            </w:r>
            <w:r>
              <w:rPr>
                <w:rFonts w:hint="default" w:ascii="Times New Roman" w:hAnsi="Times New Roman" w:cs="Times New Roman"/>
                <w:u w:val="none" w:color="auto"/>
              </w:rPr>
              <w:t>取20%</w:t>
            </w:r>
          </w:p>
          <w:p w14:paraId="74F7C86D">
            <w:pPr>
              <w:tabs>
                <w:tab w:val="center" w:pos="4472"/>
                <w:tab w:val="left" w:pos="7065"/>
              </w:tabs>
              <w:ind w:firstLine="465" w:firstLineChars="0"/>
              <w:jc w:val="left"/>
              <w:rPr>
                <w:rFonts w:hint="default" w:ascii="Times New Roman" w:hAnsi="Times New Roman" w:cs="Times New Roman"/>
                <w:u w:val="none" w:color="auto"/>
              </w:rPr>
            </w:pPr>
            <w:r>
              <w:rPr>
                <w:rFonts w:hint="default" w:ascii="Times New Roman" w:hAnsi="Times New Roman" w:cs="Times New Roman"/>
                <w:u w:val="none" w:color="auto"/>
              </w:rPr>
              <w:t>d</w:t>
            </w:r>
            <w:r>
              <w:rPr>
                <w:rFonts w:hint="default" w:ascii="Times New Roman" w:hAnsi="Times New Roman" w:cs="Times New Roman"/>
                <w:u w:val="none" w:color="auto"/>
                <w:vertAlign w:val="subscript"/>
              </w:rPr>
              <w:t>ls</w:t>
            </w:r>
            <w:r>
              <w:rPr>
                <w:rFonts w:hint="default" w:ascii="Times New Roman" w:hAnsi="Times New Roman" w:cs="Times New Roman"/>
                <w:u w:val="none" w:color="auto"/>
              </w:rPr>
              <w:t>——炉渣中的灰占燃料中总灰分的百分比(100%)，d</w:t>
            </w:r>
            <w:r>
              <w:rPr>
                <w:rFonts w:hint="default" w:ascii="Times New Roman" w:hAnsi="Times New Roman" w:cs="Times New Roman"/>
                <w:u w:val="none" w:color="auto"/>
                <w:vertAlign w:val="subscript"/>
              </w:rPr>
              <w:t>ls</w:t>
            </w:r>
            <w:r>
              <w:rPr>
                <w:rFonts w:hint="default" w:ascii="Times New Roman" w:hAnsi="Times New Roman" w:cs="Times New Roman"/>
                <w:u w:val="none" w:color="auto"/>
              </w:rPr>
              <w:t>=1-d</w:t>
            </w:r>
            <w:r>
              <w:rPr>
                <w:rFonts w:hint="default" w:ascii="Times New Roman" w:hAnsi="Times New Roman" w:cs="Times New Roman"/>
                <w:u w:val="none" w:color="auto"/>
                <w:vertAlign w:val="subscript"/>
              </w:rPr>
              <w:t>fh</w:t>
            </w:r>
            <w:r>
              <w:rPr>
                <w:rFonts w:hint="default" w:ascii="Times New Roman" w:hAnsi="Times New Roman" w:cs="Times New Roman"/>
                <w:u w:val="none" w:color="auto"/>
              </w:rPr>
              <w:t>；</w:t>
            </w:r>
          </w:p>
          <w:p w14:paraId="60D0F4A8">
            <w:pPr>
              <w:tabs>
                <w:tab w:val="center" w:pos="4472"/>
                <w:tab w:val="left" w:pos="7065"/>
              </w:tabs>
              <w:ind w:firstLine="465" w:firstLineChars="0"/>
              <w:jc w:val="left"/>
              <w:rPr>
                <w:rFonts w:hint="default" w:ascii="Times New Roman" w:hAnsi="Times New Roman" w:cs="Times New Roman"/>
                <w:u w:val="none" w:color="auto"/>
              </w:rPr>
            </w:pPr>
            <w:r>
              <w:rPr>
                <w:rFonts w:hint="default" w:ascii="Times New Roman" w:hAnsi="Times New Roman" w:cs="Times New Roman"/>
                <w:u w:val="none" w:color="auto"/>
              </w:rPr>
              <w:t>C</w:t>
            </w:r>
            <w:r>
              <w:rPr>
                <w:rFonts w:hint="default" w:ascii="Times New Roman" w:hAnsi="Times New Roman" w:cs="Times New Roman"/>
                <w:u w:val="none" w:color="auto"/>
                <w:vertAlign w:val="subscript"/>
              </w:rPr>
              <w:t>ls</w:t>
            </w:r>
            <w:r>
              <w:rPr>
                <w:rFonts w:hint="default" w:ascii="Times New Roman" w:hAnsi="Times New Roman" w:cs="Times New Roman"/>
                <w:u w:val="none" w:color="auto"/>
              </w:rPr>
              <w:t>、C</w:t>
            </w:r>
            <w:r>
              <w:rPr>
                <w:rFonts w:hint="default" w:ascii="Times New Roman" w:hAnsi="Times New Roman" w:cs="Times New Roman"/>
                <w:u w:val="none" w:color="auto"/>
                <w:vertAlign w:val="subscript"/>
              </w:rPr>
              <w:t>fh</w:t>
            </w:r>
            <w:r>
              <w:rPr>
                <w:rFonts w:hint="default" w:ascii="Times New Roman" w:hAnsi="Times New Roman" w:cs="Times New Roman"/>
                <w:u w:val="none" w:color="auto"/>
              </w:rPr>
              <w:t>——分别为炉渣、粉煤灰中的可燃物百分含量(100%)，可根据锅炉热平衡资料选取。无热工测试资料时，一般C</w:t>
            </w:r>
            <w:r>
              <w:rPr>
                <w:rFonts w:hint="default" w:ascii="Times New Roman" w:hAnsi="Times New Roman" w:cs="Times New Roman"/>
                <w:u w:val="none" w:color="auto"/>
                <w:vertAlign w:val="subscript"/>
              </w:rPr>
              <w:t>ls</w:t>
            </w:r>
            <w:r>
              <w:rPr>
                <w:rFonts w:hint="default" w:ascii="Times New Roman" w:hAnsi="Times New Roman" w:cs="Times New Roman"/>
                <w:u w:val="none" w:color="auto"/>
              </w:rPr>
              <w:t>=10~25%；烟尘中可燃物一般取C</w:t>
            </w:r>
            <w:r>
              <w:rPr>
                <w:rFonts w:hint="default" w:ascii="Times New Roman" w:hAnsi="Times New Roman" w:cs="Times New Roman"/>
                <w:u w:val="none" w:color="auto"/>
                <w:vertAlign w:val="subscript"/>
              </w:rPr>
              <w:t>fh</w:t>
            </w:r>
            <w:r>
              <w:rPr>
                <w:rFonts w:hint="default" w:ascii="Times New Roman" w:hAnsi="Times New Roman" w:cs="Times New Roman"/>
                <w:u w:val="none" w:color="auto"/>
              </w:rPr>
              <w:t>为15~45；η——除尘效率(%)；G</w:t>
            </w:r>
            <w:r>
              <w:rPr>
                <w:rFonts w:hint="default" w:ascii="Times New Roman" w:hAnsi="Times New Roman" w:cs="Times New Roman"/>
                <w:u w:val="none" w:color="auto"/>
                <w:vertAlign w:val="subscript"/>
              </w:rPr>
              <w:t>灰渣</w:t>
            </w:r>
            <w:r>
              <w:rPr>
                <w:rFonts w:hint="default" w:ascii="Times New Roman" w:hAnsi="Times New Roman" w:cs="Times New Roman"/>
                <w:u w:val="none" w:color="auto"/>
              </w:rPr>
              <w:t>——灰渣产生量(吨)。</w:t>
            </w:r>
          </w:p>
          <w:p w14:paraId="4B46C2FF">
            <w:pPr>
              <w:ind w:firstLine="480"/>
              <w:rPr>
                <w:rFonts w:hint="default" w:ascii="Times New Roman" w:hAnsi="Times New Roman" w:cs="Times New Roman"/>
                <w:u w:val="none" w:color="auto"/>
              </w:rPr>
            </w:pPr>
            <w:r>
              <w:rPr>
                <w:rFonts w:hint="default" w:ascii="Times New Roman" w:hAnsi="Times New Roman" w:cs="Times New Roman"/>
                <w:u w:val="none" w:color="auto"/>
              </w:rPr>
              <w:t>本项目中C</w:t>
            </w:r>
            <w:r>
              <w:rPr>
                <w:rFonts w:hint="default" w:ascii="Times New Roman" w:hAnsi="Times New Roman" w:cs="Times New Roman"/>
                <w:u w:val="none" w:color="auto"/>
                <w:vertAlign w:val="subscript"/>
              </w:rPr>
              <w:t>ls</w:t>
            </w:r>
            <w:r>
              <w:rPr>
                <w:rFonts w:hint="default" w:ascii="Times New Roman" w:hAnsi="Times New Roman" w:cs="Times New Roman"/>
                <w:u w:val="none" w:color="auto"/>
              </w:rPr>
              <w:t>取25%，C</w:t>
            </w:r>
            <w:r>
              <w:rPr>
                <w:rFonts w:hint="default" w:ascii="Times New Roman" w:hAnsi="Times New Roman" w:cs="Times New Roman"/>
                <w:u w:val="none" w:color="auto"/>
                <w:vertAlign w:val="subscript"/>
              </w:rPr>
              <w:t>fh</w:t>
            </w:r>
            <w:r>
              <w:rPr>
                <w:rFonts w:hint="default" w:ascii="Times New Roman" w:hAnsi="Times New Roman" w:cs="Times New Roman"/>
                <w:u w:val="none" w:color="auto"/>
              </w:rPr>
              <w:t>取45%，除尘措施，所以η=</w:t>
            </w:r>
            <w:r>
              <w:rPr>
                <w:rFonts w:hint="default" w:ascii="Times New Roman" w:hAnsi="Times New Roman" w:cs="Times New Roman"/>
                <w:u w:val="none" w:color="auto"/>
                <w:lang w:val="en-US"/>
              </w:rPr>
              <w:t>99</w:t>
            </w:r>
            <w:r>
              <w:rPr>
                <w:rFonts w:hint="default" w:ascii="Times New Roman" w:hAnsi="Times New Roman" w:cs="Times New Roman"/>
                <w:u w:val="none" w:color="auto"/>
              </w:rPr>
              <w:t>%，则锅炉灰渣产生量：G=(</w:t>
            </w:r>
            <w:r>
              <w:rPr>
                <w:rFonts w:hint="eastAsia" w:cs="Times New Roman"/>
                <w:u w:val="none" w:color="auto"/>
                <w:lang w:val="en-US" w:eastAsia="zh-CN"/>
              </w:rPr>
              <w:t>315</w:t>
            </w:r>
            <w:r>
              <w:rPr>
                <w:rFonts w:hint="default" w:ascii="Times New Roman" w:hAnsi="Times New Roman" w:cs="Times New Roman"/>
                <w:u w:val="none" w:color="auto"/>
              </w:rPr>
              <w:t>×5.0%×</w:t>
            </w:r>
            <w:r>
              <w:rPr>
                <w:rFonts w:hint="default" w:ascii="Times New Roman" w:hAnsi="Times New Roman" w:cs="Times New Roman"/>
                <w:u w:val="none" w:color="auto"/>
                <w:lang w:val="en-US"/>
              </w:rPr>
              <w:t>80%</w:t>
            </w:r>
            <w:r>
              <w:rPr>
                <w:rFonts w:hint="default" w:ascii="Times New Roman" w:hAnsi="Times New Roman" w:cs="Times New Roman"/>
                <w:u w:val="none" w:color="auto"/>
              </w:rPr>
              <w:t>)/75%+(</w:t>
            </w:r>
            <w:r>
              <w:rPr>
                <w:rFonts w:hint="eastAsia" w:cs="Times New Roman"/>
                <w:u w:val="none" w:color="auto"/>
                <w:lang w:val="en-US" w:eastAsia="zh-CN"/>
              </w:rPr>
              <w:t>315</w:t>
            </w:r>
            <w:r>
              <w:rPr>
                <w:rFonts w:hint="default" w:ascii="Times New Roman" w:hAnsi="Times New Roman" w:cs="Times New Roman"/>
                <w:u w:val="none" w:color="auto"/>
              </w:rPr>
              <w:t>×5.0%×</w:t>
            </w:r>
            <w:r>
              <w:rPr>
                <w:rFonts w:hint="default" w:ascii="Times New Roman" w:hAnsi="Times New Roman" w:cs="Times New Roman"/>
                <w:u w:val="none" w:color="auto"/>
                <w:lang w:val="en-US"/>
              </w:rPr>
              <w:t>20%</w:t>
            </w:r>
            <w:r>
              <w:rPr>
                <w:rFonts w:hint="default" w:ascii="Times New Roman" w:hAnsi="Times New Roman" w:cs="Times New Roman"/>
                <w:u w:val="none" w:color="auto"/>
              </w:rPr>
              <w:t>×</w:t>
            </w:r>
            <w:r>
              <w:rPr>
                <w:rFonts w:hint="default" w:ascii="Times New Roman" w:hAnsi="Times New Roman" w:cs="Times New Roman"/>
                <w:u w:val="none" w:color="auto"/>
                <w:lang w:val="en-US"/>
              </w:rPr>
              <w:t>99%</w:t>
            </w:r>
            <w:r>
              <w:rPr>
                <w:rFonts w:hint="default" w:ascii="Times New Roman" w:hAnsi="Times New Roman" w:cs="Times New Roman"/>
                <w:u w:val="none" w:color="auto"/>
              </w:rPr>
              <w:t>)/(</w:t>
            </w:r>
            <w:r>
              <w:rPr>
                <w:rFonts w:hint="default" w:ascii="Times New Roman" w:hAnsi="Times New Roman" w:cs="Times New Roman"/>
                <w:u w:val="none" w:color="auto"/>
                <w:lang w:val="en-US"/>
              </w:rPr>
              <w:t>1-45%</w:t>
            </w:r>
            <w:r>
              <w:rPr>
                <w:rFonts w:hint="default" w:ascii="Times New Roman" w:hAnsi="Times New Roman" w:cs="Times New Roman"/>
                <w:u w:val="none" w:color="auto"/>
              </w:rPr>
              <w:t>)=</w:t>
            </w:r>
            <w:r>
              <w:rPr>
                <w:rFonts w:hint="eastAsia" w:cs="Times New Roman"/>
                <w:u w:val="none" w:color="auto"/>
                <w:lang w:val="en-US" w:eastAsia="zh-CN"/>
              </w:rPr>
              <w:t>22.47</w:t>
            </w:r>
            <w:r>
              <w:rPr>
                <w:rFonts w:hint="default" w:ascii="Times New Roman" w:hAnsi="Times New Roman" w:cs="Times New Roman"/>
                <w:u w:val="none" w:color="auto"/>
              </w:rPr>
              <w:t>t/a。</w:t>
            </w:r>
          </w:p>
          <w:p w14:paraId="74B3950A">
            <w:pPr>
              <w:pStyle w:val="11"/>
              <w:ind w:firstLine="480"/>
              <w:rPr>
                <w:rFonts w:hint="default" w:ascii="Times New Roman" w:hAnsi="Times New Roman" w:cs="Times New Roman"/>
                <w:u w:val="none" w:color="auto"/>
              </w:rPr>
            </w:pPr>
            <w:r>
              <w:rPr>
                <w:rFonts w:hint="default" w:ascii="Times New Roman" w:hAnsi="Times New Roman" w:cs="Times New Roman"/>
                <w:u w:val="none" w:color="auto"/>
              </w:rPr>
              <w:t>锅炉灰渣用袋装收集临时贮存于锅炉房内。由于生物质产生的灰渣和灰分属于含钾、钙、磷较丰富的一种有机农家肥料，交由附近村庄农户用作果园、苗圃、蔬菜地或绿化树木的肥料。</w:t>
            </w:r>
          </w:p>
          <w:p w14:paraId="286989C2">
            <w:pPr>
              <w:pStyle w:val="97"/>
              <w:ind w:firstLine="480"/>
              <w:jc w:val="left"/>
              <w:rPr>
                <w:rFonts w:hint="default" w:ascii="Times New Roman" w:hAnsi="Times New Roman" w:cs="Times New Roman"/>
                <w:u w:val="none" w:color="auto"/>
              </w:rPr>
            </w:pPr>
            <w:r>
              <w:rPr>
                <w:rFonts w:hint="default" w:ascii="Times New Roman" w:hAnsi="Times New Roman" w:eastAsia="微软雅黑" w:cs="Times New Roman"/>
                <w:u w:val="none" w:color="auto"/>
              </w:rPr>
              <w:t>⑪</w:t>
            </w:r>
            <w:r>
              <w:rPr>
                <w:rFonts w:hint="default" w:ascii="Times New Roman" w:hAnsi="Times New Roman" w:cs="Times New Roman"/>
                <w:u w:val="none" w:color="auto"/>
              </w:rPr>
              <w:t>软水制备产生的废滤芯和废反渗透膜</w:t>
            </w:r>
          </w:p>
          <w:p w14:paraId="73D6AB52">
            <w:pPr>
              <w:ind w:firstLine="480"/>
              <w:jc w:val="left"/>
              <w:rPr>
                <w:rFonts w:hint="default" w:ascii="Times New Roman" w:hAnsi="Times New Roman" w:cs="Times New Roman"/>
                <w:u w:val="none" w:color="auto"/>
              </w:rPr>
            </w:pPr>
            <w:r>
              <w:rPr>
                <w:rFonts w:hint="default" w:ascii="Times New Roman" w:hAnsi="Times New Roman" w:cs="Times New Roman"/>
                <w:u w:val="none" w:color="auto"/>
              </w:rPr>
              <w:t>软水制备产生的废滤芯和废反渗透膜</w:t>
            </w:r>
            <w:r>
              <w:rPr>
                <w:rFonts w:hint="default" w:ascii="Times New Roman" w:hAnsi="Times New Roman" w:cs="Times New Roman"/>
                <w:u w:val="none" w:color="auto"/>
                <w:lang w:eastAsia="zh-CN"/>
              </w:rPr>
              <w:t>：</w:t>
            </w:r>
            <w:r>
              <w:rPr>
                <w:rFonts w:hint="default" w:ascii="Times New Roman" w:hAnsi="Times New Roman" w:cs="Times New Roman"/>
                <w:u w:val="none" w:color="auto"/>
              </w:rPr>
              <w:t>来源于纯水制造设备定期更换的废滤芯(</w:t>
            </w:r>
            <w:r>
              <w:rPr>
                <w:rFonts w:hint="default" w:ascii="Times New Roman" w:hAnsi="Times New Roman" w:cs="Times New Roman"/>
                <w:u w:val="none" w:color="auto"/>
                <w:lang w:val="en-US"/>
              </w:rPr>
              <w:t>含活性炭</w:t>
            </w:r>
            <w:r>
              <w:rPr>
                <w:rFonts w:hint="default" w:ascii="Times New Roman" w:hAnsi="Times New Roman" w:cs="Times New Roman"/>
                <w:u w:val="none" w:color="auto"/>
              </w:rPr>
              <w:t>)、废反渗膜及废树脂，根据《国家危险废物名录》(2021年版)</w:t>
            </w:r>
            <w:r>
              <w:rPr>
                <w:rFonts w:hint="default" w:ascii="Times New Roman" w:hAnsi="Times New Roman" w:cs="Times New Roman"/>
                <w:u w:val="none" w:color="auto"/>
                <w:lang w:val="en-US"/>
              </w:rPr>
              <w:t>规定：含有或者沾染毒性危险废物的废弃过滤吸附介质属于危险废物</w:t>
            </w:r>
            <w:r>
              <w:rPr>
                <w:rFonts w:hint="default" w:ascii="Times New Roman" w:hAnsi="Times New Roman" w:cs="Times New Roman"/>
                <w:u w:val="none" w:color="auto"/>
              </w:rPr>
              <w:t>。</w:t>
            </w:r>
            <w:r>
              <w:rPr>
                <w:rFonts w:hint="default" w:ascii="Times New Roman" w:hAnsi="Times New Roman" w:cs="Times New Roman"/>
                <w:u w:val="none" w:color="auto"/>
                <w:lang w:val="en-US"/>
              </w:rPr>
              <w:t>本项目用水来源为自来水以及自凿水井，属于可直接饮用水，因此</w:t>
            </w:r>
            <w:r>
              <w:rPr>
                <w:rFonts w:hint="default" w:ascii="Times New Roman" w:hAnsi="Times New Roman" w:cs="Times New Roman"/>
                <w:u w:val="none" w:color="auto"/>
              </w:rPr>
              <w:t>本项目所产生的的废滤芯(</w:t>
            </w:r>
            <w:r>
              <w:rPr>
                <w:rFonts w:hint="default" w:ascii="Times New Roman" w:hAnsi="Times New Roman" w:cs="Times New Roman"/>
                <w:u w:val="none" w:color="auto"/>
                <w:lang w:val="en-US"/>
              </w:rPr>
              <w:t>含活性炭</w:t>
            </w:r>
            <w:r>
              <w:rPr>
                <w:rFonts w:hint="default" w:ascii="Times New Roman" w:hAnsi="Times New Roman" w:cs="Times New Roman"/>
                <w:u w:val="none" w:color="auto"/>
              </w:rPr>
              <w:t>)、废反渗膜及废树脂不属于含有或沾染毒性、感染性危险废物</w:t>
            </w:r>
            <w:r>
              <w:rPr>
                <w:rFonts w:hint="default" w:ascii="Times New Roman" w:hAnsi="Times New Roman" w:cs="Times New Roman"/>
                <w:u w:val="none" w:color="auto"/>
                <w:lang w:val="en-US"/>
              </w:rPr>
              <w:t>的</w:t>
            </w:r>
            <w:r>
              <w:rPr>
                <w:rFonts w:hint="default" w:ascii="Times New Roman" w:hAnsi="Times New Roman" w:cs="Times New Roman"/>
                <w:u w:val="none" w:color="auto"/>
                <w:shd w:val="clear" w:color="auto" w:fill="FFFFFF"/>
              </w:rPr>
              <w:t>废弃过滤</w:t>
            </w:r>
            <w:r>
              <w:rPr>
                <w:rFonts w:hint="default" w:ascii="Times New Roman" w:hAnsi="Times New Roman" w:cs="Times New Roman"/>
                <w:u w:val="none" w:color="auto"/>
                <w:lang w:val="en-US"/>
              </w:rPr>
              <w:t>吸附介质</w:t>
            </w:r>
            <w:r>
              <w:rPr>
                <w:rFonts w:hint="default" w:ascii="Times New Roman" w:hAnsi="Times New Roman" w:cs="Times New Roman"/>
                <w:u w:val="none" w:color="auto"/>
              </w:rPr>
              <w:t>，按一般固废进行处理。更换周期一般为一年，产生量约为0.1t/a，建设单位将成套购买工业纯水设备和技术服务，工业纯水设备中过滤器(</w:t>
            </w:r>
            <w:r>
              <w:rPr>
                <w:rFonts w:hint="default" w:ascii="Times New Roman" w:hAnsi="Times New Roman" w:cs="Times New Roman"/>
                <w:u w:val="none" w:color="auto"/>
                <w:lang w:val="en-US"/>
              </w:rPr>
              <w:t>含活性炭</w:t>
            </w:r>
            <w:r>
              <w:rPr>
                <w:rFonts w:hint="default" w:ascii="Times New Roman" w:hAnsi="Times New Roman" w:cs="Times New Roman"/>
                <w:u w:val="none" w:color="auto"/>
              </w:rPr>
              <w:t>)、反渗透膜具备回收价值，</w:t>
            </w:r>
            <w:r>
              <w:rPr>
                <w:rFonts w:hint="default" w:ascii="Times New Roman" w:hAnsi="Times New Roman" w:cs="Times New Roman"/>
                <w:u w:val="none" w:color="auto"/>
                <w:lang w:val="en-US"/>
              </w:rPr>
              <w:t>与</w:t>
            </w:r>
            <w:r>
              <w:rPr>
                <w:rFonts w:hint="default" w:ascii="Times New Roman" w:hAnsi="Times New Roman" w:cs="Times New Roman"/>
                <w:u w:val="none" w:color="auto"/>
              </w:rPr>
              <w:t>废树脂均由设备服务公司回收</w:t>
            </w:r>
            <w:r>
              <w:rPr>
                <w:rFonts w:hint="default" w:ascii="Times New Roman" w:hAnsi="Times New Roman" w:cs="Times New Roman"/>
                <w:u w:val="none" w:color="auto"/>
                <w:lang w:val="en-US"/>
              </w:rPr>
              <w:t>处置</w:t>
            </w:r>
            <w:r>
              <w:rPr>
                <w:rFonts w:hint="default" w:ascii="Times New Roman" w:hAnsi="Times New Roman" w:cs="Times New Roman"/>
                <w:u w:val="none" w:color="auto"/>
              </w:rPr>
              <w:t>。</w:t>
            </w:r>
          </w:p>
          <w:p w14:paraId="0D774C72">
            <w:pPr>
              <w:pStyle w:val="37"/>
              <w:spacing w:line="360" w:lineRule="auto"/>
              <w:ind w:firstLine="480" w:firstLineChars="200"/>
              <w:rPr>
                <w:rFonts w:hint="default" w:ascii="Times New Roman" w:hAnsi="Times New Roman" w:eastAsia="宋体" w:cs="Times New Roman"/>
                <w:color w:val="auto"/>
                <w:u w:val="none" w:color="auto"/>
                <w:lang w:val="zh-CN" w:bidi="zh-CN"/>
              </w:rPr>
            </w:pPr>
            <w:r>
              <w:rPr>
                <w:rFonts w:hint="default" w:ascii="Times New Roman" w:hAnsi="Times New Roman" w:eastAsia="宋体" w:cs="Times New Roman"/>
                <w:color w:val="auto"/>
                <w:u w:val="none" w:color="auto"/>
                <w:lang w:val="zh-CN" w:bidi="zh-CN"/>
              </w:rPr>
              <w:t>⑫检验室废液</w:t>
            </w:r>
          </w:p>
          <w:p w14:paraId="34BC7B5F">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检验室</w:t>
            </w:r>
            <w:r>
              <w:rPr>
                <w:rFonts w:hint="default" w:ascii="Times New Roman" w:hAnsi="Times New Roman" w:cs="Times New Roman"/>
                <w:u w:val="none" w:color="auto"/>
              </w:rPr>
              <w:t>废液：项目</w:t>
            </w:r>
            <w:r>
              <w:rPr>
                <w:rFonts w:hint="default" w:ascii="Times New Roman" w:hAnsi="Times New Roman" w:cs="Times New Roman"/>
                <w:u w:val="none" w:color="auto"/>
                <w:lang w:val="en-US"/>
              </w:rPr>
              <w:t>检验</w:t>
            </w:r>
            <w:r>
              <w:rPr>
                <w:rFonts w:hint="default" w:ascii="Times New Roman" w:hAnsi="Times New Roman" w:cs="Times New Roman"/>
                <w:u w:val="none" w:color="auto"/>
              </w:rPr>
              <w:t>室将产生废酸碱等实验废液，</w:t>
            </w:r>
            <w:r>
              <w:rPr>
                <w:rFonts w:hint="default" w:ascii="Times New Roman" w:hAnsi="Times New Roman" w:cs="Times New Roman"/>
                <w:u w:val="none" w:color="auto"/>
                <w:lang w:val="en-US" w:eastAsia="zh-CN"/>
              </w:rPr>
              <w:t>按照</w:t>
            </w:r>
            <w:r>
              <w:rPr>
                <w:rFonts w:hint="default" w:ascii="Times New Roman" w:hAnsi="Times New Roman" w:cs="Times New Roman"/>
                <w:u w:val="none" w:color="auto"/>
              </w:rPr>
              <w:t>《国家危险废物名录》(20</w:t>
            </w:r>
            <w:r>
              <w:rPr>
                <w:rFonts w:hint="default" w:ascii="Times New Roman" w:hAnsi="Times New Roman" w:cs="Times New Roman"/>
                <w:u w:val="none" w:color="auto"/>
                <w:lang w:val="en-US"/>
              </w:rPr>
              <w:t>21版</w:t>
            </w:r>
            <w:r>
              <w:rPr>
                <w:rFonts w:hint="default" w:ascii="Times New Roman" w:hAnsi="Times New Roman" w:cs="Times New Roman"/>
                <w:u w:val="none" w:color="auto"/>
              </w:rPr>
              <w:t>)规定属于“HW49</w:t>
            </w:r>
            <w:r>
              <w:rPr>
                <w:rFonts w:hint="default" w:ascii="Times New Roman" w:hAnsi="Times New Roman" w:cs="Times New Roman"/>
                <w:u w:val="none" w:color="auto"/>
                <w:lang w:val="en-US"/>
              </w:rPr>
              <w:t>其他废物非特定行业中的900-047-49，生产活动中，产生的无极废液、有机溶剂、废酸、废碱”</w:t>
            </w:r>
            <w:r>
              <w:rPr>
                <w:rFonts w:hint="default" w:ascii="Times New Roman" w:hAnsi="Times New Roman" w:cs="Times New Roman"/>
                <w:u w:val="none" w:color="auto"/>
              </w:rPr>
              <w:t>的危险废物，</w:t>
            </w:r>
            <w:r>
              <w:rPr>
                <w:rFonts w:hint="default" w:ascii="Times New Roman" w:hAnsi="Times New Roman" w:cs="Times New Roman"/>
                <w:u w:val="none" w:color="auto"/>
                <w:lang w:val="en-US"/>
              </w:rPr>
              <w:t>但产生量极少，约为0.01t/a，</w:t>
            </w:r>
            <w:r>
              <w:rPr>
                <w:rFonts w:hint="default" w:ascii="Times New Roman" w:hAnsi="Times New Roman" w:cs="Times New Roman"/>
                <w:u w:val="none" w:color="auto"/>
              </w:rPr>
              <w:t>须</w:t>
            </w:r>
            <w:r>
              <w:rPr>
                <w:rFonts w:hint="default" w:ascii="Times New Roman" w:hAnsi="Times New Roman" w:cs="Times New Roman"/>
                <w:u w:val="none" w:color="auto"/>
                <w:lang w:val="en-US"/>
              </w:rPr>
              <w:t>利用收集桶</w:t>
            </w:r>
            <w:r>
              <w:rPr>
                <w:rFonts w:hint="default" w:ascii="Times New Roman" w:hAnsi="Times New Roman" w:cs="Times New Roman"/>
                <w:u w:val="none" w:color="auto"/>
              </w:rPr>
              <w:t>收集后</w:t>
            </w:r>
            <w:r>
              <w:rPr>
                <w:rFonts w:hint="default" w:ascii="Times New Roman" w:hAnsi="Times New Roman" w:cs="Times New Roman"/>
                <w:u w:val="none" w:color="auto"/>
                <w:lang w:val="en-US"/>
              </w:rPr>
              <w:t>暂存于危废间中，</w:t>
            </w:r>
            <w:r>
              <w:rPr>
                <w:rFonts w:hint="default" w:ascii="Times New Roman" w:hAnsi="Times New Roman" w:cs="Times New Roman"/>
                <w:u w:val="none" w:color="auto"/>
              </w:rPr>
              <w:t>定期</w:t>
            </w:r>
            <w:r>
              <w:rPr>
                <w:rFonts w:hint="default" w:ascii="Times New Roman" w:hAnsi="Times New Roman" w:cs="Times New Roman"/>
                <w:u w:val="none" w:color="auto"/>
                <w:lang w:val="en-US"/>
              </w:rPr>
              <w:t>由</w:t>
            </w:r>
            <w:r>
              <w:rPr>
                <w:rFonts w:hint="default" w:ascii="Times New Roman" w:hAnsi="Times New Roman" w:cs="Times New Roman"/>
                <w:u w:val="none" w:color="auto"/>
              </w:rPr>
              <w:t>危险废物处理资质的单位处置。</w:t>
            </w:r>
          </w:p>
          <w:p w14:paraId="3DD5A9B4">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项目固废产生情况如下表所示：</w:t>
            </w:r>
          </w:p>
          <w:p w14:paraId="48DC2F17">
            <w:pPr>
              <w:pStyle w:val="46"/>
              <w:spacing w:line="240" w:lineRule="auto"/>
              <w:rPr>
                <w:rFonts w:hint="default" w:ascii="Times New Roman" w:hAnsi="Times New Roman" w:cs="Times New Roman"/>
                <w:u w:val="none" w:color="auto"/>
              </w:rPr>
            </w:pPr>
            <w:r>
              <w:rPr>
                <w:rFonts w:hint="default" w:ascii="Times New Roman" w:hAnsi="Times New Roman" w:cs="Times New Roman"/>
                <w:u w:val="none" w:color="auto"/>
              </w:rPr>
              <w:t>表</w:t>
            </w:r>
            <w:r>
              <w:rPr>
                <w:rFonts w:hint="default" w:ascii="Times New Roman" w:hAnsi="Times New Roman" w:cs="Times New Roman"/>
                <w:u w:val="none" w:color="auto"/>
                <w:lang w:val="en-US"/>
              </w:rPr>
              <w:t>4.2-1</w:t>
            </w:r>
            <w:r>
              <w:rPr>
                <w:rFonts w:hint="eastAsia" w:ascii="Times New Roman" w:hAnsi="Times New Roman" w:cs="Times New Roman"/>
                <w:u w:val="none" w:color="auto"/>
                <w:lang w:val="en-US" w:eastAsia="zh-CN"/>
              </w:rPr>
              <w:t>9</w:t>
            </w:r>
            <w:r>
              <w:rPr>
                <w:rFonts w:hint="default" w:ascii="Times New Roman" w:hAnsi="Times New Roman" w:cs="Times New Roman"/>
                <w:u w:val="none" w:color="auto"/>
                <w:lang w:val="en-US"/>
              </w:rPr>
              <w:t xml:space="preserve">   </w:t>
            </w:r>
            <w:r>
              <w:rPr>
                <w:rFonts w:hint="default" w:ascii="Times New Roman" w:hAnsi="Times New Roman" w:cs="Times New Roman"/>
                <w:u w:val="none" w:color="auto"/>
              </w:rPr>
              <w:t>项目固废产生情况及去向表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8"/>
              <w:gridCol w:w="843"/>
              <w:gridCol w:w="1103"/>
              <w:gridCol w:w="3333"/>
              <w:gridCol w:w="1692"/>
            </w:tblGrid>
            <w:tr w14:paraId="49C7E3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820" w:type="pct"/>
                  <w:tcBorders>
                    <w:tl2br w:val="nil"/>
                    <w:tr2bl w:val="nil"/>
                  </w:tcBorders>
                  <w:vAlign w:val="center"/>
                </w:tcPr>
                <w:p w14:paraId="420750E2">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名称</w:t>
                  </w:r>
                </w:p>
              </w:tc>
              <w:tc>
                <w:tcPr>
                  <w:tcW w:w="505" w:type="pct"/>
                  <w:tcBorders>
                    <w:tl2br w:val="nil"/>
                    <w:tr2bl w:val="nil"/>
                  </w:tcBorders>
                  <w:vAlign w:val="center"/>
                </w:tcPr>
                <w:p w14:paraId="2DB6CB8A">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属性</w:t>
                  </w:r>
                </w:p>
              </w:tc>
              <w:tc>
                <w:tcPr>
                  <w:tcW w:w="661" w:type="pct"/>
                  <w:tcBorders>
                    <w:tl2br w:val="nil"/>
                    <w:tr2bl w:val="nil"/>
                  </w:tcBorders>
                  <w:vAlign w:val="center"/>
                </w:tcPr>
                <w:p w14:paraId="58AB3404">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年产生量</w:t>
                  </w:r>
                </w:p>
              </w:tc>
              <w:tc>
                <w:tcPr>
                  <w:tcW w:w="1997" w:type="pct"/>
                  <w:tcBorders>
                    <w:tl2br w:val="nil"/>
                    <w:tr2bl w:val="nil"/>
                  </w:tcBorders>
                  <w:vAlign w:val="center"/>
                </w:tcPr>
                <w:p w14:paraId="3AF750D9">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处置方式和去向</w:t>
                  </w:r>
                </w:p>
              </w:tc>
              <w:tc>
                <w:tcPr>
                  <w:tcW w:w="1014" w:type="pct"/>
                  <w:tcBorders>
                    <w:tl2br w:val="nil"/>
                    <w:tr2bl w:val="nil"/>
                  </w:tcBorders>
                  <w:vAlign w:val="center"/>
                </w:tcPr>
                <w:p w14:paraId="3CE5750A">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固废设施设置情况</w:t>
                  </w:r>
                </w:p>
              </w:tc>
            </w:tr>
            <w:tr w14:paraId="741DBF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820" w:type="pct"/>
                  <w:tcBorders>
                    <w:tl2br w:val="nil"/>
                    <w:tr2bl w:val="nil"/>
                  </w:tcBorders>
                  <w:vAlign w:val="center"/>
                </w:tcPr>
                <w:p w14:paraId="146296A1">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生活垃圾</w:t>
                  </w:r>
                </w:p>
              </w:tc>
              <w:tc>
                <w:tcPr>
                  <w:tcW w:w="505" w:type="pct"/>
                  <w:tcBorders>
                    <w:tl2br w:val="nil"/>
                    <w:tr2bl w:val="nil"/>
                  </w:tcBorders>
                  <w:vAlign w:val="center"/>
                </w:tcPr>
                <w:p w14:paraId="25396632">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生活垃圾</w:t>
                  </w:r>
                </w:p>
              </w:tc>
              <w:tc>
                <w:tcPr>
                  <w:tcW w:w="661" w:type="pct"/>
                  <w:tcBorders>
                    <w:tl2br w:val="nil"/>
                    <w:tr2bl w:val="nil"/>
                  </w:tcBorders>
                  <w:vAlign w:val="center"/>
                </w:tcPr>
                <w:p w14:paraId="26125F7C">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1.5t</w:t>
                  </w:r>
                </w:p>
              </w:tc>
              <w:tc>
                <w:tcPr>
                  <w:tcW w:w="1997" w:type="pct"/>
                  <w:tcBorders>
                    <w:tl2br w:val="nil"/>
                    <w:tr2bl w:val="nil"/>
                  </w:tcBorders>
                  <w:vAlign w:val="center"/>
                </w:tcPr>
                <w:p w14:paraId="29E5F14A">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交由环卫部门清运处置</w:t>
                  </w:r>
                </w:p>
              </w:tc>
              <w:tc>
                <w:tcPr>
                  <w:tcW w:w="1014" w:type="pct"/>
                  <w:tcBorders>
                    <w:tl2br w:val="nil"/>
                    <w:tr2bl w:val="nil"/>
                  </w:tcBorders>
                  <w:vAlign w:val="center"/>
                </w:tcPr>
                <w:p w14:paraId="7566642B">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分类垃圾桶</w:t>
                  </w:r>
                </w:p>
              </w:tc>
            </w:tr>
            <w:tr w14:paraId="6CCA58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820" w:type="pct"/>
                  <w:tcBorders>
                    <w:tl2br w:val="nil"/>
                    <w:tr2bl w:val="nil"/>
                  </w:tcBorders>
                  <w:vAlign w:val="center"/>
                </w:tcPr>
                <w:p w14:paraId="345ACB7D">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污水处理站污泥</w:t>
                  </w:r>
                </w:p>
              </w:tc>
              <w:tc>
                <w:tcPr>
                  <w:tcW w:w="505" w:type="pct"/>
                  <w:tcBorders>
                    <w:tl2br w:val="nil"/>
                    <w:tr2bl w:val="nil"/>
                  </w:tcBorders>
                  <w:vAlign w:val="center"/>
                </w:tcPr>
                <w:p w14:paraId="1A3D4305">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一般固废</w:t>
                  </w:r>
                </w:p>
              </w:tc>
              <w:tc>
                <w:tcPr>
                  <w:tcW w:w="661" w:type="pct"/>
                  <w:tcBorders>
                    <w:tl2br w:val="nil"/>
                    <w:tr2bl w:val="nil"/>
                  </w:tcBorders>
                  <w:vAlign w:val="center"/>
                </w:tcPr>
                <w:p w14:paraId="3B40CAAB">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0.46t</w:t>
                  </w:r>
                </w:p>
              </w:tc>
              <w:tc>
                <w:tcPr>
                  <w:tcW w:w="1997" w:type="pct"/>
                  <w:tcBorders>
                    <w:tl2br w:val="nil"/>
                    <w:tr2bl w:val="nil"/>
                  </w:tcBorders>
                  <w:vAlign w:val="center"/>
                </w:tcPr>
                <w:p w14:paraId="3FABD046">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交由环卫部门清运处置</w:t>
                  </w:r>
                </w:p>
              </w:tc>
              <w:tc>
                <w:tcPr>
                  <w:tcW w:w="1014" w:type="pct"/>
                  <w:tcBorders>
                    <w:tl2br w:val="nil"/>
                    <w:tr2bl w:val="nil"/>
                  </w:tcBorders>
                  <w:vAlign w:val="center"/>
                </w:tcPr>
                <w:p w14:paraId="3D61D237">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污泥干化池，位于污水处理站</w:t>
                  </w:r>
                </w:p>
              </w:tc>
            </w:tr>
            <w:tr w14:paraId="64A1A1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3" w:hRule="atLeast"/>
                <w:jc w:val="center"/>
              </w:trPr>
              <w:tc>
                <w:tcPr>
                  <w:tcW w:w="820" w:type="pct"/>
                  <w:tcBorders>
                    <w:tl2br w:val="nil"/>
                    <w:tr2bl w:val="nil"/>
                  </w:tcBorders>
                  <w:vAlign w:val="center"/>
                </w:tcPr>
                <w:p w14:paraId="29A1D7C6">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废包装物</w:t>
                  </w:r>
                </w:p>
              </w:tc>
              <w:tc>
                <w:tcPr>
                  <w:tcW w:w="505" w:type="pct"/>
                  <w:vMerge w:val="restart"/>
                  <w:tcBorders>
                    <w:tl2br w:val="nil"/>
                    <w:tr2bl w:val="nil"/>
                  </w:tcBorders>
                  <w:vAlign w:val="center"/>
                </w:tcPr>
                <w:p w14:paraId="40DF9EF9">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一般固废</w:t>
                  </w:r>
                </w:p>
              </w:tc>
              <w:tc>
                <w:tcPr>
                  <w:tcW w:w="661" w:type="pct"/>
                  <w:tcBorders>
                    <w:tl2br w:val="nil"/>
                    <w:tr2bl w:val="nil"/>
                  </w:tcBorders>
                  <w:vAlign w:val="center"/>
                </w:tcPr>
                <w:p w14:paraId="5DE27A57">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1t</w:t>
                  </w:r>
                </w:p>
              </w:tc>
              <w:tc>
                <w:tcPr>
                  <w:tcW w:w="1997" w:type="pct"/>
                  <w:tcBorders>
                    <w:tl2br w:val="nil"/>
                    <w:tr2bl w:val="nil"/>
                  </w:tcBorders>
                  <w:vAlign w:val="center"/>
                </w:tcPr>
                <w:p w14:paraId="547C4B2C">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外售至废品回收站</w:t>
                  </w:r>
                </w:p>
              </w:tc>
              <w:tc>
                <w:tcPr>
                  <w:tcW w:w="1014" w:type="pct"/>
                  <w:vMerge w:val="restart"/>
                  <w:tcBorders>
                    <w:tl2br w:val="nil"/>
                    <w:tr2bl w:val="nil"/>
                  </w:tcBorders>
                  <w:vAlign w:val="center"/>
                </w:tcPr>
                <w:p w14:paraId="3F5CC295">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暂存于辅助楼的一般固废暂存间10m</w:t>
                  </w:r>
                  <w:r>
                    <w:rPr>
                      <w:rFonts w:hint="default" w:ascii="Times New Roman" w:hAnsi="Times New Roman" w:eastAsia="宋体" w:cs="Times New Roman"/>
                      <w:u w:val="none" w:color="auto"/>
                      <w:vertAlign w:val="superscript"/>
                      <w:lang w:val="en-US"/>
                    </w:rPr>
                    <w:t>2</w:t>
                  </w:r>
                </w:p>
              </w:tc>
            </w:tr>
            <w:tr w14:paraId="591EE2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820" w:type="pct"/>
                  <w:tcBorders>
                    <w:tl2br w:val="nil"/>
                    <w:tr2bl w:val="nil"/>
                  </w:tcBorders>
                  <w:vAlign w:val="center"/>
                </w:tcPr>
                <w:p w14:paraId="27C431A1">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生产性废料</w:t>
                  </w:r>
                </w:p>
              </w:tc>
              <w:tc>
                <w:tcPr>
                  <w:tcW w:w="505" w:type="pct"/>
                  <w:vMerge w:val="continue"/>
                  <w:tcBorders>
                    <w:tl2br w:val="nil"/>
                    <w:tr2bl w:val="nil"/>
                  </w:tcBorders>
                  <w:vAlign w:val="center"/>
                </w:tcPr>
                <w:p w14:paraId="2CB0C7C7">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p>
              </w:tc>
              <w:tc>
                <w:tcPr>
                  <w:tcW w:w="661" w:type="pct"/>
                  <w:tcBorders>
                    <w:tl2br w:val="nil"/>
                    <w:tr2bl w:val="nil"/>
                  </w:tcBorders>
                  <w:vAlign w:val="center"/>
                </w:tcPr>
                <w:p w14:paraId="14ECF26A">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eastAsia="zh-CN"/>
                    </w:rPr>
                  </w:pPr>
                  <w:r>
                    <w:rPr>
                      <w:rFonts w:hint="eastAsia" w:ascii="Times New Roman" w:hAnsi="Times New Roman" w:eastAsia="宋体" w:cs="Times New Roman"/>
                      <w:u w:val="none" w:color="auto"/>
                      <w:lang w:val="en-US" w:eastAsia="zh-CN"/>
                    </w:rPr>
                    <w:t>1t</w:t>
                  </w:r>
                </w:p>
              </w:tc>
              <w:tc>
                <w:tcPr>
                  <w:tcW w:w="1997" w:type="pct"/>
                  <w:vMerge w:val="restart"/>
                  <w:tcBorders>
                    <w:tl2br w:val="nil"/>
                    <w:tr2bl w:val="nil"/>
                  </w:tcBorders>
                  <w:vAlign w:val="center"/>
                </w:tcPr>
                <w:p w14:paraId="611C8D2B">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日产日清，出售给养殖户作为饲料使用</w:t>
                  </w:r>
                </w:p>
              </w:tc>
              <w:tc>
                <w:tcPr>
                  <w:tcW w:w="1014" w:type="pct"/>
                  <w:vMerge w:val="continue"/>
                  <w:tcBorders>
                    <w:tl2br w:val="nil"/>
                    <w:tr2bl w:val="nil"/>
                  </w:tcBorders>
                  <w:vAlign w:val="center"/>
                </w:tcPr>
                <w:p w14:paraId="1F60A176">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p>
              </w:tc>
            </w:tr>
            <w:tr w14:paraId="4F70BE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820" w:type="pct"/>
                  <w:tcBorders>
                    <w:tl2br w:val="nil"/>
                    <w:tr2bl w:val="nil"/>
                  </w:tcBorders>
                  <w:vAlign w:val="center"/>
                </w:tcPr>
                <w:p w14:paraId="10E3BF36">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过期原辅料</w:t>
                  </w:r>
                </w:p>
              </w:tc>
              <w:tc>
                <w:tcPr>
                  <w:tcW w:w="505" w:type="pct"/>
                  <w:vMerge w:val="continue"/>
                  <w:tcBorders>
                    <w:tl2br w:val="nil"/>
                    <w:tr2bl w:val="nil"/>
                  </w:tcBorders>
                  <w:vAlign w:val="center"/>
                </w:tcPr>
                <w:p w14:paraId="0C2B4061">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p>
              </w:tc>
              <w:tc>
                <w:tcPr>
                  <w:tcW w:w="661" w:type="pct"/>
                  <w:tcBorders>
                    <w:tl2br w:val="nil"/>
                    <w:tr2bl w:val="nil"/>
                  </w:tcBorders>
                  <w:vAlign w:val="center"/>
                </w:tcPr>
                <w:p w14:paraId="725180D5">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1t</w:t>
                  </w:r>
                </w:p>
              </w:tc>
              <w:tc>
                <w:tcPr>
                  <w:tcW w:w="1997" w:type="pct"/>
                  <w:vMerge w:val="continue"/>
                  <w:tcBorders>
                    <w:tl2br w:val="nil"/>
                    <w:tr2bl w:val="nil"/>
                  </w:tcBorders>
                  <w:vAlign w:val="center"/>
                </w:tcPr>
                <w:p w14:paraId="3BC8630A">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p>
              </w:tc>
              <w:tc>
                <w:tcPr>
                  <w:tcW w:w="1014" w:type="pct"/>
                  <w:vMerge w:val="continue"/>
                  <w:tcBorders>
                    <w:tl2br w:val="nil"/>
                    <w:tr2bl w:val="nil"/>
                  </w:tcBorders>
                  <w:vAlign w:val="center"/>
                </w:tcPr>
                <w:p w14:paraId="118C539F">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p>
              </w:tc>
            </w:tr>
            <w:tr w14:paraId="055A7D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820" w:type="pct"/>
                  <w:tcBorders>
                    <w:tl2br w:val="nil"/>
                    <w:tr2bl w:val="nil"/>
                  </w:tcBorders>
                  <w:vAlign w:val="center"/>
                </w:tcPr>
                <w:p w14:paraId="333D7049">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砂石</w:t>
                  </w:r>
                </w:p>
              </w:tc>
              <w:tc>
                <w:tcPr>
                  <w:tcW w:w="505" w:type="pct"/>
                  <w:vMerge w:val="continue"/>
                  <w:tcBorders>
                    <w:tl2br w:val="nil"/>
                    <w:tr2bl w:val="nil"/>
                  </w:tcBorders>
                  <w:vAlign w:val="center"/>
                </w:tcPr>
                <w:p w14:paraId="57097E7B">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p>
              </w:tc>
              <w:tc>
                <w:tcPr>
                  <w:tcW w:w="661" w:type="pct"/>
                  <w:tcBorders>
                    <w:tl2br w:val="nil"/>
                    <w:tr2bl w:val="nil"/>
                  </w:tcBorders>
                  <w:vAlign w:val="center"/>
                </w:tcPr>
                <w:p w14:paraId="224605FC">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0.18t</w:t>
                  </w:r>
                </w:p>
              </w:tc>
              <w:tc>
                <w:tcPr>
                  <w:tcW w:w="1997" w:type="pct"/>
                  <w:tcBorders>
                    <w:tl2br w:val="nil"/>
                    <w:tr2bl w:val="nil"/>
                  </w:tcBorders>
                  <w:vAlign w:val="center"/>
                </w:tcPr>
                <w:p w14:paraId="73604B18">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日产日清，环卫部门统一处理</w:t>
                  </w:r>
                </w:p>
              </w:tc>
              <w:tc>
                <w:tcPr>
                  <w:tcW w:w="1014" w:type="pct"/>
                  <w:vMerge w:val="continue"/>
                  <w:tcBorders>
                    <w:tl2br w:val="nil"/>
                    <w:tr2bl w:val="nil"/>
                  </w:tcBorders>
                  <w:vAlign w:val="center"/>
                </w:tcPr>
                <w:p w14:paraId="502DBA8C">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p>
              </w:tc>
            </w:tr>
            <w:tr w14:paraId="63B4FE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820" w:type="pct"/>
                  <w:tcBorders>
                    <w:tl2br w:val="nil"/>
                    <w:tr2bl w:val="nil"/>
                  </w:tcBorders>
                  <w:vAlign w:val="center"/>
                </w:tcPr>
                <w:p w14:paraId="7B810BE6">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检验室固废</w:t>
                  </w:r>
                </w:p>
              </w:tc>
              <w:tc>
                <w:tcPr>
                  <w:tcW w:w="505" w:type="pct"/>
                  <w:vMerge w:val="continue"/>
                  <w:tcBorders>
                    <w:tl2br w:val="nil"/>
                    <w:tr2bl w:val="nil"/>
                  </w:tcBorders>
                  <w:vAlign w:val="center"/>
                </w:tcPr>
                <w:p w14:paraId="20B26D9E">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p>
              </w:tc>
              <w:tc>
                <w:tcPr>
                  <w:tcW w:w="661" w:type="pct"/>
                  <w:tcBorders>
                    <w:tl2br w:val="nil"/>
                    <w:tr2bl w:val="nil"/>
                  </w:tcBorders>
                  <w:vAlign w:val="center"/>
                </w:tcPr>
                <w:p w14:paraId="782411FF">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0.1t</w:t>
                  </w:r>
                </w:p>
              </w:tc>
              <w:tc>
                <w:tcPr>
                  <w:tcW w:w="1997" w:type="pct"/>
                  <w:tcBorders>
                    <w:tl2br w:val="nil"/>
                    <w:tr2bl w:val="nil"/>
                  </w:tcBorders>
                  <w:vAlign w:val="center"/>
                </w:tcPr>
                <w:p w14:paraId="1AD36E68">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rPr>
                    <w:t>多余的样品、消耗或破碎的实验室用品(如玻璃器皿、纱布等)、分析产品(</w:t>
                  </w:r>
                  <w:r>
                    <w:rPr>
                      <w:rFonts w:hint="default" w:ascii="Times New Roman" w:hAnsi="Times New Roman" w:eastAsia="宋体" w:cs="Times New Roman"/>
                      <w:u w:val="none" w:color="auto"/>
                      <w:lang w:val="en-US"/>
                    </w:rPr>
                    <w:t>如培养基</w:t>
                  </w:r>
                  <w:r>
                    <w:rPr>
                      <w:rFonts w:hint="default" w:ascii="Times New Roman" w:hAnsi="Times New Roman" w:eastAsia="宋体" w:cs="Times New Roman"/>
                      <w:u w:val="none" w:color="auto"/>
                    </w:rPr>
                    <w:t>)等，</w:t>
                  </w:r>
                  <w:r>
                    <w:rPr>
                      <w:rFonts w:hint="default" w:ascii="Times New Roman" w:hAnsi="Times New Roman" w:eastAsia="宋体" w:cs="Times New Roman"/>
                      <w:u w:val="none" w:color="auto"/>
                      <w:lang w:val="en-US"/>
                    </w:rPr>
                    <w:t>培养基经高温灭活后可按一般固废处置,可均</w:t>
                  </w:r>
                  <w:r>
                    <w:rPr>
                      <w:rFonts w:hint="default" w:ascii="Times New Roman" w:hAnsi="Times New Roman" w:eastAsia="宋体" w:cs="Times New Roman"/>
                      <w:u w:val="none" w:color="auto"/>
                    </w:rPr>
                    <w:t>交由环卫部门清运</w:t>
                  </w:r>
                </w:p>
              </w:tc>
              <w:tc>
                <w:tcPr>
                  <w:tcW w:w="1014" w:type="pct"/>
                  <w:vMerge w:val="continue"/>
                  <w:tcBorders>
                    <w:tl2br w:val="nil"/>
                    <w:tr2bl w:val="nil"/>
                  </w:tcBorders>
                  <w:vAlign w:val="center"/>
                </w:tcPr>
                <w:p w14:paraId="3C3F4E8B">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rPr>
                  </w:pPr>
                </w:p>
              </w:tc>
            </w:tr>
            <w:tr w14:paraId="532388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820" w:type="pct"/>
                  <w:tcBorders>
                    <w:tl2br w:val="nil"/>
                    <w:tr2bl w:val="nil"/>
                  </w:tcBorders>
                  <w:vAlign w:val="center"/>
                </w:tcPr>
                <w:p w14:paraId="318B5364">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除尘灰</w:t>
                  </w:r>
                </w:p>
              </w:tc>
              <w:tc>
                <w:tcPr>
                  <w:tcW w:w="505" w:type="pct"/>
                  <w:vMerge w:val="continue"/>
                  <w:tcBorders>
                    <w:tl2br w:val="nil"/>
                    <w:tr2bl w:val="nil"/>
                  </w:tcBorders>
                  <w:vAlign w:val="center"/>
                </w:tcPr>
                <w:p w14:paraId="490AF141">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p>
              </w:tc>
              <w:tc>
                <w:tcPr>
                  <w:tcW w:w="661" w:type="pct"/>
                  <w:tcBorders>
                    <w:tl2br w:val="nil"/>
                    <w:tr2bl w:val="nil"/>
                  </w:tcBorders>
                  <w:vAlign w:val="center"/>
                </w:tcPr>
                <w:p w14:paraId="43D620DB">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0.148t</w:t>
                  </w:r>
                </w:p>
              </w:tc>
              <w:tc>
                <w:tcPr>
                  <w:tcW w:w="1997" w:type="pct"/>
                  <w:vMerge w:val="restart"/>
                  <w:tcBorders>
                    <w:tl2br w:val="nil"/>
                    <w:tr2bl w:val="nil"/>
                  </w:tcBorders>
                  <w:vAlign w:val="center"/>
                </w:tcPr>
                <w:p w14:paraId="08B74E06">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rPr>
                    <w:t>交由附近村庄农户用作果园、苗圃、蔬菜地或绿化树木的肥料</w:t>
                  </w:r>
                </w:p>
              </w:tc>
              <w:tc>
                <w:tcPr>
                  <w:tcW w:w="1014" w:type="pct"/>
                  <w:vMerge w:val="continue"/>
                  <w:tcBorders>
                    <w:tl2br w:val="nil"/>
                    <w:tr2bl w:val="nil"/>
                  </w:tcBorders>
                  <w:vAlign w:val="center"/>
                </w:tcPr>
                <w:p w14:paraId="7B38F532">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rPr>
                  </w:pPr>
                </w:p>
              </w:tc>
            </w:tr>
            <w:tr w14:paraId="7618AA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820" w:type="pct"/>
                  <w:tcBorders>
                    <w:tl2br w:val="nil"/>
                    <w:tr2bl w:val="nil"/>
                  </w:tcBorders>
                  <w:vAlign w:val="center"/>
                </w:tcPr>
                <w:p w14:paraId="152A5BB1">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rPr>
                    <w:t>锅炉灰渣</w:t>
                  </w:r>
                </w:p>
              </w:tc>
              <w:tc>
                <w:tcPr>
                  <w:tcW w:w="505" w:type="pct"/>
                  <w:vMerge w:val="continue"/>
                  <w:tcBorders>
                    <w:tl2br w:val="nil"/>
                    <w:tr2bl w:val="nil"/>
                  </w:tcBorders>
                  <w:vAlign w:val="center"/>
                </w:tcPr>
                <w:p w14:paraId="150C58E4">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p>
              </w:tc>
              <w:tc>
                <w:tcPr>
                  <w:tcW w:w="661" w:type="pct"/>
                  <w:tcBorders>
                    <w:tl2br w:val="nil"/>
                    <w:tr2bl w:val="nil"/>
                  </w:tcBorders>
                  <w:vAlign w:val="center"/>
                </w:tcPr>
                <w:p w14:paraId="15BAD02A">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eastAsia" w:ascii="Times New Roman" w:hAnsi="Times New Roman" w:eastAsia="宋体" w:cs="Times New Roman"/>
                      <w:u w:val="none" w:color="auto"/>
                      <w:lang w:val="en-US" w:eastAsia="zh-CN"/>
                    </w:rPr>
                    <w:t>22.47</w:t>
                  </w:r>
                  <w:r>
                    <w:rPr>
                      <w:rFonts w:hint="default" w:ascii="Times New Roman" w:hAnsi="Times New Roman" w:eastAsia="宋体" w:cs="Times New Roman"/>
                      <w:u w:val="none" w:color="auto"/>
                      <w:lang w:val="en-US"/>
                    </w:rPr>
                    <w:t>t</w:t>
                  </w:r>
                </w:p>
              </w:tc>
              <w:tc>
                <w:tcPr>
                  <w:tcW w:w="1997" w:type="pct"/>
                  <w:vMerge w:val="continue"/>
                  <w:tcBorders>
                    <w:tl2br w:val="nil"/>
                    <w:tr2bl w:val="nil"/>
                  </w:tcBorders>
                  <w:vAlign w:val="center"/>
                </w:tcPr>
                <w:p w14:paraId="3AD08A9D">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p>
              </w:tc>
              <w:tc>
                <w:tcPr>
                  <w:tcW w:w="1014" w:type="pct"/>
                  <w:vMerge w:val="continue"/>
                  <w:tcBorders>
                    <w:tl2br w:val="nil"/>
                    <w:tr2bl w:val="nil"/>
                  </w:tcBorders>
                  <w:vAlign w:val="center"/>
                </w:tcPr>
                <w:p w14:paraId="6D627B14">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p>
              </w:tc>
            </w:tr>
            <w:tr w14:paraId="7F03FA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820" w:type="pct"/>
                  <w:tcBorders>
                    <w:tl2br w:val="nil"/>
                    <w:tr2bl w:val="nil"/>
                  </w:tcBorders>
                  <w:vAlign w:val="center"/>
                </w:tcPr>
                <w:p w14:paraId="2B51AA45">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rPr>
                    <w:t>软水制备产生的废滤芯和废反渗透膜、</w:t>
                  </w:r>
                  <w:r>
                    <w:rPr>
                      <w:rFonts w:hint="default" w:ascii="Times New Roman" w:hAnsi="Times New Roman" w:eastAsia="宋体" w:cs="Times New Roman"/>
                      <w:u w:val="none" w:color="auto"/>
                      <w:lang w:val="en-US"/>
                    </w:rPr>
                    <w:t>废树脂</w:t>
                  </w:r>
                </w:p>
              </w:tc>
              <w:tc>
                <w:tcPr>
                  <w:tcW w:w="505" w:type="pct"/>
                  <w:vMerge w:val="continue"/>
                  <w:tcBorders>
                    <w:tl2br w:val="nil"/>
                    <w:tr2bl w:val="nil"/>
                  </w:tcBorders>
                  <w:vAlign w:val="center"/>
                </w:tcPr>
                <w:p w14:paraId="76FDF4B3">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p>
              </w:tc>
              <w:tc>
                <w:tcPr>
                  <w:tcW w:w="661" w:type="pct"/>
                  <w:tcBorders>
                    <w:tl2br w:val="nil"/>
                    <w:tr2bl w:val="nil"/>
                  </w:tcBorders>
                  <w:vAlign w:val="center"/>
                </w:tcPr>
                <w:p w14:paraId="07A17CDA">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0.1t</w:t>
                  </w:r>
                </w:p>
              </w:tc>
              <w:tc>
                <w:tcPr>
                  <w:tcW w:w="1997" w:type="pct"/>
                  <w:tcBorders>
                    <w:tl2br w:val="nil"/>
                    <w:tr2bl w:val="nil"/>
                  </w:tcBorders>
                  <w:vAlign w:val="center"/>
                </w:tcPr>
                <w:p w14:paraId="593F7A8E">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过滤器(含活性炭)、反渗透膜具备回收价值，与废树脂均由设备服务公司回收处置</w:t>
                  </w:r>
                </w:p>
              </w:tc>
              <w:tc>
                <w:tcPr>
                  <w:tcW w:w="1014" w:type="pct"/>
                  <w:tcBorders>
                    <w:tl2br w:val="nil"/>
                    <w:tr2bl w:val="nil"/>
                  </w:tcBorders>
                  <w:vAlign w:val="center"/>
                </w:tcPr>
                <w:p w14:paraId="734D7EBC">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由设备服务公司更换后及时带回，不在厂内暂存</w:t>
                  </w:r>
                </w:p>
              </w:tc>
            </w:tr>
            <w:tr w14:paraId="76AF62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820" w:type="pct"/>
                  <w:tcBorders>
                    <w:tl2br w:val="nil"/>
                    <w:tr2bl w:val="nil"/>
                  </w:tcBorders>
                  <w:vAlign w:val="center"/>
                </w:tcPr>
                <w:p w14:paraId="56B71C05">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废紫外灯管</w:t>
                  </w:r>
                </w:p>
              </w:tc>
              <w:tc>
                <w:tcPr>
                  <w:tcW w:w="505" w:type="pct"/>
                  <w:vMerge w:val="restart"/>
                  <w:tcBorders>
                    <w:tl2br w:val="nil"/>
                    <w:tr2bl w:val="nil"/>
                  </w:tcBorders>
                  <w:vAlign w:val="center"/>
                </w:tcPr>
                <w:p w14:paraId="0E16B9A3">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危险</w:t>
                  </w:r>
                </w:p>
                <w:p w14:paraId="49BAD34B">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废物</w:t>
                  </w:r>
                </w:p>
              </w:tc>
              <w:tc>
                <w:tcPr>
                  <w:tcW w:w="661" w:type="pct"/>
                  <w:tcBorders>
                    <w:tl2br w:val="nil"/>
                    <w:tr2bl w:val="nil"/>
                  </w:tcBorders>
                  <w:vAlign w:val="center"/>
                </w:tcPr>
                <w:p w14:paraId="1F48B82B">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0.02t</w:t>
                  </w:r>
                </w:p>
              </w:tc>
              <w:tc>
                <w:tcPr>
                  <w:tcW w:w="1997" w:type="pct"/>
                  <w:vMerge w:val="restart"/>
                  <w:tcBorders>
                    <w:tl2br w:val="nil"/>
                    <w:tr2bl w:val="nil"/>
                  </w:tcBorders>
                  <w:vAlign w:val="center"/>
                </w:tcPr>
                <w:p w14:paraId="43CE0DE2">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定期交由资质单位处置</w:t>
                  </w:r>
                </w:p>
              </w:tc>
              <w:tc>
                <w:tcPr>
                  <w:tcW w:w="1014" w:type="pct"/>
                  <w:vMerge w:val="restart"/>
                  <w:tcBorders>
                    <w:tl2br w:val="nil"/>
                    <w:tr2bl w:val="nil"/>
                  </w:tcBorders>
                  <w:vAlign w:val="center"/>
                </w:tcPr>
                <w:p w14:paraId="52F75CC9">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暂存于辅助楼的危废暂存间2m</w:t>
                  </w:r>
                  <w:r>
                    <w:rPr>
                      <w:rFonts w:hint="default" w:ascii="Times New Roman" w:hAnsi="Times New Roman" w:eastAsia="宋体" w:cs="Times New Roman"/>
                      <w:u w:val="none" w:color="auto"/>
                      <w:vertAlign w:val="superscript"/>
                      <w:lang w:val="en-US"/>
                    </w:rPr>
                    <w:t>2</w:t>
                  </w:r>
                </w:p>
              </w:tc>
            </w:tr>
            <w:tr w14:paraId="361E1B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820" w:type="pct"/>
                  <w:tcBorders>
                    <w:tl2br w:val="nil"/>
                    <w:tr2bl w:val="nil"/>
                  </w:tcBorders>
                  <w:vAlign w:val="center"/>
                </w:tcPr>
                <w:p w14:paraId="414FE282">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检验室</w:t>
                  </w:r>
                  <w:r>
                    <w:rPr>
                      <w:rFonts w:hint="default" w:ascii="Times New Roman" w:hAnsi="Times New Roman" w:eastAsia="宋体" w:cs="Times New Roman"/>
                      <w:u w:val="none" w:color="auto"/>
                    </w:rPr>
                    <w:t>废液</w:t>
                  </w:r>
                </w:p>
              </w:tc>
              <w:tc>
                <w:tcPr>
                  <w:tcW w:w="505" w:type="pct"/>
                  <w:vMerge w:val="continue"/>
                  <w:tcBorders>
                    <w:tl2br w:val="nil"/>
                    <w:tr2bl w:val="nil"/>
                  </w:tcBorders>
                  <w:vAlign w:val="center"/>
                </w:tcPr>
                <w:p w14:paraId="30B171C4">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p>
              </w:tc>
              <w:tc>
                <w:tcPr>
                  <w:tcW w:w="661" w:type="pct"/>
                  <w:tcBorders>
                    <w:tl2br w:val="nil"/>
                    <w:tr2bl w:val="nil"/>
                  </w:tcBorders>
                  <w:vAlign w:val="center"/>
                </w:tcPr>
                <w:p w14:paraId="22662C32">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0.01t</w:t>
                  </w:r>
                </w:p>
              </w:tc>
              <w:tc>
                <w:tcPr>
                  <w:tcW w:w="1997" w:type="pct"/>
                  <w:vMerge w:val="continue"/>
                  <w:tcBorders>
                    <w:tl2br w:val="nil"/>
                    <w:tr2bl w:val="nil"/>
                  </w:tcBorders>
                  <w:vAlign w:val="center"/>
                </w:tcPr>
                <w:p w14:paraId="44BA3249">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p>
              </w:tc>
              <w:tc>
                <w:tcPr>
                  <w:tcW w:w="1014" w:type="pct"/>
                  <w:vMerge w:val="continue"/>
                  <w:tcBorders>
                    <w:tl2br w:val="nil"/>
                    <w:tr2bl w:val="nil"/>
                  </w:tcBorders>
                  <w:vAlign w:val="center"/>
                </w:tcPr>
                <w:p w14:paraId="3627F63C">
                  <w:pPr>
                    <w:pStyle w:val="53"/>
                    <w:keepNext w:val="0"/>
                    <w:keepLines w:val="0"/>
                    <w:pageBreakBefore w:val="0"/>
                    <w:widowControl w:val="0"/>
                    <w:kinsoku/>
                    <w:wordWrap/>
                    <w:overflowPunct w:val="0"/>
                    <w:topLinePunct w:val="0"/>
                    <w:autoSpaceDE w:val="0"/>
                    <w:autoSpaceDN w:val="0"/>
                    <w:bidi w:val="0"/>
                    <w:adjustRightInd/>
                    <w:snapToGrid w:val="0"/>
                    <w:textAlignment w:val="auto"/>
                    <w:rPr>
                      <w:rFonts w:hint="default" w:ascii="Times New Roman" w:hAnsi="Times New Roman" w:eastAsia="宋体" w:cs="Times New Roman"/>
                      <w:u w:val="none" w:color="auto"/>
                      <w:lang w:val="en-US"/>
                    </w:rPr>
                  </w:pPr>
                </w:p>
              </w:tc>
            </w:tr>
          </w:tbl>
          <w:p w14:paraId="3C1FAC60">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(2)环境管理要求</w:t>
            </w:r>
          </w:p>
          <w:p w14:paraId="2624B678">
            <w:pPr>
              <w:ind w:firstLine="480"/>
              <w:rPr>
                <w:rFonts w:hint="default" w:ascii="Times New Roman" w:hAnsi="Times New Roman" w:cs="Times New Roman"/>
                <w:u w:val="none" w:color="auto"/>
              </w:rPr>
            </w:pPr>
            <w:r>
              <w:rPr>
                <w:rFonts w:hint="default" w:ascii="Times New Roman" w:hAnsi="Times New Roman" w:cs="Times New Roman"/>
                <w:u w:val="single" w:color="auto"/>
              </w:rPr>
              <w:t>项目固废暂存区严格按照《危险废物贮存污染物控制标准》(</w:t>
            </w:r>
            <w:r>
              <w:rPr>
                <w:rFonts w:hint="default" w:ascii="Times New Roman" w:hAnsi="Times New Roman" w:eastAsia="Times New Roman" w:cs="Times New Roman"/>
                <w:u w:val="single" w:color="auto"/>
              </w:rPr>
              <w:t>GB18597-20</w:t>
            </w:r>
            <w:r>
              <w:rPr>
                <w:rFonts w:hint="default" w:ascii="Times New Roman" w:hAnsi="Times New Roman" w:cs="Times New Roman"/>
                <w:u w:val="single" w:color="auto"/>
                <w:lang w:val="en-US"/>
              </w:rPr>
              <w:t>23</w:t>
            </w:r>
            <w:r>
              <w:rPr>
                <w:rFonts w:hint="default" w:ascii="Times New Roman" w:hAnsi="Times New Roman" w:cs="Times New Roman"/>
                <w:u w:val="single" w:color="auto"/>
              </w:rPr>
              <w:t>)和</w:t>
            </w:r>
            <w:r>
              <w:rPr>
                <w:rFonts w:hint="default" w:ascii="Times New Roman" w:hAnsi="Times New Roman" w:cs="Times New Roman"/>
                <w:spacing w:val="-1"/>
                <w:u w:val="single" w:color="auto"/>
              </w:rPr>
              <w:t>《一般工业固体废物贮存和填埋污染控制标准》(GB18599-2020)</w:t>
            </w:r>
            <w:r>
              <w:rPr>
                <w:rFonts w:hint="default" w:ascii="Times New Roman" w:hAnsi="Times New Roman" w:cs="Times New Roman"/>
                <w:u w:val="single" w:color="auto"/>
              </w:rPr>
              <w:t>的要求规范建设和维护使用，其中危废间满足防雨、防风、防渗、防漏的 要求，地面与裙角要用坚固、防渗的材料建造，使用过程做好防雨、防风、防渗、 防漏等防止二次污染措施</w:t>
            </w:r>
            <w:r>
              <w:rPr>
                <w:rFonts w:hint="default" w:ascii="Times New Roman" w:hAnsi="Times New Roman" w:cs="Times New Roman"/>
                <w:u w:val="none" w:color="auto"/>
              </w:rPr>
              <w:t>。</w:t>
            </w:r>
          </w:p>
          <w:p w14:paraId="6978DA08">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一般</w:t>
            </w:r>
            <w:r>
              <w:rPr>
                <w:rFonts w:hint="default" w:ascii="Times New Roman" w:hAnsi="Times New Roman" w:cs="Times New Roman"/>
                <w:u w:val="none" w:color="auto"/>
              </w:rPr>
              <w:t>固废贮存场应满足如下要求：</w:t>
            </w:r>
          </w:p>
          <w:p w14:paraId="5C5146D6">
            <w:pPr>
              <w:ind w:firstLine="480"/>
              <w:rPr>
                <w:rFonts w:hint="default" w:ascii="Times New Roman" w:hAnsi="Times New Roman" w:cs="Times New Roman"/>
                <w:u w:val="none" w:color="auto"/>
              </w:rPr>
            </w:pPr>
            <w:r>
              <w:rPr>
                <w:rFonts w:hint="default" w:ascii="Times New Roman" w:hAnsi="Times New Roman" w:cs="Times New Roman"/>
                <w:u w:val="none" w:color="auto"/>
              </w:rPr>
              <w:t>1)堆放场应选在防渗性能好的地基上天然基础层地表距地下水位的距离不得小于1.5m。临时堆放场四周应建有围墙，防止固废流失以及造成粉尘污染。</w:t>
            </w:r>
          </w:p>
          <w:p w14:paraId="35176918">
            <w:pPr>
              <w:ind w:firstLine="480"/>
              <w:rPr>
                <w:rFonts w:hint="default" w:ascii="Times New Roman" w:hAnsi="Times New Roman" w:cs="Times New Roman"/>
                <w:u w:val="none" w:color="auto"/>
              </w:rPr>
            </w:pPr>
            <w:r>
              <w:rPr>
                <w:rFonts w:hint="default" w:ascii="Times New Roman" w:hAnsi="Times New Roman" w:cs="Times New Roman"/>
                <w:u w:val="none" w:color="auto"/>
              </w:rPr>
              <w:t>2)堆放场应建有防雨淋、防渗透措施。本项目储存在钢结构仓库内，地面进行硬化，可以满足防雨淋、防渗透要求。</w:t>
            </w:r>
          </w:p>
          <w:p w14:paraId="5E278007">
            <w:pPr>
              <w:ind w:firstLine="480"/>
              <w:rPr>
                <w:rFonts w:hint="default" w:ascii="Times New Roman" w:hAnsi="Times New Roman" w:cs="Times New Roman"/>
                <w:u w:val="none" w:color="auto"/>
              </w:rPr>
            </w:pPr>
            <w:r>
              <w:rPr>
                <w:rFonts w:hint="default" w:ascii="Times New Roman" w:hAnsi="Times New Roman" w:cs="Times New Roman"/>
                <w:u w:val="none" w:color="auto"/>
              </w:rPr>
              <w:t>3)为了便于管理，临时堆放场应按《环境保护图形标识—固体废物贮存(处置)场》(GB15562.2-1995)设置环境保护图形标志。</w:t>
            </w:r>
          </w:p>
          <w:p w14:paraId="2C67833B">
            <w:pPr>
              <w:ind w:firstLine="480"/>
              <w:rPr>
                <w:rFonts w:hint="default" w:ascii="Times New Roman" w:hAnsi="Times New Roman" w:cs="Times New Roman"/>
                <w:u w:val="none" w:color="auto"/>
              </w:rPr>
            </w:pPr>
            <w:r>
              <w:rPr>
                <w:rFonts w:hint="default" w:ascii="Times New Roman" w:hAnsi="Times New Roman" w:cs="Times New Roman"/>
                <w:u w:val="none" w:color="auto"/>
              </w:rPr>
              <w:t>危废</w:t>
            </w:r>
            <w:r>
              <w:rPr>
                <w:rFonts w:hint="default" w:ascii="Times New Roman" w:hAnsi="Times New Roman" w:cs="Times New Roman"/>
                <w:u w:val="none" w:color="auto"/>
                <w:lang w:val="en-US"/>
              </w:rPr>
              <w:t>间</w:t>
            </w:r>
            <w:r>
              <w:rPr>
                <w:rFonts w:hint="default" w:ascii="Times New Roman" w:hAnsi="Times New Roman" w:cs="Times New Roman"/>
                <w:u w:val="none" w:color="auto"/>
              </w:rPr>
              <w:t xml:space="preserve">的建设要求包括： </w:t>
            </w:r>
          </w:p>
          <w:p w14:paraId="1A223D7C">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1</w:t>
            </w:r>
            <w:r>
              <w:rPr>
                <w:rFonts w:hint="default" w:ascii="Times New Roman" w:hAnsi="Times New Roman" w:cs="Times New Roman"/>
                <w:u w:val="none" w:color="auto"/>
              </w:rPr>
              <w:t>)地面与裙脚要用坚固、防渗的材料建造，建筑材料必须与危险废物相容。</w:t>
            </w:r>
          </w:p>
          <w:p w14:paraId="2E9D89BA">
            <w:pPr>
              <w:ind w:firstLine="480"/>
              <w:rPr>
                <w:rFonts w:hint="default" w:ascii="Times New Roman" w:hAnsi="Times New Roman" w:cs="Times New Roman"/>
                <w:u w:val="none" w:color="auto"/>
              </w:rPr>
            </w:pPr>
            <w:r>
              <w:rPr>
                <w:rFonts w:hint="default" w:ascii="Times New Roman" w:hAnsi="Times New Roman" w:cs="Times New Roman"/>
                <w:u w:val="none" w:color="auto"/>
              </w:rPr>
              <w:t xml:space="preserve"> 2)必须有泄漏液体收集装置、气体导出口及气体净化装置。</w:t>
            </w:r>
          </w:p>
          <w:p w14:paraId="6CB96994">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 xml:space="preserve"> 3)设施内要有安全照明设施和观察窗口。</w:t>
            </w:r>
          </w:p>
          <w:p w14:paraId="201437C5">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 xml:space="preserve"> 4)用以存放装载液体、半固体危险废物容器的地方，必须有耐腐蚀的硬化地 面，且表面无裂隙。</w:t>
            </w:r>
          </w:p>
          <w:p w14:paraId="42AC54B6">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 xml:space="preserve"> 5)应设计堵截泄漏的裙脚，地面与裙脚所围建的容积不低于堵截最大容器的 最大储量或总储量的五分之一。</w:t>
            </w:r>
          </w:p>
          <w:p w14:paraId="683AA348">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6)不相容的危险废物必须分开存放，并设有隔离间隔断。</w:t>
            </w:r>
          </w:p>
          <w:p w14:paraId="2C96E0D7">
            <w:pPr>
              <w:ind w:firstLine="480"/>
              <w:rPr>
                <w:rFonts w:hint="default" w:ascii="Times New Roman" w:hAnsi="Times New Roman" w:eastAsia="宋体" w:cs="Times New Roman"/>
                <w:u w:val="none" w:color="auto"/>
                <w:lang w:val="en-US" w:eastAsia="zh-CN"/>
              </w:rPr>
            </w:pPr>
            <w:r>
              <w:rPr>
                <w:rFonts w:hint="default" w:ascii="Times New Roman" w:hAnsi="Times New Roman" w:cs="Times New Roman"/>
                <w:u w:val="none" w:color="auto"/>
              </w:rPr>
              <w:t xml:space="preserve"> 7)采用坚固、防渗、耐腐蚀的钢筋混凝土材料铺设，防渗层采用等效黏土防渗层Mb≥6.0m，k≤1×10</w:t>
            </w:r>
            <w:r>
              <w:rPr>
                <w:rFonts w:hint="default" w:ascii="Times New Roman" w:hAnsi="Times New Roman" w:cs="Times New Roman"/>
                <w:u w:val="none" w:color="auto"/>
                <w:vertAlign w:val="superscript"/>
              </w:rPr>
              <w:t>-7</w:t>
            </w:r>
            <w:r>
              <w:rPr>
                <w:rFonts w:hint="default" w:ascii="Times New Roman" w:hAnsi="Times New Roman" w:cs="Times New Roman"/>
                <w:u w:val="none" w:color="auto"/>
              </w:rPr>
              <w:t>cm/s，并采用环氧漆做防腐防渗处理，切断污染地下水途径</w:t>
            </w:r>
            <w:r>
              <w:rPr>
                <w:rFonts w:hint="default" w:ascii="Times New Roman" w:hAnsi="Times New Roman" w:cs="Times New Roman"/>
                <w:u w:val="none" w:color="auto"/>
                <w:lang w:eastAsia="zh-CN"/>
              </w:rPr>
              <w:t>。</w:t>
            </w:r>
          </w:p>
          <w:p w14:paraId="333C7039">
            <w:pPr>
              <w:ind w:firstLine="480"/>
              <w:rPr>
                <w:rFonts w:hint="default" w:ascii="Times New Roman" w:hAnsi="Times New Roman" w:cs="Times New Roman"/>
                <w:u w:val="none" w:color="auto"/>
              </w:rPr>
            </w:pPr>
            <w:r>
              <w:rPr>
                <w:rFonts w:hint="default" w:ascii="Times New Roman" w:hAnsi="Times New Roman" w:cs="Times New Roman"/>
                <w:u w:val="none" w:color="auto"/>
              </w:rPr>
              <w:t>危险废物应按照《危险废物贮存污染控制标准》(GB18597</w:t>
            </w:r>
            <w:r>
              <w:rPr>
                <w:rFonts w:hint="default" w:ascii="Times New Roman" w:hAnsi="Times New Roman" w:cs="Times New Roman"/>
                <w:u w:val="none" w:color="auto"/>
                <w:lang w:val="en-US" w:eastAsia="zh-CN"/>
              </w:rPr>
              <w:t>-2023</w:t>
            </w:r>
            <w:r>
              <w:rPr>
                <w:rFonts w:hint="default" w:ascii="Times New Roman" w:hAnsi="Times New Roman" w:cs="Times New Roman"/>
                <w:u w:val="none" w:color="auto"/>
              </w:rPr>
              <w:t>)的相关要求进行贮存，</w:t>
            </w:r>
            <w:r>
              <w:rPr>
                <w:rFonts w:hint="default" w:ascii="Times New Roman" w:hAnsi="Times New Roman" w:cs="Times New Roman"/>
                <w:u w:val="none" w:color="auto"/>
                <w:lang w:val="en-US"/>
              </w:rPr>
              <w:t>于辅助楼设置1处危废暂存间，占地面积为2m</w:t>
            </w:r>
            <w:r>
              <w:rPr>
                <w:rFonts w:hint="default" w:ascii="Times New Roman" w:hAnsi="Times New Roman" w:cs="Times New Roman"/>
                <w:u w:val="none" w:color="auto"/>
                <w:vertAlign w:val="superscript"/>
                <w:lang w:val="en-US"/>
              </w:rPr>
              <w:t>2</w:t>
            </w:r>
            <w:r>
              <w:rPr>
                <w:rFonts w:hint="default" w:ascii="Times New Roman" w:hAnsi="Times New Roman" w:cs="Times New Roman"/>
                <w:u w:val="none" w:color="auto"/>
                <w:lang w:val="en-US"/>
              </w:rPr>
              <w:t>，用于暂存废紫外灯管</w:t>
            </w:r>
            <w:r>
              <w:rPr>
                <w:rFonts w:hint="default" w:ascii="Times New Roman" w:hAnsi="Times New Roman" w:cs="Times New Roman"/>
                <w:u w:val="none" w:color="auto"/>
                <w:lang w:val="en-US" w:eastAsia="zh-CN"/>
              </w:rPr>
              <w:t>、</w:t>
            </w:r>
            <w:r>
              <w:rPr>
                <w:rFonts w:hint="default" w:ascii="Times New Roman" w:hAnsi="Times New Roman" w:eastAsia="宋体" w:cs="Times New Roman"/>
                <w:u w:val="none" w:color="auto"/>
                <w:lang w:val="en-US"/>
              </w:rPr>
              <w:t>检验室</w:t>
            </w:r>
            <w:r>
              <w:rPr>
                <w:rFonts w:hint="default" w:ascii="Times New Roman" w:hAnsi="Times New Roman" w:eastAsia="宋体" w:cs="Times New Roman"/>
                <w:u w:val="none" w:color="auto"/>
              </w:rPr>
              <w:t>废液</w:t>
            </w:r>
            <w:r>
              <w:rPr>
                <w:rFonts w:hint="default" w:ascii="Times New Roman" w:hAnsi="Times New Roman" w:cs="Times New Roman"/>
                <w:u w:val="none" w:color="auto"/>
                <w:lang w:val="en-US"/>
              </w:rPr>
              <w:t>，并</w:t>
            </w:r>
            <w:r>
              <w:rPr>
                <w:rFonts w:hint="default" w:ascii="Times New Roman" w:hAnsi="Times New Roman" w:cs="Times New Roman"/>
                <w:u w:val="none" w:color="auto"/>
              </w:rPr>
              <w:t>做好警示标识，定期检查储存容器是否有损坏，防止泄露，然后定期交由有危险废物资质单位回收处理，运输转移时装载危险废物的车辆必须做好防渗、防漏的措施，按《危险废物转移联单管理办法》做好申报转移记录。</w:t>
            </w:r>
          </w:p>
          <w:p w14:paraId="30AA0590">
            <w:pPr>
              <w:ind w:firstLine="480"/>
              <w:rPr>
                <w:rFonts w:hint="default" w:ascii="Times New Roman" w:hAnsi="Times New Roman" w:cs="Times New Roman"/>
                <w:u w:val="none" w:color="auto"/>
              </w:rPr>
            </w:pPr>
            <w:r>
              <w:rPr>
                <w:rFonts w:hint="default" w:ascii="Times New Roman" w:hAnsi="Times New Roman" w:cs="Times New Roman"/>
                <w:u w:val="none" w:color="auto"/>
              </w:rPr>
              <w:t>另外，根据《建设项目危险废物环境影响评价指南》，企业须根据管理台账和近年生产计划，制订危险废物管理计划，并报当地环保部门备案。台帐应如实记载产生危险废物的种类、数量、利用、贮存、处置、流向等信息，以此作为向当地环保部门申报危险废物管理计划的编制依据。产生的危险废物实行分类收集后置于贮存设施内，贮存时限一般不得超过一年，并设专人管理。盛装危险废物的容器和包装物以及产生、收集、贮存、运输、处置危险废物的场所，必须依法设置相应标识、警示标志和标签，标签上应注明贮存的废物类别、危害性以及开始贮存时间等内容。企业必须严格执行危险废物转移计划报批和依法运行危险废物转移联单，并通过信息系统登记转移计划和电子转移联单。企业还需健全产生单位内部管理制度，包括落实危险废物产生信息公开制度，建立员工培训和固体废物管理员制度，完善危险废物相关档案管理制度。</w:t>
            </w:r>
          </w:p>
          <w:p w14:paraId="05A42A66">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本项目的危险废物在产生、收集、贮存、运输过程中主要的风险防范措施为：建设单位应严格按照相关要求，</w:t>
            </w:r>
            <w:r>
              <w:rPr>
                <w:rFonts w:hint="default" w:ascii="Times New Roman" w:hAnsi="Times New Roman" w:cs="Times New Roman"/>
                <w:u w:val="none" w:color="auto"/>
                <w:lang w:val="en-US"/>
              </w:rPr>
              <w:t>规范暂存危险废物</w:t>
            </w:r>
            <w:r>
              <w:rPr>
                <w:rFonts w:hint="default" w:ascii="Times New Roman" w:hAnsi="Times New Roman" w:cs="Times New Roman"/>
                <w:u w:val="none" w:color="auto"/>
              </w:rPr>
              <w:t>，然后定期交有资质单位处理，运输过程落实防渗、防漏措施，则本项目危险废物通过采取相应的风险防范措施，可以将项目的危险废物的环境风险水平降到较低的水平，因此本项目的危险废物环境风险水平在可接受的范围，不会对周围环境造成影响。</w:t>
            </w:r>
          </w:p>
          <w:p w14:paraId="05FB50AB">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4.2.5地下水、土壤环境影响分析</w:t>
            </w:r>
          </w:p>
          <w:p w14:paraId="155259C9">
            <w:pPr>
              <w:keepNext w:val="0"/>
              <w:keepLines w:val="0"/>
              <w:pageBreakBefore w:val="0"/>
              <w:kinsoku/>
              <w:overflowPunct/>
              <w:autoSpaceDE/>
              <w:autoSpaceDN/>
              <w:bidi w:val="0"/>
              <w:adjustRightInd/>
              <w:snapToGrid/>
              <w:ind w:firstLine="480"/>
              <w:jc w:val="left"/>
              <w:textAlignment w:val="auto"/>
              <w:rPr>
                <w:rFonts w:hint="default" w:ascii="Times New Roman" w:hAnsi="Times New Roman" w:cs="Times New Roman"/>
                <w:u w:val="none" w:color="auto"/>
              </w:rPr>
            </w:pPr>
            <w:r>
              <w:rPr>
                <w:rFonts w:hint="default" w:ascii="Times New Roman" w:hAnsi="Times New Roman" w:cs="Times New Roman"/>
                <w:u w:val="none" w:color="auto"/>
              </w:rPr>
              <w:t xml:space="preserve">根据《环境影响评价技术导则 </w:t>
            </w:r>
            <w:r>
              <w:rPr>
                <w:rFonts w:hint="default" w:ascii="Times New Roman" w:hAnsi="Times New Roman" w:cs="Times New Roman"/>
                <w:u w:val="none" w:color="auto"/>
                <w:lang w:val="en-US" w:eastAsia="zh-CN"/>
              </w:rPr>
              <w:t xml:space="preserve"> </w:t>
            </w:r>
            <w:r>
              <w:rPr>
                <w:rFonts w:hint="default" w:ascii="Times New Roman" w:hAnsi="Times New Roman" w:cs="Times New Roman"/>
                <w:u w:val="none" w:color="auto"/>
              </w:rPr>
              <w:t>地下水环境》(HJ610-2016)生产线属于N轻工-107其他食品制作-除手工制作和单纯分装外的，属于IV类建设项目；根据《环境影响评价技术导则-土壤环境(试行)》土壤环境影响评价项目类别，</w:t>
            </w:r>
            <w:r>
              <w:rPr>
                <w:rFonts w:hint="default" w:ascii="Times New Roman" w:hAnsi="Times New Roman" w:cs="Times New Roman"/>
                <w:u w:val="none" w:color="auto"/>
                <w:lang w:val="en-US"/>
              </w:rPr>
              <w:t>本项目</w:t>
            </w:r>
            <w:r>
              <w:rPr>
                <w:rFonts w:hint="default" w:ascii="Times New Roman" w:hAnsi="Times New Roman" w:cs="Times New Roman"/>
                <w:u w:val="none" w:color="auto"/>
              </w:rPr>
              <w:t>属于附录A中的其他行业，属于Ⅳ类项目。</w:t>
            </w:r>
          </w:p>
          <w:p w14:paraId="134B2733">
            <w:pPr>
              <w:keepNext w:val="0"/>
              <w:keepLines w:val="0"/>
              <w:pageBreakBefore w:val="0"/>
              <w:kinsoku/>
              <w:wordWrap/>
              <w:overflowPunct/>
              <w:topLinePunct w:val="0"/>
              <w:autoSpaceDE/>
              <w:autoSpaceDN/>
              <w:bidi w:val="0"/>
              <w:adjustRightInd/>
              <w:snapToGrid/>
              <w:ind w:firstLine="480"/>
              <w:jc w:val="left"/>
              <w:textAlignment w:val="auto"/>
              <w:rPr>
                <w:rFonts w:hint="default" w:ascii="Times New Roman" w:hAnsi="Times New Roman" w:cs="Times New Roman"/>
                <w:u w:val="none" w:color="auto"/>
              </w:rPr>
            </w:pPr>
            <w:r>
              <w:rPr>
                <w:rFonts w:hint="default" w:ascii="Times New Roman" w:hAnsi="Times New Roman" w:cs="Times New Roman"/>
                <w:u w:val="none" w:color="auto"/>
              </w:rPr>
              <w:t>结合导则要求，本环评可不开展地下水、</w:t>
            </w:r>
            <w:r>
              <w:rPr>
                <w:rFonts w:hint="default" w:ascii="Times New Roman" w:hAnsi="Times New Roman" w:cs="Times New Roman"/>
                <w:u w:val="none" w:color="auto"/>
                <w:lang w:val="en-US"/>
              </w:rPr>
              <w:t>土壤</w:t>
            </w:r>
            <w:r>
              <w:rPr>
                <w:rFonts w:hint="default" w:ascii="Times New Roman" w:hAnsi="Times New Roman" w:cs="Times New Roman"/>
                <w:u w:val="none" w:color="auto"/>
              </w:rPr>
              <w:t>环境影响评价。但考虑项目会自建污水处理站，本环评着重考虑污水处理站区域对地下水污染，具体如下：</w:t>
            </w:r>
          </w:p>
          <w:p w14:paraId="452B8553">
            <w:pPr>
              <w:keepNext w:val="0"/>
              <w:keepLines w:val="0"/>
              <w:pageBreakBefore w:val="0"/>
              <w:kinsoku/>
              <w:wordWrap/>
              <w:overflowPunct/>
              <w:topLinePunct w:val="0"/>
              <w:autoSpaceDE/>
              <w:autoSpaceDN/>
              <w:bidi w:val="0"/>
              <w:adjustRightInd/>
              <w:snapToGrid/>
              <w:ind w:firstLine="480"/>
              <w:jc w:val="left"/>
              <w:textAlignment w:val="auto"/>
              <w:rPr>
                <w:rFonts w:hint="default" w:ascii="Times New Roman" w:hAnsi="Times New Roman" w:cs="Times New Roman"/>
                <w:u w:val="none" w:color="auto"/>
              </w:rPr>
            </w:pPr>
            <w:r>
              <w:rPr>
                <w:rFonts w:hint="default" w:ascii="Times New Roman" w:hAnsi="Times New Roman" w:cs="Times New Roman"/>
                <w:u w:val="none" w:color="auto"/>
              </w:rPr>
              <w:t xml:space="preserve">①废水收集、处理系统防渗措施不当造成污水直接下渗，影响区域周围地区浅层地下水。 </w:t>
            </w:r>
          </w:p>
          <w:p w14:paraId="31A6AB07">
            <w:pPr>
              <w:keepNext w:val="0"/>
              <w:keepLines w:val="0"/>
              <w:pageBreakBefore w:val="0"/>
              <w:kinsoku/>
              <w:wordWrap/>
              <w:overflowPunct/>
              <w:topLinePunct w:val="0"/>
              <w:autoSpaceDE/>
              <w:autoSpaceDN/>
              <w:bidi w:val="0"/>
              <w:adjustRightInd/>
              <w:snapToGrid/>
              <w:ind w:firstLine="480"/>
              <w:jc w:val="left"/>
              <w:textAlignment w:val="auto"/>
              <w:rPr>
                <w:rFonts w:hint="default" w:ascii="Times New Roman" w:hAnsi="Times New Roman" w:cs="Times New Roman"/>
                <w:u w:val="none" w:color="auto"/>
              </w:rPr>
            </w:pPr>
            <w:r>
              <w:rPr>
                <w:rFonts w:hint="default" w:ascii="Times New Roman" w:hAnsi="Times New Roman" w:cs="Times New Roman"/>
                <w:u w:val="none" w:color="auto"/>
              </w:rPr>
              <w:t xml:space="preserve">②收集管道下渗或漏水，污染管道附近的浅层地下水。 </w:t>
            </w:r>
          </w:p>
          <w:p w14:paraId="61FBF845">
            <w:pPr>
              <w:keepNext w:val="0"/>
              <w:keepLines w:val="0"/>
              <w:pageBreakBefore w:val="0"/>
              <w:kinsoku/>
              <w:wordWrap/>
              <w:overflowPunct/>
              <w:topLinePunct w:val="0"/>
              <w:autoSpaceDE/>
              <w:autoSpaceDN/>
              <w:bidi w:val="0"/>
              <w:adjustRightInd/>
              <w:snapToGrid/>
              <w:ind w:firstLine="480"/>
              <w:jc w:val="left"/>
              <w:textAlignment w:val="auto"/>
              <w:rPr>
                <w:rFonts w:hint="default" w:ascii="Times New Roman" w:hAnsi="Times New Roman" w:cs="Times New Roman"/>
                <w:u w:val="none" w:color="auto"/>
              </w:rPr>
            </w:pPr>
            <w:r>
              <w:rPr>
                <w:rFonts w:hint="default" w:ascii="Times New Roman" w:hAnsi="Times New Roman" w:cs="Times New Roman"/>
                <w:u w:val="none" w:color="auto"/>
              </w:rPr>
              <w:t xml:space="preserve">③污水处理站污泥、废渣等暂存场所防渗不当，造成淋滤液下渗污染地下水。 </w:t>
            </w:r>
          </w:p>
          <w:p w14:paraId="1A7048E8">
            <w:pPr>
              <w:keepNext w:val="0"/>
              <w:keepLines w:val="0"/>
              <w:pageBreakBefore w:val="0"/>
              <w:widowControl/>
              <w:kinsoku/>
              <w:wordWrap/>
              <w:overflowPunct/>
              <w:topLinePunct w:val="0"/>
              <w:autoSpaceDE/>
              <w:autoSpaceDN/>
              <w:bidi w:val="0"/>
              <w:adjustRightInd/>
              <w:snapToGrid/>
              <w:ind w:firstLine="480"/>
              <w:jc w:val="left"/>
              <w:textAlignment w:val="auto"/>
              <w:rPr>
                <w:rFonts w:hint="default" w:ascii="Times New Roman" w:hAnsi="Times New Roman" w:cs="Times New Roman"/>
                <w:u w:val="none" w:color="auto"/>
              </w:rPr>
            </w:pPr>
            <w:r>
              <w:rPr>
                <w:rFonts w:hint="default" w:ascii="Times New Roman" w:hAnsi="Times New Roman" w:cs="Times New Roman"/>
                <w:u w:val="none" w:color="auto"/>
              </w:rPr>
              <w:t>若站区污水泄露，污染地下水，故针对项目可能发生的地下水污染，本项目地下水污染防治措施按照“源头控制、分区防治、污染监控、应急响应”相结合的原则，从污染物的生产、入渗、扩散、应急响应全方位进行控制。</w:t>
            </w:r>
          </w:p>
          <w:p w14:paraId="60A9BDF4">
            <w:pPr>
              <w:keepNext w:val="0"/>
              <w:keepLines w:val="0"/>
              <w:pageBreakBefore w:val="0"/>
              <w:kinsoku/>
              <w:overflowPunct/>
              <w:autoSpaceDE/>
              <w:autoSpaceDN/>
              <w:bidi w:val="0"/>
              <w:adjustRightInd/>
              <w:snapToGrid/>
              <w:ind w:firstLine="480"/>
              <w:jc w:val="left"/>
              <w:textAlignment w:val="auto"/>
              <w:rPr>
                <w:rFonts w:hint="default" w:ascii="Times New Roman" w:hAnsi="Times New Roman" w:cs="Times New Roman"/>
                <w:u w:val="none" w:color="auto"/>
              </w:rPr>
            </w:pPr>
            <w:r>
              <w:rPr>
                <w:rFonts w:hint="default" w:ascii="Times New Roman" w:hAnsi="Times New Roman" w:cs="Times New Roman"/>
                <w:u w:val="none" w:color="auto"/>
              </w:rPr>
              <w:t>严格按照国家相关规范要求，对污水管道、污水储存及处理构筑物采取相应的防渗措施，以防止和降低污染物的跑、冒、滴、漏，将污染物泄漏的环境风险事故降低到最低程度；管线敷设尽量采用“可视化”原则，即管道尽可能地上敷设，做到污染物“早发现、早处理”，以减少由于埋地管道泄漏而可能造成的地下水污染。</w:t>
            </w:r>
          </w:p>
          <w:p w14:paraId="6AE91307">
            <w:pPr>
              <w:keepNext w:val="0"/>
              <w:keepLines w:val="0"/>
              <w:pageBreakBefore w:val="0"/>
              <w:widowControl/>
              <w:kinsoku/>
              <w:wordWrap/>
              <w:overflowPunct/>
              <w:topLinePunct w:val="0"/>
              <w:autoSpaceDE/>
              <w:autoSpaceDN/>
              <w:bidi w:val="0"/>
              <w:adjustRightInd/>
              <w:snapToGrid/>
              <w:ind w:firstLine="480"/>
              <w:jc w:val="left"/>
              <w:textAlignment w:val="auto"/>
              <w:rPr>
                <w:rFonts w:hint="default" w:ascii="Times New Roman" w:hAnsi="Times New Roman" w:cs="Times New Roman"/>
                <w:u w:val="none" w:color="auto"/>
              </w:rPr>
            </w:pPr>
            <w:r>
              <w:rPr>
                <w:rFonts w:hint="default" w:ascii="Times New Roman" w:hAnsi="Times New Roman" w:cs="Times New Roman"/>
                <w:u w:val="none" w:color="auto"/>
              </w:rPr>
              <w:t>为保护区域地下水安全，需对区域进行防渗。污水池构筑物、管道、</w:t>
            </w:r>
            <w:r>
              <w:rPr>
                <w:rFonts w:hint="default" w:ascii="Times New Roman" w:hAnsi="Times New Roman" w:cs="Times New Roman"/>
                <w:u w:val="none" w:color="auto"/>
                <w:lang w:val="en-US"/>
              </w:rPr>
              <w:t>危险废物暂存间</w:t>
            </w:r>
            <w:r>
              <w:rPr>
                <w:rFonts w:hint="default" w:ascii="Times New Roman" w:hAnsi="Times New Roman" w:cs="Times New Roman"/>
                <w:u w:val="none" w:color="auto"/>
              </w:rPr>
              <w:t>列</w:t>
            </w:r>
            <w:r>
              <w:rPr>
                <w:rFonts w:hint="default" w:ascii="Times New Roman" w:hAnsi="Times New Roman" w:cs="Times New Roman"/>
                <w:szCs w:val="22"/>
                <w:u w:val="none" w:color="auto"/>
              </w:rPr>
              <w:t>为重点防渗区，</w:t>
            </w:r>
            <w:r>
              <w:rPr>
                <w:rFonts w:hint="default" w:ascii="Times New Roman" w:hAnsi="Times New Roman" w:cs="Times New Roman"/>
                <w:szCs w:val="22"/>
                <w:u w:val="none" w:color="auto"/>
                <w:lang w:val="en-US"/>
              </w:rPr>
              <w:t>化粪池</w:t>
            </w:r>
            <w:r>
              <w:rPr>
                <w:rFonts w:hint="default" w:ascii="Times New Roman" w:hAnsi="Times New Roman" w:cs="Times New Roman"/>
                <w:szCs w:val="22"/>
                <w:u w:val="none" w:color="auto"/>
              </w:rPr>
              <w:t>为一般防渗区，其他区域为</w:t>
            </w:r>
            <w:r>
              <w:rPr>
                <w:rFonts w:hint="default" w:ascii="Times New Roman" w:hAnsi="Times New Roman" w:cs="Times New Roman"/>
                <w:u w:val="none" w:color="auto"/>
              </w:rPr>
              <w:t>简单防渗区。</w:t>
            </w:r>
            <w:r>
              <w:rPr>
                <w:rFonts w:hint="default" w:ascii="Times New Roman" w:hAnsi="Times New Roman" w:cs="Times New Roman"/>
                <w:szCs w:val="22"/>
                <w:u w:val="none" w:color="auto"/>
              </w:rPr>
              <w:t>项目分区防渗一览表见下表</w:t>
            </w:r>
            <w:r>
              <w:rPr>
                <w:rFonts w:hint="default" w:ascii="Times New Roman" w:hAnsi="Times New Roman" w:cs="Times New Roman"/>
                <w:u w:val="none" w:color="auto"/>
              </w:rPr>
              <w:t>。</w:t>
            </w:r>
          </w:p>
          <w:p w14:paraId="0A8BE823">
            <w:pPr>
              <w:wordWrap/>
              <w:topLinePunct w:val="0"/>
              <w:spacing w:line="240" w:lineRule="auto"/>
              <w:ind w:firstLine="0" w:firstLineChars="0"/>
              <w:jc w:val="center"/>
              <w:rPr>
                <w:rFonts w:hint="default" w:ascii="Times New Roman" w:hAnsi="Times New Roman" w:cs="Times New Roman"/>
                <w:b/>
                <w:bCs/>
                <w:sz w:val="21"/>
                <w:u w:val="none" w:color="auto"/>
              </w:rPr>
            </w:pPr>
            <w:r>
              <w:rPr>
                <w:rFonts w:hint="default" w:ascii="Times New Roman" w:hAnsi="Times New Roman" w:cs="Times New Roman"/>
                <w:b/>
                <w:bCs/>
                <w:sz w:val="21"/>
                <w:u w:val="none" w:color="auto"/>
              </w:rPr>
              <w:t>表</w:t>
            </w:r>
            <w:r>
              <w:rPr>
                <w:rFonts w:hint="default" w:ascii="Times New Roman" w:hAnsi="Times New Roman" w:cs="Times New Roman"/>
                <w:b/>
                <w:bCs/>
                <w:sz w:val="21"/>
                <w:u w:val="none" w:color="auto"/>
                <w:lang w:val="en-US"/>
              </w:rPr>
              <w:t>4.2-</w:t>
            </w:r>
            <w:r>
              <w:rPr>
                <w:rFonts w:hint="eastAsia" w:ascii="Times New Roman" w:hAnsi="Times New Roman" w:cs="Times New Roman"/>
                <w:b/>
                <w:bCs/>
                <w:sz w:val="21"/>
                <w:u w:val="none" w:color="auto"/>
                <w:lang w:val="en-US" w:eastAsia="zh-CN"/>
              </w:rPr>
              <w:t>20</w:t>
            </w:r>
            <w:r>
              <w:rPr>
                <w:rFonts w:hint="default" w:ascii="Times New Roman" w:hAnsi="Times New Roman" w:cs="Times New Roman"/>
                <w:b/>
                <w:bCs/>
                <w:sz w:val="21"/>
                <w:u w:val="none" w:color="auto"/>
                <w:lang w:val="en-US"/>
              </w:rPr>
              <w:t xml:space="preserve">  </w:t>
            </w:r>
            <w:r>
              <w:rPr>
                <w:rFonts w:hint="default" w:ascii="Times New Roman" w:hAnsi="Times New Roman" w:cs="Times New Roman"/>
                <w:b/>
                <w:bCs/>
                <w:sz w:val="21"/>
                <w:u w:val="none" w:color="auto"/>
              </w:rPr>
              <w:t xml:space="preserve"> 分区防渗一览表</w:t>
            </w:r>
          </w:p>
          <w:tbl>
            <w:tblPr>
              <w:tblStyle w:val="28"/>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6"/>
              <w:gridCol w:w="1574"/>
              <w:gridCol w:w="1176"/>
              <w:gridCol w:w="4853"/>
            </w:tblGrid>
            <w:tr w14:paraId="3CD4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375" w:type="pct"/>
                  <w:vAlign w:val="center"/>
                </w:tcPr>
                <w:p w14:paraId="34552C1B">
                  <w:pPr>
                    <w:suppressAutoHyphens/>
                    <w:wordWrap/>
                    <w:snapToGrid w:val="0"/>
                    <w:spacing w:line="240" w:lineRule="auto"/>
                    <w:ind w:firstLine="0" w:firstLineChars="0"/>
                    <w:jc w:val="center"/>
                    <w:rPr>
                      <w:rFonts w:hint="default" w:ascii="Times New Roman" w:hAnsi="Times New Roman" w:cs="Times New Roman"/>
                      <w:b/>
                      <w:bCs/>
                      <w:sz w:val="21"/>
                      <w:u w:val="none" w:color="auto"/>
                    </w:rPr>
                  </w:pPr>
                  <w:r>
                    <w:rPr>
                      <w:rFonts w:hint="default" w:ascii="Times New Roman" w:hAnsi="Times New Roman" w:cs="Times New Roman"/>
                      <w:b/>
                      <w:bCs/>
                      <w:sz w:val="21"/>
                      <w:u w:val="none" w:color="auto"/>
                    </w:rPr>
                    <w:t>序号</w:t>
                  </w:r>
                </w:p>
              </w:tc>
              <w:tc>
                <w:tcPr>
                  <w:tcW w:w="957" w:type="pct"/>
                  <w:vAlign w:val="center"/>
                </w:tcPr>
                <w:p w14:paraId="4289D3C9">
                  <w:pPr>
                    <w:suppressAutoHyphens/>
                    <w:wordWrap/>
                    <w:snapToGrid w:val="0"/>
                    <w:spacing w:line="240" w:lineRule="auto"/>
                    <w:ind w:firstLine="0" w:firstLineChars="0"/>
                    <w:jc w:val="center"/>
                    <w:rPr>
                      <w:rFonts w:hint="default" w:ascii="Times New Roman" w:hAnsi="Times New Roman" w:cs="Times New Roman"/>
                      <w:b/>
                      <w:bCs/>
                      <w:sz w:val="21"/>
                      <w:u w:val="none" w:color="auto"/>
                    </w:rPr>
                  </w:pPr>
                  <w:r>
                    <w:rPr>
                      <w:rFonts w:hint="default" w:ascii="Times New Roman" w:hAnsi="Times New Roman" w:cs="Times New Roman"/>
                      <w:b/>
                      <w:bCs/>
                      <w:sz w:val="21"/>
                      <w:u w:val="none" w:color="auto"/>
                    </w:rPr>
                    <w:t>名称</w:t>
                  </w:r>
                </w:p>
              </w:tc>
              <w:tc>
                <w:tcPr>
                  <w:tcW w:w="715" w:type="pct"/>
                  <w:vAlign w:val="center"/>
                </w:tcPr>
                <w:p w14:paraId="3C8EA6E7">
                  <w:pPr>
                    <w:suppressAutoHyphens/>
                    <w:wordWrap/>
                    <w:snapToGrid w:val="0"/>
                    <w:spacing w:line="240" w:lineRule="auto"/>
                    <w:ind w:firstLine="0" w:firstLineChars="0"/>
                    <w:jc w:val="center"/>
                    <w:rPr>
                      <w:rFonts w:hint="default" w:ascii="Times New Roman" w:hAnsi="Times New Roman" w:cs="Times New Roman"/>
                      <w:b/>
                      <w:bCs/>
                      <w:sz w:val="21"/>
                      <w:u w:val="none" w:color="auto"/>
                    </w:rPr>
                  </w:pPr>
                  <w:r>
                    <w:rPr>
                      <w:rFonts w:hint="default" w:ascii="Times New Roman" w:hAnsi="Times New Roman" w:cs="Times New Roman"/>
                      <w:b/>
                      <w:bCs/>
                      <w:sz w:val="21"/>
                      <w:u w:val="none" w:color="auto"/>
                    </w:rPr>
                    <w:t>防渗级别</w:t>
                  </w:r>
                </w:p>
              </w:tc>
              <w:tc>
                <w:tcPr>
                  <w:tcW w:w="2951" w:type="pct"/>
                  <w:vAlign w:val="center"/>
                </w:tcPr>
                <w:p w14:paraId="47A5C070">
                  <w:pPr>
                    <w:suppressAutoHyphens/>
                    <w:wordWrap/>
                    <w:snapToGrid w:val="0"/>
                    <w:spacing w:line="240" w:lineRule="auto"/>
                    <w:ind w:firstLine="0" w:firstLineChars="0"/>
                    <w:jc w:val="center"/>
                    <w:rPr>
                      <w:rFonts w:hint="default" w:ascii="Times New Roman" w:hAnsi="Times New Roman" w:cs="Times New Roman"/>
                      <w:b/>
                      <w:bCs/>
                      <w:sz w:val="21"/>
                      <w:u w:val="none" w:color="auto"/>
                    </w:rPr>
                  </w:pPr>
                  <w:r>
                    <w:rPr>
                      <w:rFonts w:hint="default" w:ascii="Times New Roman" w:hAnsi="Times New Roman" w:cs="Times New Roman"/>
                      <w:b/>
                      <w:bCs/>
                      <w:sz w:val="21"/>
                      <w:u w:val="none" w:color="auto"/>
                    </w:rPr>
                    <w:t>防渗要求</w:t>
                  </w:r>
                </w:p>
              </w:tc>
            </w:tr>
            <w:tr w14:paraId="0EB9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jc w:val="center"/>
              </w:trPr>
              <w:tc>
                <w:tcPr>
                  <w:tcW w:w="375" w:type="pct"/>
                  <w:vAlign w:val="center"/>
                </w:tcPr>
                <w:p w14:paraId="3A33ADF5">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1</w:t>
                  </w:r>
                </w:p>
              </w:tc>
              <w:tc>
                <w:tcPr>
                  <w:tcW w:w="957" w:type="pct"/>
                  <w:vAlign w:val="center"/>
                </w:tcPr>
                <w:p w14:paraId="6BA569FE">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污水管(埋地)</w:t>
                  </w:r>
                </w:p>
              </w:tc>
              <w:tc>
                <w:tcPr>
                  <w:tcW w:w="715" w:type="pct"/>
                  <w:vAlign w:val="center"/>
                </w:tcPr>
                <w:p w14:paraId="43E014E2">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重点防渗区</w:t>
                  </w:r>
                </w:p>
              </w:tc>
              <w:tc>
                <w:tcPr>
                  <w:tcW w:w="2951" w:type="pct"/>
                  <w:vAlign w:val="center"/>
                </w:tcPr>
                <w:p w14:paraId="068DF341">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污水输送全部采用管道输送，管道材料应视输送介质的不同选择合适材质并做表面的防腐、防锈蚀处理，减轻 管道腐蚀造成的渗漏，并进行定期检查，防止跑冒漏滴的现象发生。</w:t>
                  </w:r>
                </w:p>
              </w:tc>
            </w:tr>
            <w:tr w14:paraId="42BA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jc w:val="center"/>
              </w:trPr>
              <w:tc>
                <w:tcPr>
                  <w:tcW w:w="375" w:type="pct"/>
                  <w:vAlign w:val="center"/>
                </w:tcPr>
                <w:p w14:paraId="04374EC9">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2</w:t>
                  </w:r>
                </w:p>
              </w:tc>
              <w:tc>
                <w:tcPr>
                  <w:tcW w:w="957" w:type="pct"/>
                  <w:vAlign w:val="center"/>
                </w:tcPr>
                <w:p w14:paraId="58D617C9">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污水池构筑物</w:t>
                  </w:r>
                </w:p>
              </w:tc>
              <w:tc>
                <w:tcPr>
                  <w:tcW w:w="715" w:type="pct"/>
                  <w:vAlign w:val="center"/>
                </w:tcPr>
                <w:p w14:paraId="285B5EA6">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重点防渗区</w:t>
                  </w:r>
                </w:p>
              </w:tc>
              <w:tc>
                <w:tcPr>
                  <w:tcW w:w="2951" w:type="pct"/>
                  <w:vAlign w:val="center"/>
                </w:tcPr>
                <w:p w14:paraId="544ADDF8">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池体采用钢筋混凝土加防渗剂的防渗地坪+人工材料</w:t>
                  </w:r>
                </w:p>
                <w:p w14:paraId="573260DD">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 HDPE ) 防渗层， 确保等效黏土防渗层 Mb≥6.0m ， K≤1×10</w:t>
                  </w:r>
                  <w:r>
                    <w:rPr>
                      <w:rFonts w:hint="default" w:ascii="Times New Roman" w:hAnsi="Times New Roman" w:cs="Times New Roman"/>
                      <w:sz w:val="21"/>
                      <w:u w:val="none" w:color="auto"/>
                      <w:vertAlign w:val="superscript"/>
                    </w:rPr>
                    <w:t>-7</w:t>
                  </w:r>
                  <w:r>
                    <w:rPr>
                      <w:rFonts w:hint="default" w:ascii="Times New Roman" w:hAnsi="Times New Roman" w:cs="Times New Roman"/>
                      <w:sz w:val="21"/>
                      <w:u w:val="none" w:color="auto"/>
                    </w:rPr>
                    <w:t>cm/s。</w:t>
                  </w:r>
                </w:p>
              </w:tc>
            </w:tr>
            <w:tr w14:paraId="4397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jc w:val="center"/>
              </w:trPr>
              <w:tc>
                <w:tcPr>
                  <w:tcW w:w="375" w:type="pct"/>
                  <w:vAlign w:val="center"/>
                </w:tcPr>
                <w:p w14:paraId="159A6E72">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3</w:t>
                  </w:r>
                </w:p>
              </w:tc>
              <w:tc>
                <w:tcPr>
                  <w:tcW w:w="957" w:type="pct"/>
                  <w:vAlign w:val="center"/>
                </w:tcPr>
                <w:p w14:paraId="608BCA34">
                  <w:pPr>
                    <w:suppressAutoHyphens/>
                    <w:wordWrap/>
                    <w:snapToGrid w:val="0"/>
                    <w:spacing w:line="240" w:lineRule="auto"/>
                    <w:ind w:firstLine="0" w:firstLineChars="0"/>
                    <w:jc w:val="center"/>
                    <w:rPr>
                      <w:rFonts w:hint="default" w:ascii="Times New Roman" w:hAnsi="Times New Roman" w:cs="Times New Roman"/>
                      <w:sz w:val="21"/>
                      <w:u w:val="none" w:color="auto"/>
                      <w:lang w:val="en-US"/>
                    </w:rPr>
                  </w:pPr>
                  <w:r>
                    <w:rPr>
                      <w:rFonts w:hint="default" w:ascii="Times New Roman" w:hAnsi="Times New Roman" w:cs="Times New Roman"/>
                      <w:sz w:val="21"/>
                      <w:u w:val="none" w:color="auto"/>
                      <w:lang w:val="en-US"/>
                    </w:rPr>
                    <w:t>危险废物暂存间</w:t>
                  </w:r>
                </w:p>
              </w:tc>
              <w:tc>
                <w:tcPr>
                  <w:tcW w:w="715" w:type="pct"/>
                  <w:vAlign w:val="center"/>
                </w:tcPr>
                <w:p w14:paraId="6DD90EF8">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重点防渗区</w:t>
                  </w:r>
                </w:p>
              </w:tc>
              <w:tc>
                <w:tcPr>
                  <w:tcW w:w="2951" w:type="pct"/>
                  <w:vAlign w:val="center"/>
                </w:tcPr>
                <w:p w14:paraId="3B203761">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池体采用钢筋混凝土加防渗剂的防渗地坪+人工材料</w:t>
                  </w:r>
                </w:p>
                <w:p w14:paraId="5DF964AB">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 HDPE ) 防渗层， 确保等效黏土防渗层 Mb≥6.0m ， K≤1×10</w:t>
                  </w:r>
                  <w:r>
                    <w:rPr>
                      <w:rFonts w:hint="default" w:ascii="Times New Roman" w:hAnsi="Times New Roman" w:cs="Times New Roman"/>
                      <w:sz w:val="21"/>
                      <w:u w:val="none" w:color="auto"/>
                      <w:vertAlign w:val="superscript"/>
                    </w:rPr>
                    <w:t>-7</w:t>
                  </w:r>
                  <w:r>
                    <w:rPr>
                      <w:rFonts w:hint="default" w:ascii="Times New Roman" w:hAnsi="Times New Roman" w:cs="Times New Roman"/>
                      <w:sz w:val="21"/>
                      <w:u w:val="none" w:color="auto"/>
                    </w:rPr>
                    <w:t>cm/s。</w:t>
                  </w:r>
                </w:p>
              </w:tc>
            </w:tr>
            <w:tr w14:paraId="1523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75" w:type="pct"/>
                  <w:vAlign w:val="center"/>
                </w:tcPr>
                <w:p w14:paraId="363494F5">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lang w:val="en-US"/>
                    </w:rPr>
                    <w:t>4</w:t>
                  </w:r>
                </w:p>
              </w:tc>
              <w:tc>
                <w:tcPr>
                  <w:tcW w:w="957" w:type="pct"/>
                  <w:vAlign w:val="center"/>
                </w:tcPr>
                <w:p w14:paraId="1A4343D6">
                  <w:pPr>
                    <w:suppressAutoHyphens/>
                    <w:wordWrap/>
                    <w:snapToGrid w:val="0"/>
                    <w:spacing w:line="240" w:lineRule="auto"/>
                    <w:ind w:firstLine="0" w:firstLineChars="0"/>
                    <w:jc w:val="center"/>
                    <w:rPr>
                      <w:rFonts w:hint="default" w:ascii="Times New Roman" w:hAnsi="Times New Roman" w:cs="Times New Roman"/>
                      <w:sz w:val="21"/>
                      <w:u w:val="none" w:color="auto"/>
                      <w:lang w:val="en-US"/>
                    </w:rPr>
                  </w:pPr>
                  <w:r>
                    <w:rPr>
                      <w:rFonts w:hint="default" w:ascii="Times New Roman" w:hAnsi="Times New Roman" w:cs="Times New Roman"/>
                      <w:sz w:val="21"/>
                      <w:u w:val="none" w:color="auto"/>
                      <w:lang w:val="en-US"/>
                    </w:rPr>
                    <w:t>化粪池</w:t>
                  </w:r>
                </w:p>
              </w:tc>
              <w:tc>
                <w:tcPr>
                  <w:tcW w:w="715" w:type="pct"/>
                  <w:vAlign w:val="center"/>
                </w:tcPr>
                <w:p w14:paraId="218E3180">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一般防渗区</w:t>
                  </w:r>
                </w:p>
              </w:tc>
              <w:tc>
                <w:tcPr>
                  <w:tcW w:w="2951" w:type="pct"/>
                  <w:vAlign w:val="center"/>
                </w:tcPr>
                <w:p w14:paraId="670DBD49">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地面采取钢筋混凝土并涂覆防渗涂料，可使一般防渗区域的等效黏土防渗层 Mb≥1.5m，K≤1×10</w:t>
                  </w:r>
                  <w:r>
                    <w:rPr>
                      <w:rFonts w:hint="default" w:ascii="Times New Roman" w:hAnsi="Times New Roman" w:cs="Times New Roman"/>
                      <w:sz w:val="21"/>
                      <w:u w:val="none" w:color="auto"/>
                      <w:vertAlign w:val="superscript"/>
                    </w:rPr>
                    <w:t>-7</w:t>
                  </w:r>
                  <w:r>
                    <w:rPr>
                      <w:rFonts w:hint="default" w:ascii="Times New Roman" w:hAnsi="Times New Roman" w:cs="Times New Roman"/>
                      <w:sz w:val="21"/>
                      <w:u w:val="none" w:color="auto"/>
                    </w:rPr>
                    <w:t>cm/s。</w:t>
                  </w:r>
                </w:p>
              </w:tc>
            </w:tr>
            <w:tr w14:paraId="4EB7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375" w:type="pct"/>
                  <w:vAlign w:val="center"/>
                </w:tcPr>
                <w:p w14:paraId="0ED08248">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lang w:val="en-US"/>
                    </w:rPr>
                    <w:t>5</w:t>
                  </w:r>
                </w:p>
              </w:tc>
              <w:tc>
                <w:tcPr>
                  <w:tcW w:w="957" w:type="pct"/>
                  <w:vAlign w:val="center"/>
                </w:tcPr>
                <w:p w14:paraId="7022CD35">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其他区域</w:t>
                  </w:r>
                </w:p>
              </w:tc>
              <w:tc>
                <w:tcPr>
                  <w:tcW w:w="715" w:type="pct"/>
                  <w:vAlign w:val="center"/>
                </w:tcPr>
                <w:p w14:paraId="02276E48">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简单防渗区</w:t>
                  </w:r>
                </w:p>
              </w:tc>
              <w:tc>
                <w:tcPr>
                  <w:tcW w:w="2951" w:type="pct"/>
                  <w:vAlign w:val="center"/>
                </w:tcPr>
                <w:p w14:paraId="3DBE75BB">
                  <w:pPr>
                    <w:suppressAutoHyphens/>
                    <w:wordWrap/>
                    <w:snapToGrid w:val="0"/>
                    <w:spacing w:line="240" w:lineRule="auto"/>
                    <w:ind w:firstLine="0" w:firstLineChars="0"/>
                    <w:jc w:val="center"/>
                    <w:rPr>
                      <w:rFonts w:hint="default" w:ascii="Times New Roman" w:hAnsi="Times New Roman" w:cs="Times New Roman"/>
                      <w:sz w:val="21"/>
                      <w:u w:val="none" w:color="auto"/>
                    </w:rPr>
                  </w:pPr>
                  <w:r>
                    <w:rPr>
                      <w:rFonts w:hint="default" w:ascii="Times New Roman" w:hAnsi="Times New Roman" w:cs="Times New Roman"/>
                      <w:sz w:val="21"/>
                      <w:u w:val="none" w:color="auto"/>
                    </w:rPr>
                    <w:t>一般硬化</w:t>
                  </w:r>
                </w:p>
              </w:tc>
            </w:tr>
          </w:tbl>
          <w:p w14:paraId="6B4D9D02">
            <w:pPr>
              <w:ind w:firstLine="480"/>
              <w:rPr>
                <w:rFonts w:hint="default" w:ascii="Times New Roman" w:hAnsi="Times New Roman" w:cs="Times New Roman"/>
                <w:u w:val="none" w:color="auto"/>
              </w:rPr>
            </w:pPr>
            <w:r>
              <w:rPr>
                <w:rFonts w:hint="default" w:ascii="Times New Roman" w:hAnsi="Times New Roman" w:cs="Times New Roman"/>
                <w:u w:val="none" w:color="auto"/>
              </w:rPr>
              <w:t>通过以上分析，</w:t>
            </w:r>
            <w:r>
              <w:rPr>
                <w:rFonts w:hint="default" w:ascii="Times New Roman" w:hAnsi="Times New Roman" w:cs="Times New Roman"/>
                <w:u w:val="none" w:color="auto"/>
                <w:lang w:val="en-US"/>
              </w:rPr>
              <w:t>本项目属于其他方便食品行业，</w:t>
            </w:r>
            <w:r>
              <w:rPr>
                <w:rFonts w:hint="default" w:ascii="Times New Roman" w:hAnsi="Times New Roman" w:cs="Times New Roman"/>
                <w:u w:val="none" w:color="auto"/>
              </w:rPr>
              <w:t>项目采取了必要的防渗防腐、管理措施，可以在很大程度上预防污水处理站、</w:t>
            </w:r>
            <w:r>
              <w:rPr>
                <w:rFonts w:hint="default" w:ascii="Times New Roman" w:hAnsi="Times New Roman" w:cs="Times New Roman"/>
                <w:u w:val="none" w:color="auto"/>
                <w:lang w:val="en-US"/>
              </w:rPr>
              <w:t>危险废物暂存间</w:t>
            </w:r>
            <w:r>
              <w:rPr>
                <w:rFonts w:hint="default" w:ascii="Times New Roman" w:hAnsi="Times New Roman" w:cs="Times New Roman"/>
                <w:u w:val="none" w:color="auto"/>
              </w:rPr>
              <w:t>对当地地下水、</w:t>
            </w:r>
            <w:r>
              <w:rPr>
                <w:rFonts w:hint="default" w:ascii="Times New Roman" w:hAnsi="Times New Roman" w:cs="Times New Roman"/>
                <w:u w:val="none" w:color="auto"/>
                <w:lang w:val="en-US"/>
              </w:rPr>
              <w:t>土壤环境</w:t>
            </w:r>
            <w:r>
              <w:rPr>
                <w:rFonts w:hint="default" w:ascii="Times New Roman" w:hAnsi="Times New Roman" w:cs="Times New Roman"/>
                <w:u w:val="none" w:color="auto"/>
              </w:rPr>
              <w:t>的污染，不会对地下水水质造成影响。</w:t>
            </w:r>
          </w:p>
          <w:p w14:paraId="1B8D4BBE">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4.2.6生态环境影响分析</w:t>
            </w:r>
          </w:p>
          <w:p w14:paraId="169F6ECD">
            <w:pPr>
              <w:ind w:firstLine="480"/>
              <w:rPr>
                <w:rFonts w:hint="default" w:ascii="Times New Roman" w:hAnsi="Times New Roman" w:cs="Times New Roman"/>
                <w:u w:val="none" w:color="auto"/>
              </w:rPr>
            </w:pPr>
            <w:r>
              <w:rPr>
                <w:rFonts w:hint="default" w:ascii="Times New Roman" w:hAnsi="Times New Roman" w:cs="Times New Roman"/>
                <w:u w:val="none" w:color="auto"/>
              </w:rPr>
              <w:t>项目用地位于</w:t>
            </w:r>
            <w:r>
              <w:rPr>
                <w:rFonts w:hint="default" w:ascii="Times New Roman" w:hAnsi="Times New Roman" w:cs="Times New Roman"/>
                <w:u w:val="none" w:color="auto"/>
                <w:lang w:val="en-US"/>
              </w:rPr>
              <w:t>祁阳市下马渡镇鹏飞大道旁</w:t>
            </w:r>
            <w:r>
              <w:rPr>
                <w:rFonts w:hint="default" w:ascii="Times New Roman" w:hAnsi="Times New Roman" w:cs="Times New Roman"/>
                <w:u w:val="none" w:color="auto"/>
                <w:lang w:val="en-US" w:eastAsia="zh-CN"/>
              </w:rPr>
              <w:t>现有厂区内</w:t>
            </w:r>
            <w:r>
              <w:rPr>
                <w:rFonts w:hint="default" w:ascii="Times New Roman" w:hAnsi="Times New Roman" w:cs="Times New Roman"/>
                <w:u w:val="none" w:color="auto"/>
              </w:rPr>
              <w:t>，</w:t>
            </w:r>
            <w:r>
              <w:rPr>
                <w:rFonts w:hint="default" w:ascii="Times New Roman" w:hAnsi="Times New Roman" w:cs="Times New Roman"/>
                <w:u w:val="none" w:color="auto"/>
                <w:lang w:val="en-US" w:eastAsia="zh-CN"/>
              </w:rPr>
              <w:t>本次技改不新增用地，</w:t>
            </w:r>
            <w:r>
              <w:rPr>
                <w:rFonts w:hint="default" w:ascii="Times New Roman" w:hAnsi="Times New Roman" w:cs="Times New Roman"/>
                <w:u w:val="none" w:color="auto"/>
              </w:rPr>
              <w:t>占地总面积</w:t>
            </w:r>
            <w:r>
              <w:rPr>
                <w:rFonts w:hint="default" w:ascii="Times New Roman" w:hAnsi="Times New Roman" w:cs="Times New Roman"/>
                <w:u w:val="none" w:color="auto"/>
                <w:lang w:val="en-US"/>
              </w:rPr>
              <w:t>6800</w:t>
            </w:r>
            <w:r>
              <w:rPr>
                <w:rFonts w:hint="default" w:ascii="Times New Roman" w:hAnsi="Times New Roman" w:cs="Times New Roman"/>
                <w:u w:val="none" w:color="auto"/>
              </w:rPr>
              <w:t>m</w:t>
            </w:r>
            <w:r>
              <w:rPr>
                <w:rFonts w:hint="default" w:ascii="Times New Roman" w:hAnsi="Times New Roman" w:cs="Times New Roman"/>
                <w:u w:val="none" w:color="auto"/>
                <w:vertAlign w:val="superscript"/>
              </w:rPr>
              <w:t>2</w:t>
            </w:r>
            <w:r>
              <w:rPr>
                <w:rFonts w:hint="default" w:ascii="Times New Roman" w:hAnsi="Times New Roman" w:cs="Times New Roman"/>
                <w:u w:val="none" w:color="auto"/>
              </w:rPr>
              <w:t>。项目建设期导致原土壤耕作层丧失，植被遭到破坏，区域林草覆盖率降低，造成水土流失。</w:t>
            </w:r>
          </w:p>
          <w:p w14:paraId="7D6A597A">
            <w:pPr>
              <w:ind w:firstLine="480"/>
              <w:rPr>
                <w:rFonts w:hint="default" w:ascii="Times New Roman" w:hAnsi="Times New Roman" w:cs="Times New Roman"/>
                <w:u w:val="none" w:color="auto"/>
              </w:rPr>
            </w:pPr>
            <w:r>
              <w:rPr>
                <w:rFonts w:hint="default" w:ascii="Times New Roman" w:hAnsi="Times New Roman" w:cs="Times New Roman"/>
                <w:u w:val="none" w:color="auto"/>
              </w:rPr>
              <w:t>为减缓项目运营期对生态环境的影响，应采取以下处理措施：</w:t>
            </w:r>
          </w:p>
          <w:p w14:paraId="73F7A78F">
            <w:pPr>
              <w:ind w:firstLine="480"/>
              <w:rPr>
                <w:rFonts w:hint="default" w:ascii="Times New Roman" w:hAnsi="Times New Roman" w:cs="Times New Roman"/>
                <w:u w:val="none" w:color="auto"/>
              </w:rPr>
            </w:pPr>
            <w:r>
              <w:rPr>
                <w:rFonts w:hint="default" w:ascii="Times New Roman" w:hAnsi="Times New Roman" w:cs="Times New Roman"/>
                <w:u w:val="none" w:color="auto"/>
              </w:rPr>
              <w:t>加强厂区及其周围环境绿化，项目区域内裸地及时硬化、绿化。项目应通过增加绿化面积、减少开挖面积等措施进行生态环境保护。绿化以树、灌、草等相结合的形式，起到降低噪声、吸附尘粒、净化空气、增加美观的作用，同时也可防止水土流失，改善区域的生态环境。</w:t>
            </w:r>
          </w:p>
          <w:p w14:paraId="7EE41E18">
            <w:pPr>
              <w:pStyle w:val="4"/>
              <w:rPr>
                <w:rFonts w:hint="default" w:ascii="Times New Roman" w:hAnsi="Times New Roman" w:cs="Times New Roman"/>
                <w:u w:val="none" w:color="auto"/>
                <w:lang w:val="en-US"/>
              </w:rPr>
            </w:pPr>
            <w:r>
              <w:rPr>
                <w:rFonts w:hint="default" w:ascii="Times New Roman" w:hAnsi="Times New Roman" w:cs="Times New Roman"/>
                <w:sz w:val="30"/>
                <w:szCs w:val="30"/>
                <w:u w:val="none" w:color="auto"/>
                <w:lang w:val="en-US"/>
              </w:rPr>
              <w:t>4.2.7</w:t>
            </w:r>
            <w:r>
              <w:rPr>
                <w:rFonts w:hint="default" w:ascii="Times New Roman" w:hAnsi="Times New Roman" w:cs="Times New Roman"/>
                <w:u w:val="none" w:color="auto"/>
                <w:lang w:val="en-US"/>
              </w:rPr>
              <w:t>外环境对本项目的影响分析</w:t>
            </w:r>
          </w:p>
          <w:p w14:paraId="10637662">
            <w:pPr>
              <w:ind w:firstLine="480"/>
              <w:rPr>
                <w:rFonts w:hint="default" w:ascii="Times New Roman" w:hAnsi="Times New Roman" w:cs="Times New Roman"/>
                <w:u w:val="none" w:color="auto"/>
              </w:rPr>
            </w:pPr>
            <w:r>
              <w:rPr>
                <w:rFonts w:hint="default" w:ascii="Times New Roman" w:hAnsi="Times New Roman" w:cs="Times New Roman"/>
                <w:u w:val="none" w:color="auto"/>
              </w:rPr>
              <w:t>本项目属于C1431 米、面制品制造，下面分析外环境对本项目的影响分析。</w:t>
            </w:r>
          </w:p>
          <w:p w14:paraId="52C14439">
            <w:pPr>
              <w:ind w:firstLine="480"/>
              <w:rPr>
                <w:rFonts w:hint="default" w:ascii="Times New Roman" w:hAnsi="Times New Roman" w:cs="Times New Roman"/>
                <w:u w:val="none" w:color="auto"/>
              </w:rPr>
            </w:pPr>
            <w:r>
              <w:rPr>
                <w:rFonts w:hint="default" w:ascii="Times New Roman" w:hAnsi="Times New Roman" w:cs="Times New Roman"/>
                <w:u w:val="none" w:color="auto"/>
              </w:rPr>
              <w:t>(1)交通环境对本项目的影响</w:t>
            </w:r>
          </w:p>
          <w:p w14:paraId="5B632881">
            <w:pPr>
              <w:ind w:firstLine="480"/>
              <w:rPr>
                <w:rFonts w:hint="default" w:ascii="Times New Roman" w:hAnsi="Times New Roman" w:cs="Times New Roman"/>
                <w:u w:val="none" w:color="auto"/>
              </w:rPr>
            </w:pPr>
            <w:r>
              <w:rPr>
                <w:rFonts w:hint="default" w:ascii="Times New Roman" w:hAnsi="Times New Roman" w:cs="Times New Roman"/>
                <w:u w:val="none" w:color="auto"/>
              </w:rPr>
              <w:t>从项目的地理位置来看，本项目位于</w:t>
            </w:r>
            <w:r>
              <w:rPr>
                <w:rFonts w:hint="default" w:ascii="Times New Roman" w:hAnsi="Times New Roman" w:cs="Times New Roman"/>
                <w:u w:val="none" w:color="auto"/>
                <w:lang w:val="en-US"/>
              </w:rPr>
              <w:t>祁阳市下马渡镇鹏飞大道旁</w:t>
            </w:r>
            <w:r>
              <w:rPr>
                <w:rFonts w:hint="default" w:ascii="Times New Roman" w:hAnsi="Times New Roman" w:cs="Times New Roman"/>
                <w:u w:val="none" w:color="auto"/>
              </w:rPr>
              <w:t>，</w:t>
            </w:r>
            <w:r>
              <w:rPr>
                <w:rFonts w:hint="default" w:ascii="Times New Roman" w:hAnsi="Times New Roman" w:cs="Times New Roman"/>
                <w:u w:val="none" w:color="auto"/>
                <w:lang w:val="en-US"/>
              </w:rPr>
              <w:t>南</w:t>
            </w:r>
            <w:r>
              <w:rPr>
                <w:rFonts w:hint="default" w:ascii="Times New Roman" w:hAnsi="Times New Roman" w:cs="Times New Roman"/>
                <w:u w:val="none" w:color="auto"/>
              </w:rPr>
              <w:t>临</w:t>
            </w:r>
            <w:r>
              <w:rPr>
                <w:rFonts w:hint="default" w:ascii="Times New Roman" w:hAnsi="Times New Roman" w:cs="Times New Roman"/>
                <w:u w:val="none" w:color="auto"/>
                <w:lang w:val="en-US"/>
              </w:rPr>
              <w:t>鹏飞大道</w:t>
            </w:r>
            <w:r>
              <w:rPr>
                <w:rFonts w:hint="default" w:ascii="Times New Roman" w:hAnsi="Times New Roman" w:cs="Times New Roman"/>
                <w:u w:val="none" w:color="auto"/>
              </w:rPr>
              <w:t>，</w:t>
            </w:r>
            <w:r>
              <w:rPr>
                <w:rFonts w:hint="default" w:ascii="Times New Roman" w:hAnsi="Times New Roman" w:cs="Times New Roman"/>
                <w:u w:val="none" w:color="auto"/>
                <w:lang w:val="en-US"/>
              </w:rPr>
              <w:t>东、西</w:t>
            </w:r>
            <w:r>
              <w:rPr>
                <w:rFonts w:hint="default" w:ascii="Times New Roman" w:hAnsi="Times New Roman" w:cs="Times New Roman"/>
                <w:u w:val="none" w:color="auto"/>
              </w:rPr>
              <w:t>、北侧临</w:t>
            </w:r>
            <w:r>
              <w:rPr>
                <w:rFonts w:hint="default" w:ascii="Times New Roman" w:hAnsi="Times New Roman" w:cs="Times New Roman"/>
                <w:u w:val="none" w:color="auto"/>
                <w:lang w:val="en-US"/>
              </w:rPr>
              <w:t>散户居民</w:t>
            </w:r>
            <w:r>
              <w:rPr>
                <w:rFonts w:hint="default" w:ascii="Times New Roman" w:hAnsi="Times New Roman" w:cs="Times New Roman"/>
                <w:u w:val="none" w:color="auto"/>
              </w:rPr>
              <w:t>，一方面，由于交通便利，有利于本项目</w:t>
            </w:r>
            <w:r>
              <w:rPr>
                <w:rFonts w:hint="default" w:ascii="Times New Roman" w:hAnsi="Times New Roman" w:cs="Times New Roman"/>
                <w:u w:val="none" w:color="auto"/>
                <w:lang w:val="en-US"/>
              </w:rPr>
              <w:t>物流和出入</w:t>
            </w:r>
            <w:r>
              <w:rPr>
                <w:rFonts w:hint="default" w:ascii="Times New Roman" w:hAnsi="Times New Roman" w:cs="Times New Roman"/>
                <w:u w:val="none" w:color="auto"/>
              </w:rPr>
              <w:t>。另一方面，由于过往车辆频繁，在</w:t>
            </w:r>
            <w:r>
              <w:rPr>
                <w:rFonts w:hint="default" w:ascii="Times New Roman" w:hAnsi="Times New Roman" w:cs="Times New Roman"/>
                <w:u w:val="none" w:color="auto"/>
                <w:lang w:val="en-US"/>
              </w:rPr>
              <w:t>祁阳市下马渡镇</w:t>
            </w:r>
            <w:r>
              <w:rPr>
                <w:rFonts w:hint="default" w:ascii="Times New Roman" w:hAnsi="Times New Roman" w:cs="Times New Roman"/>
                <w:u w:val="none" w:color="auto"/>
              </w:rPr>
              <w:t>的车辆限速的前提下，交通噪声对道路两旁3</w:t>
            </w:r>
            <w:r>
              <w:rPr>
                <w:rFonts w:hint="default" w:ascii="Times New Roman" w:hAnsi="Times New Roman" w:cs="Times New Roman"/>
                <w:u w:val="none" w:color="auto"/>
                <w:lang w:val="en-US"/>
              </w:rPr>
              <w:t>5</w:t>
            </w:r>
            <w:r>
              <w:rPr>
                <w:rFonts w:hint="default" w:ascii="Times New Roman" w:hAnsi="Times New Roman" w:cs="Times New Roman"/>
                <w:u w:val="none" w:color="auto"/>
              </w:rPr>
              <w:t>m范围内仍有一定的影响。本项目距离道路边界在10m左右，项目建成后，交通噪声对其存在一定影响。</w:t>
            </w:r>
          </w:p>
          <w:p w14:paraId="0615C8FD">
            <w:pPr>
              <w:ind w:firstLine="480"/>
              <w:rPr>
                <w:rFonts w:hint="default" w:ascii="Times New Roman" w:hAnsi="Times New Roman" w:cs="Times New Roman"/>
                <w:u w:val="none" w:color="auto"/>
              </w:rPr>
            </w:pPr>
            <w:r>
              <w:rPr>
                <w:rFonts w:hint="default" w:ascii="Times New Roman" w:hAnsi="Times New Roman" w:cs="Times New Roman"/>
                <w:u w:val="none" w:color="auto"/>
              </w:rPr>
              <w:t>本项目在设计时考虑到交通噪声对</w:t>
            </w:r>
            <w:r>
              <w:rPr>
                <w:rFonts w:hint="default" w:ascii="Times New Roman" w:hAnsi="Times New Roman" w:cs="Times New Roman"/>
                <w:u w:val="none" w:color="auto"/>
                <w:lang w:val="en-US"/>
              </w:rPr>
              <w:t>项目</w:t>
            </w:r>
            <w:r>
              <w:rPr>
                <w:rFonts w:hint="default" w:ascii="Times New Roman" w:hAnsi="Times New Roman" w:cs="Times New Roman"/>
                <w:u w:val="none" w:color="auto"/>
              </w:rPr>
              <w:t>的影响，在临路一侧门窗设计为隔声门窗，使用双层隔音玻璃。在按照设计要求建设后，道路交通噪声对本项目的影响较小。</w:t>
            </w:r>
          </w:p>
          <w:p w14:paraId="0CCC4983">
            <w:pPr>
              <w:ind w:firstLine="480"/>
              <w:rPr>
                <w:rFonts w:hint="default" w:ascii="Times New Roman" w:hAnsi="Times New Roman" w:cs="Times New Roman"/>
                <w:u w:val="none" w:color="auto"/>
              </w:rPr>
            </w:pPr>
            <w:r>
              <w:rPr>
                <w:rFonts w:hint="default" w:ascii="Times New Roman" w:hAnsi="Times New Roman" w:cs="Times New Roman"/>
                <w:u w:val="none" w:color="auto"/>
              </w:rPr>
              <w:t>(2)周边</w:t>
            </w:r>
            <w:r>
              <w:rPr>
                <w:rFonts w:hint="default" w:ascii="Times New Roman" w:hAnsi="Times New Roman" w:cs="Times New Roman"/>
                <w:u w:val="none" w:color="auto"/>
                <w:lang w:val="en-US"/>
              </w:rPr>
              <w:t>居民和商业活动</w:t>
            </w:r>
            <w:r>
              <w:rPr>
                <w:rFonts w:hint="default" w:ascii="Times New Roman" w:hAnsi="Times New Roman" w:cs="Times New Roman"/>
                <w:u w:val="none" w:color="auto"/>
              </w:rPr>
              <w:t>对项目的影响</w:t>
            </w:r>
          </w:p>
          <w:p w14:paraId="142CD187">
            <w:pPr>
              <w:ind w:firstLine="480"/>
              <w:rPr>
                <w:rFonts w:hint="default" w:ascii="Times New Roman" w:hAnsi="Times New Roman" w:cs="Times New Roman"/>
                <w:u w:val="none" w:color="auto"/>
              </w:rPr>
            </w:pPr>
            <w:r>
              <w:rPr>
                <w:rFonts w:hint="default" w:ascii="Times New Roman" w:hAnsi="Times New Roman" w:cs="Times New Roman"/>
                <w:u w:val="none" w:color="auto"/>
              </w:rPr>
              <w:t>从现场踏勘的结果来看，项目周边污染型企业较少。项目所在地周边主要为居民住户、商铺、</w:t>
            </w:r>
            <w:r>
              <w:rPr>
                <w:rFonts w:hint="default" w:ascii="Times New Roman" w:hAnsi="Times New Roman" w:cs="Times New Roman"/>
                <w:u w:val="none" w:color="auto"/>
                <w:lang w:val="en-US"/>
              </w:rPr>
              <w:t>幼儿园</w:t>
            </w:r>
            <w:r>
              <w:rPr>
                <w:rFonts w:hint="default" w:ascii="Times New Roman" w:hAnsi="Times New Roman" w:cs="Times New Roman"/>
                <w:u w:val="none" w:color="auto"/>
              </w:rPr>
              <w:t>等，从周边环境来看，周边</w:t>
            </w:r>
            <w:r>
              <w:rPr>
                <w:rFonts w:hint="default" w:ascii="Times New Roman" w:hAnsi="Times New Roman" w:cs="Times New Roman"/>
                <w:u w:val="none" w:color="auto"/>
                <w:lang w:val="en-US"/>
              </w:rPr>
              <w:t>民和商业活动</w:t>
            </w:r>
            <w:r>
              <w:rPr>
                <w:rFonts w:hint="default" w:ascii="Times New Roman" w:hAnsi="Times New Roman" w:cs="Times New Roman"/>
                <w:u w:val="none" w:color="auto"/>
              </w:rPr>
              <w:t>对该项目建设</w:t>
            </w:r>
            <w:r>
              <w:rPr>
                <w:rFonts w:hint="default" w:ascii="Times New Roman" w:hAnsi="Times New Roman" w:cs="Times New Roman"/>
                <w:u w:val="none" w:color="auto"/>
                <w:lang w:val="en-US"/>
              </w:rPr>
              <w:t>基本</w:t>
            </w:r>
            <w:r>
              <w:rPr>
                <w:rFonts w:hint="default" w:ascii="Times New Roman" w:hAnsi="Times New Roman" w:cs="Times New Roman"/>
                <w:u w:val="none" w:color="auto"/>
              </w:rPr>
              <w:t>无影响。</w:t>
            </w:r>
          </w:p>
          <w:p w14:paraId="166EDE98">
            <w:pPr>
              <w:pStyle w:val="4"/>
              <w:rPr>
                <w:rFonts w:hint="default" w:ascii="Times New Roman" w:hAnsi="Times New Roman" w:cs="Times New Roman"/>
                <w:sz w:val="30"/>
                <w:szCs w:val="30"/>
                <w:u w:val="none" w:color="auto"/>
                <w:lang w:val="en-US"/>
              </w:rPr>
            </w:pPr>
            <w:r>
              <w:rPr>
                <w:rFonts w:hint="default" w:ascii="Times New Roman" w:hAnsi="Times New Roman" w:cs="Times New Roman"/>
                <w:sz w:val="30"/>
                <w:szCs w:val="30"/>
                <w:u w:val="none" w:color="auto"/>
                <w:lang w:val="en-US"/>
              </w:rPr>
              <w:t>4.2.8 排污口规范化管理</w:t>
            </w:r>
          </w:p>
          <w:p w14:paraId="365E29B0">
            <w:pPr>
              <w:wordWrap/>
              <w:topLinePunct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排污口规范化管理体制是实施污染物排放总量控制的基础性工作之一，也是总量控制不可缺少的一部分内容。此项工作可强化污染源的现场监督检查，促进排污单位加强管理和污染源治理，加大环境监理执法力度，实现主要污染物排放的科学化、定量化管理。同时进行排污口规范化管理。</w:t>
            </w:r>
          </w:p>
          <w:p w14:paraId="55720ED1">
            <w:pPr>
              <w:topLinePunct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①排污口规范化要求的依据</w:t>
            </w:r>
          </w:p>
          <w:p w14:paraId="13AF4584">
            <w:pPr>
              <w:kinsoku w:val="0"/>
              <w:overflowPunct w:val="0"/>
              <w:topLinePunct w:val="0"/>
              <w:autoSpaceDE w:val="0"/>
              <w:autoSpaceDN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(1)《关于开展排污口规范化整治工作的通知》国家环境保护总局环发[1999]24号。</w:t>
            </w:r>
          </w:p>
          <w:p w14:paraId="460A8769">
            <w:pPr>
              <w:topLinePunct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(2)《排污口规范化整治技术》国家环境保护总局环发[1999]24号附件二。</w:t>
            </w:r>
          </w:p>
          <w:p w14:paraId="1CF9924D">
            <w:pPr>
              <w:topLinePunct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②排污口规范化</w:t>
            </w:r>
          </w:p>
          <w:p w14:paraId="2D6E4E91">
            <w:pPr>
              <w:topLinePunct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本项目排放口规范化主要内容包括废气排放口、固废储存的规范化设置。</w:t>
            </w:r>
          </w:p>
          <w:p w14:paraId="7BC8EC29">
            <w:pPr>
              <w:topLinePunct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(1)废气排放口图像标志</w:t>
            </w:r>
          </w:p>
          <w:p w14:paraId="6618D8C7">
            <w:pPr>
              <w:topLinePunct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废气排放口图形符号分别为提示图形符号和警告图形符号两种，图形符号的设置按GB15562.1-1995《环境保护图形标志-排放口(源)》执行。</w:t>
            </w:r>
          </w:p>
          <w:p w14:paraId="62413C1B">
            <w:pPr>
              <w:topLinePunct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(3)固体废物贮存(处置)场图形标志</w:t>
            </w:r>
          </w:p>
          <w:p w14:paraId="7BABD4A3">
            <w:pPr>
              <w:topLinePunct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固体废物贮存(处置)场图形符号分别为提示</w:t>
            </w:r>
            <w:bookmarkStart w:id="129" w:name="_Toc4216_WPSOffice_Level2"/>
            <w:r>
              <w:rPr>
                <w:rFonts w:hint="default" w:ascii="Times New Roman" w:hAnsi="Times New Roman" w:cs="Times New Roman"/>
                <w:u w:val="none" w:color="auto"/>
                <w:lang w:val="en-US"/>
              </w:rPr>
              <w:t>图形符号和警告图形符</w:t>
            </w:r>
            <w:bookmarkEnd w:id="129"/>
            <w:r>
              <w:rPr>
                <w:rFonts w:hint="default" w:ascii="Times New Roman" w:hAnsi="Times New Roman" w:cs="Times New Roman"/>
                <w:u w:val="none" w:color="auto"/>
                <w:lang w:val="en-US"/>
              </w:rPr>
              <w:t>号两种，图形符号的设置按GB15562.2</w:t>
            </w:r>
            <w:r>
              <w:rPr>
                <w:rFonts w:hint="default" w:ascii="Times New Roman" w:hAnsi="Times New Roman" w:cs="Times New Roman"/>
                <w:u w:val="none" w:color="auto"/>
                <w:lang w:val="en-US" w:eastAsia="zh-CN"/>
              </w:rPr>
              <w:t>-</w:t>
            </w:r>
            <w:r>
              <w:rPr>
                <w:rFonts w:hint="default" w:ascii="Times New Roman" w:hAnsi="Times New Roman" w:cs="Times New Roman"/>
                <w:u w:val="none" w:color="auto"/>
                <w:lang w:val="en-US"/>
              </w:rPr>
              <w:t>1995《环境保护图形标志—固体废物贮存(处置)场》执行。</w:t>
            </w:r>
          </w:p>
          <w:p w14:paraId="0A096296">
            <w:pPr>
              <w:topLinePunct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③排污口规范化技术要求</w:t>
            </w:r>
          </w:p>
          <w:p w14:paraId="2517C13A">
            <w:pPr>
              <w:topLinePunct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(1)排污口立标要求</w:t>
            </w:r>
          </w:p>
          <w:p w14:paraId="1B5C9268">
            <w:pPr>
              <w:topLinePunct w:val="0"/>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按照国家标准《环境保护图形标志》(GB15562.1-1995)(GB15562.2-1995)的规定，设置与之相适应的环境保护图形标志牌。环境保护图形标志牌设置位置应距污染物排放口(源)或采样点较近且醒目处，并能长久保留，设置高度一般为：环境保护图形标志牌上缘距离地面2米。</w:t>
            </w:r>
          </w:p>
          <w:p w14:paraId="49696C6F">
            <w:pPr>
              <w:pStyle w:val="72"/>
              <w:widowControl w:val="0"/>
              <w:spacing w:before="0" w:after="0"/>
              <w:rPr>
                <w:rFonts w:hint="default" w:ascii="Times New Roman" w:hAnsi="Times New Roman" w:cs="Times New Roman"/>
                <w:u w:val="none" w:color="auto"/>
              </w:rPr>
            </w:pPr>
            <w:r>
              <w:rPr>
                <w:rFonts w:hint="default" w:ascii="Times New Roman" w:hAnsi="Times New Roman" w:cs="Times New Roman"/>
                <w:u w:val="none" w:color="auto"/>
              </w:rPr>
              <w:t>表4.2-2</w:t>
            </w:r>
            <w:r>
              <w:rPr>
                <w:rFonts w:hint="eastAsia" w:ascii="Times New Roman" w:hAnsi="Times New Roman" w:cs="Times New Roman"/>
                <w:u w:val="none" w:color="auto"/>
                <w:lang w:val="en-US" w:eastAsia="zh-CN"/>
              </w:rPr>
              <w:t xml:space="preserve">1  </w:t>
            </w:r>
            <w:r>
              <w:rPr>
                <w:rFonts w:hint="default" w:ascii="Times New Roman" w:hAnsi="Times New Roman" w:cs="Times New Roman"/>
                <w:u w:val="none" w:color="auto"/>
              </w:rPr>
              <w:t xml:space="preserve">  环境保护图形标志的形状及颜色表</w:t>
            </w:r>
          </w:p>
          <w:tbl>
            <w:tblPr>
              <w:tblStyle w:val="28"/>
              <w:tblW w:w="8306"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1508"/>
              <w:gridCol w:w="2264"/>
              <w:gridCol w:w="2266"/>
            </w:tblGrid>
            <w:tr w14:paraId="7A5CBB8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2268" w:type="dxa"/>
                  <w:tcBorders>
                    <w:tl2br w:val="nil"/>
                    <w:tr2bl w:val="nil"/>
                  </w:tcBorders>
                  <w:tcMar>
                    <w:top w:w="0" w:type="dxa"/>
                    <w:left w:w="108" w:type="dxa"/>
                    <w:bottom w:w="0" w:type="dxa"/>
                    <w:right w:w="108" w:type="dxa"/>
                  </w:tcMar>
                  <w:vAlign w:val="center"/>
                </w:tcPr>
                <w:p w14:paraId="6C71B131">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标志名称</w:t>
                  </w:r>
                </w:p>
              </w:tc>
              <w:tc>
                <w:tcPr>
                  <w:tcW w:w="1508" w:type="dxa"/>
                  <w:tcBorders>
                    <w:tl2br w:val="nil"/>
                    <w:tr2bl w:val="nil"/>
                  </w:tcBorders>
                  <w:vAlign w:val="center"/>
                </w:tcPr>
                <w:p w14:paraId="60A7A0F5">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形状</w:t>
                  </w:r>
                </w:p>
              </w:tc>
              <w:tc>
                <w:tcPr>
                  <w:tcW w:w="2264" w:type="dxa"/>
                  <w:tcBorders>
                    <w:tl2br w:val="nil"/>
                    <w:tr2bl w:val="nil"/>
                  </w:tcBorders>
                  <w:vAlign w:val="center"/>
                </w:tcPr>
                <w:p w14:paraId="19D6B019">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背景颜色</w:t>
                  </w:r>
                </w:p>
              </w:tc>
              <w:tc>
                <w:tcPr>
                  <w:tcW w:w="2266" w:type="dxa"/>
                  <w:tcBorders>
                    <w:tl2br w:val="nil"/>
                    <w:tr2bl w:val="nil"/>
                  </w:tcBorders>
                  <w:tcMar>
                    <w:top w:w="0" w:type="dxa"/>
                    <w:left w:w="108" w:type="dxa"/>
                    <w:bottom w:w="0" w:type="dxa"/>
                    <w:right w:w="108" w:type="dxa"/>
                  </w:tcMar>
                  <w:vAlign w:val="center"/>
                </w:tcPr>
                <w:p w14:paraId="5C2E616F">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图形颜色</w:t>
                  </w:r>
                </w:p>
              </w:tc>
            </w:tr>
            <w:tr w14:paraId="551B364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2268" w:type="dxa"/>
                  <w:tcBorders>
                    <w:tl2br w:val="nil"/>
                    <w:tr2bl w:val="nil"/>
                  </w:tcBorders>
                  <w:tcMar>
                    <w:top w:w="0" w:type="dxa"/>
                    <w:left w:w="108" w:type="dxa"/>
                    <w:bottom w:w="0" w:type="dxa"/>
                    <w:right w:w="108" w:type="dxa"/>
                  </w:tcMar>
                  <w:vAlign w:val="center"/>
                </w:tcPr>
                <w:p w14:paraId="52944DCA">
                  <w:pPr>
                    <w:spacing w:line="320" w:lineRule="exact"/>
                    <w:ind w:firstLine="0" w:firstLineChars="0"/>
                    <w:jc w:val="center"/>
                    <w:rPr>
                      <w:rFonts w:hint="default" w:ascii="Times New Roman" w:hAnsi="Times New Roman" w:cs="Times New Roman"/>
                      <w:bCs/>
                      <w:sz w:val="21"/>
                      <w:szCs w:val="21"/>
                      <w:u w:val="none" w:color="auto"/>
                    </w:rPr>
                  </w:pPr>
                  <w:r>
                    <w:rPr>
                      <w:rFonts w:hint="default" w:ascii="Times New Roman" w:hAnsi="Times New Roman" w:cs="Times New Roman"/>
                      <w:bCs/>
                      <w:sz w:val="21"/>
                      <w:szCs w:val="21"/>
                      <w:u w:val="none" w:color="auto"/>
                    </w:rPr>
                    <w:t>警告标志</w:t>
                  </w:r>
                </w:p>
              </w:tc>
              <w:tc>
                <w:tcPr>
                  <w:tcW w:w="1508" w:type="dxa"/>
                  <w:tcBorders>
                    <w:tl2br w:val="nil"/>
                    <w:tr2bl w:val="nil"/>
                  </w:tcBorders>
                  <w:vAlign w:val="center"/>
                </w:tcPr>
                <w:p w14:paraId="1E792D81">
                  <w:pPr>
                    <w:spacing w:line="320" w:lineRule="exact"/>
                    <w:ind w:firstLine="0" w:firstLineChars="0"/>
                    <w:jc w:val="center"/>
                    <w:rPr>
                      <w:rFonts w:hint="default" w:ascii="Times New Roman" w:hAnsi="Times New Roman" w:cs="Times New Roman"/>
                      <w:bCs/>
                      <w:sz w:val="21"/>
                      <w:szCs w:val="21"/>
                      <w:u w:val="none" w:color="auto"/>
                    </w:rPr>
                  </w:pPr>
                  <w:r>
                    <w:rPr>
                      <w:rFonts w:hint="default" w:ascii="Times New Roman" w:hAnsi="Times New Roman" w:cs="Times New Roman"/>
                      <w:bCs/>
                      <w:sz w:val="21"/>
                      <w:szCs w:val="21"/>
                      <w:u w:val="none" w:color="auto"/>
                    </w:rPr>
                    <w:t>三角形边框</w:t>
                  </w:r>
                </w:p>
              </w:tc>
              <w:tc>
                <w:tcPr>
                  <w:tcW w:w="2264" w:type="dxa"/>
                  <w:tcBorders>
                    <w:tl2br w:val="nil"/>
                    <w:tr2bl w:val="nil"/>
                  </w:tcBorders>
                  <w:vAlign w:val="center"/>
                </w:tcPr>
                <w:p w14:paraId="29D36FA7">
                  <w:pPr>
                    <w:spacing w:line="320" w:lineRule="exact"/>
                    <w:ind w:firstLine="0" w:firstLineChars="0"/>
                    <w:jc w:val="center"/>
                    <w:rPr>
                      <w:rFonts w:hint="default" w:ascii="Times New Roman" w:hAnsi="Times New Roman" w:cs="Times New Roman"/>
                      <w:bCs/>
                      <w:sz w:val="21"/>
                      <w:szCs w:val="21"/>
                      <w:u w:val="none" w:color="auto"/>
                    </w:rPr>
                  </w:pPr>
                  <w:r>
                    <w:rPr>
                      <w:rFonts w:hint="default" w:ascii="Times New Roman" w:hAnsi="Times New Roman" w:cs="Times New Roman"/>
                      <w:bCs/>
                      <w:sz w:val="21"/>
                      <w:szCs w:val="21"/>
                      <w:u w:val="none" w:color="auto"/>
                    </w:rPr>
                    <w:t>黄色</w:t>
                  </w:r>
                </w:p>
              </w:tc>
              <w:tc>
                <w:tcPr>
                  <w:tcW w:w="2266" w:type="dxa"/>
                  <w:tcBorders>
                    <w:tl2br w:val="nil"/>
                    <w:tr2bl w:val="nil"/>
                  </w:tcBorders>
                  <w:tcMar>
                    <w:top w:w="0" w:type="dxa"/>
                    <w:left w:w="108" w:type="dxa"/>
                    <w:bottom w:w="0" w:type="dxa"/>
                    <w:right w:w="108" w:type="dxa"/>
                  </w:tcMar>
                  <w:vAlign w:val="center"/>
                </w:tcPr>
                <w:p w14:paraId="2F6F1F94">
                  <w:pPr>
                    <w:spacing w:line="320" w:lineRule="exact"/>
                    <w:ind w:firstLine="0" w:firstLineChars="0"/>
                    <w:jc w:val="center"/>
                    <w:rPr>
                      <w:rFonts w:hint="default" w:ascii="Times New Roman" w:hAnsi="Times New Roman" w:cs="Times New Roman"/>
                      <w:bCs/>
                      <w:sz w:val="21"/>
                      <w:szCs w:val="21"/>
                      <w:u w:val="none" w:color="auto"/>
                    </w:rPr>
                  </w:pPr>
                  <w:r>
                    <w:rPr>
                      <w:rFonts w:hint="default" w:ascii="Times New Roman" w:hAnsi="Times New Roman" w:cs="Times New Roman"/>
                      <w:bCs/>
                      <w:sz w:val="21"/>
                      <w:szCs w:val="21"/>
                      <w:u w:val="none" w:color="auto"/>
                    </w:rPr>
                    <w:t>黑色</w:t>
                  </w:r>
                </w:p>
              </w:tc>
            </w:tr>
            <w:tr w14:paraId="1E8306D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2268" w:type="dxa"/>
                  <w:tcBorders>
                    <w:tl2br w:val="nil"/>
                    <w:tr2bl w:val="nil"/>
                  </w:tcBorders>
                  <w:tcMar>
                    <w:top w:w="0" w:type="dxa"/>
                    <w:left w:w="108" w:type="dxa"/>
                    <w:bottom w:w="0" w:type="dxa"/>
                    <w:right w:w="108" w:type="dxa"/>
                  </w:tcMar>
                  <w:vAlign w:val="center"/>
                </w:tcPr>
                <w:p w14:paraId="0FFEF108">
                  <w:pPr>
                    <w:spacing w:line="320" w:lineRule="exact"/>
                    <w:ind w:firstLine="0" w:firstLineChars="0"/>
                    <w:jc w:val="center"/>
                    <w:rPr>
                      <w:rFonts w:hint="default" w:ascii="Times New Roman" w:hAnsi="Times New Roman" w:cs="Times New Roman"/>
                      <w:bCs/>
                      <w:sz w:val="21"/>
                      <w:szCs w:val="21"/>
                      <w:u w:val="none" w:color="auto"/>
                    </w:rPr>
                  </w:pPr>
                  <w:r>
                    <w:rPr>
                      <w:rFonts w:hint="default" w:ascii="Times New Roman" w:hAnsi="Times New Roman" w:cs="Times New Roman"/>
                      <w:bCs/>
                      <w:sz w:val="21"/>
                      <w:szCs w:val="21"/>
                      <w:u w:val="none" w:color="auto"/>
                    </w:rPr>
                    <w:t>提示标志</w:t>
                  </w:r>
                </w:p>
              </w:tc>
              <w:tc>
                <w:tcPr>
                  <w:tcW w:w="1508" w:type="dxa"/>
                  <w:tcBorders>
                    <w:tl2br w:val="nil"/>
                    <w:tr2bl w:val="nil"/>
                  </w:tcBorders>
                  <w:vAlign w:val="center"/>
                </w:tcPr>
                <w:p w14:paraId="42717734">
                  <w:pPr>
                    <w:spacing w:line="320" w:lineRule="exact"/>
                    <w:ind w:firstLine="0" w:firstLineChars="0"/>
                    <w:jc w:val="center"/>
                    <w:rPr>
                      <w:rFonts w:hint="default" w:ascii="Times New Roman" w:hAnsi="Times New Roman" w:cs="Times New Roman"/>
                      <w:bCs/>
                      <w:sz w:val="21"/>
                      <w:szCs w:val="21"/>
                      <w:u w:val="none" w:color="auto"/>
                    </w:rPr>
                  </w:pPr>
                  <w:r>
                    <w:rPr>
                      <w:rFonts w:hint="default" w:ascii="Times New Roman" w:hAnsi="Times New Roman" w:cs="Times New Roman"/>
                      <w:bCs/>
                      <w:sz w:val="21"/>
                      <w:szCs w:val="21"/>
                      <w:u w:val="none" w:color="auto"/>
                    </w:rPr>
                    <w:t>正方形边框</w:t>
                  </w:r>
                </w:p>
              </w:tc>
              <w:tc>
                <w:tcPr>
                  <w:tcW w:w="2264" w:type="dxa"/>
                  <w:tcBorders>
                    <w:tl2br w:val="nil"/>
                    <w:tr2bl w:val="nil"/>
                  </w:tcBorders>
                  <w:vAlign w:val="center"/>
                </w:tcPr>
                <w:p w14:paraId="15F6E1AE">
                  <w:pPr>
                    <w:spacing w:line="320" w:lineRule="exact"/>
                    <w:ind w:firstLine="0" w:firstLineChars="0"/>
                    <w:jc w:val="center"/>
                    <w:rPr>
                      <w:rFonts w:hint="default" w:ascii="Times New Roman" w:hAnsi="Times New Roman" w:cs="Times New Roman"/>
                      <w:bCs/>
                      <w:sz w:val="21"/>
                      <w:szCs w:val="21"/>
                      <w:u w:val="none" w:color="auto"/>
                    </w:rPr>
                  </w:pPr>
                  <w:r>
                    <w:rPr>
                      <w:rFonts w:hint="default" w:ascii="Times New Roman" w:hAnsi="Times New Roman" w:cs="Times New Roman"/>
                      <w:bCs/>
                      <w:sz w:val="21"/>
                      <w:szCs w:val="21"/>
                      <w:u w:val="none" w:color="auto"/>
                    </w:rPr>
                    <w:t>绿色</w:t>
                  </w:r>
                </w:p>
              </w:tc>
              <w:tc>
                <w:tcPr>
                  <w:tcW w:w="2266" w:type="dxa"/>
                  <w:tcBorders>
                    <w:tl2br w:val="nil"/>
                    <w:tr2bl w:val="nil"/>
                  </w:tcBorders>
                  <w:tcMar>
                    <w:top w:w="0" w:type="dxa"/>
                    <w:left w:w="108" w:type="dxa"/>
                    <w:bottom w:w="0" w:type="dxa"/>
                    <w:right w:w="108" w:type="dxa"/>
                  </w:tcMar>
                  <w:vAlign w:val="center"/>
                </w:tcPr>
                <w:p w14:paraId="3B3C973E">
                  <w:pPr>
                    <w:spacing w:line="320" w:lineRule="exact"/>
                    <w:ind w:firstLine="0" w:firstLineChars="0"/>
                    <w:jc w:val="center"/>
                    <w:rPr>
                      <w:rFonts w:hint="default" w:ascii="Times New Roman" w:hAnsi="Times New Roman" w:cs="Times New Roman"/>
                      <w:bCs/>
                      <w:sz w:val="21"/>
                      <w:szCs w:val="21"/>
                      <w:u w:val="none" w:color="auto"/>
                    </w:rPr>
                  </w:pPr>
                  <w:r>
                    <w:rPr>
                      <w:rFonts w:hint="default" w:ascii="Times New Roman" w:hAnsi="Times New Roman" w:cs="Times New Roman"/>
                      <w:bCs/>
                      <w:sz w:val="21"/>
                      <w:szCs w:val="21"/>
                      <w:u w:val="none" w:color="auto"/>
                    </w:rPr>
                    <w:t>白色</w:t>
                  </w:r>
                </w:p>
              </w:tc>
            </w:tr>
          </w:tbl>
          <w:p w14:paraId="23AAD787">
            <w:pPr>
              <w:pStyle w:val="72"/>
              <w:widowControl w:val="0"/>
              <w:spacing w:before="0" w:after="0"/>
              <w:rPr>
                <w:rFonts w:hint="default" w:ascii="Times New Roman" w:hAnsi="Times New Roman" w:cs="Times New Roman"/>
                <w:u w:val="none" w:color="auto"/>
              </w:rPr>
            </w:pPr>
            <w:r>
              <w:rPr>
                <w:rFonts w:hint="default" w:ascii="Times New Roman" w:hAnsi="Times New Roman" w:cs="Times New Roman"/>
                <w:u w:val="none" w:color="auto"/>
              </w:rPr>
              <w:t>表4.2-2</w:t>
            </w:r>
            <w:r>
              <w:rPr>
                <w:rFonts w:hint="eastAsia" w:ascii="Times New Roman" w:hAnsi="Times New Roman" w:cs="Times New Roman"/>
                <w:u w:val="none" w:color="auto"/>
                <w:lang w:val="en-US" w:eastAsia="zh-CN"/>
              </w:rPr>
              <w:t>2</w:t>
            </w:r>
            <w:r>
              <w:rPr>
                <w:rFonts w:hint="default" w:ascii="Times New Roman" w:hAnsi="Times New Roman" w:cs="Times New Roman"/>
                <w:u w:val="none" w:color="auto"/>
              </w:rPr>
              <w:t xml:space="preserve">    排污口图形标志一览表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925"/>
              <w:gridCol w:w="2006"/>
              <w:gridCol w:w="1166"/>
              <w:gridCol w:w="2535"/>
            </w:tblGrid>
            <w:tr w14:paraId="2D1C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7" w:type="dxa"/>
                  <w:vAlign w:val="center"/>
                </w:tcPr>
                <w:p w14:paraId="6C1B12F5">
                  <w:pPr>
                    <w:pStyle w:val="42"/>
                    <w:rPr>
                      <w:rFonts w:hint="default" w:ascii="Times New Roman" w:hAnsi="Times New Roman" w:cs="Times New Roman"/>
                      <w:b/>
                      <w:bCs/>
                      <w:u w:val="none" w:color="auto"/>
                      <w:lang w:val="en-US"/>
                    </w:rPr>
                  </w:pPr>
                  <w:r>
                    <w:rPr>
                      <w:rFonts w:hint="default" w:ascii="Times New Roman" w:hAnsi="Times New Roman" w:cs="Times New Roman"/>
                      <w:b/>
                      <w:bCs/>
                      <w:u w:val="none" w:color="auto"/>
                      <w:lang w:val="en-US"/>
                    </w:rPr>
                    <w:t>序号</w:t>
                  </w:r>
                </w:p>
              </w:tc>
              <w:tc>
                <w:tcPr>
                  <w:tcW w:w="1925" w:type="dxa"/>
                  <w:vAlign w:val="center"/>
                </w:tcPr>
                <w:p w14:paraId="65B334B1">
                  <w:pPr>
                    <w:pStyle w:val="42"/>
                    <w:rPr>
                      <w:rFonts w:hint="default" w:ascii="Times New Roman" w:hAnsi="Times New Roman" w:cs="Times New Roman"/>
                      <w:b/>
                      <w:bCs/>
                      <w:u w:val="none" w:color="auto"/>
                      <w:lang w:val="en-US"/>
                    </w:rPr>
                  </w:pPr>
                  <w:r>
                    <w:rPr>
                      <w:rFonts w:hint="default" w:ascii="Times New Roman" w:hAnsi="Times New Roman" w:cs="Times New Roman"/>
                      <w:b/>
                      <w:bCs/>
                      <w:u w:val="none" w:color="auto"/>
                      <w:lang w:val="en-US"/>
                    </w:rPr>
                    <w:t>提示图形符号</w:t>
                  </w:r>
                </w:p>
              </w:tc>
              <w:tc>
                <w:tcPr>
                  <w:tcW w:w="2006" w:type="dxa"/>
                  <w:vAlign w:val="center"/>
                </w:tcPr>
                <w:p w14:paraId="26F95586">
                  <w:pPr>
                    <w:pStyle w:val="42"/>
                    <w:rPr>
                      <w:rFonts w:hint="default" w:ascii="Times New Roman" w:hAnsi="Times New Roman" w:cs="Times New Roman"/>
                      <w:b/>
                      <w:bCs/>
                      <w:u w:val="none" w:color="auto"/>
                      <w:lang w:val="en-US"/>
                    </w:rPr>
                  </w:pPr>
                  <w:r>
                    <w:rPr>
                      <w:rFonts w:hint="default" w:ascii="Times New Roman" w:hAnsi="Times New Roman" w:cs="Times New Roman"/>
                      <w:b/>
                      <w:bCs/>
                      <w:u w:val="none" w:color="auto"/>
                      <w:lang w:val="en-US"/>
                    </w:rPr>
                    <w:t>警告图形符号</w:t>
                  </w:r>
                </w:p>
              </w:tc>
              <w:tc>
                <w:tcPr>
                  <w:tcW w:w="1166" w:type="dxa"/>
                  <w:vAlign w:val="center"/>
                </w:tcPr>
                <w:p w14:paraId="4652CCBF">
                  <w:pPr>
                    <w:pStyle w:val="42"/>
                    <w:rPr>
                      <w:rFonts w:hint="default" w:ascii="Times New Roman" w:hAnsi="Times New Roman" w:cs="Times New Roman"/>
                      <w:b/>
                      <w:bCs/>
                      <w:u w:val="none" w:color="auto"/>
                      <w:lang w:val="en-US"/>
                    </w:rPr>
                  </w:pPr>
                  <w:r>
                    <w:rPr>
                      <w:rFonts w:hint="default" w:ascii="Times New Roman" w:hAnsi="Times New Roman" w:cs="Times New Roman"/>
                      <w:b/>
                      <w:bCs/>
                      <w:u w:val="none" w:color="auto"/>
                      <w:lang w:val="en-US"/>
                    </w:rPr>
                    <w:t>名称</w:t>
                  </w:r>
                </w:p>
              </w:tc>
              <w:tc>
                <w:tcPr>
                  <w:tcW w:w="2535" w:type="dxa"/>
                  <w:vAlign w:val="center"/>
                </w:tcPr>
                <w:p w14:paraId="718597C5">
                  <w:pPr>
                    <w:pStyle w:val="42"/>
                    <w:rPr>
                      <w:rFonts w:hint="default" w:ascii="Times New Roman" w:hAnsi="Times New Roman" w:cs="Times New Roman"/>
                      <w:b/>
                      <w:bCs/>
                      <w:u w:val="none" w:color="auto"/>
                      <w:lang w:val="en-US"/>
                    </w:rPr>
                  </w:pPr>
                  <w:r>
                    <w:rPr>
                      <w:rFonts w:hint="default" w:ascii="Times New Roman" w:hAnsi="Times New Roman" w:cs="Times New Roman"/>
                      <w:b/>
                      <w:bCs/>
                      <w:u w:val="none" w:color="auto"/>
                      <w:lang w:val="en-US"/>
                    </w:rPr>
                    <w:t>功能</w:t>
                  </w:r>
                </w:p>
              </w:tc>
            </w:tr>
            <w:tr w14:paraId="4207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667" w:type="dxa"/>
                  <w:vAlign w:val="center"/>
                </w:tcPr>
                <w:p w14:paraId="348299B2">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1</w:t>
                  </w:r>
                </w:p>
              </w:tc>
              <w:tc>
                <w:tcPr>
                  <w:tcW w:w="1925" w:type="dxa"/>
                  <w:vAlign w:val="center"/>
                </w:tcPr>
                <w:p w14:paraId="114F1CA1">
                  <w:pPr>
                    <w:pStyle w:val="42"/>
                    <w:rPr>
                      <w:rFonts w:hint="default" w:ascii="Times New Roman" w:hAnsi="Times New Roman" w:cs="Times New Roman"/>
                      <w:u w:val="none" w:color="auto"/>
                    </w:rPr>
                  </w:pPr>
                  <w:r>
                    <w:rPr>
                      <w:rFonts w:hint="default" w:ascii="Times New Roman" w:hAnsi="Times New Roman" w:cs="Times New Roman"/>
                      <w:u w:val="none" w:color="auto"/>
                    </w:rPr>
                    <w:drawing>
                      <wp:inline distT="0" distB="0" distL="114300" distR="114300">
                        <wp:extent cx="1099820" cy="1090930"/>
                        <wp:effectExtent l="0" t="0" r="5080" b="139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7"/>
                                <a:stretch>
                                  <a:fillRect/>
                                </a:stretch>
                              </pic:blipFill>
                              <pic:spPr>
                                <a:xfrm>
                                  <a:off x="0" y="0"/>
                                  <a:ext cx="1099820" cy="1090930"/>
                                </a:xfrm>
                                <a:prstGeom prst="rect">
                                  <a:avLst/>
                                </a:prstGeom>
                                <a:noFill/>
                                <a:ln>
                                  <a:noFill/>
                                </a:ln>
                              </pic:spPr>
                            </pic:pic>
                          </a:graphicData>
                        </a:graphic>
                      </wp:inline>
                    </w:drawing>
                  </w:r>
                </w:p>
              </w:tc>
              <w:tc>
                <w:tcPr>
                  <w:tcW w:w="2006" w:type="dxa"/>
                  <w:vAlign w:val="center"/>
                </w:tcPr>
                <w:p w14:paraId="230A1399">
                  <w:pPr>
                    <w:pStyle w:val="42"/>
                    <w:rPr>
                      <w:rFonts w:hint="default" w:ascii="Times New Roman" w:hAnsi="Times New Roman" w:cs="Times New Roman"/>
                      <w:u w:val="none" w:color="auto"/>
                    </w:rPr>
                  </w:pPr>
                  <w:r>
                    <w:rPr>
                      <w:rFonts w:hint="default" w:ascii="Times New Roman" w:hAnsi="Times New Roman" w:cs="Times New Roman"/>
                      <w:u w:val="none" w:color="auto"/>
                    </w:rPr>
                    <w:drawing>
                      <wp:inline distT="0" distB="0" distL="114300" distR="114300">
                        <wp:extent cx="1202055" cy="1023620"/>
                        <wp:effectExtent l="0" t="0" r="17145" b="508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8"/>
                                <a:stretch>
                                  <a:fillRect/>
                                </a:stretch>
                              </pic:blipFill>
                              <pic:spPr>
                                <a:xfrm>
                                  <a:off x="0" y="0"/>
                                  <a:ext cx="1202055" cy="1023620"/>
                                </a:xfrm>
                                <a:prstGeom prst="rect">
                                  <a:avLst/>
                                </a:prstGeom>
                                <a:noFill/>
                                <a:ln>
                                  <a:noFill/>
                                </a:ln>
                              </pic:spPr>
                            </pic:pic>
                          </a:graphicData>
                        </a:graphic>
                      </wp:inline>
                    </w:drawing>
                  </w:r>
                </w:p>
              </w:tc>
              <w:tc>
                <w:tcPr>
                  <w:tcW w:w="1166" w:type="dxa"/>
                  <w:vAlign w:val="center"/>
                </w:tcPr>
                <w:p w14:paraId="549E9685">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废气排放口</w:t>
                  </w:r>
                </w:p>
              </w:tc>
              <w:tc>
                <w:tcPr>
                  <w:tcW w:w="2535" w:type="dxa"/>
                  <w:vAlign w:val="center"/>
                </w:tcPr>
                <w:p w14:paraId="63014029">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表示废气向大气环境排放</w:t>
                  </w:r>
                </w:p>
              </w:tc>
            </w:tr>
            <w:tr w14:paraId="5314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67" w:type="dxa"/>
                  <w:vAlign w:val="center"/>
                </w:tcPr>
                <w:p w14:paraId="2C771307">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2</w:t>
                  </w:r>
                </w:p>
              </w:tc>
              <w:tc>
                <w:tcPr>
                  <w:tcW w:w="1925" w:type="dxa"/>
                  <w:vAlign w:val="center"/>
                </w:tcPr>
                <w:p w14:paraId="6F21CA28">
                  <w:pPr>
                    <w:pStyle w:val="42"/>
                    <w:rPr>
                      <w:rFonts w:hint="default" w:ascii="Times New Roman" w:hAnsi="Times New Roman" w:cs="Times New Roman"/>
                      <w:u w:val="none" w:color="auto"/>
                    </w:rPr>
                  </w:pPr>
                  <w:r>
                    <w:rPr>
                      <w:rFonts w:hint="default" w:ascii="Times New Roman" w:hAnsi="Times New Roman" w:cs="Times New Roman"/>
                      <w:u w:val="none" w:color="auto"/>
                    </w:rPr>
                    <w:drawing>
                      <wp:inline distT="0" distB="0" distL="114300" distR="114300">
                        <wp:extent cx="1092835" cy="998855"/>
                        <wp:effectExtent l="0" t="0" r="12065" b="1079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29"/>
                                <a:stretch>
                                  <a:fillRect/>
                                </a:stretch>
                              </pic:blipFill>
                              <pic:spPr>
                                <a:xfrm>
                                  <a:off x="0" y="0"/>
                                  <a:ext cx="1092835" cy="998855"/>
                                </a:xfrm>
                                <a:prstGeom prst="rect">
                                  <a:avLst/>
                                </a:prstGeom>
                                <a:noFill/>
                                <a:ln>
                                  <a:noFill/>
                                </a:ln>
                              </pic:spPr>
                            </pic:pic>
                          </a:graphicData>
                        </a:graphic>
                      </wp:inline>
                    </w:drawing>
                  </w:r>
                </w:p>
              </w:tc>
              <w:tc>
                <w:tcPr>
                  <w:tcW w:w="2006" w:type="dxa"/>
                  <w:vAlign w:val="center"/>
                </w:tcPr>
                <w:p w14:paraId="7E555FD5">
                  <w:pPr>
                    <w:pStyle w:val="42"/>
                    <w:rPr>
                      <w:rFonts w:hint="default" w:ascii="Times New Roman" w:hAnsi="Times New Roman" w:cs="Times New Roman"/>
                      <w:u w:val="none" w:color="auto"/>
                    </w:rPr>
                  </w:pPr>
                  <w:r>
                    <w:rPr>
                      <w:rFonts w:hint="default" w:ascii="Times New Roman" w:hAnsi="Times New Roman" w:cs="Times New Roman"/>
                      <w:u w:val="none" w:color="auto"/>
                    </w:rPr>
                    <w:drawing>
                      <wp:inline distT="0" distB="0" distL="114300" distR="114300">
                        <wp:extent cx="1138555" cy="1001395"/>
                        <wp:effectExtent l="0" t="0" r="4445" b="825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30"/>
                                <a:stretch>
                                  <a:fillRect/>
                                </a:stretch>
                              </pic:blipFill>
                              <pic:spPr>
                                <a:xfrm>
                                  <a:off x="0" y="0"/>
                                  <a:ext cx="1138555" cy="1001395"/>
                                </a:xfrm>
                                <a:prstGeom prst="rect">
                                  <a:avLst/>
                                </a:prstGeom>
                                <a:noFill/>
                                <a:ln>
                                  <a:noFill/>
                                </a:ln>
                              </pic:spPr>
                            </pic:pic>
                          </a:graphicData>
                        </a:graphic>
                      </wp:inline>
                    </w:drawing>
                  </w:r>
                </w:p>
              </w:tc>
              <w:tc>
                <w:tcPr>
                  <w:tcW w:w="1166" w:type="dxa"/>
                  <w:vAlign w:val="center"/>
                </w:tcPr>
                <w:p w14:paraId="2C4A5F99">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一般固体废物</w:t>
                  </w:r>
                </w:p>
              </w:tc>
              <w:tc>
                <w:tcPr>
                  <w:tcW w:w="2535" w:type="dxa"/>
                  <w:vAlign w:val="center"/>
                </w:tcPr>
                <w:p w14:paraId="3C4235BE">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表示一般固体废物贮存、处置场</w:t>
                  </w:r>
                </w:p>
              </w:tc>
            </w:tr>
            <w:tr w14:paraId="5576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667" w:type="dxa"/>
                  <w:vAlign w:val="center"/>
                </w:tcPr>
                <w:p w14:paraId="557C8DD9">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3</w:t>
                  </w:r>
                </w:p>
              </w:tc>
              <w:tc>
                <w:tcPr>
                  <w:tcW w:w="1925" w:type="dxa"/>
                  <w:vAlign w:val="center"/>
                </w:tcPr>
                <w:p w14:paraId="265A97BF">
                  <w:pPr>
                    <w:pStyle w:val="42"/>
                    <w:rPr>
                      <w:rFonts w:hint="default" w:ascii="Times New Roman" w:hAnsi="Times New Roman" w:cs="Times New Roman"/>
                      <w:u w:val="none" w:color="auto"/>
                    </w:rPr>
                  </w:pPr>
                  <w:r>
                    <w:rPr>
                      <w:rFonts w:hint="default" w:ascii="Times New Roman" w:hAnsi="Times New Roman" w:cs="Times New Roman"/>
                      <w:u w:val="none" w:color="auto"/>
                    </w:rPr>
                    <w:drawing>
                      <wp:inline distT="0" distB="0" distL="114300" distR="114300">
                        <wp:extent cx="1089660" cy="1049655"/>
                        <wp:effectExtent l="0" t="0" r="15240" b="1714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31"/>
                                <a:stretch>
                                  <a:fillRect/>
                                </a:stretch>
                              </pic:blipFill>
                              <pic:spPr>
                                <a:xfrm>
                                  <a:off x="0" y="0"/>
                                  <a:ext cx="1089660" cy="1049655"/>
                                </a:xfrm>
                                <a:prstGeom prst="rect">
                                  <a:avLst/>
                                </a:prstGeom>
                                <a:noFill/>
                                <a:ln>
                                  <a:noFill/>
                                </a:ln>
                              </pic:spPr>
                            </pic:pic>
                          </a:graphicData>
                        </a:graphic>
                      </wp:inline>
                    </w:drawing>
                  </w:r>
                </w:p>
              </w:tc>
              <w:tc>
                <w:tcPr>
                  <w:tcW w:w="2006" w:type="dxa"/>
                  <w:vAlign w:val="center"/>
                </w:tcPr>
                <w:p w14:paraId="7C7C5306">
                  <w:pPr>
                    <w:pStyle w:val="42"/>
                    <w:rPr>
                      <w:rFonts w:hint="default" w:ascii="Times New Roman" w:hAnsi="Times New Roman" w:cs="Times New Roman"/>
                      <w:u w:val="none" w:color="auto"/>
                    </w:rPr>
                  </w:pPr>
                  <w:r>
                    <w:rPr>
                      <w:rFonts w:hint="default" w:ascii="Times New Roman" w:hAnsi="Times New Roman" w:cs="Times New Roman"/>
                      <w:u w:val="none" w:color="auto"/>
                    </w:rPr>
                    <w:drawing>
                      <wp:inline distT="0" distB="0" distL="114300" distR="114300">
                        <wp:extent cx="1143000" cy="1054100"/>
                        <wp:effectExtent l="0" t="0" r="0" b="1270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32"/>
                                <a:stretch>
                                  <a:fillRect/>
                                </a:stretch>
                              </pic:blipFill>
                              <pic:spPr>
                                <a:xfrm>
                                  <a:off x="0" y="0"/>
                                  <a:ext cx="1143000" cy="1054100"/>
                                </a:xfrm>
                                <a:prstGeom prst="rect">
                                  <a:avLst/>
                                </a:prstGeom>
                                <a:noFill/>
                                <a:ln>
                                  <a:noFill/>
                                </a:ln>
                              </pic:spPr>
                            </pic:pic>
                          </a:graphicData>
                        </a:graphic>
                      </wp:inline>
                    </w:drawing>
                  </w:r>
                </w:p>
              </w:tc>
              <w:tc>
                <w:tcPr>
                  <w:tcW w:w="1166" w:type="dxa"/>
                  <w:vAlign w:val="center"/>
                </w:tcPr>
                <w:p w14:paraId="488A08D0">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噪声排放源</w:t>
                  </w:r>
                </w:p>
              </w:tc>
              <w:tc>
                <w:tcPr>
                  <w:tcW w:w="2535" w:type="dxa"/>
                  <w:vAlign w:val="center"/>
                </w:tcPr>
                <w:p w14:paraId="7280E24F">
                  <w:pPr>
                    <w:pStyle w:val="42"/>
                    <w:rPr>
                      <w:rFonts w:hint="default" w:ascii="Times New Roman" w:hAnsi="Times New Roman" w:cs="Times New Roman"/>
                      <w:u w:val="none" w:color="auto"/>
                    </w:rPr>
                  </w:pPr>
                  <w:r>
                    <w:rPr>
                      <w:rFonts w:hint="default" w:ascii="Times New Roman" w:hAnsi="Times New Roman" w:cs="Times New Roman"/>
                      <w:u w:val="none" w:color="auto"/>
                      <w:lang w:val="en-US"/>
                    </w:rPr>
                    <w:t>表示噪声向外环境排放</w:t>
                  </w:r>
                </w:p>
              </w:tc>
            </w:tr>
            <w:tr w14:paraId="6602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667" w:type="dxa"/>
                  <w:vAlign w:val="center"/>
                </w:tcPr>
                <w:p w14:paraId="4E77C613">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4</w:t>
                  </w:r>
                </w:p>
              </w:tc>
              <w:tc>
                <w:tcPr>
                  <w:tcW w:w="1925" w:type="dxa"/>
                  <w:vAlign w:val="center"/>
                </w:tcPr>
                <w:p w14:paraId="63F6B858">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w:t>
                  </w:r>
                </w:p>
              </w:tc>
              <w:tc>
                <w:tcPr>
                  <w:tcW w:w="2006" w:type="dxa"/>
                  <w:vAlign w:val="center"/>
                </w:tcPr>
                <w:p w14:paraId="0B0AE1F6">
                  <w:pPr>
                    <w:pStyle w:val="42"/>
                    <w:rPr>
                      <w:rFonts w:hint="default" w:ascii="Times New Roman" w:hAnsi="Times New Roman" w:cs="Times New Roman"/>
                      <w:u w:val="none" w:color="auto"/>
                    </w:rPr>
                  </w:pPr>
                  <w:r>
                    <w:rPr>
                      <w:rFonts w:hint="default" w:ascii="Times New Roman" w:hAnsi="Times New Roman" w:cs="Times New Roman"/>
                      <w:u w:val="none" w:color="auto"/>
                    </w:rPr>
                    <w:drawing>
                      <wp:inline distT="0" distB="0" distL="114300" distR="114300">
                        <wp:extent cx="1167765" cy="1258570"/>
                        <wp:effectExtent l="0" t="0" r="13335" b="1778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33"/>
                                <a:stretch>
                                  <a:fillRect/>
                                </a:stretch>
                              </pic:blipFill>
                              <pic:spPr>
                                <a:xfrm>
                                  <a:off x="0" y="0"/>
                                  <a:ext cx="1167765" cy="1258570"/>
                                </a:xfrm>
                                <a:prstGeom prst="rect">
                                  <a:avLst/>
                                </a:prstGeom>
                                <a:noFill/>
                                <a:ln>
                                  <a:noFill/>
                                </a:ln>
                              </pic:spPr>
                            </pic:pic>
                          </a:graphicData>
                        </a:graphic>
                      </wp:inline>
                    </w:drawing>
                  </w:r>
                </w:p>
              </w:tc>
              <w:tc>
                <w:tcPr>
                  <w:tcW w:w="1166" w:type="dxa"/>
                  <w:vAlign w:val="center"/>
                </w:tcPr>
                <w:p w14:paraId="3B8B539D">
                  <w:pPr>
                    <w:pStyle w:val="42"/>
                    <w:rPr>
                      <w:rFonts w:hint="default" w:ascii="Times New Roman" w:hAnsi="Times New Roman" w:cs="Times New Roman"/>
                      <w:u w:val="none" w:color="auto"/>
                      <w:lang w:val="en-US"/>
                    </w:rPr>
                  </w:pPr>
                  <w:r>
                    <w:rPr>
                      <w:rFonts w:hint="default" w:ascii="Times New Roman" w:hAnsi="Times New Roman" w:cs="Times New Roman"/>
                      <w:u w:val="none" w:color="auto"/>
                      <w:lang w:val="en-US"/>
                    </w:rPr>
                    <w:t>危险废物</w:t>
                  </w:r>
                </w:p>
              </w:tc>
              <w:tc>
                <w:tcPr>
                  <w:tcW w:w="2535" w:type="dxa"/>
                  <w:vAlign w:val="center"/>
                </w:tcPr>
                <w:p w14:paraId="6B137F2E">
                  <w:pPr>
                    <w:pStyle w:val="42"/>
                    <w:rPr>
                      <w:rFonts w:hint="default" w:ascii="Times New Roman" w:hAnsi="Times New Roman" w:cs="Times New Roman"/>
                      <w:u w:val="none" w:color="auto"/>
                    </w:rPr>
                  </w:pPr>
                  <w:r>
                    <w:rPr>
                      <w:rFonts w:hint="default" w:ascii="Times New Roman" w:hAnsi="Times New Roman" w:cs="Times New Roman"/>
                      <w:u w:val="none" w:color="auto"/>
                      <w:lang w:val="en-US"/>
                    </w:rPr>
                    <w:t>表示危险废物贮存、处置场</w:t>
                  </w:r>
                </w:p>
              </w:tc>
            </w:tr>
          </w:tbl>
          <w:p w14:paraId="1BB2A096">
            <w:pPr>
              <w:wordWrap/>
              <w:topLinePunct w:val="0"/>
              <w:ind w:firstLine="480"/>
              <w:rPr>
                <w:rFonts w:hint="default" w:ascii="Times New Roman" w:hAnsi="Times New Roman" w:cs="Times New Roman"/>
                <w:u w:val="none" w:color="auto"/>
              </w:rPr>
            </w:pPr>
            <w:r>
              <w:rPr>
                <w:rFonts w:hint="default" w:ascii="Times New Roman" w:hAnsi="Times New Roman" w:cs="Times New Roman"/>
                <w:u w:val="none" w:color="auto"/>
              </w:rPr>
              <w:t>(2)排污口建档要求</w:t>
            </w:r>
          </w:p>
          <w:p w14:paraId="2EC74B32">
            <w:pPr>
              <w:wordWrap/>
              <w:topLinePunct w:val="0"/>
              <w:ind w:firstLine="480"/>
              <w:rPr>
                <w:rFonts w:hint="default" w:ascii="Times New Roman" w:hAnsi="Times New Roman" w:cs="Times New Roman"/>
                <w:u w:val="none" w:color="auto"/>
              </w:rPr>
            </w:pPr>
            <w:r>
              <w:rPr>
                <w:rFonts w:hint="default" w:ascii="Times New Roman" w:hAnsi="Times New Roman" w:cs="Times New Roman"/>
                <w:u w:val="none" w:color="auto"/>
              </w:rPr>
              <w:t>使用由国家</w:t>
            </w:r>
            <w:r>
              <w:rPr>
                <w:rFonts w:hint="default" w:ascii="Times New Roman" w:hAnsi="Times New Roman" w:cs="Times New Roman"/>
                <w:u w:val="none" w:color="auto"/>
                <w:lang w:val="en-US"/>
              </w:rPr>
              <w:t>生态环境部</w:t>
            </w:r>
            <w:r>
              <w:rPr>
                <w:rFonts w:hint="default" w:ascii="Times New Roman" w:hAnsi="Times New Roman" w:cs="Times New Roman"/>
                <w:u w:val="none" w:color="auto"/>
              </w:rPr>
              <w:t>统一印制的《中华人民共和国规范化排污口标志登记证》，并按要求认真填写有关内容，由环境保护部门签发登记证。根据登记证的内容建立排污口管理档案，如：排污口性质及编号，排污口地理位置、排放主要污染物种类、数量、浓度，排放去向，立标情况，设施运行情况及整改意见等。</w:t>
            </w:r>
          </w:p>
          <w:p w14:paraId="2E9C998D">
            <w:pPr>
              <w:wordWrap/>
              <w:topLinePunct w:val="0"/>
              <w:ind w:firstLine="480"/>
              <w:rPr>
                <w:rFonts w:hint="default" w:ascii="Times New Roman" w:hAnsi="Times New Roman" w:cs="Times New Roman"/>
                <w:u w:val="none" w:color="auto"/>
              </w:rPr>
            </w:pPr>
            <w:r>
              <w:rPr>
                <w:rFonts w:hint="default" w:ascii="Times New Roman" w:hAnsi="Times New Roman" w:cs="Times New Roman"/>
                <w:u w:val="none" w:color="auto"/>
              </w:rPr>
              <w:t>(3)排污口环境保护设施管理要求</w:t>
            </w:r>
          </w:p>
          <w:p w14:paraId="48BB8EA3">
            <w:pPr>
              <w:ind w:firstLine="480"/>
              <w:rPr>
                <w:rFonts w:hint="default" w:ascii="Times New Roman" w:hAnsi="Times New Roman" w:cs="Times New Roman"/>
                <w:u w:val="none" w:color="auto"/>
              </w:rPr>
            </w:pPr>
            <w:r>
              <w:rPr>
                <w:rFonts w:hint="default" w:ascii="Times New Roman" w:hAnsi="Times New Roman" w:cs="Times New Roman"/>
                <w:u w:val="none" w:color="auto"/>
              </w:rPr>
              <w:t>建设单位应将环境保护设施纳入本单位设备管理，制定相应的管理办法和规章制度，选派责任心强，有专业知识和技能的兼、专职人员对排污口进行管理，做到责任明确、奖罚分明。</w:t>
            </w:r>
          </w:p>
          <w:p w14:paraId="5E5BE9F1">
            <w:pPr>
              <w:pStyle w:val="4"/>
              <w:keepNext w:val="0"/>
              <w:keepLines w:val="0"/>
              <w:wordWrap/>
              <w:overflowPunct w:val="0"/>
              <w:topLinePunct w:val="0"/>
              <w:autoSpaceDE w:val="0"/>
              <w:autoSpaceDN w:val="0"/>
              <w:rPr>
                <w:rFonts w:hint="default" w:ascii="Times New Roman" w:hAnsi="Times New Roman" w:cs="Times New Roman"/>
                <w:u w:val="single" w:color="auto"/>
                <w:lang w:val="en-US"/>
              </w:rPr>
            </w:pPr>
            <w:r>
              <w:rPr>
                <w:rFonts w:hint="default" w:ascii="Times New Roman" w:hAnsi="Times New Roman" w:cs="Times New Roman"/>
                <w:u w:val="single" w:color="auto"/>
                <w:lang w:val="en-US"/>
              </w:rPr>
              <w:t>4.3 环境风险影响分析</w:t>
            </w:r>
          </w:p>
          <w:p w14:paraId="072A9D84">
            <w:pPr>
              <w:ind w:firstLine="480"/>
              <w:rPr>
                <w:rFonts w:hint="default" w:ascii="Times New Roman" w:hAnsi="Times New Roman" w:cs="Times New Roman"/>
                <w:u w:val="none" w:color="auto"/>
              </w:rPr>
            </w:pPr>
            <w:r>
              <w:rPr>
                <w:rFonts w:hint="default" w:ascii="Times New Roman" w:hAnsi="Times New Roman" w:cs="Times New Roman"/>
                <w:u w:val="none" w:color="auto"/>
              </w:rPr>
              <w:t>按照《建设项目环境风险评价技术导则》(HJ169-2018)的要求，环境风险评价应以突发性事故导致的危险物质环境急性损害防控为目标，对建设项目的环境风险进行分析、预测和评估，提出环境风险预防、控制、减缓措施，明确环境风险监控及应急要求，为建设项目环境风险防控提供科学依据。</w:t>
            </w:r>
          </w:p>
          <w:p w14:paraId="08E99810">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4.3.1</w:t>
            </w:r>
            <w:r>
              <w:rPr>
                <w:rFonts w:hint="eastAsia" w:cs="Times New Roman"/>
                <w:u w:val="none" w:color="auto"/>
                <w:lang w:val="en-US" w:eastAsia="zh-CN"/>
              </w:rPr>
              <w:t>风险</w:t>
            </w:r>
            <w:r>
              <w:rPr>
                <w:rFonts w:hint="default" w:ascii="Times New Roman" w:hAnsi="Times New Roman" w:cs="Times New Roman"/>
                <w:u w:val="none" w:color="auto"/>
                <w:lang w:val="en-US"/>
              </w:rPr>
              <w:t>等级判定</w:t>
            </w:r>
          </w:p>
          <w:p w14:paraId="047B5FC1">
            <w:pPr>
              <w:ind w:firstLine="480"/>
              <w:rPr>
                <w:rFonts w:hint="default" w:ascii="Times New Roman" w:hAnsi="Times New Roman" w:cs="Times New Roman"/>
                <w:u w:val="none" w:color="auto"/>
              </w:rPr>
            </w:pPr>
            <w:r>
              <w:rPr>
                <w:rFonts w:hint="default" w:ascii="Times New Roman" w:hAnsi="Times New Roman" w:cs="Times New Roman"/>
                <w:u w:val="none" w:color="auto"/>
              </w:rPr>
              <w:t>查阅《建设项目环境风险评价技术导则》(HJ169-2018)附录B中重点关注的危险物质及临界量表B.1突发环境事件风险物质及临界量，危险物质数量与临界量的比值(Q)的计算公式如下：</w:t>
            </w:r>
          </w:p>
          <w:p w14:paraId="0C151C99">
            <w:pPr>
              <w:wordWrap/>
              <w:topLinePunct w:val="0"/>
              <w:adjustRightInd w:val="0"/>
              <w:snapToGrid w:val="0"/>
              <w:ind w:firstLine="0" w:firstLineChars="0"/>
              <w:jc w:val="center"/>
              <w:rPr>
                <w:rFonts w:hint="default" w:ascii="Times New Roman" w:hAnsi="Times New Roman" w:cs="Times New Roman"/>
                <w:u w:val="none" w:color="auto"/>
              </w:rPr>
            </w:pPr>
            <w:r>
              <w:rPr>
                <w:rFonts w:hint="default" w:ascii="Times New Roman" w:hAnsi="Times New Roman" w:cs="Times New Roman"/>
                <w:u w:val="none" w:color="auto"/>
                <w:lang w:val="en-US" w:bidi="ar-SA"/>
              </w:rPr>
              <w:drawing>
                <wp:inline distT="0" distB="0" distL="114300" distR="114300">
                  <wp:extent cx="1866265" cy="559435"/>
                  <wp:effectExtent l="0" t="0" r="635" b="12065"/>
                  <wp:docPr id="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
                          <pic:cNvPicPr>
                            <a:picLocks noChangeAspect="1"/>
                          </pic:cNvPicPr>
                        </pic:nvPicPr>
                        <pic:blipFill>
                          <a:blip r:embed="rId34"/>
                          <a:stretch>
                            <a:fillRect/>
                          </a:stretch>
                        </pic:blipFill>
                        <pic:spPr>
                          <a:xfrm>
                            <a:off x="0" y="0"/>
                            <a:ext cx="1866265" cy="559435"/>
                          </a:xfrm>
                          <a:prstGeom prst="rect">
                            <a:avLst/>
                          </a:prstGeom>
                          <a:noFill/>
                          <a:ln>
                            <a:noFill/>
                          </a:ln>
                        </pic:spPr>
                      </pic:pic>
                    </a:graphicData>
                  </a:graphic>
                </wp:inline>
              </w:drawing>
            </w:r>
          </w:p>
          <w:p w14:paraId="20F6D6E0">
            <w:pPr>
              <w:ind w:firstLine="480"/>
              <w:rPr>
                <w:rFonts w:hint="default" w:ascii="Times New Roman" w:hAnsi="Times New Roman" w:cs="Times New Roman"/>
                <w:u w:val="none" w:color="auto"/>
              </w:rPr>
            </w:pPr>
            <w:r>
              <w:rPr>
                <w:rFonts w:hint="default" w:ascii="Times New Roman" w:hAnsi="Times New Roman" w:cs="Times New Roman"/>
                <w:u w:val="none" w:color="auto"/>
              </w:rPr>
              <w:t>式中：q</w:t>
            </w:r>
            <w:r>
              <w:rPr>
                <w:rFonts w:hint="default" w:ascii="Times New Roman" w:hAnsi="Times New Roman" w:cs="Times New Roman"/>
                <w:u w:val="none" w:color="auto"/>
                <w:vertAlign w:val="subscript"/>
              </w:rPr>
              <w:t>1</w:t>
            </w:r>
            <w:r>
              <w:rPr>
                <w:rFonts w:hint="default" w:ascii="Times New Roman" w:hAnsi="Times New Roman" w:cs="Times New Roman"/>
                <w:u w:val="none" w:color="auto"/>
              </w:rPr>
              <w:t>，q</w:t>
            </w:r>
            <w:r>
              <w:rPr>
                <w:rFonts w:hint="default" w:ascii="Times New Roman" w:hAnsi="Times New Roman" w:cs="Times New Roman"/>
                <w:u w:val="none" w:color="auto"/>
                <w:vertAlign w:val="subscript"/>
              </w:rPr>
              <w:t>2</w:t>
            </w:r>
            <w:r>
              <w:rPr>
                <w:rFonts w:hint="default" w:ascii="Times New Roman" w:hAnsi="Times New Roman" w:cs="Times New Roman"/>
                <w:u w:val="none" w:color="auto"/>
              </w:rPr>
              <w:t>……q</w:t>
            </w:r>
            <w:r>
              <w:rPr>
                <w:rFonts w:hint="default" w:ascii="Times New Roman" w:hAnsi="Times New Roman" w:cs="Times New Roman"/>
                <w:u w:val="none" w:color="auto"/>
                <w:vertAlign w:val="subscript"/>
              </w:rPr>
              <w:t>n</w:t>
            </w:r>
            <w:r>
              <w:rPr>
                <w:rFonts w:hint="default" w:ascii="Times New Roman" w:hAnsi="Times New Roman" w:cs="Times New Roman"/>
                <w:u w:val="none" w:color="auto"/>
              </w:rPr>
              <w:t>——每种危险物质的最大存在量，t；</w:t>
            </w:r>
          </w:p>
          <w:p w14:paraId="389E192E">
            <w:pPr>
              <w:ind w:firstLine="480"/>
              <w:rPr>
                <w:rFonts w:hint="default" w:ascii="Times New Roman" w:hAnsi="Times New Roman" w:cs="Times New Roman"/>
                <w:u w:val="none" w:color="auto"/>
              </w:rPr>
            </w:pPr>
            <w:r>
              <w:rPr>
                <w:rFonts w:hint="default" w:ascii="Times New Roman" w:hAnsi="Times New Roman" w:cs="Times New Roman"/>
                <w:u w:val="none" w:color="auto"/>
              </w:rPr>
              <w:t>Q</w:t>
            </w:r>
            <w:r>
              <w:rPr>
                <w:rFonts w:hint="default" w:ascii="Times New Roman" w:hAnsi="Times New Roman" w:cs="Times New Roman"/>
                <w:u w:val="none" w:color="auto"/>
                <w:vertAlign w:val="subscript"/>
              </w:rPr>
              <w:t>1</w:t>
            </w:r>
            <w:r>
              <w:rPr>
                <w:rFonts w:hint="default" w:ascii="Times New Roman" w:hAnsi="Times New Roman" w:cs="Times New Roman"/>
                <w:u w:val="none" w:color="auto"/>
              </w:rPr>
              <w:t>，Q</w:t>
            </w:r>
            <w:r>
              <w:rPr>
                <w:rFonts w:hint="default" w:ascii="Times New Roman" w:hAnsi="Times New Roman" w:cs="Times New Roman"/>
                <w:u w:val="none" w:color="auto"/>
                <w:vertAlign w:val="subscript"/>
              </w:rPr>
              <w:t>2</w:t>
            </w:r>
            <w:r>
              <w:rPr>
                <w:rFonts w:hint="default" w:ascii="Times New Roman" w:hAnsi="Times New Roman" w:cs="Times New Roman"/>
                <w:u w:val="none" w:color="auto"/>
              </w:rPr>
              <w:t>…Q</w:t>
            </w:r>
            <w:r>
              <w:rPr>
                <w:rFonts w:hint="default" w:ascii="Times New Roman" w:hAnsi="Times New Roman" w:cs="Times New Roman"/>
                <w:u w:val="none" w:color="auto"/>
                <w:vertAlign w:val="subscript"/>
              </w:rPr>
              <w:t>n</w:t>
            </w:r>
            <w:r>
              <w:rPr>
                <w:rFonts w:hint="default" w:ascii="Times New Roman" w:hAnsi="Times New Roman" w:cs="Times New Roman"/>
                <w:u w:val="none" w:color="auto"/>
              </w:rPr>
              <w:t xml:space="preserve"> ——每种危险物质的临界量，t。</w:t>
            </w:r>
          </w:p>
          <w:p w14:paraId="2438D054">
            <w:pPr>
              <w:ind w:firstLine="480"/>
              <w:rPr>
                <w:rFonts w:hint="default" w:ascii="Times New Roman" w:hAnsi="Times New Roman" w:cs="Times New Roman"/>
                <w:u w:val="none" w:color="auto"/>
              </w:rPr>
            </w:pPr>
            <w:r>
              <w:rPr>
                <w:rFonts w:hint="default" w:ascii="Times New Roman" w:hAnsi="Times New Roman" w:cs="Times New Roman"/>
                <w:u w:val="none" w:color="auto"/>
              </w:rPr>
              <w:t>当Q＜1时，该项目环境风险潜势为I。</w:t>
            </w:r>
          </w:p>
          <w:p w14:paraId="329CFF75">
            <w:pPr>
              <w:ind w:firstLine="480"/>
              <w:rPr>
                <w:rFonts w:hint="default" w:ascii="Times New Roman" w:hAnsi="Times New Roman" w:cs="Times New Roman"/>
                <w:u w:val="none" w:color="auto"/>
              </w:rPr>
            </w:pPr>
            <w:r>
              <w:rPr>
                <w:rFonts w:hint="default" w:ascii="Times New Roman" w:hAnsi="Times New Roman" w:cs="Times New Roman"/>
                <w:u w:val="none" w:color="auto"/>
              </w:rPr>
              <w:t>当Q≥1时，将Q值划分为：(1)1≤Q＜10；(2)10≤Q＜100；(3)Q≥100。</w:t>
            </w:r>
          </w:p>
          <w:p w14:paraId="5BF50CA2">
            <w:pPr>
              <w:ind w:firstLine="480"/>
              <w:rPr>
                <w:rFonts w:hint="default" w:ascii="Times New Roman" w:hAnsi="Times New Roman" w:cs="Times New Roman"/>
                <w:u w:val="none" w:color="auto"/>
              </w:rPr>
            </w:pPr>
            <w:r>
              <w:rPr>
                <w:rFonts w:hint="default" w:ascii="Times New Roman" w:hAnsi="Times New Roman" w:cs="Times New Roman"/>
                <w:u w:val="none" w:color="auto"/>
              </w:rPr>
              <w:t>《建设项目环境风险评价技术导则》(HJ169-2018)给出的评价工作等级确定原则见表</w:t>
            </w:r>
            <w:r>
              <w:rPr>
                <w:rFonts w:hint="default" w:ascii="Times New Roman" w:hAnsi="Times New Roman" w:cs="Times New Roman"/>
                <w:u w:val="none" w:color="auto"/>
                <w:lang w:val="en-US"/>
              </w:rPr>
              <w:t>4.3-1</w:t>
            </w:r>
            <w:r>
              <w:rPr>
                <w:rFonts w:hint="default" w:ascii="Times New Roman" w:hAnsi="Times New Roman" w:cs="Times New Roman"/>
                <w:u w:val="none" w:color="auto"/>
              </w:rPr>
              <w:t>。</w:t>
            </w:r>
          </w:p>
          <w:p w14:paraId="62F292F1">
            <w:pPr>
              <w:pStyle w:val="46"/>
              <w:spacing w:line="240" w:lineRule="auto"/>
              <w:rPr>
                <w:rFonts w:hint="default" w:ascii="Times New Roman" w:hAnsi="Times New Roman" w:cs="Times New Roman"/>
                <w:u w:val="none" w:color="auto"/>
              </w:rPr>
            </w:pPr>
            <w:r>
              <w:rPr>
                <w:rFonts w:hint="default" w:ascii="Times New Roman" w:hAnsi="Times New Roman" w:cs="Times New Roman"/>
                <w:u w:val="none" w:color="auto"/>
              </w:rPr>
              <w:t>表</w:t>
            </w:r>
            <w:r>
              <w:rPr>
                <w:rFonts w:hint="default" w:ascii="Times New Roman" w:hAnsi="Times New Roman" w:cs="Times New Roman"/>
                <w:u w:val="none" w:color="auto"/>
                <w:lang w:val="en-US"/>
              </w:rPr>
              <w:t>4.3-1</w:t>
            </w:r>
            <w:r>
              <w:rPr>
                <w:rFonts w:hint="default" w:ascii="Times New Roman" w:hAnsi="Times New Roman" w:cs="Times New Roman"/>
                <w:u w:val="none" w:color="auto"/>
                <w:lang w:val="en-US" w:eastAsia="zh-CN"/>
              </w:rPr>
              <w:t xml:space="preserve">   </w:t>
            </w:r>
            <w:r>
              <w:rPr>
                <w:rFonts w:hint="default" w:ascii="Times New Roman" w:hAnsi="Times New Roman" w:cs="Times New Roman"/>
                <w:u w:val="none" w:color="auto"/>
              </w:rPr>
              <w:t>风险评价级别划分标准</w:t>
            </w:r>
          </w:p>
          <w:tbl>
            <w:tblPr>
              <w:tblStyle w:val="28"/>
              <w:tblW w:w="485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73"/>
              <w:gridCol w:w="1390"/>
              <w:gridCol w:w="1791"/>
              <w:gridCol w:w="2151"/>
              <w:gridCol w:w="1384"/>
            </w:tblGrid>
            <w:tr w14:paraId="681F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410" w:type="dxa"/>
                  <w:tcBorders>
                    <w:tl2br w:val="nil"/>
                    <w:tr2bl w:val="nil"/>
                  </w:tcBorders>
                  <w:vAlign w:val="center"/>
                </w:tcPr>
                <w:p w14:paraId="0EFC1D91">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环境风险潜势</w:t>
                  </w:r>
                </w:p>
              </w:tc>
              <w:tc>
                <w:tcPr>
                  <w:tcW w:w="1427" w:type="dxa"/>
                  <w:tcBorders>
                    <w:tl2br w:val="nil"/>
                    <w:tr2bl w:val="nil"/>
                  </w:tcBorders>
                  <w:vAlign w:val="center"/>
                </w:tcPr>
                <w:p w14:paraId="7906FA5F">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IV</w:t>
                  </w:r>
                  <w:r>
                    <w:rPr>
                      <w:rFonts w:hint="default" w:ascii="Times New Roman" w:hAnsi="Times New Roman" w:eastAsia="宋体" w:cs="Times New Roman"/>
                      <w:b/>
                      <w:bCs/>
                      <w:u w:val="none" w:color="auto"/>
                      <w:vertAlign w:val="superscript"/>
                      <w:lang w:val="en-US"/>
                    </w:rPr>
                    <w:t>+</w:t>
                  </w:r>
                  <w:r>
                    <w:rPr>
                      <w:rFonts w:hint="default" w:ascii="Times New Roman" w:hAnsi="Times New Roman" w:eastAsia="宋体" w:cs="Times New Roman"/>
                      <w:b/>
                      <w:bCs/>
                      <w:u w:val="none" w:color="auto"/>
                      <w:lang w:val="en-US"/>
                    </w:rPr>
                    <w:t>、IV</w:t>
                  </w:r>
                </w:p>
              </w:tc>
              <w:tc>
                <w:tcPr>
                  <w:tcW w:w="1839" w:type="dxa"/>
                  <w:tcBorders>
                    <w:tl2br w:val="nil"/>
                    <w:tr2bl w:val="nil"/>
                  </w:tcBorders>
                  <w:vAlign w:val="center"/>
                </w:tcPr>
                <w:p w14:paraId="1BBFFF48">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III</w:t>
                  </w:r>
                </w:p>
              </w:tc>
              <w:tc>
                <w:tcPr>
                  <w:tcW w:w="2209" w:type="dxa"/>
                  <w:tcBorders>
                    <w:tl2br w:val="nil"/>
                    <w:tr2bl w:val="nil"/>
                  </w:tcBorders>
                  <w:vAlign w:val="center"/>
                </w:tcPr>
                <w:p w14:paraId="2FB12EDF">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II</w:t>
                  </w:r>
                </w:p>
              </w:tc>
              <w:tc>
                <w:tcPr>
                  <w:tcW w:w="1421" w:type="dxa"/>
                  <w:tcBorders>
                    <w:tl2br w:val="nil"/>
                    <w:tr2bl w:val="nil"/>
                  </w:tcBorders>
                  <w:vAlign w:val="center"/>
                </w:tcPr>
                <w:p w14:paraId="3B5FDFF4">
                  <w:pPr>
                    <w:pStyle w:val="53"/>
                    <w:widowControl w:val="0"/>
                    <w:wordWrap/>
                    <w:overflowPunct w:val="0"/>
                    <w:topLinePunct w:val="0"/>
                    <w:autoSpaceDE w:val="0"/>
                    <w:autoSpaceDN w:val="0"/>
                    <w:rPr>
                      <w:rFonts w:hint="default" w:ascii="Times New Roman" w:hAnsi="Times New Roman" w:eastAsia="宋体" w:cs="Times New Roman"/>
                      <w:b/>
                      <w:bCs/>
                      <w:u w:val="none" w:color="auto"/>
                      <w:lang w:val="en-US"/>
                    </w:rPr>
                  </w:pPr>
                  <w:r>
                    <w:rPr>
                      <w:rFonts w:hint="default" w:ascii="Times New Roman" w:hAnsi="Times New Roman" w:eastAsia="宋体" w:cs="Times New Roman"/>
                      <w:b/>
                      <w:bCs/>
                      <w:u w:val="none" w:color="auto"/>
                      <w:lang w:val="en-US"/>
                    </w:rPr>
                    <w:t>I</w:t>
                  </w:r>
                </w:p>
              </w:tc>
            </w:tr>
            <w:tr w14:paraId="6B3D87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410" w:type="dxa"/>
                  <w:tcBorders>
                    <w:tl2br w:val="nil"/>
                    <w:tr2bl w:val="nil"/>
                  </w:tcBorders>
                  <w:vAlign w:val="center"/>
                </w:tcPr>
                <w:p w14:paraId="164AF54B">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评价工作等级</w:t>
                  </w:r>
                </w:p>
              </w:tc>
              <w:tc>
                <w:tcPr>
                  <w:tcW w:w="1427" w:type="dxa"/>
                  <w:tcBorders>
                    <w:tl2br w:val="nil"/>
                    <w:tr2bl w:val="nil"/>
                  </w:tcBorders>
                  <w:vAlign w:val="center"/>
                </w:tcPr>
                <w:p w14:paraId="54B0F910">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一</w:t>
                  </w:r>
                </w:p>
              </w:tc>
              <w:tc>
                <w:tcPr>
                  <w:tcW w:w="1839" w:type="dxa"/>
                  <w:tcBorders>
                    <w:tl2br w:val="nil"/>
                    <w:tr2bl w:val="nil"/>
                  </w:tcBorders>
                  <w:vAlign w:val="center"/>
                </w:tcPr>
                <w:p w14:paraId="244FCB35">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二</w:t>
                  </w:r>
                </w:p>
              </w:tc>
              <w:tc>
                <w:tcPr>
                  <w:tcW w:w="2209" w:type="dxa"/>
                  <w:tcBorders>
                    <w:tl2br w:val="nil"/>
                    <w:tr2bl w:val="nil"/>
                  </w:tcBorders>
                  <w:vAlign w:val="center"/>
                </w:tcPr>
                <w:p w14:paraId="2433756A">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三</w:t>
                  </w:r>
                </w:p>
              </w:tc>
              <w:tc>
                <w:tcPr>
                  <w:tcW w:w="1421" w:type="dxa"/>
                  <w:tcBorders>
                    <w:tl2br w:val="nil"/>
                    <w:tr2bl w:val="nil"/>
                  </w:tcBorders>
                  <w:vAlign w:val="center"/>
                </w:tcPr>
                <w:p w14:paraId="652C3015">
                  <w:pPr>
                    <w:pStyle w:val="53"/>
                    <w:widowControl w:val="0"/>
                    <w:wordWrap/>
                    <w:overflowPunct w:val="0"/>
                    <w:topLinePunct w:val="0"/>
                    <w:autoSpaceDE w:val="0"/>
                    <w:autoSpaceDN w:val="0"/>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简单分析</w:t>
                  </w:r>
                  <w:r>
                    <w:rPr>
                      <w:rFonts w:hint="default" w:ascii="Times New Roman" w:hAnsi="Times New Roman" w:eastAsia="宋体" w:cs="Times New Roman"/>
                      <w:u w:val="none" w:color="auto"/>
                      <w:vertAlign w:val="superscript"/>
                      <w:lang w:val="en-US"/>
                    </w:rPr>
                    <w:t xml:space="preserve"> a</w:t>
                  </w:r>
                </w:p>
              </w:tc>
            </w:tr>
            <w:tr w14:paraId="548F82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8306" w:type="dxa"/>
                  <w:gridSpan w:val="5"/>
                  <w:tcBorders>
                    <w:tl2br w:val="nil"/>
                    <w:tr2bl w:val="nil"/>
                  </w:tcBorders>
                  <w:vAlign w:val="center"/>
                </w:tcPr>
                <w:p w14:paraId="3293361B">
                  <w:pPr>
                    <w:pStyle w:val="53"/>
                    <w:widowControl w:val="0"/>
                    <w:wordWrap/>
                    <w:overflowPunct w:val="0"/>
                    <w:topLinePunct w:val="0"/>
                    <w:autoSpaceDE w:val="0"/>
                    <w:autoSpaceDN w:val="0"/>
                    <w:jc w:val="left"/>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a 是相对于详细评价工作内容而言，在描述危险物质、环境影响途径、环境危害后果、风险防范措施等方面给出定性说明。见附录 A。</w:t>
                  </w:r>
                </w:p>
              </w:tc>
            </w:tr>
          </w:tbl>
          <w:p w14:paraId="4B252F6B">
            <w:pPr>
              <w:pStyle w:val="4"/>
              <w:keepNext/>
              <w:keepLines/>
              <w:pageBreakBefore w:val="0"/>
              <w:widowControl w:val="0"/>
              <w:kinsoku/>
              <w:wordWrap w:val="0"/>
              <w:overflowPunct/>
              <w:topLinePunct/>
              <w:autoSpaceDE/>
              <w:autoSpaceDN/>
              <w:bidi w:val="0"/>
              <w:adjustRightInd/>
              <w:snapToGrid/>
              <w:ind w:firstLine="480" w:firstLineChars="200"/>
              <w:textAlignment w:val="auto"/>
              <w:rPr>
                <w:rFonts w:hint="default" w:ascii="Times New Roman" w:hAnsi="Times New Roman" w:eastAsia="宋体" w:cs="Times New Roman"/>
                <w:b w:val="0"/>
                <w:sz w:val="24"/>
                <w:szCs w:val="24"/>
                <w:u w:val="none" w:color="auto"/>
                <w:lang w:val="en-US" w:eastAsia="zh-CN" w:bidi="zh-CN"/>
              </w:rPr>
            </w:pPr>
            <w:r>
              <w:rPr>
                <w:rFonts w:hint="default" w:ascii="Times New Roman" w:hAnsi="Times New Roman" w:eastAsia="宋体" w:cs="Times New Roman"/>
                <w:b w:val="0"/>
                <w:sz w:val="24"/>
                <w:szCs w:val="24"/>
                <w:u w:val="none" w:color="auto"/>
                <w:lang w:val="zh-CN" w:eastAsia="zh-CN" w:bidi="zh-CN"/>
              </w:rPr>
              <w:t>本项目建设运行后</w:t>
            </w:r>
            <w:r>
              <w:rPr>
                <w:rFonts w:hint="default" w:ascii="Times New Roman" w:hAnsi="Times New Roman" w:eastAsia="宋体" w:cs="Times New Roman"/>
                <w:b w:val="0"/>
                <w:sz w:val="24"/>
                <w:szCs w:val="24"/>
                <w:u w:val="none" w:color="auto"/>
                <w:lang w:val="en-US" w:eastAsia="zh-CN" w:bidi="zh-CN"/>
              </w:rPr>
              <w:t>涉及的风险物质</w:t>
            </w:r>
            <w:r>
              <w:rPr>
                <w:rFonts w:hint="default" w:ascii="Times New Roman" w:hAnsi="Times New Roman" w:eastAsia="宋体" w:cs="Times New Roman"/>
                <w:b w:val="0"/>
                <w:sz w:val="24"/>
                <w:szCs w:val="24"/>
                <w:u w:val="none" w:color="auto"/>
                <w:lang w:val="zh-CN" w:eastAsia="zh-CN" w:bidi="zh-CN"/>
              </w:rPr>
              <w:t>Q</w:t>
            </w:r>
            <w:r>
              <w:rPr>
                <w:rFonts w:hint="default" w:ascii="Times New Roman" w:hAnsi="Times New Roman" w:eastAsia="宋体" w:cs="Times New Roman"/>
                <w:b w:val="0"/>
                <w:sz w:val="24"/>
                <w:szCs w:val="24"/>
                <w:u w:val="none" w:color="auto"/>
                <w:lang w:val="en-US" w:eastAsia="zh-CN" w:bidi="zh-CN"/>
              </w:rPr>
              <w:t>=0</w:t>
            </w:r>
            <w:r>
              <w:rPr>
                <w:rFonts w:hint="default" w:ascii="Times New Roman" w:hAnsi="Times New Roman" w:eastAsia="宋体" w:cs="Times New Roman"/>
                <w:b w:val="0"/>
                <w:sz w:val="24"/>
                <w:szCs w:val="24"/>
                <w:u w:val="none" w:color="auto"/>
                <w:lang w:val="zh-CN" w:eastAsia="zh-CN" w:bidi="zh-CN"/>
              </w:rPr>
              <w:t>＜1。根据《建设项目环境风险评价技术导则》(HJ169-2018)，本项目环境风险潜势为I，只做简单分析。</w:t>
            </w:r>
          </w:p>
          <w:p w14:paraId="208C4B0C">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4.3.2</w:t>
            </w:r>
            <w:r>
              <w:rPr>
                <w:rFonts w:hint="eastAsia" w:cs="Times New Roman"/>
                <w:u w:val="none" w:color="auto"/>
                <w:lang w:val="en-US" w:eastAsia="zh-CN"/>
              </w:rPr>
              <w:t>环境</w:t>
            </w:r>
            <w:r>
              <w:rPr>
                <w:rFonts w:hint="default" w:ascii="Times New Roman" w:hAnsi="Times New Roman" w:cs="Times New Roman"/>
                <w:u w:val="none" w:color="auto"/>
                <w:lang w:val="en-US"/>
              </w:rPr>
              <w:t>风险情景分析</w:t>
            </w:r>
          </w:p>
          <w:p w14:paraId="4127D9F6">
            <w:pPr>
              <w:ind w:firstLine="480"/>
              <w:rPr>
                <w:rFonts w:hint="default" w:ascii="Times New Roman" w:hAnsi="Times New Roman" w:cs="Times New Roman"/>
                <w:u w:val="none" w:color="auto"/>
              </w:rPr>
            </w:pPr>
            <w:r>
              <w:rPr>
                <w:rFonts w:hint="default" w:ascii="Times New Roman" w:hAnsi="Times New Roman" w:cs="Times New Roman"/>
                <w:u w:val="none" w:color="auto"/>
              </w:rPr>
              <w:t>(1)风险</w:t>
            </w:r>
            <w:r>
              <w:rPr>
                <w:rFonts w:hint="default" w:ascii="Times New Roman" w:hAnsi="Times New Roman" w:cs="Times New Roman"/>
                <w:u w:val="none" w:color="auto"/>
                <w:lang w:val="en-US"/>
              </w:rPr>
              <w:t>情景识别</w:t>
            </w:r>
          </w:p>
          <w:p w14:paraId="30E17A99">
            <w:pPr>
              <w:ind w:firstLine="480"/>
              <w:rPr>
                <w:rFonts w:hint="default" w:ascii="Times New Roman" w:hAnsi="Times New Roman" w:cs="Times New Roman"/>
                <w:u w:val="none" w:color="auto"/>
              </w:rPr>
            </w:pPr>
            <w:r>
              <w:rPr>
                <w:rFonts w:hint="default" w:ascii="Times New Roman" w:hAnsi="Times New Roman" w:cs="Times New Roman"/>
                <w:u w:val="none" w:color="auto"/>
                <w:lang w:val="en-US" w:eastAsia="zh-CN"/>
              </w:rPr>
              <w:t>项目技改后</w:t>
            </w:r>
            <w:r>
              <w:rPr>
                <w:rFonts w:hint="default" w:ascii="Times New Roman" w:hAnsi="Times New Roman" w:cs="Times New Roman"/>
                <w:u w:val="none" w:color="auto"/>
              </w:rPr>
              <w:t>风险</w:t>
            </w:r>
            <w:r>
              <w:rPr>
                <w:rFonts w:hint="default" w:ascii="Times New Roman" w:hAnsi="Times New Roman" w:cs="Times New Roman"/>
                <w:u w:val="none" w:color="auto"/>
                <w:lang w:val="en-US"/>
              </w:rPr>
              <w:t>情景识别</w:t>
            </w:r>
            <w:r>
              <w:rPr>
                <w:rFonts w:hint="default" w:ascii="Times New Roman" w:hAnsi="Times New Roman" w:cs="Times New Roman"/>
                <w:u w:val="none" w:color="auto"/>
              </w:rPr>
              <w:t>包括生产设施风险识别和生产过程所涉及的物质风险识别。本项目生产设施风险</w:t>
            </w:r>
            <w:r>
              <w:rPr>
                <w:rFonts w:hint="default" w:ascii="Times New Roman" w:hAnsi="Times New Roman" w:cs="Times New Roman"/>
                <w:u w:val="none" w:color="auto"/>
                <w:lang w:val="en-US"/>
              </w:rPr>
              <w:t>情景识别主要是火灾事故、锅炉废气事故排放、</w:t>
            </w:r>
            <w:r>
              <w:rPr>
                <w:rFonts w:hint="default" w:ascii="Times New Roman" w:hAnsi="Times New Roman" w:cs="Times New Roman"/>
                <w:u w:val="none" w:color="auto"/>
              </w:rPr>
              <w:t>污水事故排放</w:t>
            </w:r>
            <w:r>
              <w:rPr>
                <w:rFonts w:hint="default" w:ascii="Times New Roman" w:hAnsi="Times New Roman" w:cs="Times New Roman"/>
                <w:u w:val="none" w:color="auto"/>
                <w:lang w:val="en-US"/>
              </w:rPr>
              <w:t>事故以及柴油泄露事故</w:t>
            </w:r>
            <w:r>
              <w:rPr>
                <w:rFonts w:hint="default" w:ascii="Times New Roman" w:hAnsi="Times New Roman" w:cs="Times New Roman"/>
                <w:u w:val="none" w:color="auto"/>
              </w:rPr>
              <w:t>风险。</w:t>
            </w:r>
          </w:p>
          <w:p w14:paraId="55291D51">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(2)</w:t>
            </w:r>
            <w:r>
              <w:rPr>
                <w:rFonts w:hint="default" w:ascii="Times New Roman" w:hAnsi="Times New Roman" w:cs="Times New Roman"/>
                <w:u w:val="none" w:color="auto"/>
                <w:lang w:val="en-US"/>
              </w:rPr>
              <w:t>风险事故原因及危害</w:t>
            </w:r>
          </w:p>
          <w:p w14:paraId="25568F2F">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A.</w:t>
            </w:r>
            <w:r>
              <w:rPr>
                <w:rFonts w:hint="default" w:ascii="Times New Roman" w:hAnsi="Times New Roman" w:cs="Times New Roman"/>
                <w:u w:val="none" w:color="auto"/>
              </w:rPr>
              <w:t>火灾风险事故可能发生的原因主要有以下几个方面：</w:t>
            </w:r>
          </w:p>
          <w:p w14:paraId="04BFC0FD">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①</w:t>
            </w:r>
            <w:r>
              <w:rPr>
                <w:rFonts w:hint="default" w:ascii="Times New Roman" w:hAnsi="Times New Roman" w:cs="Times New Roman"/>
                <w:u w:val="none" w:color="auto"/>
              </w:rPr>
              <w:t>项目电气设备发生意外，</w:t>
            </w:r>
            <w:r>
              <w:rPr>
                <w:rFonts w:hint="default" w:ascii="Times New Roman" w:hAnsi="Times New Roman" w:cs="Times New Roman"/>
                <w:u w:val="none" w:color="auto"/>
                <w:lang w:val="en-US"/>
              </w:rPr>
              <w:t>生产原料遇明火等</w:t>
            </w:r>
            <w:r>
              <w:rPr>
                <w:rFonts w:hint="default" w:ascii="Times New Roman" w:hAnsi="Times New Roman" w:cs="Times New Roman"/>
                <w:u w:val="none" w:color="auto"/>
              </w:rPr>
              <w:t>都有引发火灾的风险。</w:t>
            </w:r>
          </w:p>
          <w:p w14:paraId="4B5B6541">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②</w:t>
            </w:r>
            <w:r>
              <w:rPr>
                <w:rFonts w:hint="default" w:ascii="Times New Roman" w:hAnsi="Times New Roman" w:cs="Times New Roman"/>
                <w:u w:val="none" w:color="auto"/>
              </w:rPr>
              <w:t>电气设备发生意外风险的隐患主要有：接地故障引起火灾带电导体与水管、钢管、设备金属外壳发生接触短路，可能引起故障电流起火、故障电压起火、接线端子连接不实起火等；用电管理不善，用户超负荷用电，如果散热条件不好，环境温度较高，可能引起线路起火；电气设备长期使用，导线陈旧破损，也是常见隐患之一。</w:t>
            </w:r>
          </w:p>
          <w:p w14:paraId="0C484310">
            <w:pPr>
              <w:ind w:firstLine="480"/>
              <w:rPr>
                <w:rFonts w:hint="default" w:ascii="Times New Roman" w:hAnsi="Times New Roman" w:cs="Times New Roman"/>
                <w:u w:val="none" w:color="auto"/>
              </w:rPr>
            </w:pPr>
            <w:r>
              <w:rPr>
                <w:rFonts w:hint="default" w:ascii="Times New Roman" w:hAnsi="Times New Roman" w:cs="Times New Roman"/>
                <w:u w:val="none" w:color="auto"/>
              </w:rPr>
              <w:t>发生火灾后，将产生大量CO、CO</w:t>
            </w:r>
            <w:r>
              <w:rPr>
                <w:rFonts w:hint="default" w:ascii="Times New Roman" w:hAnsi="Times New Roman" w:cs="Times New Roman"/>
                <w:u w:val="none" w:color="auto"/>
                <w:vertAlign w:val="subscript"/>
              </w:rPr>
              <w:t>2</w:t>
            </w:r>
            <w:r>
              <w:rPr>
                <w:rFonts w:hint="default" w:ascii="Times New Roman" w:hAnsi="Times New Roman" w:cs="Times New Roman"/>
                <w:u w:val="none" w:color="auto"/>
              </w:rPr>
              <w:t>、烟尘等大气污染物，将造成一定污染。火灾事故的发生概率在1×10</w:t>
            </w:r>
            <w:r>
              <w:rPr>
                <w:rFonts w:hint="default" w:ascii="Times New Roman" w:hAnsi="Times New Roman" w:cs="Times New Roman"/>
                <w:u w:val="none" w:color="auto"/>
                <w:vertAlign w:val="superscript"/>
              </w:rPr>
              <w:t>-5</w:t>
            </w:r>
            <w:r>
              <w:rPr>
                <w:rFonts w:hint="default" w:ascii="Times New Roman" w:hAnsi="Times New Roman" w:cs="Times New Roman"/>
                <w:u w:val="none" w:color="auto"/>
              </w:rPr>
              <w:t>时在可接受范围内。</w:t>
            </w:r>
          </w:p>
          <w:p w14:paraId="4B416520">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B.污水处理站运行事故可能发生的原因主要有以下几个方面：</w:t>
            </w:r>
          </w:p>
          <w:p w14:paraId="26D14BD3">
            <w:pPr>
              <w:ind w:firstLine="480"/>
              <w:rPr>
                <w:rFonts w:hint="default" w:ascii="Times New Roman" w:hAnsi="Times New Roman" w:cs="Times New Roman"/>
                <w:u w:val="none" w:color="auto"/>
              </w:rPr>
            </w:pPr>
            <w:r>
              <w:rPr>
                <w:rFonts w:hint="default" w:ascii="Times New Roman" w:hAnsi="Times New Roman" w:cs="Times New Roman"/>
                <w:u w:val="none" w:color="auto"/>
              </w:rPr>
              <w:t>①处理设施运行不正常。如装置在运行过程中由于机械故障、滤料堵塞、停水停电、操作不当等诸多原因造成污水处理设施不能正常运行，污水未能达标或未经处理直接排放，污染水环境，</w:t>
            </w:r>
            <w:r>
              <w:rPr>
                <w:rFonts w:hint="default" w:ascii="Times New Roman" w:hAnsi="Times New Roman" w:cs="Times New Roman"/>
                <w:u w:val="none" w:color="auto"/>
                <w:lang w:val="en-US"/>
              </w:rPr>
              <w:t>污染灌溉区农田、旱地等</w:t>
            </w:r>
            <w:r>
              <w:rPr>
                <w:rFonts w:hint="default" w:ascii="Times New Roman" w:hAnsi="Times New Roman" w:cs="Times New Roman"/>
                <w:u w:val="none" w:color="auto"/>
              </w:rPr>
              <w:t>。</w:t>
            </w:r>
          </w:p>
          <w:p w14:paraId="4656B744">
            <w:pPr>
              <w:ind w:firstLine="480"/>
              <w:rPr>
                <w:rFonts w:hint="default" w:ascii="Times New Roman" w:hAnsi="Times New Roman" w:cs="Times New Roman"/>
                <w:highlight w:val="yellow"/>
                <w:u w:val="none" w:color="auto"/>
              </w:rPr>
            </w:pPr>
            <w:r>
              <w:rPr>
                <w:rFonts w:hint="default" w:ascii="Times New Roman" w:hAnsi="Times New Roman" w:cs="Times New Roman"/>
                <w:u w:val="none" w:color="auto"/>
              </w:rPr>
              <w:t>②不可抗拒的外力影响。如停电、突发性自然灾害等，造成污水处理设施停止运行，未经处理的污水直接排放，这将是污水处理系统非正常排放的极限情况。</w:t>
            </w:r>
          </w:p>
          <w:p w14:paraId="07C18ED6">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③人为因素操作不当</w:t>
            </w:r>
            <w:r>
              <w:rPr>
                <w:rFonts w:hint="default" w:ascii="Times New Roman" w:hAnsi="Times New Roman" w:cs="Times New Roman"/>
                <w:u w:val="none" w:color="auto"/>
              </w:rPr>
              <w:t>等，造成</w:t>
            </w:r>
            <w:r>
              <w:rPr>
                <w:rFonts w:hint="default" w:ascii="Times New Roman" w:hAnsi="Times New Roman" w:cs="Times New Roman"/>
                <w:u w:val="none" w:color="auto"/>
                <w:lang w:val="en-US"/>
              </w:rPr>
              <w:t>废水灌溉管网破损、堵塞，导致废水不正常输灌，不正常输灌的废水有可能通过自流、渗漏等形式对地下水及祁水造成影响</w:t>
            </w:r>
            <w:r>
              <w:rPr>
                <w:rFonts w:hint="default" w:ascii="Times New Roman" w:hAnsi="Times New Roman" w:cs="Times New Roman"/>
                <w:u w:val="none" w:color="auto"/>
              </w:rPr>
              <w:t>。</w:t>
            </w:r>
          </w:p>
          <w:p w14:paraId="27916722">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C.锅炉废气事故排放可能发生的原因主要有以下：</w:t>
            </w:r>
          </w:p>
          <w:p w14:paraId="102E5075">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本项目营运期环境风险存在</w:t>
            </w:r>
            <w:r>
              <w:rPr>
                <w:rFonts w:hint="default" w:ascii="Times New Roman" w:hAnsi="Times New Roman" w:cs="Times New Roman"/>
                <w:u w:val="none" w:color="auto"/>
                <w:lang w:val="en-US"/>
              </w:rPr>
              <w:t>废气处理设施</w:t>
            </w:r>
            <w:r>
              <w:rPr>
                <w:rFonts w:hint="default" w:ascii="Times New Roman" w:hAnsi="Times New Roman" w:cs="Times New Roman"/>
                <w:u w:val="none" w:color="auto"/>
              </w:rPr>
              <w:t>故障以及市政停电状态下造成废气治理设备无法运行，而造成的</w:t>
            </w:r>
            <w:r>
              <w:rPr>
                <w:rFonts w:hint="default" w:ascii="Times New Roman" w:hAnsi="Times New Roman" w:cs="Times New Roman"/>
                <w:u w:val="none" w:color="auto"/>
                <w:lang w:val="en-US"/>
              </w:rPr>
              <w:t>废气直接</w:t>
            </w:r>
            <w:r>
              <w:rPr>
                <w:rFonts w:hint="default" w:ascii="Times New Roman" w:hAnsi="Times New Roman" w:cs="Times New Roman"/>
                <w:u w:val="none" w:color="auto"/>
              </w:rPr>
              <w:t>排放。</w:t>
            </w:r>
            <w:r>
              <w:rPr>
                <w:rFonts w:hint="default" w:ascii="Times New Roman" w:hAnsi="Times New Roman" w:cs="Times New Roman"/>
                <w:u w:val="none" w:color="auto"/>
                <w:lang w:val="en-US"/>
              </w:rPr>
              <w:t>废气处理</w:t>
            </w:r>
            <w:r>
              <w:rPr>
                <w:rFonts w:hint="default" w:ascii="Times New Roman" w:hAnsi="Times New Roman" w:cs="Times New Roman"/>
                <w:u w:val="none" w:color="auto"/>
              </w:rPr>
              <w:t>设施容易出现的故障为喷淋堵塞和损坏及机械损坏，可能造成的</w:t>
            </w:r>
            <w:r>
              <w:rPr>
                <w:rFonts w:hint="default" w:ascii="Times New Roman" w:hAnsi="Times New Roman" w:cs="Times New Roman"/>
                <w:u w:val="none" w:color="auto"/>
                <w:lang w:val="en-US"/>
              </w:rPr>
              <w:t>处理</w:t>
            </w:r>
            <w:r>
              <w:rPr>
                <w:rFonts w:hint="default" w:ascii="Times New Roman" w:hAnsi="Times New Roman" w:cs="Times New Roman"/>
                <w:u w:val="none" w:color="auto"/>
              </w:rPr>
              <w:t>效率大大较低或无法运行。</w:t>
            </w:r>
          </w:p>
          <w:p w14:paraId="5BD14875">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4.3.3风险防范措施及应急预案</w:t>
            </w:r>
          </w:p>
          <w:p w14:paraId="06D593F0">
            <w:pPr>
              <w:ind w:firstLine="482"/>
              <w:rPr>
                <w:rFonts w:hint="default" w:ascii="Times New Roman" w:hAnsi="Times New Roman" w:cs="Times New Roman"/>
                <w:b/>
                <w:bCs/>
                <w:u w:val="none" w:color="auto"/>
              </w:rPr>
            </w:pPr>
            <w:r>
              <w:rPr>
                <w:rFonts w:hint="default" w:ascii="Times New Roman" w:hAnsi="Times New Roman" w:cs="Times New Roman"/>
                <w:b/>
                <w:bCs/>
                <w:u w:val="none" w:color="auto"/>
              </w:rPr>
              <w:t>(1)火灾风险防范措施</w:t>
            </w:r>
          </w:p>
          <w:p w14:paraId="4A991316">
            <w:pPr>
              <w:ind w:firstLine="480"/>
              <w:rPr>
                <w:rFonts w:hint="default" w:ascii="Times New Roman" w:hAnsi="Times New Roman" w:cs="Times New Roman"/>
                <w:u w:val="none" w:color="auto"/>
              </w:rPr>
            </w:pPr>
            <w:r>
              <w:rPr>
                <w:rFonts w:hint="default" w:ascii="Times New Roman" w:hAnsi="Times New Roman" w:cs="Times New Roman"/>
                <w:u w:val="none" w:color="auto"/>
              </w:rPr>
              <w:t>为了预防火灾，项目除需按照各种规范要求安装消防设施外，还应当采取以下有效的防范措施：</w:t>
            </w:r>
          </w:p>
          <w:p w14:paraId="6D7E15F8">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A.</w:t>
            </w:r>
            <w:r>
              <w:rPr>
                <w:rFonts w:hint="default" w:ascii="Times New Roman" w:hAnsi="Times New Roman" w:cs="Times New Roman"/>
                <w:u w:val="none" w:color="auto"/>
              </w:rPr>
              <w:t>室内装修尽量采用非燃烧材料，这是阻止火势蔓延的一项重要措施。</w:t>
            </w:r>
          </w:p>
          <w:p w14:paraId="191DC947">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B.</w:t>
            </w:r>
            <w:r>
              <w:rPr>
                <w:rFonts w:hint="default" w:ascii="Times New Roman" w:hAnsi="Times New Roman" w:cs="Times New Roman"/>
                <w:u w:val="none" w:color="auto"/>
              </w:rPr>
              <w:t>加强对建筑电气的漏电保护，在技术上可在建筑物电源进线处设计安装带漏电保护功能的熔断器。</w:t>
            </w:r>
          </w:p>
          <w:p w14:paraId="26BF57C6">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C.</w:t>
            </w:r>
            <w:r>
              <w:rPr>
                <w:rFonts w:hint="default" w:ascii="Times New Roman" w:hAnsi="Times New Roman" w:cs="Times New Roman"/>
                <w:u w:val="none" w:color="auto"/>
              </w:rPr>
              <w:t>加强用电、用气管理，对使用时间长的电器设备、炊具设备，要及时更换或维修。</w:t>
            </w:r>
          </w:p>
          <w:p w14:paraId="15971C80">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D.</w:t>
            </w:r>
            <w:r>
              <w:rPr>
                <w:rFonts w:hint="default" w:ascii="Times New Roman" w:hAnsi="Times New Roman" w:cs="Times New Roman"/>
                <w:u w:val="none" w:color="auto"/>
              </w:rPr>
              <w:t>定期对电气线路进行检测，发现隐患及时消除。</w:t>
            </w:r>
          </w:p>
          <w:p w14:paraId="612D1E9C">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E.</w:t>
            </w:r>
            <w:r>
              <w:rPr>
                <w:rFonts w:hint="default" w:ascii="Times New Roman" w:hAnsi="Times New Roman" w:cs="Times New Roman"/>
                <w:u w:val="none" w:color="auto"/>
              </w:rPr>
              <w:t>加强宣传教育，加强工作人员防火教育，设置防火通道示意图，提高客人防范意识。</w:t>
            </w:r>
          </w:p>
          <w:p w14:paraId="1AFC24C9">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F.</w:t>
            </w:r>
            <w:r>
              <w:rPr>
                <w:rFonts w:hint="default" w:ascii="Times New Roman" w:hAnsi="Times New Roman" w:cs="Times New Roman"/>
                <w:u w:val="none" w:color="auto"/>
              </w:rPr>
              <w:t>设置应急电源和消防楼梯，并应经常检查确保安全通道的畅通。</w:t>
            </w:r>
          </w:p>
          <w:p w14:paraId="561BEBE4">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G.</w:t>
            </w:r>
            <w:r>
              <w:rPr>
                <w:rFonts w:hint="default" w:ascii="Times New Roman" w:hAnsi="Times New Roman" w:cs="Times New Roman"/>
                <w:u w:val="none" w:color="auto"/>
              </w:rPr>
              <w:t>完善设施加强保养维护。在消防设计、布局方面要防患于未然，严格按照消防法的规定，消防栓、消防水管、消防水源、逃生通道、喷淋设施、烟感感应装置、监控装置等不可或缺并加强管理，做到出现火险自救，避免灾难发生。</w:t>
            </w:r>
          </w:p>
          <w:p w14:paraId="08355E80">
            <w:pPr>
              <w:ind w:firstLine="482"/>
              <w:rPr>
                <w:rFonts w:hint="default" w:ascii="Times New Roman" w:hAnsi="Times New Roman" w:cs="Times New Roman"/>
                <w:b/>
                <w:bCs/>
                <w:u w:val="none" w:color="auto"/>
              </w:rPr>
            </w:pPr>
            <w:r>
              <w:rPr>
                <w:rFonts w:hint="default" w:ascii="Times New Roman" w:hAnsi="Times New Roman" w:cs="Times New Roman"/>
                <w:b/>
                <w:bCs/>
                <w:u w:val="none" w:color="auto"/>
              </w:rPr>
              <w:t>(2)污水事故风险防范措施</w:t>
            </w:r>
          </w:p>
          <w:p w14:paraId="027711B8">
            <w:pPr>
              <w:ind w:firstLine="480"/>
              <w:rPr>
                <w:rFonts w:hint="default" w:ascii="Times New Roman" w:hAnsi="Times New Roman" w:cs="Times New Roman"/>
                <w:u w:val="none" w:color="auto"/>
              </w:rPr>
            </w:pPr>
            <w:r>
              <w:rPr>
                <w:rFonts w:hint="default" w:ascii="Times New Roman" w:hAnsi="Times New Roman" w:cs="Times New Roman"/>
                <w:u w:val="none" w:color="auto"/>
              </w:rPr>
              <w:t>当因设备、管件更换，或其它原因，导致废水处理设施不能正常运转、不能达到预期处理效果时，直接外排至周边地表水环境，将对其造成污染。为防止这种情况出现，本环评要求：</w:t>
            </w:r>
          </w:p>
          <w:p w14:paraId="2CEF82AE">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①建立严格的环境管理制度及操作规程，明确专人负责厂区污水处理站的运行；</w:t>
            </w:r>
            <w:r>
              <w:rPr>
                <w:rFonts w:hint="default" w:ascii="Times New Roman" w:hAnsi="Times New Roman" w:cs="Times New Roman"/>
                <w:u w:val="none" w:color="auto"/>
              </w:rPr>
              <w:t>废水处理系统需接入场内备用电源(</w:t>
            </w:r>
            <w:r>
              <w:rPr>
                <w:rFonts w:hint="default" w:ascii="Times New Roman" w:hAnsi="Times New Roman" w:cs="Times New Roman"/>
                <w:u w:val="none" w:color="auto"/>
                <w:lang w:val="en-US"/>
              </w:rPr>
              <w:t>备用柴油</w:t>
            </w:r>
            <w:r>
              <w:rPr>
                <w:rFonts w:hint="default" w:ascii="Times New Roman" w:hAnsi="Times New Roman" w:cs="Times New Roman"/>
                <w:u w:val="none" w:color="auto"/>
              </w:rPr>
              <w:t>发电机)，一旦停电，需启动发电机以保证废水处理系统正常运行；</w:t>
            </w:r>
          </w:p>
          <w:p w14:paraId="7B7527F3">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②</w:t>
            </w:r>
            <w:r>
              <w:rPr>
                <w:rFonts w:hint="default" w:ascii="Times New Roman" w:hAnsi="Times New Roman" w:cs="Times New Roman"/>
                <w:u w:val="none" w:color="auto"/>
              </w:rPr>
              <w:t>废水处理主要设备均必须配置备用设备。一旦出现事故时，立即将废水排入事故池，不得直接外排。废水设备恢复正常运行后，必须将事故池中废水逐步泵出进入废水处理设备处理达标后</w:t>
            </w:r>
            <w:r>
              <w:rPr>
                <w:rFonts w:hint="default" w:ascii="Times New Roman" w:hAnsi="Times New Roman" w:cs="Times New Roman"/>
                <w:u w:val="none" w:color="auto"/>
                <w:lang w:val="en-US"/>
              </w:rPr>
              <w:t>用于农灌</w:t>
            </w:r>
            <w:r>
              <w:rPr>
                <w:rFonts w:hint="default" w:ascii="Times New Roman" w:hAnsi="Times New Roman" w:cs="Times New Roman"/>
                <w:u w:val="none" w:color="auto"/>
              </w:rPr>
              <w:t>。</w:t>
            </w:r>
          </w:p>
          <w:p w14:paraId="588A84D8">
            <w:pPr>
              <w:ind w:firstLine="480"/>
              <w:rPr>
                <w:rFonts w:hint="default" w:ascii="Times New Roman" w:hAnsi="Times New Roman" w:cs="Times New Roman"/>
                <w:u w:val="none" w:color="auto"/>
                <w:lang w:val="en-US"/>
              </w:rPr>
            </w:pPr>
            <w:r>
              <w:rPr>
                <w:rFonts w:hint="default" w:ascii="Times New Roman" w:hAnsi="Times New Roman" w:cs="Times New Roman"/>
                <w:u w:val="none" w:color="auto"/>
                <w:lang w:val="en-US"/>
              </w:rPr>
              <w:t>③一旦发生废水灌溉管网破损、堵塞事件导致废水不正常灌溉，应立即通过切换阀门，停止废水输送出厂，并立即排查破损点、堵塞点，及时维修。</w:t>
            </w:r>
          </w:p>
          <w:p w14:paraId="55173E24">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④加强对废水收集处理系统的巡视，及时发现问题及时解决，</w:t>
            </w:r>
            <w:r>
              <w:rPr>
                <w:rFonts w:hint="default" w:ascii="Times New Roman" w:hAnsi="Times New Roman" w:cs="Times New Roman"/>
                <w:u w:val="none" w:color="auto"/>
              </w:rPr>
              <w:t>在</w:t>
            </w:r>
            <w:r>
              <w:rPr>
                <w:rFonts w:hint="default" w:ascii="Times New Roman" w:hAnsi="Times New Roman" w:cs="Times New Roman"/>
                <w:u w:val="none" w:color="auto"/>
                <w:lang w:val="en-US"/>
              </w:rPr>
              <w:t>较大</w:t>
            </w:r>
            <w:r>
              <w:rPr>
                <w:rFonts w:hint="default" w:ascii="Times New Roman" w:hAnsi="Times New Roman" w:cs="Times New Roman"/>
                <w:u w:val="none" w:color="auto"/>
              </w:rPr>
              <w:t>事故发生时及时通知</w:t>
            </w:r>
            <w:r>
              <w:rPr>
                <w:rFonts w:hint="default" w:ascii="Times New Roman" w:hAnsi="Times New Roman" w:cs="Times New Roman"/>
                <w:u w:val="none" w:color="auto"/>
                <w:lang w:val="en-US"/>
              </w:rPr>
              <w:t>生态环境主管部门</w:t>
            </w:r>
            <w:r>
              <w:rPr>
                <w:rFonts w:hint="default" w:ascii="Times New Roman" w:hAnsi="Times New Roman" w:cs="Times New Roman"/>
                <w:u w:val="none" w:color="auto"/>
              </w:rPr>
              <w:t>和水利、市政等有关部门，寻求各方面的帮助和支持。</w:t>
            </w:r>
          </w:p>
          <w:p w14:paraId="77B7C597">
            <w:pPr>
              <w:ind w:firstLine="482"/>
              <w:rPr>
                <w:rFonts w:hint="default" w:ascii="Times New Roman" w:hAnsi="Times New Roman" w:cs="Times New Roman"/>
                <w:b/>
                <w:bCs/>
                <w:u w:val="none" w:color="auto"/>
                <w:lang w:val="en-US"/>
              </w:rPr>
            </w:pPr>
            <w:r>
              <w:rPr>
                <w:rFonts w:hint="default" w:ascii="Times New Roman" w:hAnsi="Times New Roman" w:cs="Times New Roman"/>
                <w:b/>
                <w:bCs/>
                <w:u w:val="none" w:color="auto"/>
              </w:rPr>
              <w:t>(</w:t>
            </w:r>
            <w:r>
              <w:rPr>
                <w:rFonts w:hint="default" w:ascii="Times New Roman" w:hAnsi="Times New Roman" w:cs="Times New Roman"/>
                <w:b/>
                <w:bCs/>
                <w:u w:val="none" w:color="auto"/>
                <w:lang w:val="en-US"/>
              </w:rPr>
              <w:t>3</w:t>
            </w:r>
            <w:r>
              <w:rPr>
                <w:rFonts w:hint="default" w:ascii="Times New Roman" w:hAnsi="Times New Roman" w:cs="Times New Roman"/>
                <w:b/>
                <w:bCs/>
                <w:u w:val="none" w:color="auto"/>
              </w:rPr>
              <w:t>)</w:t>
            </w:r>
            <w:r>
              <w:rPr>
                <w:rFonts w:hint="default" w:ascii="Times New Roman" w:hAnsi="Times New Roman" w:cs="Times New Roman"/>
                <w:b/>
                <w:bCs/>
                <w:u w:val="none" w:color="auto"/>
                <w:lang w:val="en-US"/>
              </w:rPr>
              <w:t>废气处理设施</w:t>
            </w:r>
            <w:r>
              <w:rPr>
                <w:rFonts w:hint="default" w:ascii="Times New Roman" w:hAnsi="Times New Roman" w:cs="Times New Roman"/>
                <w:b/>
                <w:bCs/>
                <w:u w:val="none" w:color="auto"/>
              </w:rPr>
              <w:t>事故风险防范措施</w:t>
            </w:r>
          </w:p>
          <w:p w14:paraId="60241BE1">
            <w:pPr>
              <w:ind w:firstLine="480"/>
              <w:rPr>
                <w:rFonts w:hint="default" w:ascii="Times New Roman" w:hAnsi="Times New Roman" w:cs="Times New Roman"/>
                <w:u w:val="none" w:color="auto"/>
              </w:rPr>
            </w:pPr>
            <w:r>
              <w:rPr>
                <w:rFonts w:hint="default" w:ascii="Times New Roman" w:hAnsi="Times New Roman" w:cs="Times New Roman"/>
                <w:u w:val="none" w:color="auto"/>
              </w:rPr>
              <w:t>①建议建设单位加强</w:t>
            </w:r>
            <w:r>
              <w:rPr>
                <w:rFonts w:hint="default" w:ascii="Times New Roman" w:hAnsi="Times New Roman" w:cs="Times New Roman"/>
                <w:u w:val="none" w:color="auto"/>
                <w:lang w:val="en-US"/>
              </w:rPr>
              <w:t>锅炉废气处理设施</w:t>
            </w:r>
            <w:r>
              <w:rPr>
                <w:rFonts w:hint="default" w:ascii="Times New Roman" w:hAnsi="Times New Roman" w:cs="Times New Roman"/>
                <w:u w:val="none" w:color="auto"/>
              </w:rPr>
              <w:t>巡视、检查管理，定期对设备进行保养、检修维护。</w:t>
            </w:r>
          </w:p>
          <w:p w14:paraId="644E6179">
            <w:pPr>
              <w:ind w:firstLine="480"/>
              <w:rPr>
                <w:rFonts w:hint="default" w:ascii="Times New Roman" w:hAnsi="Times New Roman" w:cs="Times New Roman"/>
                <w:u w:val="none" w:color="auto"/>
              </w:rPr>
            </w:pPr>
            <w:r>
              <w:rPr>
                <w:rFonts w:hint="default" w:ascii="Times New Roman" w:hAnsi="Times New Roman" w:cs="Times New Roman"/>
                <w:u w:val="none" w:color="auto"/>
              </w:rPr>
              <w:t>②据</w:t>
            </w:r>
            <w:r>
              <w:rPr>
                <w:rFonts w:hint="default" w:ascii="Times New Roman" w:hAnsi="Times New Roman" w:cs="Times New Roman"/>
                <w:u w:val="none" w:color="auto"/>
                <w:lang w:val="en-US"/>
              </w:rPr>
              <w:t>使用</w:t>
            </w:r>
            <w:r>
              <w:rPr>
                <w:rFonts w:hint="default" w:ascii="Times New Roman" w:hAnsi="Times New Roman" w:cs="Times New Roman"/>
                <w:u w:val="none" w:color="auto"/>
              </w:rPr>
              <w:t>情况等更新喷淋头。</w:t>
            </w:r>
          </w:p>
          <w:p w14:paraId="2DFE5DE3">
            <w:pPr>
              <w:ind w:firstLine="480"/>
              <w:rPr>
                <w:rFonts w:hint="default" w:ascii="Times New Roman" w:hAnsi="Times New Roman" w:cs="Times New Roman"/>
                <w:u w:val="none" w:color="auto"/>
              </w:rPr>
            </w:pPr>
            <w:r>
              <w:rPr>
                <w:rFonts w:hint="default" w:ascii="Times New Roman" w:hAnsi="Times New Roman" w:cs="Times New Roman"/>
                <w:u w:val="none" w:color="auto"/>
                <w:lang w:val="en-US"/>
              </w:rPr>
              <w:t>③</w:t>
            </w:r>
            <w:r>
              <w:rPr>
                <w:rFonts w:hint="default" w:ascii="Times New Roman" w:hAnsi="Times New Roman" w:cs="Times New Roman"/>
                <w:u w:val="none" w:color="auto"/>
              </w:rPr>
              <w:t>若意外出现故障排放，应立即组织相应人员抢修，排除故障，务必保证在设备设施正常运行的情况下</w:t>
            </w:r>
            <w:r>
              <w:rPr>
                <w:rFonts w:hint="default" w:ascii="Times New Roman" w:hAnsi="Times New Roman" w:cs="Times New Roman"/>
                <w:u w:val="none" w:color="auto"/>
                <w:lang w:val="en-US"/>
              </w:rPr>
              <w:t>使用</w:t>
            </w:r>
            <w:r>
              <w:rPr>
                <w:rFonts w:hint="default" w:ascii="Times New Roman" w:hAnsi="Times New Roman" w:cs="Times New Roman"/>
                <w:u w:val="none" w:color="auto"/>
              </w:rPr>
              <w:t>。</w:t>
            </w:r>
          </w:p>
          <w:p w14:paraId="12649BC5">
            <w:pPr>
              <w:ind w:firstLine="480"/>
              <w:rPr>
                <w:rFonts w:hint="default" w:ascii="Times New Roman" w:hAnsi="Times New Roman" w:cs="Times New Roman"/>
                <w:u w:val="none" w:color="auto"/>
                <w:lang w:val="en-US"/>
              </w:rPr>
            </w:pPr>
            <w:r>
              <w:rPr>
                <w:rFonts w:hint="default" w:ascii="Times New Roman" w:hAnsi="Times New Roman" w:cs="Times New Roman"/>
                <w:u w:val="none" w:color="auto"/>
              </w:rPr>
              <w:t>综上所述，若本项目出现意外情况，在采取上述所提出的应急措施后，可减轻或避免本项目产生的废气对外环境的影响。</w:t>
            </w:r>
          </w:p>
          <w:p w14:paraId="38B880ED">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4.3.4结论</w:t>
            </w:r>
          </w:p>
          <w:p w14:paraId="1936CBF5">
            <w:pPr>
              <w:ind w:firstLine="480"/>
              <w:rPr>
                <w:rFonts w:hint="default" w:ascii="Times New Roman" w:hAnsi="Times New Roman" w:cs="Times New Roman"/>
                <w:u w:val="none" w:color="auto"/>
              </w:rPr>
            </w:pPr>
            <w:r>
              <w:rPr>
                <w:rFonts w:hint="default" w:ascii="Times New Roman" w:hAnsi="Times New Roman" w:cs="Times New Roman"/>
                <w:u w:val="none" w:color="auto"/>
              </w:rPr>
              <w:t>项目运营期环境风险程度较低，未构成重大风险源。项目可能出现的风险事故主</w:t>
            </w:r>
            <w:r>
              <w:rPr>
                <w:rFonts w:hint="default" w:ascii="Times New Roman" w:hAnsi="Times New Roman" w:cs="Times New Roman"/>
                <w:u w:val="none" w:color="auto"/>
                <w:lang w:val="en-US"/>
              </w:rPr>
              <w:t>为</w:t>
            </w:r>
            <w:r>
              <w:rPr>
                <w:rFonts w:hint="default" w:ascii="Times New Roman" w:hAnsi="Times New Roman" w:cs="Times New Roman"/>
                <w:u w:val="none" w:color="auto"/>
              </w:rPr>
              <w:t>生产操作过程中发生火灾事故</w:t>
            </w:r>
            <w:r>
              <w:rPr>
                <w:rFonts w:hint="default" w:ascii="Times New Roman" w:hAnsi="Times New Roman" w:cs="Times New Roman"/>
                <w:u w:val="none" w:color="auto"/>
                <w:lang w:val="en-US"/>
              </w:rPr>
              <w:t>以及污水处理设施、废气处理设施</w:t>
            </w:r>
            <w:r>
              <w:rPr>
                <w:rFonts w:hint="default" w:ascii="Times New Roman" w:hAnsi="Times New Roman" w:cs="Times New Roman"/>
                <w:u w:val="none" w:color="auto"/>
              </w:rPr>
              <w:t>。通过制定严格的管理规定和岗位责任制，加强职工的安全生产教育，提高风险意识，能够最大限度地减少可能发生的环境风险。项目在严格落实各项可控措施和事故应急措施的前提下，项目风险事故的影响在可恢复范围内，项目环境风险防范措施有效，环境风险可</w:t>
            </w:r>
            <w:r>
              <w:rPr>
                <w:rFonts w:hint="default" w:ascii="Times New Roman" w:hAnsi="Times New Roman" w:cs="Times New Roman"/>
                <w:u w:val="none" w:color="auto"/>
                <w:lang w:val="en-US"/>
              </w:rPr>
              <w:t>控</w:t>
            </w:r>
            <w:r>
              <w:rPr>
                <w:rFonts w:hint="default" w:ascii="Times New Roman" w:hAnsi="Times New Roman" w:cs="Times New Roman"/>
                <w:u w:val="none" w:color="auto"/>
              </w:rPr>
              <w:t>。</w:t>
            </w:r>
          </w:p>
          <w:p w14:paraId="663B30E5">
            <w:pPr>
              <w:pStyle w:val="4"/>
              <w:rPr>
                <w:rFonts w:hint="default" w:ascii="Times New Roman" w:hAnsi="Times New Roman" w:cs="Times New Roman"/>
                <w:u w:val="none" w:color="auto"/>
                <w:lang w:val="en-US"/>
              </w:rPr>
            </w:pPr>
            <w:r>
              <w:rPr>
                <w:rFonts w:hint="default" w:ascii="Times New Roman" w:hAnsi="Times New Roman" w:cs="Times New Roman"/>
                <w:u w:val="none" w:color="auto"/>
                <w:lang w:val="en-US"/>
              </w:rPr>
              <w:t>4.4电磁辐射分析</w:t>
            </w:r>
          </w:p>
          <w:p w14:paraId="6773E0EF">
            <w:pPr>
              <w:ind w:firstLine="480"/>
              <w:rPr>
                <w:rFonts w:hint="eastAsia" w:cs="Times New Roman"/>
                <w:u w:val="none" w:color="auto"/>
                <w:lang w:eastAsia="zh-CN"/>
              </w:rPr>
            </w:pPr>
            <w:r>
              <w:rPr>
                <w:rFonts w:hint="default" w:ascii="Times New Roman" w:hAnsi="Times New Roman" w:cs="Times New Roman"/>
                <w:u w:val="none" w:color="auto"/>
              </w:rPr>
              <w:t>本项目不属于电磁辐射类项目，无需开展电磁辐射影响分析</w:t>
            </w:r>
            <w:r>
              <w:rPr>
                <w:rFonts w:hint="eastAsia" w:cs="Times New Roman"/>
                <w:u w:val="none" w:color="auto"/>
                <w:lang w:eastAsia="zh-CN"/>
              </w:rPr>
              <w:t>。</w:t>
            </w:r>
          </w:p>
          <w:p w14:paraId="22169D41">
            <w:pPr>
              <w:pStyle w:val="4"/>
              <w:rPr>
                <w:rFonts w:hint="eastAsia" w:ascii="Times New Roman" w:hAnsi="Times New Roman" w:eastAsia="宋体" w:cs="Times New Roman"/>
                <w:u w:val="none" w:color="auto"/>
                <w:lang w:val="en-US" w:eastAsia="zh-CN"/>
              </w:rPr>
            </w:pPr>
            <w:r>
              <w:rPr>
                <w:rFonts w:hint="eastAsia" w:ascii="Times New Roman" w:hAnsi="Times New Roman" w:eastAsia="宋体" w:cs="Times New Roman"/>
                <w:u w:val="none" w:color="auto"/>
                <w:lang w:val="en-US" w:eastAsia="zh-CN"/>
              </w:rPr>
              <w:t>4.5项目技改前后“三本账”分析</w:t>
            </w:r>
          </w:p>
          <w:p w14:paraId="40C40BAD">
            <w:pPr>
              <w:ind w:firstLine="480"/>
              <w:rPr>
                <w:rFonts w:hint="eastAsia" w:cs="Times New Roman"/>
                <w:u w:val="none" w:color="auto"/>
                <w:lang w:eastAsia="zh-CN"/>
              </w:rPr>
            </w:pPr>
            <w:r>
              <w:rPr>
                <w:rFonts w:hint="eastAsia" w:cs="Times New Roman"/>
                <w:u w:val="none" w:color="auto"/>
                <w:lang w:eastAsia="zh-CN"/>
              </w:rPr>
              <w:t>项目</w:t>
            </w:r>
            <w:r>
              <w:rPr>
                <w:rFonts w:hint="eastAsia" w:cs="Times New Roman"/>
                <w:u w:val="none" w:color="auto"/>
                <w:lang w:val="en-US" w:eastAsia="zh-CN"/>
              </w:rPr>
              <w:t>技改</w:t>
            </w:r>
            <w:r>
              <w:rPr>
                <w:rFonts w:hint="eastAsia" w:cs="Times New Roman"/>
                <w:u w:val="none" w:color="auto"/>
                <w:lang w:eastAsia="zh-CN"/>
              </w:rPr>
              <w:t>前后的污染物产排情况见下表。</w:t>
            </w:r>
          </w:p>
          <w:p w14:paraId="7E975941">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sz w:val="21"/>
                <w:szCs w:val="21"/>
                <w:u w:val="single" w:color="auto"/>
                <w:lang w:val="en-US" w:eastAsia="zh-CN" w:bidi="zh-CN"/>
              </w:rPr>
            </w:pPr>
            <w:r>
              <w:rPr>
                <w:rFonts w:hint="eastAsia" w:ascii="Times New Roman" w:hAnsi="Times New Roman" w:eastAsia="宋体" w:cs="Times New Roman"/>
                <w:b/>
                <w:sz w:val="21"/>
                <w:szCs w:val="21"/>
                <w:u w:val="single" w:color="auto"/>
                <w:lang w:val="en-US" w:eastAsia="zh-CN" w:bidi="zh-CN"/>
              </w:rPr>
              <w:t>表4.5-1   项目技改前后“三本账”汇总表</w:t>
            </w:r>
          </w:p>
          <w:tbl>
            <w:tblPr>
              <w:tblStyle w:val="28"/>
              <w:tblpPr w:leftFromText="180" w:rightFromText="180" w:vertAnchor="text" w:horzAnchor="page" w:tblpXSpec="center" w:tblpY="185"/>
              <w:tblOverlap w:val="never"/>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2"/>
              <w:gridCol w:w="1190"/>
              <w:gridCol w:w="894"/>
              <w:gridCol w:w="811"/>
              <w:gridCol w:w="1128"/>
              <w:gridCol w:w="832"/>
              <w:gridCol w:w="1398"/>
              <w:gridCol w:w="1494"/>
            </w:tblGrid>
            <w:tr w14:paraId="1F418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tcBorders>
                    <w:bottom w:val="single" w:color="000000" w:sz="4" w:space="0"/>
                    <w:right w:val="single" w:color="000000" w:sz="4" w:space="0"/>
                  </w:tcBorders>
                  <w:vAlign w:val="center"/>
                </w:tcPr>
                <w:p w14:paraId="282776A8">
                  <w:pPr>
                    <w:pStyle w:val="51"/>
                    <w:keepNext w:val="0"/>
                    <w:keepLines w:val="0"/>
                    <w:pageBreakBefore w:val="0"/>
                    <w:kinsoku/>
                    <w:wordWrap/>
                    <w:overflowPunct w:val="0"/>
                    <w:topLinePunct w:val="0"/>
                    <w:autoSpaceDE w:val="0"/>
                    <w:autoSpaceDN w:val="0"/>
                    <w:bidi w:val="0"/>
                    <w:snapToGrid w:val="0"/>
                    <w:spacing w:line="240" w:lineRule="auto"/>
                    <w:ind w:left="0" w:right="0" w:firstLine="0" w:firstLineChars="0"/>
                    <w:jc w:val="center"/>
                    <w:rPr>
                      <w:rFonts w:hint="default" w:ascii="Times New Roman" w:hAnsi="Times New Roman" w:cs="Times New Roman"/>
                      <w:b/>
                      <w:bCs/>
                      <w:color w:val="auto"/>
                      <w:sz w:val="21"/>
                      <w:u w:val="none" w:color="auto"/>
                      <w:lang w:val="en-US"/>
                    </w:rPr>
                  </w:pPr>
                  <w:r>
                    <w:rPr>
                      <w:rFonts w:hint="default" w:ascii="Times New Roman" w:hAnsi="Times New Roman" w:cs="Times New Roman"/>
                      <w:b/>
                      <w:bCs/>
                      <w:color w:val="auto"/>
                      <w:sz w:val="21"/>
                      <w:u w:val="none" w:color="auto"/>
                      <w:lang w:val="en-US"/>
                    </w:rPr>
                    <w:t>分类</w:t>
                  </w:r>
                </w:p>
                <w:p w14:paraId="63B65EF9">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b/>
                      <w:bCs/>
                      <w:color w:val="auto"/>
                      <w:sz w:val="21"/>
                      <w:u w:val="none" w:color="auto"/>
                      <w:lang w:val="en-US"/>
                    </w:rPr>
                  </w:pPr>
                  <w:r>
                    <w:rPr>
                      <w:rFonts w:hint="default" w:ascii="Times New Roman" w:hAnsi="Times New Roman" w:cs="Times New Roman"/>
                      <w:b/>
                      <w:bCs/>
                      <w:color w:val="auto"/>
                      <w:sz w:val="21"/>
                      <w:u w:val="none" w:color="auto"/>
                      <w:lang w:val="en-US"/>
                    </w:rPr>
                    <w:t>项目</w:t>
                  </w:r>
                </w:p>
              </w:tc>
              <w:tc>
                <w:tcPr>
                  <w:tcW w:w="1075" w:type="dxa"/>
                  <w:tcBorders>
                    <w:left w:val="single" w:color="000000" w:sz="4" w:space="0"/>
                    <w:bottom w:val="single" w:color="000000" w:sz="4" w:space="0"/>
                    <w:right w:val="single" w:color="000000" w:sz="4" w:space="0"/>
                  </w:tcBorders>
                  <w:vAlign w:val="center"/>
                </w:tcPr>
                <w:p w14:paraId="52F04802">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z w:val="21"/>
                      <w:u w:val="none" w:color="auto"/>
                    </w:rPr>
                    <w:t>污染物名称</w:t>
                  </w:r>
                </w:p>
              </w:tc>
              <w:tc>
                <w:tcPr>
                  <w:tcW w:w="808" w:type="dxa"/>
                  <w:tcBorders>
                    <w:left w:val="single" w:color="000000" w:sz="4" w:space="0"/>
                    <w:bottom w:val="single" w:color="000000" w:sz="4" w:space="0"/>
                    <w:right w:val="single" w:color="000000" w:sz="4" w:space="0"/>
                  </w:tcBorders>
                  <w:vAlign w:val="center"/>
                </w:tcPr>
                <w:p w14:paraId="6E0241B7">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z w:val="21"/>
                      <w:u w:val="none" w:color="auto"/>
                    </w:rPr>
                    <w:t>现有工程</w:t>
                  </w:r>
                  <w:r>
                    <w:rPr>
                      <w:rFonts w:hint="default" w:ascii="Times New Roman" w:hAnsi="Times New Roman" w:cs="Times New Roman"/>
                      <w:b/>
                      <w:bCs/>
                      <w:color w:val="auto"/>
                      <w:spacing w:val="-15"/>
                      <w:sz w:val="21"/>
                      <w:u w:val="none" w:color="auto"/>
                    </w:rPr>
                    <w:t>排放量</w:t>
                  </w:r>
                  <w:r>
                    <w:rPr>
                      <w:rFonts w:hint="default" w:ascii="Times New Roman" w:hAnsi="Times New Roman" w:cs="Times New Roman"/>
                      <w:b/>
                      <w:bCs/>
                      <w:color w:val="auto"/>
                      <w:spacing w:val="-13"/>
                      <w:sz w:val="21"/>
                      <w:u w:val="none" w:color="auto"/>
                    </w:rPr>
                    <w:t>(</w:t>
                  </w:r>
                  <w:r>
                    <w:rPr>
                      <w:rFonts w:hint="default" w:ascii="Times New Roman" w:hAnsi="Times New Roman" w:cs="Times New Roman"/>
                      <w:b/>
                      <w:bCs/>
                      <w:color w:val="auto"/>
                      <w:spacing w:val="-15"/>
                      <w:sz w:val="21"/>
                      <w:u w:val="none" w:color="auto"/>
                    </w:rPr>
                    <w:t>固体废物产生量</w:t>
                  </w:r>
                  <w:r>
                    <w:rPr>
                      <w:rFonts w:hint="default" w:ascii="Times New Roman" w:hAnsi="Times New Roman" w:cs="Times New Roman"/>
                      <w:b/>
                      <w:bCs/>
                      <w:color w:val="auto"/>
                      <w:spacing w:val="-7"/>
                      <w:sz w:val="21"/>
                      <w:u w:val="none" w:color="auto"/>
                    </w:rPr>
                    <w:t>)</w:t>
                  </w:r>
                </w:p>
              </w:tc>
              <w:tc>
                <w:tcPr>
                  <w:tcW w:w="733" w:type="dxa"/>
                  <w:tcBorders>
                    <w:left w:val="single" w:color="000000" w:sz="4" w:space="0"/>
                    <w:bottom w:val="single" w:color="000000" w:sz="4" w:space="0"/>
                    <w:right w:val="single" w:color="000000" w:sz="4" w:space="0"/>
                  </w:tcBorders>
                  <w:vAlign w:val="center"/>
                </w:tcPr>
                <w:p w14:paraId="19AA4C3F">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pacing w:val="-12"/>
                      <w:sz w:val="21"/>
                      <w:u w:val="none" w:color="auto"/>
                    </w:rPr>
                    <w:t xml:space="preserve">现有工程 </w:t>
                  </w:r>
                  <w:r>
                    <w:rPr>
                      <w:rFonts w:hint="default" w:ascii="Times New Roman" w:hAnsi="Times New Roman" w:cs="Times New Roman"/>
                      <w:b/>
                      <w:bCs/>
                      <w:color w:val="auto"/>
                      <w:spacing w:val="-15"/>
                      <w:sz w:val="21"/>
                      <w:u w:val="none" w:color="auto"/>
                    </w:rPr>
                    <w:t>许可排放量</w:t>
                  </w:r>
                </w:p>
              </w:tc>
              <w:tc>
                <w:tcPr>
                  <w:tcW w:w="1019" w:type="dxa"/>
                  <w:tcBorders>
                    <w:left w:val="single" w:color="000000" w:sz="4" w:space="0"/>
                    <w:bottom w:val="single" w:color="000000" w:sz="4" w:space="0"/>
                    <w:right w:val="single" w:color="000000" w:sz="4" w:space="0"/>
                  </w:tcBorders>
                  <w:vAlign w:val="center"/>
                </w:tcPr>
                <w:p w14:paraId="7D38E213">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z w:val="21"/>
                      <w:u w:val="none" w:color="auto"/>
                    </w:rPr>
                    <w:t>项目</w:t>
                  </w:r>
                  <w:r>
                    <w:rPr>
                      <w:rFonts w:hint="default" w:ascii="Times New Roman" w:hAnsi="Times New Roman" w:cs="Times New Roman"/>
                      <w:b/>
                      <w:bCs/>
                      <w:color w:val="auto"/>
                      <w:spacing w:val="-42"/>
                      <w:sz w:val="21"/>
                      <w:u w:val="none" w:color="auto"/>
                    </w:rPr>
                    <w:t>排放量</w:t>
                  </w:r>
                  <w:r>
                    <w:rPr>
                      <w:rFonts w:hint="default" w:ascii="Times New Roman" w:hAnsi="Times New Roman" w:cs="Times New Roman"/>
                      <w:b/>
                      <w:bCs/>
                      <w:color w:val="auto"/>
                      <w:spacing w:val="-13"/>
                      <w:sz w:val="21"/>
                      <w:u w:val="none" w:color="auto"/>
                    </w:rPr>
                    <w:t>(</w:t>
                  </w:r>
                  <w:r>
                    <w:rPr>
                      <w:rFonts w:hint="default" w:ascii="Times New Roman" w:hAnsi="Times New Roman" w:cs="Times New Roman"/>
                      <w:b/>
                      <w:bCs/>
                      <w:color w:val="auto"/>
                      <w:spacing w:val="-15"/>
                      <w:sz w:val="21"/>
                      <w:u w:val="none" w:color="auto"/>
                    </w:rPr>
                    <w:t>固体废物产生量</w:t>
                  </w:r>
                  <w:r>
                    <w:rPr>
                      <w:rFonts w:hint="default" w:ascii="Times New Roman" w:hAnsi="Times New Roman" w:cs="Times New Roman"/>
                      <w:b/>
                      <w:bCs/>
                      <w:color w:val="auto"/>
                      <w:spacing w:val="-8"/>
                      <w:sz w:val="21"/>
                      <w:u w:val="none" w:color="auto"/>
                    </w:rPr>
                    <w:t>)</w:t>
                  </w:r>
                </w:p>
              </w:tc>
              <w:tc>
                <w:tcPr>
                  <w:tcW w:w="752" w:type="dxa"/>
                  <w:tcBorders>
                    <w:left w:val="single" w:color="000000" w:sz="4" w:space="0"/>
                    <w:bottom w:val="single" w:color="000000" w:sz="4" w:space="0"/>
                    <w:right w:val="single" w:color="000000" w:sz="4" w:space="0"/>
                  </w:tcBorders>
                  <w:vAlign w:val="center"/>
                </w:tcPr>
                <w:p w14:paraId="0140ECC4">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z w:val="21"/>
                      <w:u w:val="none" w:color="auto"/>
                    </w:rPr>
                    <w:t>以新带老削减量</w:t>
                  </w:r>
                </w:p>
              </w:tc>
              <w:tc>
                <w:tcPr>
                  <w:tcW w:w="1263" w:type="dxa"/>
                  <w:tcBorders>
                    <w:left w:val="single" w:color="000000" w:sz="4" w:space="0"/>
                    <w:bottom w:val="single" w:color="000000" w:sz="4" w:space="0"/>
                    <w:right w:val="single" w:color="000000" w:sz="4" w:space="0"/>
                  </w:tcBorders>
                  <w:vAlign w:val="center"/>
                </w:tcPr>
                <w:p w14:paraId="68F90319">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z w:val="21"/>
                      <w:u w:val="none" w:color="auto"/>
                    </w:rPr>
                    <w:t>项目建成后</w:t>
                  </w:r>
                  <w:r>
                    <w:rPr>
                      <w:rFonts w:hint="default" w:ascii="Times New Roman" w:hAnsi="Times New Roman" w:cs="Times New Roman"/>
                      <w:b/>
                      <w:bCs/>
                      <w:color w:val="auto"/>
                      <w:spacing w:val="-45"/>
                      <w:sz w:val="21"/>
                      <w:u w:val="none" w:color="auto"/>
                    </w:rPr>
                    <w:t>全厂排放量</w:t>
                  </w:r>
                  <w:r>
                    <w:rPr>
                      <w:rFonts w:hint="default" w:ascii="Times New Roman" w:hAnsi="Times New Roman" w:cs="Times New Roman"/>
                      <w:b/>
                      <w:bCs/>
                      <w:color w:val="auto"/>
                      <w:spacing w:val="-34"/>
                      <w:sz w:val="21"/>
                      <w:u w:val="none" w:color="auto"/>
                    </w:rPr>
                    <w:t>(</w:t>
                  </w:r>
                  <w:r>
                    <w:rPr>
                      <w:rFonts w:hint="default" w:ascii="Times New Roman" w:hAnsi="Times New Roman" w:cs="Times New Roman"/>
                      <w:b/>
                      <w:bCs/>
                      <w:color w:val="auto"/>
                      <w:spacing w:val="-28"/>
                      <w:sz w:val="21"/>
                      <w:u w:val="none" w:color="auto"/>
                    </w:rPr>
                    <w:t>固体废物产</w:t>
                  </w:r>
                  <w:r>
                    <w:rPr>
                      <w:rFonts w:hint="default" w:ascii="Times New Roman" w:hAnsi="Times New Roman" w:cs="Times New Roman"/>
                      <w:b/>
                      <w:bCs/>
                      <w:color w:val="auto"/>
                      <w:spacing w:val="-34"/>
                      <w:sz w:val="21"/>
                      <w:u w:val="none" w:color="auto"/>
                    </w:rPr>
                    <w:t>生量</w:t>
                  </w:r>
                  <w:r>
                    <w:rPr>
                      <w:rFonts w:hint="default" w:ascii="Times New Roman" w:hAnsi="Times New Roman" w:cs="Times New Roman"/>
                      <w:b/>
                      <w:bCs/>
                      <w:color w:val="auto"/>
                      <w:spacing w:val="-17"/>
                      <w:sz w:val="21"/>
                      <w:u w:val="none" w:color="auto"/>
                    </w:rPr>
                    <w:t>)</w:t>
                  </w:r>
                </w:p>
              </w:tc>
              <w:tc>
                <w:tcPr>
                  <w:tcW w:w="1350" w:type="dxa"/>
                  <w:tcBorders>
                    <w:left w:val="single" w:color="000000" w:sz="4" w:space="0"/>
                    <w:bottom w:val="single" w:color="000000" w:sz="4" w:space="0"/>
                  </w:tcBorders>
                  <w:vAlign w:val="center"/>
                </w:tcPr>
                <w:p w14:paraId="031939D0">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z w:val="21"/>
                      <w:u w:val="none" w:color="auto"/>
                    </w:rPr>
                    <w:t>变化量</w:t>
                  </w:r>
                </w:p>
                <w:p w14:paraId="464C14B1">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b/>
                      <w:bCs/>
                      <w:color w:val="auto"/>
                      <w:sz w:val="21"/>
                      <w:u w:val="none" w:color="auto"/>
                    </w:rPr>
                  </w:pPr>
                </w:p>
              </w:tc>
            </w:tr>
            <w:tr w14:paraId="0A333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restart"/>
                  <w:tcBorders>
                    <w:top w:val="single" w:color="000000" w:sz="4" w:space="0"/>
                    <w:right w:val="single" w:color="000000" w:sz="4" w:space="0"/>
                  </w:tcBorders>
                  <w:vAlign w:val="center"/>
                </w:tcPr>
                <w:p w14:paraId="75185EDF">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废气</w:t>
                  </w:r>
                </w:p>
              </w:tc>
              <w:tc>
                <w:tcPr>
                  <w:tcW w:w="1075" w:type="dxa"/>
                  <w:tcBorders>
                    <w:top w:val="single" w:color="000000" w:sz="4" w:space="0"/>
                    <w:left w:val="single" w:color="000000" w:sz="4" w:space="0"/>
                    <w:bottom w:val="single" w:color="000000" w:sz="4" w:space="0"/>
                    <w:right w:val="single" w:color="000000" w:sz="4" w:space="0"/>
                  </w:tcBorders>
                  <w:vAlign w:val="center"/>
                </w:tcPr>
                <w:p w14:paraId="632354C4">
                  <w:pPr>
                    <w:keepNext w:val="0"/>
                    <w:keepLines w:val="0"/>
                    <w:pageBreakBefore w:val="0"/>
                    <w:kinsoku/>
                    <w:bidi w:val="0"/>
                    <w:adjustRightInd w:val="0"/>
                    <w:snapToGrid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szCs w:val="21"/>
                      <w:u w:val="none" w:color="auto"/>
                    </w:rPr>
                    <w:t>SO</w:t>
                  </w:r>
                  <w:r>
                    <w:rPr>
                      <w:rFonts w:hint="default" w:ascii="Times New Roman" w:hAnsi="Times New Roman" w:cs="Times New Roman"/>
                      <w:color w:val="auto"/>
                      <w:sz w:val="21"/>
                      <w:szCs w:val="21"/>
                      <w:u w:val="none" w:color="auto"/>
                      <w:vertAlign w:val="subscript"/>
                    </w:rPr>
                    <w:t>2</w:t>
                  </w:r>
                </w:p>
              </w:tc>
              <w:tc>
                <w:tcPr>
                  <w:tcW w:w="808" w:type="dxa"/>
                  <w:tcBorders>
                    <w:top w:val="single" w:color="000000" w:sz="4" w:space="0"/>
                    <w:left w:val="single" w:color="000000" w:sz="4" w:space="0"/>
                    <w:bottom w:val="single" w:color="000000" w:sz="4" w:space="0"/>
                    <w:right w:val="single" w:color="000000" w:sz="4" w:space="0"/>
                  </w:tcBorders>
                  <w:vAlign w:val="center"/>
                </w:tcPr>
                <w:p w14:paraId="74337626">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eastAsia"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eastAsia="zh-CN"/>
                    </w:rPr>
                    <w:t>42</w:t>
                  </w:r>
                  <w:r>
                    <w:rPr>
                      <w:rFonts w:hint="default" w:ascii="Times New Roman" w:hAnsi="Times New Roman" w:cs="Times New Roman"/>
                      <w:color w:val="auto"/>
                      <w:sz w:val="21"/>
                      <w:szCs w:val="21"/>
                      <w:u w:val="none" w:color="auto"/>
                      <w:lang w:val="en-US"/>
                    </w:rPr>
                    <w:t>kg/a</w:t>
                  </w:r>
                </w:p>
              </w:tc>
              <w:tc>
                <w:tcPr>
                  <w:tcW w:w="733" w:type="dxa"/>
                  <w:tcBorders>
                    <w:top w:val="single" w:color="000000" w:sz="4" w:space="0"/>
                    <w:left w:val="single" w:color="000000" w:sz="4" w:space="0"/>
                    <w:bottom w:val="single" w:color="000000" w:sz="4" w:space="0"/>
                    <w:right w:val="single" w:color="000000" w:sz="4" w:space="0"/>
                  </w:tcBorders>
                  <w:vAlign w:val="center"/>
                </w:tcPr>
                <w:p w14:paraId="32AD6863">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472</w:t>
                  </w:r>
                </w:p>
              </w:tc>
              <w:tc>
                <w:tcPr>
                  <w:tcW w:w="1019" w:type="dxa"/>
                  <w:tcBorders>
                    <w:top w:val="single" w:color="000000" w:sz="4" w:space="0"/>
                    <w:left w:val="single" w:color="000000" w:sz="4" w:space="0"/>
                    <w:bottom w:val="single" w:color="000000" w:sz="4" w:space="0"/>
                    <w:right w:val="single" w:color="000000" w:sz="4" w:space="0"/>
                  </w:tcBorders>
                  <w:vAlign w:val="center"/>
                </w:tcPr>
                <w:p w14:paraId="7AD11EB1">
                  <w:pPr>
                    <w:pStyle w:val="42"/>
                    <w:keepNext w:val="0"/>
                    <w:keepLines w:val="0"/>
                    <w:pageBreakBefore w:val="0"/>
                    <w:kinsoku/>
                    <w:topLinePunct w:val="0"/>
                    <w:autoSpaceDE w:val="0"/>
                    <w:autoSpaceDN w:val="0"/>
                    <w:bidi w:val="0"/>
                    <w:adjustRightInd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eastAsia" w:cs="Times New Roman"/>
                      <w:color w:val="auto"/>
                      <w:sz w:val="21"/>
                      <w:szCs w:val="21"/>
                      <w:u w:val="none" w:color="auto"/>
                      <w:lang w:val="en-US" w:eastAsia="zh-CN"/>
                    </w:rPr>
                    <w:t>161</w:t>
                  </w:r>
                  <w:r>
                    <w:rPr>
                      <w:rFonts w:hint="default" w:ascii="Times New Roman" w:hAnsi="Times New Roman" w:cs="Times New Roman"/>
                      <w:color w:val="auto"/>
                      <w:sz w:val="21"/>
                      <w:szCs w:val="21"/>
                      <w:u w:val="none" w:color="auto"/>
                      <w:lang w:val="en-US"/>
                    </w:rPr>
                    <w:t>kg/a</w:t>
                  </w:r>
                </w:p>
              </w:tc>
              <w:tc>
                <w:tcPr>
                  <w:tcW w:w="752" w:type="dxa"/>
                  <w:tcBorders>
                    <w:top w:val="single" w:color="000000" w:sz="4" w:space="0"/>
                    <w:left w:val="single" w:color="000000" w:sz="4" w:space="0"/>
                    <w:bottom w:val="single" w:color="000000" w:sz="4" w:space="0"/>
                    <w:right w:val="single" w:color="000000" w:sz="4" w:space="0"/>
                  </w:tcBorders>
                  <w:vAlign w:val="center"/>
                </w:tcPr>
                <w:p w14:paraId="30F703B2">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22C2BA0B">
                  <w:pPr>
                    <w:pStyle w:val="42"/>
                    <w:keepNext w:val="0"/>
                    <w:keepLines w:val="0"/>
                    <w:pageBreakBefore w:val="0"/>
                    <w:kinsoku/>
                    <w:topLinePunct w:val="0"/>
                    <w:autoSpaceDE w:val="0"/>
                    <w:autoSpaceDN w:val="0"/>
                    <w:bidi w:val="0"/>
                    <w:adjustRightInd w:val="0"/>
                    <w:spacing w:line="240" w:lineRule="auto"/>
                    <w:ind w:left="0" w:right="0" w:firstLine="0" w:firstLineChars="0"/>
                    <w:jc w:val="center"/>
                    <w:rPr>
                      <w:rFonts w:hint="default" w:ascii="Times New Roman" w:hAnsi="Times New Roman" w:cs="Times New Roman"/>
                      <w:color w:val="auto"/>
                      <w:u w:val="none" w:color="auto"/>
                      <w:lang w:val="en-US"/>
                    </w:rPr>
                  </w:pPr>
                  <w:r>
                    <w:rPr>
                      <w:rFonts w:hint="eastAsia" w:cs="Times New Roman"/>
                      <w:color w:val="auto"/>
                      <w:u w:val="none" w:color="auto"/>
                      <w:lang w:val="en-US" w:eastAsia="zh-CN"/>
                    </w:rPr>
                    <w:t>161</w:t>
                  </w:r>
                  <w:r>
                    <w:rPr>
                      <w:rFonts w:hint="default" w:ascii="Times New Roman" w:hAnsi="Times New Roman" w:cs="Times New Roman"/>
                      <w:color w:val="auto"/>
                      <w:u w:val="none" w:color="auto"/>
                      <w:lang w:val="en-US"/>
                    </w:rPr>
                    <w:t>kg/a</w:t>
                  </w:r>
                </w:p>
              </w:tc>
              <w:tc>
                <w:tcPr>
                  <w:tcW w:w="1350" w:type="dxa"/>
                  <w:tcBorders>
                    <w:top w:val="single" w:color="000000" w:sz="4" w:space="0"/>
                    <w:left w:val="single" w:color="000000" w:sz="4" w:space="0"/>
                    <w:bottom w:val="single" w:color="000000" w:sz="4" w:space="0"/>
                  </w:tcBorders>
                  <w:vAlign w:val="center"/>
                </w:tcPr>
                <w:p w14:paraId="34085F1D">
                  <w:pPr>
                    <w:keepNext w:val="0"/>
                    <w:keepLines w:val="0"/>
                    <w:pageBreakBefore w:val="0"/>
                    <w:widowControl/>
                    <w:suppressLineNumbers w:val="0"/>
                    <w:kinsoku/>
                    <w:wordWrap/>
                    <w:bidi w:val="0"/>
                    <w:spacing w:line="240" w:lineRule="auto"/>
                    <w:ind w:left="0" w:right="0" w:firstLine="0" w:firstLineChars="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w:t>
                  </w:r>
                  <w:r>
                    <w:rPr>
                      <w:rFonts w:hint="eastAsia" w:cs="Times New Roman"/>
                      <w:color w:val="auto"/>
                      <w:sz w:val="21"/>
                      <w:szCs w:val="20"/>
                      <w:u w:val="none" w:color="auto"/>
                      <w:lang w:val="en-US" w:eastAsia="zh-CN" w:bidi="zh-CN"/>
                    </w:rPr>
                    <w:t>119</w:t>
                  </w:r>
                  <w:r>
                    <w:rPr>
                      <w:rFonts w:hint="default" w:ascii="Times New Roman" w:hAnsi="Times New Roman" w:cs="Times New Roman"/>
                      <w:color w:val="auto"/>
                      <w:u w:val="none" w:color="auto"/>
                      <w:lang w:val="en-US"/>
                    </w:rPr>
                    <w:t>kg/a</w:t>
                  </w:r>
                </w:p>
              </w:tc>
            </w:tr>
            <w:tr w14:paraId="295D8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continue"/>
                  <w:tcBorders>
                    <w:right w:val="single" w:color="000000" w:sz="4" w:space="0"/>
                  </w:tcBorders>
                  <w:vAlign w:val="center"/>
                </w:tcPr>
                <w:p w14:paraId="7916DFB4">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6B180E15">
                  <w:pPr>
                    <w:keepNext w:val="0"/>
                    <w:keepLines w:val="0"/>
                    <w:pageBreakBefore w:val="0"/>
                    <w:kinsoku/>
                    <w:bidi w:val="0"/>
                    <w:adjustRightInd w:val="0"/>
                    <w:snapToGrid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szCs w:val="21"/>
                      <w:u w:val="none" w:color="auto"/>
                      <w:lang w:val="en-US"/>
                    </w:rPr>
                    <w:t>颗粒物</w:t>
                  </w:r>
                </w:p>
              </w:tc>
              <w:tc>
                <w:tcPr>
                  <w:tcW w:w="808" w:type="dxa"/>
                  <w:tcBorders>
                    <w:top w:val="single" w:color="000000" w:sz="4" w:space="0"/>
                    <w:left w:val="single" w:color="000000" w:sz="4" w:space="0"/>
                    <w:bottom w:val="single" w:color="000000" w:sz="4" w:space="0"/>
                    <w:right w:val="single" w:color="000000" w:sz="4" w:space="0"/>
                  </w:tcBorders>
                  <w:vAlign w:val="center"/>
                </w:tcPr>
                <w:p w14:paraId="7A9F8C6D">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rPr>
                    <w:t>48</w:t>
                  </w:r>
                  <w:r>
                    <w:rPr>
                      <w:rFonts w:hint="default" w:ascii="Times New Roman" w:hAnsi="Times New Roman" w:cs="Times New Roman"/>
                      <w:color w:val="auto"/>
                      <w:sz w:val="21"/>
                      <w:szCs w:val="21"/>
                      <w:u w:val="none" w:color="auto"/>
                      <w:lang w:val="en-US"/>
                    </w:rPr>
                    <w:t>kg/a</w:t>
                  </w:r>
                </w:p>
              </w:tc>
              <w:tc>
                <w:tcPr>
                  <w:tcW w:w="733" w:type="dxa"/>
                  <w:tcBorders>
                    <w:top w:val="single" w:color="000000" w:sz="4" w:space="0"/>
                    <w:left w:val="single" w:color="000000" w:sz="4" w:space="0"/>
                    <w:bottom w:val="single" w:color="000000" w:sz="4" w:space="0"/>
                    <w:right w:val="single" w:color="000000" w:sz="4" w:space="0"/>
                  </w:tcBorders>
                  <w:vAlign w:val="center"/>
                </w:tcPr>
                <w:p w14:paraId="42082730">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vAlign w:val="center"/>
                </w:tcPr>
                <w:p w14:paraId="1E91A62A">
                  <w:pPr>
                    <w:pStyle w:val="42"/>
                    <w:keepNext w:val="0"/>
                    <w:keepLines w:val="0"/>
                    <w:pageBreakBefore w:val="0"/>
                    <w:kinsoku/>
                    <w:topLinePunct w:val="0"/>
                    <w:autoSpaceDE w:val="0"/>
                    <w:autoSpaceDN w:val="0"/>
                    <w:bidi w:val="0"/>
                    <w:adjustRightInd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72kg/a</w:t>
                  </w:r>
                </w:p>
              </w:tc>
              <w:tc>
                <w:tcPr>
                  <w:tcW w:w="752" w:type="dxa"/>
                  <w:tcBorders>
                    <w:top w:val="single" w:color="000000" w:sz="4" w:space="0"/>
                    <w:left w:val="single" w:color="000000" w:sz="4" w:space="0"/>
                    <w:bottom w:val="single" w:color="000000" w:sz="4" w:space="0"/>
                    <w:right w:val="single" w:color="000000" w:sz="4" w:space="0"/>
                  </w:tcBorders>
                  <w:vAlign w:val="center"/>
                </w:tcPr>
                <w:p w14:paraId="25128AE2">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6FABE006">
                  <w:pPr>
                    <w:pStyle w:val="42"/>
                    <w:keepNext w:val="0"/>
                    <w:keepLines w:val="0"/>
                    <w:pageBreakBefore w:val="0"/>
                    <w:kinsoku/>
                    <w:topLinePunct w:val="0"/>
                    <w:autoSpaceDE w:val="0"/>
                    <w:autoSpaceDN w:val="0"/>
                    <w:bidi w:val="0"/>
                    <w:adjustRightInd w:val="0"/>
                    <w:spacing w:line="240" w:lineRule="auto"/>
                    <w:ind w:left="0" w:right="0" w:firstLine="0" w:firstLineChars="0"/>
                    <w:jc w:val="center"/>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72kg/a</w:t>
                  </w:r>
                </w:p>
              </w:tc>
              <w:tc>
                <w:tcPr>
                  <w:tcW w:w="1350" w:type="dxa"/>
                  <w:tcBorders>
                    <w:top w:val="single" w:color="000000" w:sz="4" w:space="0"/>
                    <w:left w:val="single" w:color="000000" w:sz="4" w:space="0"/>
                    <w:bottom w:val="single" w:color="000000" w:sz="4" w:space="0"/>
                  </w:tcBorders>
                  <w:vAlign w:val="center"/>
                </w:tcPr>
                <w:p w14:paraId="23A0D0A8">
                  <w:pPr>
                    <w:keepNext w:val="0"/>
                    <w:keepLines w:val="0"/>
                    <w:pageBreakBefore w:val="0"/>
                    <w:widowControl/>
                    <w:suppressLineNumbers w:val="0"/>
                    <w:kinsoku/>
                    <w:wordWrap/>
                    <w:bidi w:val="0"/>
                    <w:spacing w:line="240" w:lineRule="auto"/>
                    <w:ind w:left="0" w:right="0" w:firstLine="0" w:firstLineChars="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+24</w:t>
                  </w:r>
                  <w:r>
                    <w:rPr>
                      <w:rFonts w:hint="default" w:ascii="Times New Roman" w:hAnsi="Times New Roman" w:cs="Times New Roman"/>
                      <w:color w:val="auto"/>
                      <w:u w:val="none" w:color="auto"/>
                      <w:lang w:val="en-US"/>
                    </w:rPr>
                    <w:t>kg/a</w:t>
                  </w:r>
                </w:p>
              </w:tc>
            </w:tr>
            <w:tr w14:paraId="1E7F0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continue"/>
                  <w:tcBorders>
                    <w:right w:val="single" w:color="000000" w:sz="4" w:space="0"/>
                  </w:tcBorders>
                  <w:vAlign w:val="center"/>
                </w:tcPr>
                <w:p w14:paraId="3D3E3259">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3868BEA">
                  <w:pPr>
                    <w:keepNext w:val="0"/>
                    <w:keepLines w:val="0"/>
                    <w:pageBreakBefore w:val="0"/>
                    <w:kinsoku/>
                    <w:bidi w:val="0"/>
                    <w:adjustRightInd w:val="0"/>
                    <w:snapToGrid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szCs w:val="21"/>
                      <w:u w:val="none" w:color="auto"/>
                    </w:rPr>
                    <w:t>NOx</w:t>
                  </w:r>
                </w:p>
              </w:tc>
              <w:tc>
                <w:tcPr>
                  <w:tcW w:w="808" w:type="dxa"/>
                  <w:tcBorders>
                    <w:top w:val="single" w:color="000000" w:sz="4" w:space="0"/>
                    <w:left w:val="single" w:color="000000" w:sz="4" w:space="0"/>
                    <w:bottom w:val="single" w:color="000000" w:sz="4" w:space="0"/>
                    <w:right w:val="single" w:color="000000" w:sz="4" w:space="0"/>
                  </w:tcBorders>
                  <w:vAlign w:val="center"/>
                </w:tcPr>
                <w:p w14:paraId="0D3BC242">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eastAsia"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eastAsia="zh-CN"/>
                    </w:rPr>
                    <w:t>114</w:t>
                  </w:r>
                  <w:r>
                    <w:rPr>
                      <w:rFonts w:hint="default" w:ascii="Times New Roman" w:hAnsi="Times New Roman" w:cs="Times New Roman"/>
                      <w:color w:val="auto"/>
                      <w:sz w:val="21"/>
                      <w:szCs w:val="21"/>
                      <w:u w:val="none" w:color="auto"/>
                      <w:lang w:val="en-US"/>
                    </w:rPr>
                    <w:t>kg/a</w:t>
                  </w:r>
                </w:p>
              </w:tc>
              <w:tc>
                <w:tcPr>
                  <w:tcW w:w="733" w:type="dxa"/>
                  <w:tcBorders>
                    <w:top w:val="single" w:color="000000" w:sz="4" w:space="0"/>
                    <w:left w:val="single" w:color="000000" w:sz="4" w:space="0"/>
                    <w:bottom w:val="single" w:color="000000" w:sz="4" w:space="0"/>
                    <w:right w:val="single" w:color="000000" w:sz="4" w:space="0"/>
                  </w:tcBorders>
                  <w:vAlign w:val="center"/>
                </w:tcPr>
                <w:p w14:paraId="56B14C9A">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eastAsia" w:cs="Times New Roman"/>
                      <w:color w:val="auto"/>
                      <w:sz w:val="21"/>
                      <w:szCs w:val="21"/>
                      <w:u w:val="none" w:color="auto"/>
                      <w:lang w:val="en-US" w:eastAsia="zh-CN"/>
                    </w:rPr>
                    <w:t>472</w:t>
                  </w:r>
                </w:p>
              </w:tc>
              <w:tc>
                <w:tcPr>
                  <w:tcW w:w="1019" w:type="dxa"/>
                  <w:tcBorders>
                    <w:top w:val="single" w:color="000000" w:sz="4" w:space="0"/>
                    <w:left w:val="single" w:color="000000" w:sz="4" w:space="0"/>
                    <w:bottom w:val="single" w:color="000000" w:sz="4" w:space="0"/>
                    <w:right w:val="single" w:color="000000" w:sz="4" w:space="0"/>
                  </w:tcBorders>
                  <w:vAlign w:val="center"/>
                </w:tcPr>
                <w:p w14:paraId="33214EC9">
                  <w:pPr>
                    <w:pStyle w:val="42"/>
                    <w:keepNext w:val="0"/>
                    <w:keepLines w:val="0"/>
                    <w:pageBreakBefore w:val="0"/>
                    <w:kinsoku/>
                    <w:topLinePunct w:val="0"/>
                    <w:autoSpaceDE w:val="0"/>
                    <w:autoSpaceDN w:val="0"/>
                    <w:bidi w:val="0"/>
                    <w:adjustRightInd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eastAsia" w:cs="Times New Roman"/>
                      <w:color w:val="auto"/>
                      <w:sz w:val="21"/>
                      <w:szCs w:val="21"/>
                      <w:u w:val="none" w:color="auto"/>
                      <w:lang w:val="en-US" w:eastAsia="zh-CN"/>
                    </w:rPr>
                    <w:t>320</w:t>
                  </w:r>
                  <w:r>
                    <w:rPr>
                      <w:rFonts w:hint="default" w:ascii="Times New Roman" w:hAnsi="Times New Roman" w:cs="Times New Roman"/>
                      <w:color w:val="auto"/>
                      <w:sz w:val="21"/>
                      <w:szCs w:val="21"/>
                      <w:u w:val="none" w:color="auto"/>
                      <w:lang w:val="en-US"/>
                    </w:rPr>
                    <w:t>kg/a</w:t>
                  </w:r>
                </w:p>
              </w:tc>
              <w:tc>
                <w:tcPr>
                  <w:tcW w:w="752" w:type="dxa"/>
                  <w:tcBorders>
                    <w:top w:val="single" w:color="000000" w:sz="4" w:space="0"/>
                    <w:left w:val="single" w:color="000000" w:sz="4" w:space="0"/>
                    <w:bottom w:val="single" w:color="000000" w:sz="4" w:space="0"/>
                    <w:right w:val="single" w:color="000000" w:sz="4" w:space="0"/>
                  </w:tcBorders>
                  <w:vAlign w:val="center"/>
                </w:tcPr>
                <w:p w14:paraId="09E7A431">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47D6A4EC">
                  <w:pPr>
                    <w:pStyle w:val="42"/>
                    <w:keepNext w:val="0"/>
                    <w:keepLines w:val="0"/>
                    <w:pageBreakBefore w:val="0"/>
                    <w:kinsoku/>
                    <w:topLinePunct w:val="0"/>
                    <w:autoSpaceDE w:val="0"/>
                    <w:autoSpaceDN w:val="0"/>
                    <w:bidi w:val="0"/>
                    <w:adjustRightInd w:val="0"/>
                    <w:spacing w:line="240" w:lineRule="auto"/>
                    <w:ind w:left="0" w:right="0" w:firstLine="0" w:firstLineChars="0"/>
                    <w:jc w:val="center"/>
                    <w:rPr>
                      <w:rFonts w:hint="default" w:ascii="Times New Roman" w:hAnsi="Times New Roman" w:cs="Times New Roman"/>
                      <w:color w:val="auto"/>
                      <w:u w:val="none" w:color="auto"/>
                      <w:lang w:val="en-US"/>
                    </w:rPr>
                  </w:pPr>
                  <w:r>
                    <w:rPr>
                      <w:rFonts w:hint="eastAsia" w:cs="Times New Roman"/>
                      <w:color w:val="auto"/>
                      <w:u w:val="none" w:color="auto"/>
                      <w:lang w:val="en-US" w:eastAsia="zh-CN"/>
                    </w:rPr>
                    <w:t>320</w:t>
                  </w:r>
                  <w:r>
                    <w:rPr>
                      <w:rFonts w:hint="default" w:ascii="Times New Roman" w:hAnsi="Times New Roman" w:cs="Times New Roman"/>
                      <w:color w:val="auto"/>
                      <w:u w:val="none" w:color="auto"/>
                      <w:lang w:val="en-US"/>
                    </w:rPr>
                    <w:t>kg/a</w:t>
                  </w:r>
                </w:p>
              </w:tc>
              <w:tc>
                <w:tcPr>
                  <w:tcW w:w="1350" w:type="dxa"/>
                  <w:tcBorders>
                    <w:top w:val="single" w:color="000000" w:sz="4" w:space="0"/>
                    <w:left w:val="single" w:color="000000" w:sz="4" w:space="0"/>
                    <w:bottom w:val="single" w:color="000000" w:sz="4" w:space="0"/>
                  </w:tcBorders>
                  <w:vAlign w:val="center"/>
                </w:tcPr>
                <w:p w14:paraId="6E8C6D98">
                  <w:pPr>
                    <w:keepNext w:val="0"/>
                    <w:keepLines w:val="0"/>
                    <w:pageBreakBefore w:val="0"/>
                    <w:widowControl/>
                    <w:suppressLineNumbers w:val="0"/>
                    <w:kinsoku/>
                    <w:wordWrap/>
                    <w:bidi w:val="0"/>
                    <w:spacing w:line="240" w:lineRule="auto"/>
                    <w:ind w:left="0" w:right="0" w:firstLine="0" w:firstLineChars="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w:t>
                  </w:r>
                  <w:r>
                    <w:rPr>
                      <w:rFonts w:hint="eastAsia" w:cs="Times New Roman"/>
                      <w:color w:val="auto"/>
                      <w:sz w:val="21"/>
                      <w:szCs w:val="20"/>
                      <w:u w:val="none" w:color="auto"/>
                      <w:lang w:val="en-US" w:eastAsia="zh-CN" w:bidi="zh-CN"/>
                    </w:rPr>
                    <w:t>206</w:t>
                  </w:r>
                  <w:r>
                    <w:rPr>
                      <w:rFonts w:hint="default" w:ascii="Times New Roman" w:hAnsi="Times New Roman" w:cs="Times New Roman"/>
                      <w:color w:val="auto"/>
                      <w:u w:val="none" w:color="auto"/>
                      <w:lang w:val="en-US"/>
                    </w:rPr>
                    <w:t>kg/a</w:t>
                  </w:r>
                </w:p>
              </w:tc>
            </w:tr>
            <w:tr w14:paraId="027B9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continue"/>
                  <w:tcBorders>
                    <w:right w:val="single" w:color="000000" w:sz="4" w:space="0"/>
                  </w:tcBorders>
                  <w:vAlign w:val="center"/>
                </w:tcPr>
                <w:p w14:paraId="5EEE7D93">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0A24B77">
                  <w:pPr>
                    <w:pStyle w:val="42"/>
                    <w:keepNext w:val="0"/>
                    <w:keepLines w:val="0"/>
                    <w:pageBreakBefore w:val="0"/>
                    <w:kinsoku/>
                    <w:bidi w:val="0"/>
                    <w:spacing w:line="240" w:lineRule="auto"/>
                    <w:ind w:left="0" w:right="0" w:firstLine="0" w:firstLineChars="0"/>
                    <w:jc w:val="center"/>
                    <w:rPr>
                      <w:rFonts w:hint="default" w:ascii="Times New Roman" w:hAnsi="Times New Roman" w:cs="Times New Roman"/>
                      <w:color w:val="auto"/>
                      <w:u w:val="none" w:color="auto"/>
                      <w:lang w:val="en-US"/>
                    </w:rPr>
                  </w:pPr>
                  <w:r>
                    <w:rPr>
                      <w:rFonts w:hint="default" w:ascii="Times New Roman" w:hAnsi="Times New Roman" w:cs="Times New Roman"/>
                      <w:color w:val="auto"/>
                      <w:szCs w:val="21"/>
                      <w:u w:val="none" w:color="auto"/>
                    </w:rPr>
                    <w:t>氨</w:t>
                  </w:r>
                </w:p>
              </w:tc>
              <w:tc>
                <w:tcPr>
                  <w:tcW w:w="808" w:type="dxa"/>
                  <w:tcBorders>
                    <w:top w:val="single" w:color="000000" w:sz="4" w:space="0"/>
                    <w:left w:val="single" w:color="000000" w:sz="4" w:space="0"/>
                    <w:bottom w:val="single" w:color="000000" w:sz="4" w:space="0"/>
                    <w:right w:val="single" w:color="000000" w:sz="4" w:space="0"/>
                  </w:tcBorders>
                  <w:vAlign w:val="center"/>
                </w:tcPr>
                <w:p w14:paraId="60712A41">
                  <w:pPr>
                    <w:keepNext w:val="0"/>
                    <w:keepLines w:val="0"/>
                    <w:pageBreakBefore w:val="0"/>
                    <w:kinsoku/>
                    <w:bidi w:val="0"/>
                    <w:spacing w:line="240" w:lineRule="auto"/>
                    <w:ind w:left="0" w:leftChars="0" w:right="0" w:firstLine="0" w:firstLineChars="0"/>
                    <w:jc w:val="center"/>
                    <w:rPr>
                      <w:rFonts w:hint="default" w:ascii="Times New Roman" w:hAnsi="Times New Roman" w:cs="Times New Roman"/>
                      <w:color w:val="auto"/>
                      <w:sz w:val="21"/>
                      <w:szCs w:val="21"/>
                      <w:u w:val="none" w:color="auto"/>
                      <w:lang w:val="en-US"/>
                    </w:rPr>
                  </w:pPr>
                  <w:r>
                    <w:rPr>
                      <w:rFonts w:hint="eastAsia" w:hAnsi="宋体"/>
                      <w:color w:val="auto"/>
                      <w:sz w:val="21"/>
                      <w:szCs w:val="21"/>
                    </w:rPr>
                    <w:t>2.28kg</w:t>
                  </w:r>
                  <w:r>
                    <w:rPr>
                      <w:rFonts w:hAnsi="宋体"/>
                      <w:color w:val="auto"/>
                      <w:sz w:val="21"/>
                      <w:szCs w:val="21"/>
                    </w:rPr>
                    <w:t>/a</w:t>
                  </w:r>
                </w:p>
              </w:tc>
              <w:tc>
                <w:tcPr>
                  <w:tcW w:w="733" w:type="dxa"/>
                  <w:tcBorders>
                    <w:top w:val="single" w:color="000000" w:sz="4" w:space="0"/>
                    <w:left w:val="single" w:color="000000" w:sz="4" w:space="0"/>
                    <w:bottom w:val="single" w:color="000000" w:sz="4" w:space="0"/>
                    <w:right w:val="single" w:color="000000" w:sz="4" w:space="0"/>
                  </w:tcBorders>
                  <w:vAlign w:val="center"/>
                </w:tcPr>
                <w:p w14:paraId="7ED1A2A7">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vAlign w:val="center"/>
                </w:tcPr>
                <w:p w14:paraId="34945FF3">
                  <w:pPr>
                    <w:pStyle w:val="42"/>
                    <w:keepNext w:val="0"/>
                    <w:keepLines w:val="0"/>
                    <w:pageBreakBefore w:val="0"/>
                    <w:kinsoku/>
                    <w:topLinePunct w:val="0"/>
                    <w:autoSpaceDE w:val="0"/>
                    <w:autoSpaceDN w:val="0"/>
                    <w:bidi w:val="0"/>
                    <w:adjustRightInd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16.57kg/a</w:t>
                  </w:r>
                </w:p>
              </w:tc>
              <w:tc>
                <w:tcPr>
                  <w:tcW w:w="752" w:type="dxa"/>
                  <w:tcBorders>
                    <w:top w:val="single" w:color="000000" w:sz="4" w:space="0"/>
                    <w:left w:val="single" w:color="000000" w:sz="4" w:space="0"/>
                    <w:bottom w:val="single" w:color="000000" w:sz="4" w:space="0"/>
                    <w:right w:val="single" w:color="000000" w:sz="4" w:space="0"/>
                  </w:tcBorders>
                  <w:vAlign w:val="center"/>
                </w:tcPr>
                <w:p w14:paraId="421028AE">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1C5E1EDF">
                  <w:pPr>
                    <w:pStyle w:val="42"/>
                    <w:keepNext w:val="0"/>
                    <w:keepLines w:val="0"/>
                    <w:pageBreakBefore w:val="0"/>
                    <w:kinsoku/>
                    <w:topLinePunct w:val="0"/>
                    <w:autoSpaceDE w:val="0"/>
                    <w:autoSpaceDN w:val="0"/>
                    <w:bidi w:val="0"/>
                    <w:adjustRightInd w:val="0"/>
                    <w:spacing w:line="240" w:lineRule="auto"/>
                    <w:ind w:left="0" w:right="0" w:firstLine="0" w:firstLineChars="0"/>
                    <w:jc w:val="center"/>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16.57kg/a</w:t>
                  </w:r>
                </w:p>
              </w:tc>
              <w:tc>
                <w:tcPr>
                  <w:tcW w:w="1350" w:type="dxa"/>
                  <w:tcBorders>
                    <w:top w:val="single" w:color="000000" w:sz="4" w:space="0"/>
                    <w:left w:val="single" w:color="000000" w:sz="4" w:space="0"/>
                    <w:bottom w:val="single" w:color="000000" w:sz="4" w:space="0"/>
                  </w:tcBorders>
                  <w:vAlign w:val="center"/>
                </w:tcPr>
                <w:p w14:paraId="72BADD79">
                  <w:pPr>
                    <w:keepNext w:val="0"/>
                    <w:keepLines w:val="0"/>
                    <w:pageBreakBefore w:val="0"/>
                    <w:widowControl/>
                    <w:suppressLineNumbers w:val="0"/>
                    <w:kinsoku/>
                    <w:wordWrap/>
                    <w:bidi w:val="0"/>
                    <w:spacing w:line="240" w:lineRule="auto"/>
                    <w:ind w:left="0" w:right="0" w:firstLine="0" w:firstLineChars="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+14.29</w:t>
                  </w:r>
                  <w:r>
                    <w:rPr>
                      <w:rFonts w:hint="default" w:ascii="Times New Roman" w:hAnsi="Times New Roman" w:cs="Times New Roman"/>
                      <w:color w:val="auto"/>
                      <w:u w:val="none" w:color="auto"/>
                      <w:lang w:val="en-US"/>
                    </w:rPr>
                    <w:t>kg/a</w:t>
                  </w:r>
                </w:p>
              </w:tc>
            </w:tr>
            <w:tr w14:paraId="1C61D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continue"/>
                  <w:tcBorders>
                    <w:bottom w:val="single" w:color="000000" w:sz="4" w:space="0"/>
                    <w:right w:val="single" w:color="000000" w:sz="4" w:space="0"/>
                  </w:tcBorders>
                  <w:vAlign w:val="center"/>
                </w:tcPr>
                <w:p w14:paraId="318C57DB">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066B3922">
                  <w:pPr>
                    <w:pStyle w:val="42"/>
                    <w:keepNext w:val="0"/>
                    <w:keepLines w:val="0"/>
                    <w:pageBreakBefore w:val="0"/>
                    <w:kinsoku/>
                    <w:bidi w:val="0"/>
                    <w:spacing w:line="240" w:lineRule="auto"/>
                    <w:ind w:left="0" w:right="0" w:firstLine="0" w:firstLineChars="0"/>
                    <w:jc w:val="center"/>
                    <w:rPr>
                      <w:rFonts w:hint="default" w:ascii="Times New Roman" w:hAnsi="Times New Roman" w:cs="Times New Roman"/>
                      <w:color w:val="auto"/>
                      <w:u w:val="none" w:color="auto"/>
                      <w:lang w:val="en-US"/>
                    </w:rPr>
                  </w:pPr>
                  <w:r>
                    <w:rPr>
                      <w:rFonts w:hint="default" w:ascii="Times New Roman" w:hAnsi="Times New Roman" w:cs="Times New Roman"/>
                      <w:color w:val="auto"/>
                      <w:szCs w:val="21"/>
                      <w:u w:val="none" w:color="auto"/>
                    </w:rPr>
                    <w:t>硫化氢</w:t>
                  </w:r>
                </w:p>
              </w:tc>
              <w:tc>
                <w:tcPr>
                  <w:tcW w:w="808" w:type="dxa"/>
                  <w:tcBorders>
                    <w:top w:val="single" w:color="000000" w:sz="4" w:space="0"/>
                    <w:left w:val="single" w:color="000000" w:sz="4" w:space="0"/>
                    <w:bottom w:val="single" w:color="000000" w:sz="4" w:space="0"/>
                    <w:right w:val="single" w:color="000000" w:sz="4" w:space="0"/>
                  </w:tcBorders>
                  <w:vAlign w:val="center"/>
                </w:tcPr>
                <w:p w14:paraId="68196463">
                  <w:pPr>
                    <w:keepNext w:val="0"/>
                    <w:keepLines w:val="0"/>
                    <w:pageBreakBefore w:val="0"/>
                    <w:kinsoku/>
                    <w:bidi w:val="0"/>
                    <w:spacing w:line="240" w:lineRule="auto"/>
                    <w:ind w:left="0" w:leftChars="0" w:right="0" w:firstLine="0" w:firstLineChars="0"/>
                    <w:jc w:val="center"/>
                    <w:rPr>
                      <w:rFonts w:hint="default" w:ascii="Times New Roman" w:hAnsi="Times New Roman" w:cs="Times New Roman"/>
                      <w:color w:val="auto"/>
                      <w:sz w:val="21"/>
                      <w:szCs w:val="21"/>
                      <w:u w:val="none" w:color="auto"/>
                      <w:lang w:val="en-US"/>
                    </w:rPr>
                  </w:pPr>
                  <w:r>
                    <w:rPr>
                      <w:rFonts w:hint="eastAsia" w:hAnsi="宋体"/>
                      <w:color w:val="auto"/>
                      <w:sz w:val="21"/>
                      <w:szCs w:val="21"/>
                    </w:rPr>
                    <w:t>0.088kg</w:t>
                  </w:r>
                  <w:r>
                    <w:rPr>
                      <w:rFonts w:hAnsi="宋体"/>
                      <w:color w:val="auto"/>
                      <w:sz w:val="21"/>
                      <w:szCs w:val="21"/>
                    </w:rPr>
                    <w:t>/a</w:t>
                  </w:r>
                </w:p>
              </w:tc>
              <w:tc>
                <w:tcPr>
                  <w:tcW w:w="733" w:type="dxa"/>
                  <w:tcBorders>
                    <w:top w:val="single" w:color="000000" w:sz="4" w:space="0"/>
                    <w:left w:val="single" w:color="000000" w:sz="4" w:space="0"/>
                    <w:bottom w:val="single" w:color="000000" w:sz="4" w:space="0"/>
                    <w:right w:val="single" w:color="000000" w:sz="4" w:space="0"/>
                  </w:tcBorders>
                  <w:vAlign w:val="center"/>
                </w:tcPr>
                <w:p w14:paraId="6EEFD8D0">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vAlign w:val="center"/>
                </w:tcPr>
                <w:p w14:paraId="4342C647">
                  <w:pPr>
                    <w:pStyle w:val="42"/>
                    <w:keepNext w:val="0"/>
                    <w:keepLines w:val="0"/>
                    <w:pageBreakBefore w:val="0"/>
                    <w:kinsoku/>
                    <w:topLinePunct w:val="0"/>
                    <w:autoSpaceDE w:val="0"/>
                    <w:autoSpaceDN w:val="0"/>
                    <w:bidi w:val="0"/>
                    <w:adjustRightInd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0.642kg/a</w:t>
                  </w:r>
                </w:p>
              </w:tc>
              <w:tc>
                <w:tcPr>
                  <w:tcW w:w="752" w:type="dxa"/>
                  <w:tcBorders>
                    <w:top w:val="single" w:color="000000" w:sz="4" w:space="0"/>
                    <w:left w:val="single" w:color="000000" w:sz="4" w:space="0"/>
                    <w:bottom w:val="single" w:color="000000" w:sz="4" w:space="0"/>
                    <w:right w:val="single" w:color="000000" w:sz="4" w:space="0"/>
                  </w:tcBorders>
                  <w:vAlign w:val="center"/>
                </w:tcPr>
                <w:p w14:paraId="3F9C772E">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7ED27543">
                  <w:pPr>
                    <w:pStyle w:val="42"/>
                    <w:keepNext w:val="0"/>
                    <w:keepLines w:val="0"/>
                    <w:pageBreakBefore w:val="0"/>
                    <w:kinsoku/>
                    <w:topLinePunct w:val="0"/>
                    <w:autoSpaceDE w:val="0"/>
                    <w:autoSpaceDN w:val="0"/>
                    <w:bidi w:val="0"/>
                    <w:adjustRightInd w:val="0"/>
                    <w:spacing w:line="240" w:lineRule="auto"/>
                    <w:ind w:left="0" w:right="0" w:firstLine="0" w:firstLineChars="0"/>
                    <w:jc w:val="center"/>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0.642kg/a</w:t>
                  </w:r>
                </w:p>
              </w:tc>
              <w:tc>
                <w:tcPr>
                  <w:tcW w:w="1350" w:type="dxa"/>
                  <w:tcBorders>
                    <w:top w:val="single" w:color="000000" w:sz="4" w:space="0"/>
                    <w:left w:val="single" w:color="000000" w:sz="4" w:space="0"/>
                    <w:bottom w:val="single" w:color="000000" w:sz="4" w:space="0"/>
                  </w:tcBorders>
                  <w:vAlign w:val="center"/>
                </w:tcPr>
                <w:p w14:paraId="6422D209">
                  <w:pPr>
                    <w:keepNext w:val="0"/>
                    <w:keepLines w:val="0"/>
                    <w:pageBreakBefore w:val="0"/>
                    <w:widowControl/>
                    <w:suppressLineNumbers w:val="0"/>
                    <w:kinsoku/>
                    <w:wordWrap/>
                    <w:bidi w:val="0"/>
                    <w:spacing w:line="240" w:lineRule="auto"/>
                    <w:ind w:left="0" w:right="0" w:firstLine="0" w:firstLineChars="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+0.554</w:t>
                  </w:r>
                  <w:r>
                    <w:rPr>
                      <w:rFonts w:hint="default" w:ascii="Times New Roman" w:hAnsi="Times New Roman" w:cs="Times New Roman"/>
                      <w:color w:val="auto"/>
                      <w:u w:val="none" w:color="auto"/>
                      <w:lang w:val="en-US"/>
                    </w:rPr>
                    <w:t>kg/a</w:t>
                  </w:r>
                </w:p>
              </w:tc>
            </w:tr>
            <w:tr w14:paraId="3E368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restart"/>
                  <w:tcBorders>
                    <w:top w:val="single" w:color="000000" w:sz="4" w:space="0"/>
                    <w:right w:val="single" w:color="000000" w:sz="4" w:space="0"/>
                  </w:tcBorders>
                  <w:vAlign w:val="center"/>
                </w:tcPr>
                <w:p w14:paraId="4CEC6C3E">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废水</w:t>
                  </w:r>
                </w:p>
              </w:tc>
              <w:tc>
                <w:tcPr>
                  <w:tcW w:w="1075" w:type="dxa"/>
                  <w:tcBorders>
                    <w:top w:val="single" w:color="000000" w:sz="4" w:space="0"/>
                    <w:left w:val="single" w:color="000000" w:sz="4" w:space="0"/>
                    <w:bottom w:val="single" w:color="000000" w:sz="4" w:space="0"/>
                    <w:right w:val="single" w:color="000000" w:sz="4" w:space="0"/>
                  </w:tcBorders>
                  <w:vAlign w:val="center"/>
                </w:tcPr>
                <w:p w14:paraId="14DB8305">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rPr>
                  </w:pPr>
                  <w:r>
                    <w:rPr>
                      <w:rFonts w:hint="default" w:ascii="Times New Roman" w:hAnsi="Times New Roman" w:cs="Times New Roman"/>
                      <w:color w:val="auto"/>
                      <w:sz w:val="21"/>
                      <w:u w:val="none" w:color="auto"/>
                      <w:lang w:val="en-US"/>
                    </w:rPr>
                    <w:t>CODcr</w:t>
                  </w:r>
                </w:p>
              </w:tc>
              <w:tc>
                <w:tcPr>
                  <w:tcW w:w="808" w:type="dxa"/>
                  <w:tcBorders>
                    <w:top w:val="single" w:color="000000" w:sz="4" w:space="0"/>
                    <w:left w:val="single" w:color="000000" w:sz="4" w:space="0"/>
                    <w:bottom w:val="single" w:color="000000" w:sz="4" w:space="0"/>
                    <w:right w:val="single" w:color="000000" w:sz="4" w:space="0"/>
                  </w:tcBorders>
                  <w:vAlign w:val="center"/>
                </w:tcPr>
                <w:p w14:paraId="28F5CEC6">
                  <w:pPr>
                    <w:keepNext w:val="0"/>
                    <w:keepLines w:val="0"/>
                    <w:pageBreakBefore w:val="0"/>
                    <w:widowControl w:val="0"/>
                    <w:kinsoku/>
                    <w:wordWrap/>
                    <w:overflowPunct w:val="0"/>
                    <w:topLinePunct w:val="0"/>
                    <w:autoSpaceDE w:val="0"/>
                    <w:autoSpaceDN w:val="0"/>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u w:val="none" w:color="auto"/>
                      <w:lang w:val="en-US" w:eastAsia="zh-CN" w:bidi="zh-CN"/>
                    </w:rPr>
                  </w:pPr>
                  <w:r>
                    <w:rPr>
                      <w:rFonts w:hint="eastAsia" w:ascii="Times New Roman" w:hAnsi="Times New Roman" w:eastAsia="宋体" w:cs="Times New Roman"/>
                      <w:color w:val="auto"/>
                      <w:sz w:val="21"/>
                      <w:szCs w:val="21"/>
                      <w:u w:val="none" w:color="auto"/>
                      <w:lang w:val="zh-CN" w:eastAsia="zh-CN" w:bidi="zh-CN"/>
                    </w:rPr>
                    <w:t>0.091</w:t>
                  </w:r>
                  <w:r>
                    <w:rPr>
                      <w:rFonts w:hint="default" w:ascii="Times New Roman" w:hAnsi="Times New Roman" w:cs="Times New Roman"/>
                      <w:color w:val="auto"/>
                      <w:szCs w:val="21"/>
                      <w:u w:val="none" w:color="auto"/>
                      <w:lang w:val="en-US"/>
                    </w:rPr>
                    <w:t>t/a</w:t>
                  </w:r>
                </w:p>
              </w:tc>
              <w:tc>
                <w:tcPr>
                  <w:tcW w:w="733" w:type="dxa"/>
                  <w:tcBorders>
                    <w:top w:val="single" w:color="000000" w:sz="4" w:space="0"/>
                    <w:left w:val="single" w:color="000000" w:sz="4" w:space="0"/>
                    <w:bottom w:val="single" w:color="000000" w:sz="4" w:space="0"/>
                    <w:right w:val="single" w:color="000000" w:sz="4" w:space="0"/>
                  </w:tcBorders>
                  <w:vAlign w:val="center"/>
                </w:tcPr>
                <w:p w14:paraId="282B7E52">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eastAsia" w:ascii="Times New Roman" w:hAnsi="Times New Roman" w:eastAsia="宋体" w:cs="Times New Roman"/>
                      <w:color w:val="auto"/>
                      <w:sz w:val="21"/>
                      <w:szCs w:val="21"/>
                      <w:u w:val="none" w:color="auto"/>
                      <w:lang w:val="zh-CN" w:eastAsia="zh-CN" w:bidi="zh-CN"/>
                    </w:rPr>
                    <w:t>0.091</w:t>
                  </w:r>
                </w:p>
              </w:tc>
              <w:tc>
                <w:tcPr>
                  <w:tcW w:w="1019" w:type="dxa"/>
                  <w:tcBorders>
                    <w:top w:val="single" w:color="000000" w:sz="4" w:space="0"/>
                    <w:left w:val="single" w:color="000000" w:sz="4" w:space="0"/>
                    <w:bottom w:val="single" w:color="000000" w:sz="4" w:space="0"/>
                    <w:right w:val="single" w:color="000000" w:sz="4" w:space="0"/>
                  </w:tcBorders>
                  <w:vAlign w:val="center"/>
                </w:tcPr>
                <w:p w14:paraId="3CBAB52C">
                  <w:pPr>
                    <w:pStyle w:val="42"/>
                    <w:keepNext w:val="0"/>
                    <w:keepLines w:val="0"/>
                    <w:pageBreakBefore w:val="0"/>
                    <w:kinsoku/>
                    <w:bidi w:val="0"/>
                    <w:spacing w:line="240" w:lineRule="auto"/>
                    <w:ind w:left="0" w:right="0" w:firstLine="0" w:firstLineChars="0"/>
                    <w:jc w:val="center"/>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eastAsia="zh-CN"/>
                    </w:rPr>
                    <w:t>0.462</w:t>
                  </w:r>
                  <w:r>
                    <w:rPr>
                      <w:rFonts w:hint="default" w:ascii="Times New Roman" w:hAnsi="Times New Roman" w:cs="Times New Roman"/>
                      <w:color w:val="auto"/>
                      <w:szCs w:val="21"/>
                      <w:u w:val="none" w:color="auto"/>
                      <w:lang w:val="en-US"/>
                    </w:rPr>
                    <w:t>t/a</w:t>
                  </w:r>
                </w:p>
              </w:tc>
              <w:tc>
                <w:tcPr>
                  <w:tcW w:w="752" w:type="dxa"/>
                  <w:tcBorders>
                    <w:top w:val="single" w:color="000000" w:sz="4" w:space="0"/>
                    <w:left w:val="single" w:color="000000" w:sz="4" w:space="0"/>
                    <w:bottom w:val="single" w:color="000000" w:sz="4" w:space="0"/>
                    <w:right w:val="single" w:color="000000" w:sz="4" w:space="0"/>
                  </w:tcBorders>
                  <w:vAlign w:val="center"/>
                </w:tcPr>
                <w:p w14:paraId="33858678">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4248BE55">
                  <w:pPr>
                    <w:pStyle w:val="42"/>
                    <w:keepNext w:val="0"/>
                    <w:keepLines w:val="0"/>
                    <w:pageBreakBefore w:val="0"/>
                    <w:kinsoku/>
                    <w:bidi w:val="0"/>
                    <w:spacing w:line="240" w:lineRule="auto"/>
                    <w:ind w:left="0" w:right="0" w:firstLine="0" w:firstLineChars="0"/>
                    <w:jc w:val="center"/>
                    <w:rPr>
                      <w:rFonts w:hint="default" w:ascii="Times New Roman" w:hAnsi="Times New Roman" w:cs="Times New Roman"/>
                      <w:color w:val="auto"/>
                      <w:u w:val="none" w:color="auto"/>
                    </w:rPr>
                  </w:pPr>
                  <w:r>
                    <w:rPr>
                      <w:rFonts w:hint="default" w:ascii="Times New Roman" w:hAnsi="Times New Roman" w:cs="Times New Roman"/>
                      <w:color w:val="auto"/>
                      <w:szCs w:val="21"/>
                      <w:u w:val="none" w:color="auto"/>
                      <w:lang w:val="en-US" w:eastAsia="zh-CN"/>
                    </w:rPr>
                    <w:t>0.462</w:t>
                  </w:r>
                  <w:r>
                    <w:rPr>
                      <w:rFonts w:hint="default" w:ascii="Times New Roman" w:hAnsi="Times New Roman" w:cs="Times New Roman"/>
                      <w:color w:val="auto"/>
                      <w:szCs w:val="21"/>
                      <w:u w:val="none" w:color="auto"/>
                      <w:lang w:val="en-US"/>
                    </w:rPr>
                    <w:t>t/a</w:t>
                  </w:r>
                </w:p>
              </w:tc>
              <w:tc>
                <w:tcPr>
                  <w:tcW w:w="1350" w:type="dxa"/>
                  <w:tcBorders>
                    <w:top w:val="single" w:color="000000" w:sz="4" w:space="0"/>
                    <w:left w:val="single" w:color="000000" w:sz="4" w:space="0"/>
                    <w:bottom w:val="single" w:color="000000" w:sz="4" w:space="0"/>
                  </w:tcBorders>
                  <w:vAlign w:val="center"/>
                </w:tcPr>
                <w:p w14:paraId="0B404B08">
                  <w:pPr>
                    <w:keepNext w:val="0"/>
                    <w:keepLines w:val="0"/>
                    <w:pageBreakBefore w:val="0"/>
                    <w:widowControl/>
                    <w:suppressLineNumbers w:val="0"/>
                    <w:kinsoku/>
                    <w:wordWrap/>
                    <w:bidi w:val="0"/>
                    <w:spacing w:line="240" w:lineRule="auto"/>
                    <w:ind w:left="0" w:right="0" w:firstLine="0" w:firstLineChars="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+0.371</w:t>
                  </w:r>
                  <w:r>
                    <w:rPr>
                      <w:rFonts w:hint="default" w:ascii="Times New Roman" w:hAnsi="Times New Roman" w:cs="Times New Roman"/>
                      <w:color w:val="auto"/>
                      <w:szCs w:val="21"/>
                      <w:u w:val="none" w:color="auto"/>
                      <w:lang w:val="en-US"/>
                    </w:rPr>
                    <w:t>t/a</w:t>
                  </w:r>
                </w:p>
              </w:tc>
            </w:tr>
            <w:tr w14:paraId="3FCF2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continue"/>
                  <w:tcBorders>
                    <w:right w:val="single" w:color="000000" w:sz="4" w:space="0"/>
                  </w:tcBorders>
                  <w:vAlign w:val="center"/>
                </w:tcPr>
                <w:p w14:paraId="081DA647">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6373">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氨氮</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22EC">
                  <w:pPr>
                    <w:keepNext w:val="0"/>
                    <w:keepLines w:val="0"/>
                    <w:pageBreakBefore w:val="0"/>
                    <w:widowControl w:val="0"/>
                    <w:kinsoku/>
                    <w:wordWrap/>
                    <w:overflowPunct w:val="0"/>
                    <w:topLinePunct w:val="0"/>
                    <w:autoSpaceDE w:val="0"/>
                    <w:autoSpaceDN w:val="0"/>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u w:val="none" w:color="auto"/>
                      <w:lang w:val="en-US" w:eastAsia="zh-CN" w:bidi="zh-CN"/>
                    </w:rPr>
                  </w:pPr>
                  <w:r>
                    <w:rPr>
                      <w:rFonts w:hint="eastAsia" w:ascii="Times New Roman" w:hAnsi="Times New Roman" w:eastAsia="宋体" w:cs="Times New Roman"/>
                      <w:color w:val="auto"/>
                      <w:sz w:val="21"/>
                      <w:szCs w:val="21"/>
                      <w:u w:val="none" w:color="auto"/>
                      <w:lang w:val="zh-CN" w:eastAsia="zh-CN" w:bidi="zh-CN"/>
                    </w:rPr>
                    <w:t>0.014</w:t>
                  </w:r>
                  <w:r>
                    <w:rPr>
                      <w:rFonts w:hint="default" w:ascii="Times New Roman" w:hAnsi="Times New Roman" w:cs="Times New Roman"/>
                      <w:color w:val="auto"/>
                      <w:szCs w:val="21"/>
                      <w:u w:val="none" w:color="auto"/>
                      <w:lang w:val="en-US"/>
                    </w:rPr>
                    <w:t>t/a</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3A2A">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eastAsia" w:ascii="Times New Roman" w:hAnsi="Times New Roman" w:eastAsia="宋体" w:cs="Times New Roman"/>
                      <w:color w:val="auto"/>
                      <w:sz w:val="21"/>
                      <w:szCs w:val="21"/>
                      <w:u w:val="none" w:color="auto"/>
                      <w:lang w:val="zh-CN" w:eastAsia="zh-CN" w:bidi="zh-CN"/>
                    </w:rPr>
                    <w:t>0.014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FB82">
                  <w:pPr>
                    <w:pStyle w:val="42"/>
                    <w:keepNext w:val="0"/>
                    <w:keepLines w:val="0"/>
                    <w:pageBreakBefore w:val="0"/>
                    <w:kinsoku/>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eastAsia="zh-CN" w:bidi="zh-CN"/>
                    </w:rPr>
                  </w:pPr>
                  <w:r>
                    <w:rPr>
                      <w:rFonts w:hint="default" w:ascii="Times New Roman" w:hAnsi="Times New Roman" w:cs="Times New Roman"/>
                      <w:color w:val="auto"/>
                      <w:szCs w:val="21"/>
                      <w:u w:val="none" w:color="auto"/>
                      <w:lang w:val="en-US" w:bidi="ar"/>
                    </w:rPr>
                    <w:t>0.035</w:t>
                  </w:r>
                  <w:r>
                    <w:rPr>
                      <w:rFonts w:hint="default" w:ascii="Times New Roman" w:hAnsi="Times New Roman" w:cs="Times New Roman"/>
                      <w:color w:val="auto"/>
                      <w:szCs w:val="21"/>
                      <w:u w:val="none" w:color="auto"/>
                      <w:lang w:val="en-US"/>
                    </w:rPr>
                    <w:t>t/a</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FEE4">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1352">
                  <w:pPr>
                    <w:pStyle w:val="42"/>
                    <w:keepNext w:val="0"/>
                    <w:keepLines w:val="0"/>
                    <w:pageBreakBefore w:val="0"/>
                    <w:kinsoku/>
                    <w:bidi w:val="0"/>
                    <w:spacing w:line="240" w:lineRule="auto"/>
                    <w:ind w:left="0" w:right="0" w:firstLine="0" w:firstLineChars="0"/>
                    <w:jc w:val="center"/>
                    <w:rPr>
                      <w:rFonts w:hint="default" w:ascii="Times New Roman" w:hAnsi="Times New Roman" w:eastAsia="宋体" w:cs="Times New Roman"/>
                      <w:color w:val="auto"/>
                      <w:sz w:val="21"/>
                      <w:szCs w:val="20"/>
                      <w:u w:val="none" w:color="auto"/>
                      <w:lang w:val="en-US" w:eastAsia="zh-CN" w:bidi="zh-CN"/>
                    </w:rPr>
                  </w:pPr>
                  <w:r>
                    <w:rPr>
                      <w:rFonts w:hint="default" w:ascii="Times New Roman" w:hAnsi="Times New Roman" w:cs="Times New Roman"/>
                      <w:color w:val="auto"/>
                      <w:szCs w:val="21"/>
                      <w:u w:val="none" w:color="auto"/>
                      <w:lang w:val="en-US" w:bidi="ar"/>
                    </w:rPr>
                    <w:t>0.035</w:t>
                  </w:r>
                  <w:r>
                    <w:rPr>
                      <w:rFonts w:hint="default" w:ascii="Times New Roman" w:hAnsi="Times New Roman" w:cs="Times New Roman"/>
                      <w:color w:val="auto"/>
                      <w:szCs w:val="21"/>
                      <w:u w:val="none" w:color="auto"/>
                      <w:lang w:val="en-US"/>
                    </w:rPr>
                    <w:t>t/a</w:t>
                  </w:r>
                </w:p>
              </w:tc>
              <w:tc>
                <w:tcPr>
                  <w:tcW w:w="1350" w:type="dxa"/>
                  <w:tcBorders>
                    <w:top w:val="single" w:color="000000" w:sz="4" w:space="0"/>
                    <w:left w:val="single" w:color="000000" w:sz="4" w:space="0"/>
                    <w:bottom w:val="single" w:color="000000" w:sz="4" w:space="0"/>
                  </w:tcBorders>
                  <w:shd w:val="clear" w:color="auto" w:fill="auto"/>
                  <w:vAlign w:val="center"/>
                </w:tcPr>
                <w:p w14:paraId="7001986D">
                  <w:pPr>
                    <w:keepNext w:val="0"/>
                    <w:keepLines w:val="0"/>
                    <w:pageBreakBefore w:val="0"/>
                    <w:widowControl/>
                    <w:suppressLineNumbers w:val="0"/>
                    <w:kinsoku/>
                    <w:wordWrap/>
                    <w:bidi w:val="0"/>
                    <w:spacing w:line="240" w:lineRule="auto"/>
                    <w:ind w:left="0" w:right="0" w:firstLine="0" w:firstLineChars="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+0.021</w:t>
                  </w:r>
                  <w:r>
                    <w:rPr>
                      <w:rFonts w:hint="default" w:ascii="Times New Roman" w:hAnsi="Times New Roman" w:cs="Times New Roman"/>
                      <w:color w:val="auto"/>
                      <w:szCs w:val="21"/>
                      <w:u w:val="none" w:color="auto"/>
                      <w:lang w:val="en-US"/>
                    </w:rPr>
                    <w:t>t/a</w:t>
                  </w:r>
                </w:p>
              </w:tc>
            </w:tr>
            <w:tr w14:paraId="48F14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continue"/>
                  <w:tcBorders>
                    <w:right w:val="single" w:color="000000" w:sz="4" w:space="0"/>
                  </w:tcBorders>
                  <w:vAlign w:val="center"/>
                </w:tcPr>
                <w:p w14:paraId="733078AB">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039E">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BOD</w:t>
                  </w:r>
                  <w:r>
                    <w:rPr>
                      <w:rFonts w:hint="default" w:ascii="Times New Roman" w:hAnsi="Times New Roman" w:cs="Times New Roman"/>
                      <w:color w:val="auto"/>
                      <w:sz w:val="21"/>
                      <w:u w:val="none" w:color="auto"/>
                      <w:vertAlign w:val="subscript"/>
                      <w:lang w:val="en-US"/>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1B26">
                  <w:pPr>
                    <w:keepNext w:val="0"/>
                    <w:keepLines w:val="0"/>
                    <w:pageBreakBefore w:val="0"/>
                    <w:widowControl w:val="0"/>
                    <w:kinsoku/>
                    <w:wordWrap/>
                    <w:overflowPunct w:val="0"/>
                    <w:topLinePunct w:val="0"/>
                    <w:autoSpaceDE w:val="0"/>
                    <w:autoSpaceDN w:val="0"/>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u w:val="none" w:color="auto"/>
                      <w:lang w:val="en-US" w:eastAsia="zh-CN" w:bidi="zh-CN"/>
                    </w:rPr>
                  </w:pPr>
                  <w:r>
                    <w:rPr>
                      <w:rFonts w:hint="eastAsia" w:ascii="Times New Roman" w:hAnsi="Times New Roman" w:eastAsia="宋体" w:cs="Times New Roman"/>
                      <w:color w:val="auto"/>
                      <w:sz w:val="21"/>
                      <w:szCs w:val="21"/>
                      <w:u w:val="none" w:color="auto"/>
                      <w:lang w:val="zh-CN" w:eastAsia="zh-CN" w:bidi="zh-CN"/>
                    </w:rPr>
                    <w:t>0.018</w:t>
                  </w:r>
                  <w:r>
                    <w:rPr>
                      <w:rFonts w:hint="default" w:ascii="Times New Roman" w:hAnsi="Times New Roman" w:cs="Times New Roman"/>
                      <w:color w:val="auto"/>
                      <w:szCs w:val="21"/>
                      <w:u w:val="none" w:color="auto"/>
                      <w:lang w:val="en-US"/>
                    </w:rPr>
                    <w:t>t/a</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A68B">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A1DA">
                  <w:pPr>
                    <w:pStyle w:val="42"/>
                    <w:keepNext w:val="0"/>
                    <w:keepLines w:val="0"/>
                    <w:pageBreakBefore w:val="0"/>
                    <w:kinsoku/>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eastAsia="zh-CN" w:bidi="zh-CN"/>
                    </w:rPr>
                  </w:pPr>
                  <w:r>
                    <w:rPr>
                      <w:rFonts w:hint="default" w:ascii="Times New Roman" w:hAnsi="Times New Roman" w:cs="Times New Roman"/>
                      <w:color w:val="auto"/>
                      <w:szCs w:val="21"/>
                      <w:u w:val="none" w:color="auto"/>
                      <w:lang w:val="en-US" w:eastAsia="zh-CN" w:bidi="ar"/>
                    </w:rPr>
                    <w:t>0.190</w:t>
                  </w:r>
                  <w:r>
                    <w:rPr>
                      <w:rFonts w:hint="default" w:ascii="Times New Roman" w:hAnsi="Times New Roman" w:cs="Times New Roman"/>
                      <w:color w:val="auto"/>
                      <w:szCs w:val="21"/>
                      <w:u w:val="none" w:color="auto"/>
                      <w:lang w:val="en-US"/>
                    </w:rPr>
                    <w:t>t/a</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9378">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7732">
                  <w:pPr>
                    <w:pStyle w:val="42"/>
                    <w:keepNext w:val="0"/>
                    <w:keepLines w:val="0"/>
                    <w:pageBreakBefore w:val="0"/>
                    <w:kinsoku/>
                    <w:bidi w:val="0"/>
                    <w:spacing w:line="240" w:lineRule="auto"/>
                    <w:ind w:left="0" w:right="0" w:firstLine="0" w:firstLineChars="0"/>
                    <w:jc w:val="center"/>
                    <w:rPr>
                      <w:rFonts w:hint="default" w:ascii="Times New Roman" w:hAnsi="Times New Roman" w:eastAsia="宋体" w:cs="Times New Roman"/>
                      <w:color w:val="auto"/>
                      <w:sz w:val="21"/>
                      <w:szCs w:val="20"/>
                      <w:u w:val="none" w:color="auto"/>
                      <w:lang w:val="en-US" w:eastAsia="zh-CN" w:bidi="zh-CN"/>
                    </w:rPr>
                  </w:pPr>
                  <w:r>
                    <w:rPr>
                      <w:rFonts w:hint="default" w:ascii="Times New Roman" w:hAnsi="Times New Roman" w:cs="Times New Roman"/>
                      <w:color w:val="auto"/>
                      <w:szCs w:val="21"/>
                      <w:u w:val="none" w:color="auto"/>
                      <w:lang w:val="en-US" w:eastAsia="zh-CN" w:bidi="ar"/>
                    </w:rPr>
                    <w:t>0.190</w:t>
                  </w:r>
                  <w:r>
                    <w:rPr>
                      <w:rFonts w:hint="default" w:ascii="Times New Roman" w:hAnsi="Times New Roman" w:cs="Times New Roman"/>
                      <w:color w:val="auto"/>
                      <w:szCs w:val="21"/>
                      <w:u w:val="none" w:color="auto"/>
                      <w:lang w:val="en-US"/>
                    </w:rPr>
                    <w:t>t/a</w:t>
                  </w:r>
                </w:p>
              </w:tc>
              <w:tc>
                <w:tcPr>
                  <w:tcW w:w="1350" w:type="dxa"/>
                  <w:tcBorders>
                    <w:top w:val="single" w:color="000000" w:sz="4" w:space="0"/>
                    <w:left w:val="single" w:color="000000" w:sz="4" w:space="0"/>
                    <w:bottom w:val="single" w:color="000000" w:sz="4" w:space="0"/>
                  </w:tcBorders>
                  <w:shd w:val="clear" w:color="auto" w:fill="auto"/>
                  <w:vAlign w:val="center"/>
                </w:tcPr>
                <w:p w14:paraId="3CAC71A4">
                  <w:pPr>
                    <w:keepNext w:val="0"/>
                    <w:keepLines w:val="0"/>
                    <w:pageBreakBefore w:val="0"/>
                    <w:widowControl/>
                    <w:suppressLineNumbers w:val="0"/>
                    <w:kinsoku/>
                    <w:wordWrap/>
                    <w:bidi w:val="0"/>
                    <w:spacing w:line="240" w:lineRule="auto"/>
                    <w:ind w:left="0" w:right="0" w:firstLine="0" w:firstLineChars="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+0.172</w:t>
                  </w:r>
                  <w:r>
                    <w:rPr>
                      <w:rFonts w:hint="default" w:ascii="Times New Roman" w:hAnsi="Times New Roman" w:cs="Times New Roman"/>
                      <w:color w:val="auto"/>
                      <w:szCs w:val="21"/>
                      <w:u w:val="none" w:color="auto"/>
                      <w:lang w:val="en-US"/>
                    </w:rPr>
                    <w:t>t/a</w:t>
                  </w:r>
                </w:p>
              </w:tc>
            </w:tr>
            <w:tr w14:paraId="37481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continue"/>
                  <w:tcBorders>
                    <w:right w:val="single" w:color="000000" w:sz="4" w:space="0"/>
                  </w:tcBorders>
                  <w:vAlign w:val="center"/>
                </w:tcPr>
                <w:p w14:paraId="24F6C4CB">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7596">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SS</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FD79">
                  <w:pPr>
                    <w:keepNext w:val="0"/>
                    <w:keepLines w:val="0"/>
                    <w:pageBreakBefore w:val="0"/>
                    <w:widowControl w:val="0"/>
                    <w:kinsoku/>
                    <w:wordWrap/>
                    <w:overflowPunct w:val="0"/>
                    <w:topLinePunct w:val="0"/>
                    <w:autoSpaceDE w:val="0"/>
                    <w:autoSpaceDN w:val="0"/>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u w:val="none" w:color="auto"/>
                      <w:lang w:val="en-US" w:eastAsia="zh-CN" w:bidi="zh-CN"/>
                    </w:rPr>
                  </w:pPr>
                  <w:r>
                    <w:rPr>
                      <w:rFonts w:hint="eastAsia" w:ascii="Times New Roman" w:hAnsi="Times New Roman" w:eastAsia="宋体" w:cs="Times New Roman"/>
                      <w:color w:val="auto"/>
                      <w:sz w:val="21"/>
                      <w:szCs w:val="21"/>
                      <w:u w:val="none" w:color="auto"/>
                      <w:lang w:val="zh-CN" w:eastAsia="zh-CN" w:bidi="zh-CN"/>
                    </w:rPr>
                    <w:t>0.063</w:t>
                  </w:r>
                  <w:r>
                    <w:rPr>
                      <w:rFonts w:hint="default" w:ascii="Times New Roman" w:hAnsi="Times New Roman" w:cs="Times New Roman"/>
                      <w:color w:val="auto"/>
                      <w:szCs w:val="21"/>
                      <w:u w:val="none" w:color="auto"/>
                      <w:lang w:val="en-US"/>
                    </w:rPr>
                    <w:t>t/a</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5E6C">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54C9">
                  <w:pPr>
                    <w:pStyle w:val="42"/>
                    <w:keepNext w:val="0"/>
                    <w:keepLines w:val="0"/>
                    <w:pageBreakBefore w:val="0"/>
                    <w:kinsoku/>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eastAsia="zh-CN" w:bidi="zh-CN"/>
                    </w:rPr>
                  </w:pPr>
                  <w:r>
                    <w:rPr>
                      <w:rFonts w:hint="default" w:ascii="Times New Roman" w:hAnsi="Times New Roman" w:cs="Times New Roman"/>
                      <w:color w:val="auto"/>
                      <w:szCs w:val="21"/>
                      <w:u w:val="none" w:color="auto"/>
                      <w:lang w:val="en-US" w:bidi="ar"/>
                    </w:rPr>
                    <w:t>0.282</w:t>
                  </w:r>
                  <w:r>
                    <w:rPr>
                      <w:rFonts w:hint="default" w:ascii="Times New Roman" w:hAnsi="Times New Roman" w:cs="Times New Roman"/>
                      <w:color w:val="auto"/>
                      <w:szCs w:val="21"/>
                      <w:u w:val="none" w:color="auto"/>
                      <w:lang w:val="en-US"/>
                    </w:rPr>
                    <w:t>t/a</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31A8">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028F">
                  <w:pPr>
                    <w:pStyle w:val="42"/>
                    <w:keepNext w:val="0"/>
                    <w:keepLines w:val="0"/>
                    <w:pageBreakBefore w:val="0"/>
                    <w:kinsoku/>
                    <w:bidi w:val="0"/>
                    <w:spacing w:line="240" w:lineRule="auto"/>
                    <w:ind w:left="0" w:right="0" w:firstLine="0" w:firstLineChars="0"/>
                    <w:jc w:val="center"/>
                    <w:rPr>
                      <w:rFonts w:hint="default" w:ascii="Times New Roman" w:hAnsi="Times New Roman" w:eastAsia="宋体" w:cs="Times New Roman"/>
                      <w:color w:val="auto"/>
                      <w:sz w:val="21"/>
                      <w:szCs w:val="20"/>
                      <w:u w:val="none" w:color="auto"/>
                      <w:lang w:val="zh-CN" w:eastAsia="zh-CN" w:bidi="zh-CN"/>
                    </w:rPr>
                  </w:pPr>
                  <w:r>
                    <w:rPr>
                      <w:rFonts w:hint="default" w:ascii="Times New Roman" w:hAnsi="Times New Roman" w:cs="Times New Roman"/>
                      <w:color w:val="auto"/>
                      <w:szCs w:val="21"/>
                      <w:u w:val="none" w:color="auto"/>
                      <w:lang w:val="en-US" w:bidi="ar"/>
                    </w:rPr>
                    <w:t>0.282</w:t>
                  </w:r>
                  <w:r>
                    <w:rPr>
                      <w:rFonts w:hint="default" w:ascii="Times New Roman" w:hAnsi="Times New Roman" w:cs="Times New Roman"/>
                      <w:color w:val="auto"/>
                      <w:szCs w:val="21"/>
                      <w:u w:val="none" w:color="auto"/>
                      <w:lang w:val="en-US"/>
                    </w:rPr>
                    <w:t>t/a</w:t>
                  </w:r>
                </w:p>
              </w:tc>
              <w:tc>
                <w:tcPr>
                  <w:tcW w:w="1350" w:type="dxa"/>
                  <w:tcBorders>
                    <w:top w:val="single" w:color="000000" w:sz="4" w:space="0"/>
                    <w:left w:val="single" w:color="000000" w:sz="4" w:space="0"/>
                    <w:bottom w:val="single" w:color="000000" w:sz="4" w:space="0"/>
                  </w:tcBorders>
                  <w:shd w:val="clear" w:color="auto" w:fill="auto"/>
                  <w:vAlign w:val="center"/>
                </w:tcPr>
                <w:p w14:paraId="5079CE5C">
                  <w:pPr>
                    <w:keepNext w:val="0"/>
                    <w:keepLines w:val="0"/>
                    <w:pageBreakBefore w:val="0"/>
                    <w:widowControl/>
                    <w:suppressLineNumbers w:val="0"/>
                    <w:kinsoku/>
                    <w:wordWrap/>
                    <w:bidi w:val="0"/>
                    <w:spacing w:line="240" w:lineRule="auto"/>
                    <w:ind w:left="0" w:right="0" w:firstLine="0" w:firstLineChars="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+0.219</w:t>
                  </w:r>
                  <w:r>
                    <w:rPr>
                      <w:rFonts w:hint="default" w:ascii="Times New Roman" w:hAnsi="Times New Roman" w:cs="Times New Roman"/>
                      <w:color w:val="auto"/>
                      <w:szCs w:val="21"/>
                      <w:u w:val="none" w:color="auto"/>
                      <w:lang w:val="en-US"/>
                    </w:rPr>
                    <w:t>t/a</w:t>
                  </w:r>
                </w:p>
              </w:tc>
            </w:tr>
            <w:tr w14:paraId="55115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restart"/>
                  <w:tcBorders>
                    <w:top w:val="single" w:color="000000" w:sz="4" w:space="0"/>
                    <w:right w:val="single" w:color="000000" w:sz="4" w:space="0"/>
                  </w:tcBorders>
                  <w:vAlign w:val="center"/>
                </w:tcPr>
                <w:p w14:paraId="2EF9B6DF">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一般工业</w:t>
                  </w:r>
                </w:p>
                <w:p w14:paraId="0E4A92D5">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固体废物</w:t>
                  </w:r>
                </w:p>
              </w:tc>
              <w:tc>
                <w:tcPr>
                  <w:tcW w:w="1075" w:type="dxa"/>
                  <w:tcBorders>
                    <w:top w:val="single" w:color="000000" w:sz="4" w:space="0"/>
                    <w:left w:val="single" w:color="000000" w:sz="4" w:space="0"/>
                    <w:bottom w:val="single" w:color="000000" w:sz="4" w:space="0"/>
                    <w:right w:val="single" w:color="000000" w:sz="4" w:space="0"/>
                  </w:tcBorders>
                  <w:vAlign w:val="center"/>
                </w:tcPr>
                <w:p w14:paraId="45F108FD">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污水处理站污泥</w:t>
                  </w:r>
                </w:p>
              </w:tc>
              <w:tc>
                <w:tcPr>
                  <w:tcW w:w="808" w:type="dxa"/>
                  <w:tcBorders>
                    <w:top w:val="single" w:color="000000" w:sz="4" w:space="0"/>
                    <w:left w:val="single" w:color="000000" w:sz="4" w:space="0"/>
                    <w:bottom w:val="single" w:color="000000" w:sz="4" w:space="0"/>
                    <w:right w:val="single" w:color="000000" w:sz="4" w:space="0"/>
                  </w:tcBorders>
                  <w:vAlign w:val="center"/>
                </w:tcPr>
                <w:p w14:paraId="3BC9E0A7">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u w:val="none" w:color="auto"/>
                      <w:lang w:val="en-US" w:eastAsia="zh-CN"/>
                    </w:rPr>
                  </w:pPr>
                  <w:r>
                    <w:rPr>
                      <w:rFonts w:hint="eastAsia" w:cs="Times New Roman"/>
                      <w:color w:val="auto"/>
                      <w:sz w:val="21"/>
                      <w:u w:val="none" w:color="auto"/>
                      <w:lang w:val="en-US" w:eastAsia="zh-CN"/>
                    </w:rPr>
                    <w:t>10</w:t>
                  </w:r>
                  <w:r>
                    <w:rPr>
                      <w:rFonts w:hint="default" w:ascii="Times New Roman" w:hAnsi="Times New Roman" w:cs="Times New Roman"/>
                      <w:color w:val="auto"/>
                      <w:szCs w:val="21"/>
                      <w:u w:val="none" w:color="auto"/>
                      <w:lang w:val="en-US"/>
                    </w:rPr>
                    <w:t>t/a</w:t>
                  </w:r>
                </w:p>
              </w:tc>
              <w:tc>
                <w:tcPr>
                  <w:tcW w:w="733" w:type="dxa"/>
                  <w:tcBorders>
                    <w:top w:val="single" w:color="000000" w:sz="4" w:space="0"/>
                    <w:left w:val="single" w:color="000000" w:sz="4" w:space="0"/>
                    <w:bottom w:val="single" w:color="000000" w:sz="4" w:space="0"/>
                    <w:right w:val="single" w:color="000000" w:sz="4" w:space="0"/>
                  </w:tcBorders>
                  <w:vAlign w:val="center"/>
                </w:tcPr>
                <w:p w14:paraId="37323B96">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vAlign w:val="center"/>
                </w:tcPr>
                <w:p w14:paraId="5FB890E6">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0.46t/a</w:t>
                  </w:r>
                </w:p>
              </w:tc>
              <w:tc>
                <w:tcPr>
                  <w:tcW w:w="752" w:type="dxa"/>
                  <w:tcBorders>
                    <w:top w:val="single" w:color="000000" w:sz="4" w:space="0"/>
                    <w:left w:val="single" w:color="000000" w:sz="4" w:space="0"/>
                    <w:bottom w:val="single" w:color="000000" w:sz="4" w:space="0"/>
                    <w:right w:val="single" w:color="000000" w:sz="4" w:space="0"/>
                  </w:tcBorders>
                  <w:vAlign w:val="center"/>
                </w:tcPr>
                <w:p w14:paraId="03D3AC71">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28FFD7B8">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0.46t/a</w:t>
                  </w:r>
                </w:p>
              </w:tc>
              <w:tc>
                <w:tcPr>
                  <w:tcW w:w="1350" w:type="dxa"/>
                  <w:tcBorders>
                    <w:top w:val="single" w:color="000000" w:sz="4" w:space="0"/>
                    <w:left w:val="single" w:color="000000" w:sz="4" w:space="0"/>
                    <w:bottom w:val="single" w:color="000000" w:sz="4" w:space="0"/>
                  </w:tcBorders>
                  <w:vAlign w:val="center"/>
                </w:tcPr>
                <w:p w14:paraId="119B718B">
                  <w:pPr>
                    <w:keepNext w:val="0"/>
                    <w:keepLines w:val="0"/>
                    <w:pageBreakBefore w:val="0"/>
                    <w:widowControl/>
                    <w:suppressLineNumbers w:val="0"/>
                    <w:kinsoku/>
                    <w:wordWrap/>
                    <w:bidi w:val="0"/>
                    <w:spacing w:line="240" w:lineRule="auto"/>
                    <w:ind w:left="0" w:right="0" w:firstLine="0" w:firstLineChars="0"/>
                    <w:jc w:val="center"/>
                    <w:textAlignment w:val="center"/>
                    <w:rPr>
                      <w:rFonts w:hint="default" w:ascii="Times New Roman" w:hAnsi="Times New Roman" w:eastAsia="宋体" w:cs="Times New Roman"/>
                      <w:color w:val="auto"/>
                      <w:sz w:val="21"/>
                      <w:szCs w:val="21"/>
                      <w:u w:val="none" w:color="auto"/>
                      <w:lang w:val="en-US" w:eastAsia="zh-CN" w:bidi="zh-CN"/>
                    </w:rPr>
                  </w:pPr>
                  <w:r>
                    <w:rPr>
                      <w:rFonts w:hint="eastAsia" w:ascii="Times New Roman" w:hAnsi="Times New Roman" w:eastAsia="宋体" w:cs="Times New Roman"/>
                      <w:color w:val="auto"/>
                      <w:sz w:val="21"/>
                      <w:szCs w:val="21"/>
                      <w:u w:val="none" w:color="auto"/>
                      <w:lang w:val="en-US" w:eastAsia="zh-CN" w:bidi="zh-CN"/>
                    </w:rPr>
                    <w:t>-9.54</w:t>
                  </w:r>
                  <w:r>
                    <w:rPr>
                      <w:rFonts w:hint="default" w:ascii="Times New Roman" w:hAnsi="Times New Roman" w:cs="Times New Roman"/>
                      <w:color w:val="auto"/>
                      <w:sz w:val="21"/>
                      <w:szCs w:val="21"/>
                      <w:u w:val="none" w:color="auto"/>
                      <w:lang w:val="en-US"/>
                    </w:rPr>
                    <w:t>t/a</w:t>
                  </w:r>
                </w:p>
              </w:tc>
            </w:tr>
            <w:tr w14:paraId="2AD47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continue"/>
                  <w:tcBorders>
                    <w:right w:val="single" w:color="000000" w:sz="4" w:space="0"/>
                  </w:tcBorders>
                  <w:vAlign w:val="center"/>
                </w:tcPr>
                <w:p w14:paraId="497693F3">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6699500">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废包装物</w:t>
                  </w:r>
                </w:p>
              </w:tc>
              <w:tc>
                <w:tcPr>
                  <w:tcW w:w="808" w:type="dxa"/>
                  <w:tcBorders>
                    <w:top w:val="single" w:color="000000" w:sz="4" w:space="0"/>
                    <w:left w:val="single" w:color="000000" w:sz="4" w:space="0"/>
                    <w:bottom w:val="single" w:color="000000" w:sz="4" w:space="0"/>
                    <w:right w:val="single" w:color="000000" w:sz="4" w:space="0"/>
                  </w:tcBorders>
                  <w:vAlign w:val="center"/>
                </w:tcPr>
                <w:p w14:paraId="4E1AF3D2">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733" w:type="dxa"/>
                  <w:tcBorders>
                    <w:top w:val="single" w:color="000000" w:sz="4" w:space="0"/>
                    <w:left w:val="single" w:color="000000" w:sz="4" w:space="0"/>
                    <w:bottom w:val="single" w:color="000000" w:sz="4" w:space="0"/>
                    <w:right w:val="single" w:color="000000" w:sz="4" w:space="0"/>
                  </w:tcBorders>
                  <w:vAlign w:val="center"/>
                </w:tcPr>
                <w:p w14:paraId="465C51D4">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vAlign w:val="center"/>
                </w:tcPr>
                <w:p w14:paraId="79B877A9">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1t/a</w:t>
                  </w:r>
                </w:p>
              </w:tc>
              <w:tc>
                <w:tcPr>
                  <w:tcW w:w="752" w:type="dxa"/>
                  <w:tcBorders>
                    <w:top w:val="single" w:color="000000" w:sz="4" w:space="0"/>
                    <w:left w:val="single" w:color="000000" w:sz="4" w:space="0"/>
                    <w:bottom w:val="single" w:color="000000" w:sz="4" w:space="0"/>
                    <w:right w:val="single" w:color="000000" w:sz="4" w:space="0"/>
                  </w:tcBorders>
                  <w:vAlign w:val="center"/>
                </w:tcPr>
                <w:p w14:paraId="4940B6F5">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53B720C7">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1t/a</w:t>
                  </w:r>
                </w:p>
              </w:tc>
              <w:tc>
                <w:tcPr>
                  <w:tcW w:w="1350" w:type="dxa"/>
                  <w:tcBorders>
                    <w:top w:val="single" w:color="000000" w:sz="4" w:space="0"/>
                    <w:left w:val="single" w:color="000000" w:sz="4" w:space="0"/>
                    <w:bottom w:val="single" w:color="000000" w:sz="4" w:space="0"/>
                  </w:tcBorders>
                  <w:vAlign w:val="center"/>
                </w:tcPr>
                <w:p w14:paraId="17A2D174">
                  <w:pPr>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r>
            <w:tr w14:paraId="261F9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continue"/>
                  <w:tcBorders>
                    <w:right w:val="single" w:color="000000" w:sz="4" w:space="0"/>
                  </w:tcBorders>
                  <w:vAlign w:val="center"/>
                </w:tcPr>
                <w:p w14:paraId="3B93D816">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0C3E7E4B">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rPr>
                  </w:pPr>
                  <w:r>
                    <w:rPr>
                      <w:rFonts w:hint="default" w:ascii="Times New Roman" w:hAnsi="Times New Roman" w:cs="Times New Roman"/>
                      <w:color w:val="auto"/>
                      <w:sz w:val="21"/>
                      <w:u w:val="none" w:color="auto"/>
                      <w:lang w:val="en-US"/>
                    </w:rPr>
                    <w:t>生产性废弃料</w:t>
                  </w:r>
                </w:p>
              </w:tc>
              <w:tc>
                <w:tcPr>
                  <w:tcW w:w="808" w:type="dxa"/>
                  <w:tcBorders>
                    <w:top w:val="single" w:color="000000" w:sz="4" w:space="0"/>
                    <w:left w:val="single" w:color="000000" w:sz="4" w:space="0"/>
                    <w:bottom w:val="single" w:color="000000" w:sz="4" w:space="0"/>
                    <w:right w:val="single" w:color="000000" w:sz="4" w:space="0"/>
                  </w:tcBorders>
                  <w:vAlign w:val="center"/>
                </w:tcPr>
                <w:p w14:paraId="3FB86DC8">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u w:val="none" w:color="auto"/>
                      <w:lang w:val="en-US" w:eastAsia="zh-CN"/>
                    </w:rPr>
                  </w:pPr>
                  <w:r>
                    <w:rPr>
                      <w:rFonts w:hint="eastAsia" w:cs="Times New Roman"/>
                      <w:color w:val="auto"/>
                      <w:sz w:val="21"/>
                      <w:u w:val="none" w:color="auto"/>
                      <w:lang w:val="en-US" w:eastAsia="zh-CN"/>
                    </w:rPr>
                    <w:t>1.0</w:t>
                  </w:r>
                  <w:r>
                    <w:rPr>
                      <w:rFonts w:hint="default" w:ascii="Times New Roman" w:hAnsi="Times New Roman" w:cs="Times New Roman"/>
                      <w:color w:val="auto"/>
                      <w:szCs w:val="21"/>
                      <w:u w:val="none" w:color="auto"/>
                      <w:lang w:val="en-US"/>
                    </w:rPr>
                    <w:t>t/a</w:t>
                  </w:r>
                </w:p>
              </w:tc>
              <w:tc>
                <w:tcPr>
                  <w:tcW w:w="733" w:type="dxa"/>
                  <w:tcBorders>
                    <w:top w:val="single" w:color="000000" w:sz="4" w:space="0"/>
                    <w:left w:val="single" w:color="000000" w:sz="4" w:space="0"/>
                    <w:bottom w:val="single" w:color="000000" w:sz="4" w:space="0"/>
                    <w:right w:val="single" w:color="000000" w:sz="4" w:space="0"/>
                  </w:tcBorders>
                  <w:vAlign w:val="center"/>
                </w:tcPr>
                <w:p w14:paraId="2338A0A4">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vAlign w:val="center"/>
                </w:tcPr>
                <w:p w14:paraId="13C299F1">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eastAsia" w:ascii="Times New Roman" w:hAnsi="Times New Roman" w:eastAsia="宋体" w:cs="Times New Roman"/>
                      <w:color w:val="auto"/>
                      <w:sz w:val="21"/>
                      <w:szCs w:val="21"/>
                      <w:u w:val="none" w:color="auto"/>
                      <w:lang w:val="en-US" w:eastAsia="zh-CN"/>
                    </w:rPr>
                    <w:t>1t</w:t>
                  </w:r>
                  <w:r>
                    <w:rPr>
                      <w:rFonts w:hint="default" w:ascii="Times New Roman" w:hAnsi="Times New Roman" w:eastAsia="宋体" w:cs="Times New Roman"/>
                      <w:color w:val="auto"/>
                      <w:sz w:val="21"/>
                      <w:szCs w:val="21"/>
                      <w:u w:val="none" w:color="auto"/>
                      <w:lang w:val="en-US"/>
                    </w:rPr>
                    <w:t>/a</w:t>
                  </w:r>
                </w:p>
              </w:tc>
              <w:tc>
                <w:tcPr>
                  <w:tcW w:w="752" w:type="dxa"/>
                  <w:tcBorders>
                    <w:top w:val="single" w:color="000000" w:sz="4" w:space="0"/>
                    <w:left w:val="single" w:color="000000" w:sz="4" w:space="0"/>
                    <w:bottom w:val="single" w:color="000000" w:sz="4" w:space="0"/>
                    <w:right w:val="single" w:color="000000" w:sz="4" w:space="0"/>
                  </w:tcBorders>
                  <w:vAlign w:val="center"/>
                </w:tcPr>
                <w:p w14:paraId="5EF88C6F">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6F8EB1CE">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eastAsia" w:ascii="Times New Roman" w:hAnsi="Times New Roman" w:eastAsia="宋体" w:cs="Times New Roman"/>
                      <w:color w:val="auto"/>
                      <w:sz w:val="21"/>
                      <w:szCs w:val="21"/>
                      <w:u w:val="none" w:color="auto"/>
                      <w:lang w:val="en-US" w:eastAsia="zh-CN"/>
                    </w:rPr>
                    <w:t>1t</w:t>
                  </w:r>
                  <w:r>
                    <w:rPr>
                      <w:rFonts w:hint="default" w:ascii="Times New Roman" w:hAnsi="Times New Roman" w:eastAsia="宋体" w:cs="Times New Roman"/>
                      <w:color w:val="auto"/>
                      <w:sz w:val="21"/>
                      <w:szCs w:val="21"/>
                      <w:u w:val="none" w:color="auto"/>
                      <w:lang w:val="en-US"/>
                    </w:rPr>
                    <w:t>/a</w:t>
                  </w:r>
                </w:p>
              </w:tc>
              <w:tc>
                <w:tcPr>
                  <w:tcW w:w="1350" w:type="dxa"/>
                  <w:tcBorders>
                    <w:top w:val="single" w:color="000000" w:sz="4" w:space="0"/>
                    <w:left w:val="single" w:color="000000" w:sz="4" w:space="0"/>
                    <w:bottom w:val="single" w:color="000000" w:sz="4" w:space="0"/>
                  </w:tcBorders>
                  <w:vAlign w:val="center"/>
                </w:tcPr>
                <w:p w14:paraId="36E38392">
                  <w:pPr>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0</w:t>
                  </w:r>
                </w:p>
              </w:tc>
            </w:tr>
            <w:tr w14:paraId="10E92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continue"/>
                  <w:tcBorders>
                    <w:right w:val="single" w:color="000000" w:sz="4" w:space="0"/>
                  </w:tcBorders>
                  <w:vAlign w:val="center"/>
                </w:tcPr>
                <w:p w14:paraId="605F8AAA">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5D4CE5D4">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过期原辅料</w:t>
                  </w:r>
                </w:p>
              </w:tc>
              <w:tc>
                <w:tcPr>
                  <w:tcW w:w="808" w:type="dxa"/>
                  <w:tcBorders>
                    <w:top w:val="single" w:color="000000" w:sz="4" w:space="0"/>
                    <w:left w:val="single" w:color="000000" w:sz="4" w:space="0"/>
                    <w:bottom w:val="single" w:color="000000" w:sz="4" w:space="0"/>
                    <w:right w:val="single" w:color="000000" w:sz="4" w:space="0"/>
                  </w:tcBorders>
                  <w:vAlign w:val="center"/>
                </w:tcPr>
                <w:p w14:paraId="630A45FE">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733" w:type="dxa"/>
                  <w:tcBorders>
                    <w:top w:val="single" w:color="000000" w:sz="4" w:space="0"/>
                    <w:left w:val="single" w:color="000000" w:sz="4" w:space="0"/>
                    <w:bottom w:val="single" w:color="000000" w:sz="4" w:space="0"/>
                    <w:right w:val="single" w:color="000000" w:sz="4" w:space="0"/>
                  </w:tcBorders>
                  <w:vAlign w:val="center"/>
                </w:tcPr>
                <w:p w14:paraId="1B2F8804">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vAlign w:val="center"/>
                </w:tcPr>
                <w:p w14:paraId="6B4EC370">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1t/a</w:t>
                  </w:r>
                </w:p>
              </w:tc>
              <w:tc>
                <w:tcPr>
                  <w:tcW w:w="752" w:type="dxa"/>
                  <w:tcBorders>
                    <w:top w:val="single" w:color="000000" w:sz="4" w:space="0"/>
                    <w:left w:val="single" w:color="000000" w:sz="4" w:space="0"/>
                    <w:bottom w:val="single" w:color="000000" w:sz="4" w:space="0"/>
                    <w:right w:val="single" w:color="000000" w:sz="4" w:space="0"/>
                  </w:tcBorders>
                  <w:vAlign w:val="center"/>
                </w:tcPr>
                <w:p w14:paraId="0635EF31">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2055A18C">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1t/a</w:t>
                  </w:r>
                </w:p>
              </w:tc>
              <w:tc>
                <w:tcPr>
                  <w:tcW w:w="1350" w:type="dxa"/>
                  <w:tcBorders>
                    <w:top w:val="single" w:color="000000" w:sz="4" w:space="0"/>
                    <w:left w:val="single" w:color="000000" w:sz="4" w:space="0"/>
                    <w:bottom w:val="single" w:color="000000" w:sz="4" w:space="0"/>
                  </w:tcBorders>
                  <w:vAlign w:val="center"/>
                </w:tcPr>
                <w:p w14:paraId="08419B3C">
                  <w:pPr>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r>
            <w:tr w14:paraId="2E9C2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continue"/>
                  <w:tcBorders>
                    <w:right w:val="single" w:color="000000" w:sz="4" w:space="0"/>
                  </w:tcBorders>
                  <w:vAlign w:val="center"/>
                </w:tcPr>
                <w:p w14:paraId="2AB97073">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0414640F">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砂石</w:t>
                  </w:r>
                </w:p>
              </w:tc>
              <w:tc>
                <w:tcPr>
                  <w:tcW w:w="808" w:type="dxa"/>
                  <w:tcBorders>
                    <w:top w:val="single" w:color="000000" w:sz="4" w:space="0"/>
                    <w:left w:val="single" w:color="000000" w:sz="4" w:space="0"/>
                    <w:bottom w:val="single" w:color="000000" w:sz="4" w:space="0"/>
                    <w:right w:val="single" w:color="000000" w:sz="4" w:space="0"/>
                  </w:tcBorders>
                  <w:vAlign w:val="center"/>
                </w:tcPr>
                <w:p w14:paraId="57281947">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733" w:type="dxa"/>
                  <w:tcBorders>
                    <w:top w:val="single" w:color="000000" w:sz="4" w:space="0"/>
                    <w:left w:val="single" w:color="000000" w:sz="4" w:space="0"/>
                    <w:bottom w:val="single" w:color="000000" w:sz="4" w:space="0"/>
                    <w:right w:val="single" w:color="000000" w:sz="4" w:space="0"/>
                  </w:tcBorders>
                  <w:vAlign w:val="center"/>
                </w:tcPr>
                <w:p w14:paraId="549F7BA1">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vAlign w:val="center"/>
                </w:tcPr>
                <w:p w14:paraId="6E5715D8">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0.18t/a</w:t>
                  </w:r>
                </w:p>
              </w:tc>
              <w:tc>
                <w:tcPr>
                  <w:tcW w:w="752" w:type="dxa"/>
                  <w:tcBorders>
                    <w:top w:val="single" w:color="000000" w:sz="4" w:space="0"/>
                    <w:left w:val="single" w:color="000000" w:sz="4" w:space="0"/>
                    <w:bottom w:val="single" w:color="000000" w:sz="4" w:space="0"/>
                    <w:right w:val="single" w:color="000000" w:sz="4" w:space="0"/>
                  </w:tcBorders>
                  <w:vAlign w:val="center"/>
                </w:tcPr>
                <w:p w14:paraId="4051C851">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14CF52C7">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0.18t/a</w:t>
                  </w:r>
                </w:p>
              </w:tc>
              <w:tc>
                <w:tcPr>
                  <w:tcW w:w="1350" w:type="dxa"/>
                  <w:tcBorders>
                    <w:top w:val="single" w:color="000000" w:sz="4" w:space="0"/>
                    <w:left w:val="single" w:color="000000" w:sz="4" w:space="0"/>
                    <w:bottom w:val="single" w:color="000000" w:sz="4" w:space="0"/>
                  </w:tcBorders>
                  <w:vAlign w:val="center"/>
                </w:tcPr>
                <w:p w14:paraId="22D035AF">
                  <w:pPr>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r>
            <w:tr w14:paraId="4A6A3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continue"/>
                  <w:tcBorders>
                    <w:right w:val="single" w:color="000000" w:sz="4" w:space="0"/>
                  </w:tcBorders>
                  <w:vAlign w:val="center"/>
                </w:tcPr>
                <w:p w14:paraId="7A5BB899">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BA10413">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u w:val="none" w:color="auto"/>
                      <w:lang w:val="en-US"/>
                    </w:rPr>
                  </w:pPr>
                  <w:r>
                    <w:rPr>
                      <w:rFonts w:hint="default" w:ascii="Times New Roman" w:hAnsi="Times New Roman" w:eastAsia="宋体" w:cs="Times New Roman"/>
                      <w:color w:val="auto"/>
                      <w:u w:val="none" w:color="auto"/>
                      <w:lang w:val="en-US"/>
                    </w:rPr>
                    <w:t>检验室固废</w:t>
                  </w:r>
                </w:p>
              </w:tc>
              <w:tc>
                <w:tcPr>
                  <w:tcW w:w="808" w:type="dxa"/>
                  <w:tcBorders>
                    <w:top w:val="single" w:color="000000" w:sz="4" w:space="0"/>
                    <w:left w:val="single" w:color="000000" w:sz="4" w:space="0"/>
                    <w:bottom w:val="single" w:color="000000" w:sz="4" w:space="0"/>
                    <w:right w:val="single" w:color="000000" w:sz="4" w:space="0"/>
                  </w:tcBorders>
                  <w:vAlign w:val="center"/>
                </w:tcPr>
                <w:p w14:paraId="0C217076">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733" w:type="dxa"/>
                  <w:tcBorders>
                    <w:top w:val="single" w:color="000000" w:sz="4" w:space="0"/>
                    <w:left w:val="single" w:color="000000" w:sz="4" w:space="0"/>
                    <w:bottom w:val="single" w:color="000000" w:sz="4" w:space="0"/>
                    <w:right w:val="single" w:color="000000" w:sz="4" w:space="0"/>
                  </w:tcBorders>
                  <w:vAlign w:val="center"/>
                </w:tcPr>
                <w:p w14:paraId="3459C65F">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vAlign w:val="center"/>
                </w:tcPr>
                <w:p w14:paraId="4F71218A">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0.1t/a</w:t>
                  </w:r>
                </w:p>
              </w:tc>
              <w:tc>
                <w:tcPr>
                  <w:tcW w:w="752" w:type="dxa"/>
                  <w:tcBorders>
                    <w:top w:val="single" w:color="000000" w:sz="4" w:space="0"/>
                    <w:left w:val="single" w:color="000000" w:sz="4" w:space="0"/>
                    <w:bottom w:val="single" w:color="000000" w:sz="4" w:space="0"/>
                    <w:right w:val="single" w:color="000000" w:sz="4" w:space="0"/>
                  </w:tcBorders>
                  <w:vAlign w:val="center"/>
                </w:tcPr>
                <w:p w14:paraId="1569A6CC">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08DEB25F">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0.1t/a</w:t>
                  </w:r>
                </w:p>
              </w:tc>
              <w:tc>
                <w:tcPr>
                  <w:tcW w:w="1350" w:type="dxa"/>
                  <w:tcBorders>
                    <w:top w:val="single" w:color="000000" w:sz="4" w:space="0"/>
                    <w:left w:val="single" w:color="000000" w:sz="4" w:space="0"/>
                    <w:bottom w:val="single" w:color="000000" w:sz="4" w:space="0"/>
                  </w:tcBorders>
                  <w:vAlign w:val="center"/>
                </w:tcPr>
                <w:p w14:paraId="088C1659">
                  <w:pPr>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r>
            <w:tr w14:paraId="554C3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continue"/>
                  <w:tcBorders>
                    <w:right w:val="single" w:color="000000" w:sz="4" w:space="0"/>
                  </w:tcBorders>
                  <w:vAlign w:val="center"/>
                </w:tcPr>
                <w:p w14:paraId="7CD7157B">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24F659D">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u w:val="none" w:color="auto"/>
                      <w:lang w:val="en-US"/>
                    </w:rPr>
                  </w:pPr>
                  <w:r>
                    <w:rPr>
                      <w:rFonts w:hint="default" w:ascii="Times New Roman" w:hAnsi="Times New Roman" w:eastAsia="宋体" w:cs="Times New Roman"/>
                      <w:color w:val="auto"/>
                      <w:u w:val="none" w:color="auto"/>
                      <w:lang w:val="en-US"/>
                    </w:rPr>
                    <w:t>除尘灰</w:t>
                  </w:r>
                </w:p>
              </w:tc>
              <w:tc>
                <w:tcPr>
                  <w:tcW w:w="808" w:type="dxa"/>
                  <w:tcBorders>
                    <w:top w:val="single" w:color="000000" w:sz="4" w:space="0"/>
                    <w:left w:val="single" w:color="000000" w:sz="4" w:space="0"/>
                    <w:bottom w:val="single" w:color="000000" w:sz="4" w:space="0"/>
                    <w:right w:val="single" w:color="000000" w:sz="4" w:space="0"/>
                  </w:tcBorders>
                  <w:vAlign w:val="center"/>
                </w:tcPr>
                <w:p w14:paraId="779DDA10">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u w:val="none" w:color="auto"/>
                      <w:lang w:val="en-US" w:eastAsia="zh-CN"/>
                    </w:rPr>
                  </w:pPr>
                  <w:r>
                    <w:rPr>
                      <w:rFonts w:hint="default" w:ascii="Times New Roman" w:hAnsi="Times New Roman" w:cs="Times New Roman"/>
                      <w:color w:val="auto"/>
                      <w:sz w:val="21"/>
                      <w:u w:val="none" w:color="auto"/>
                      <w:lang w:val="en-US"/>
                    </w:rPr>
                    <w:t>/</w:t>
                  </w:r>
                </w:p>
              </w:tc>
              <w:tc>
                <w:tcPr>
                  <w:tcW w:w="733" w:type="dxa"/>
                  <w:tcBorders>
                    <w:top w:val="single" w:color="000000" w:sz="4" w:space="0"/>
                    <w:left w:val="single" w:color="000000" w:sz="4" w:space="0"/>
                    <w:bottom w:val="single" w:color="000000" w:sz="4" w:space="0"/>
                    <w:right w:val="single" w:color="000000" w:sz="4" w:space="0"/>
                  </w:tcBorders>
                  <w:vAlign w:val="center"/>
                </w:tcPr>
                <w:p w14:paraId="7B88D968">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vAlign w:val="center"/>
                </w:tcPr>
                <w:p w14:paraId="6DB3DB3F">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0.148t/a</w:t>
                  </w:r>
                </w:p>
              </w:tc>
              <w:tc>
                <w:tcPr>
                  <w:tcW w:w="752" w:type="dxa"/>
                  <w:tcBorders>
                    <w:top w:val="single" w:color="000000" w:sz="4" w:space="0"/>
                    <w:left w:val="single" w:color="000000" w:sz="4" w:space="0"/>
                    <w:bottom w:val="single" w:color="000000" w:sz="4" w:space="0"/>
                    <w:right w:val="single" w:color="000000" w:sz="4" w:space="0"/>
                  </w:tcBorders>
                  <w:vAlign w:val="center"/>
                </w:tcPr>
                <w:p w14:paraId="0984322C">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42E8271C">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0.148t/a</w:t>
                  </w:r>
                </w:p>
              </w:tc>
              <w:tc>
                <w:tcPr>
                  <w:tcW w:w="1350" w:type="dxa"/>
                  <w:tcBorders>
                    <w:top w:val="single" w:color="000000" w:sz="4" w:space="0"/>
                    <w:left w:val="single" w:color="000000" w:sz="4" w:space="0"/>
                    <w:bottom w:val="single" w:color="000000" w:sz="4" w:space="0"/>
                  </w:tcBorders>
                  <w:vAlign w:val="center"/>
                </w:tcPr>
                <w:p w14:paraId="553451AB">
                  <w:pPr>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r>
            <w:tr w14:paraId="16BD9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continue"/>
                  <w:tcBorders>
                    <w:right w:val="single" w:color="000000" w:sz="4" w:space="0"/>
                  </w:tcBorders>
                  <w:vAlign w:val="center"/>
                </w:tcPr>
                <w:p w14:paraId="093A4853">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56F96445">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u w:val="none" w:color="auto"/>
                      <w:lang w:val="en-US"/>
                    </w:rPr>
                  </w:pPr>
                  <w:r>
                    <w:rPr>
                      <w:rFonts w:hint="default" w:ascii="Times New Roman" w:hAnsi="Times New Roman" w:eastAsia="宋体" w:cs="Times New Roman"/>
                      <w:color w:val="auto"/>
                      <w:u w:val="none" w:color="auto"/>
                    </w:rPr>
                    <w:t>锅炉灰渣</w:t>
                  </w:r>
                </w:p>
              </w:tc>
              <w:tc>
                <w:tcPr>
                  <w:tcW w:w="808" w:type="dxa"/>
                  <w:tcBorders>
                    <w:top w:val="single" w:color="000000" w:sz="4" w:space="0"/>
                    <w:left w:val="single" w:color="000000" w:sz="4" w:space="0"/>
                    <w:bottom w:val="single" w:color="000000" w:sz="4" w:space="0"/>
                    <w:right w:val="single" w:color="000000" w:sz="4" w:space="0"/>
                  </w:tcBorders>
                  <w:vAlign w:val="center"/>
                </w:tcPr>
                <w:p w14:paraId="28E02A2B">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eastAsia" w:cs="Times New Roman"/>
                      <w:color w:val="auto"/>
                      <w:sz w:val="21"/>
                      <w:u w:val="none" w:color="auto"/>
                      <w:lang w:val="en-US" w:eastAsia="zh-CN"/>
                    </w:rPr>
                    <w:t>50</w:t>
                  </w:r>
                  <w:r>
                    <w:rPr>
                      <w:rFonts w:hint="default" w:ascii="Times New Roman" w:hAnsi="Times New Roman" w:cs="Times New Roman"/>
                      <w:color w:val="auto"/>
                      <w:szCs w:val="21"/>
                      <w:u w:val="none" w:color="auto"/>
                      <w:lang w:val="en-US"/>
                    </w:rPr>
                    <w:t>t/a</w:t>
                  </w:r>
                </w:p>
              </w:tc>
              <w:tc>
                <w:tcPr>
                  <w:tcW w:w="733" w:type="dxa"/>
                  <w:tcBorders>
                    <w:top w:val="single" w:color="000000" w:sz="4" w:space="0"/>
                    <w:left w:val="single" w:color="000000" w:sz="4" w:space="0"/>
                    <w:bottom w:val="single" w:color="000000" w:sz="4" w:space="0"/>
                    <w:right w:val="single" w:color="000000" w:sz="4" w:space="0"/>
                  </w:tcBorders>
                  <w:vAlign w:val="center"/>
                </w:tcPr>
                <w:p w14:paraId="72CE63DB">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vAlign w:val="center"/>
                </w:tcPr>
                <w:p w14:paraId="246B14DA">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eastAsia" w:ascii="Times New Roman" w:hAnsi="Times New Roman" w:eastAsia="宋体" w:cs="Times New Roman"/>
                      <w:color w:val="auto"/>
                      <w:sz w:val="21"/>
                      <w:szCs w:val="21"/>
                      <w:u w:val="none" w:color="auto"/>
                      <w:lang w:val="en-US" w:eastAsia="zh-CN"/>
                    </w:rPr>
                    <w:t>22.47</w:t>
                  </w:r>
                  <w:r>
                    <w:rPr>
                      <w:rFonts w:hint="default" w:ascii="Times New Roman" w:hAnsi="Times New Roman" w:eastAsia="宋体" w:cs="Times New Roman"/>
                      <w:color w:val="auto"/>
                      <w:sz w:val="21"/>
                      <w:szCs w:val="21"/>
                      <w:u w:val="none" w:color="auto"/>
                      <w:lang w:val="en-US"/>
                    </w:rPr>
                    <w:t>t/a</w:t>
                  </w:r>
                </w:p>
              </w:tc>
              <w:tc>
                <w:tcPr>
                  <w:tcW w:w="752" w:type="dxa"/>
                  <w:tcBorders>
                    <w:top w:val="single" w:color="000000" w:sz="4" w:space="0"/>
                    <w:left w:val="single" w:color="000000" w:sz="4" w:space="0"/>
                    <w:bottom w:val="single" w:color="000000" w:sz="4" w:space="0"/>
                    <w:right w:val="single" w:color="000000" w:sz="4" w:space="0"/>
                  </w:tcBorders>
                  <w:vAlign w:val="center"/>
                </w:tcPr>
                <w:p w14:paraId="077A677C">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0D226C04">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eastAsia" w:ascii="Times New Roman" w:hAnsi="Times New Roman" w:eastAsia="宋体" w:cs="Times New Roman"/>
                      <w:color w:val="auto"/>
                      <w:sz w:val="21"/>
                      <w:szCs w:val="21"/>
                      <w:u w:val="none" w:color="auto"/>
                      <w:lang w:val="en-US" w:eastAsia="zh-CN"/>
                    </w:rPr>
                    <w:t>22.47</w:t>
                  </w:r>
                  <w:r>
                    <w:rPr>
                      <w:rFonts w:hint="default" w:ascii="Times New Roman" w:hAnsi="Times New Roman" w:eastAsia="宋体" w:cs="Times New Roman"/>
                      <w:color w:val="auto"/>
                      <w:sz w:val="21"/>
                      <w:szCs w:val="21"/>
                      <w:u w:val="none" w:color="auto"/>
                      <w:lang w:val="en-US"/>
                    </w:rPr>
                    <w:t>t/a</w:t>
                  </w:r>
                </w:p>
              </w:tc>
              <w:tc>
                <w:tcPr>
                  <w:tcW w:w="1350" w:type="dxa"/>
                  <w:tcBorders>
                    <w:top w:val="single" w:color="000000" w:sz="4" w:space="0"/>
                    <w:left w:val="single" w:color="000000" w:sz="4" w:space="0"/>
                    <w:bottom w:val="single" w:color="000000" w:sz="4" w:space="0"/>
                  </w:tcBorders>
                  <w:vAlign w:val="center"/>
                </w:tcPr>
                <w:p w14:paraId="0A480566">
                  <w:pPr>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-27.53</w:t>
                  </w:r>
                  <w:r>
                    <w:rPr>
                      <w:rFonts w:hint="default" w:ascii="Times New Roman" w:hAnsi="Times New Roman" w:eastAsia="宋体" w:cs="Times New Roman"/>
                      <w:color w:val="auto"/>
                      <w:sz w:val="21"/>
                      <w:szCs w:val="21"/>
                      <w:u w:val="none" w:color="auto"/>
                      <w:lang w:val="en-US"/>
                    </w:rPr>
                    <w:t>t/a</w:t>
                  </w:r>
                </w:p>
              </w:tc>
            </w:tr>
            <w:tr w14:paraId="0948F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continue"/>
                  <w:tcBorders>
                    <w:right w:val="single" w:color="000000" w:sz="4" w:space="0"/>
                  </w:tcBorders>
                  <w:vAlign w:val="center"/>
                </w:tcPr>
                <w:p w14:paraId="75BDDA5B">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5C022EC9">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u w:val="none" w:color="auto"/>
                      <w:lang w:val="en-US"/>
                    </w:rPr>
                  </w:pPr>
                  <w:r>
                    <w:rPr>
                      <w:rFonts w:hint="default" w:ascii="Times New Roman" w:hAnsi="Times New Roman" w:eastAsia="宋体" w:cs="Times New Roman"/>
                      <w:color w:val="auto"/>
                      <w:u w:val="none" w:color="auto"/>
                    </w:rPr>
                    <w:t>软水制备产生的</w:t>
                  </w:r>
                  <w:r>
                    <w:rPr>
                      <w:rFonts w:hint="default" w:ascii="Times New Roman" w:hAnsi="Times New Roman" w:eastAsia="宋体" w:cs="Times New Roman"/>
                      <w:color w:val="auto"/>
                      <w:u w:val="none" w:color="auto"/>
                      <w:lang w:val="en-US"/>
                    </w:rPr>
                    <w:t>过滤器(含活性炭)</w:t>
                  </w:r>
                  <w:r>
                    <w:rPr>
                      <w:rFonts w:hint="default" w:ascii="Times New Roman" w:hAnsi="Times New Roman" w:eastAsia="宋体" w:cs="Times New Roman"/>
                      <w:color w:val="auto"/>
                      <w:u w:val="none" w:color="auto"/>
                    </w:rPr>
                    <w:t>和废反渗透膜、</w:t>
                  </w:r>
                  <w:r>
                    <w:rPr>
                      <w:rFonts w:hint="default" w:ascii="Times New Roman" w:hAnsi="Times New Roman" w:eastAsia="宋体" w:cs="Times New Roman"/>
                      <w:color w:val="auto"/>
                      <w:u w:val="none" w:color="auto"/>
                      <w:lang w:val="en-US"/>
                    </w:rPr>
                    <w:t>废树脂</w:t>
                  </w:r>
                </w:p>
              </w:tc>
              <w:tc>
                <w:tcPr>
                  <w:tcW w:w="808" w:type="dxa"/>
                  <w:tcBorders>
                    <w:top w:val="single" w:color="000000" w:sz="4" w:space="0"/>
                    <w:left w:val="single" w:color="000000" w:sz="4" w:space="0"/>
                    <w:bottom w:val="single" w:color="000000" w:sz="4" w:space="0"/>
                    <w:right w:val="single" w:color="000000" w:sz="4" w:space="0"/>
                  </w:tcBorders>
                  <w:vAlign w:val="center"/>
                </w:tcPr>
                <w:p w14:paraId="56C4F74D">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733" w:type="dxa"/>
                  <w:tcBorders>
                    <w:top w:val="single" w:color="000000" w:sz="4" w:space="0"/>
                    <w:left w:val="single" w:color="000000" w:sz="4" w:space="0"/>
                    <w:bottom w:val="single" w:color="000000" w:sz="4" w:space="0"/>
                    <w:right w:val="single" w:color="000000" w:sz="4" w:space="0"/>
                  </w:tcBorders>
                  <w:vAlign w:val="center"/>
                </w:tcPr>
                <w:p w14:paraId="38594996">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vAlign w:val="center"/>
                </w:tcPr>
                <w:p w14:paraId="29D7F115">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0.1t/a</w:t>
                  </w:r>
                </w:p>
              </w:tc>
              <w:tc>
                <w:tcPr>
                  <w:tcW w:w="752" w:type="dxa"/>
                  <w:tcBorders>
                    <w:top w:val="single" w:color="000000" w:sz="4" w:space="0"/>
                    <w:left w:val="single" w:color="000000" w:sz="4" w:space="0"/>
                    <w:bottom w:val="single" w:color="000000" w:sz="4" w:space="0"/>
                    <w:right w:val="single" w:color="000000" w:sz="4" w:space="0"/>
                  </w:tcBorders>
                  <w:vAlign w:val="center"/>
                </w:tcPr>
                <w:p w14:paraId="413A0335">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03EEFE87">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0.1t/a</w:t>
                  </w:r>
                </w:p>
              </w:tc>
              <w:tc>
                <w:tcPr>
                  <w:tcW w:w="1350" w:type="dxa"/>
                  <w:tcBorders>
                    <w:top w:val="single" w:color="000000" w:sz="4" w:space="0"/>
                    <w:left w:val="single" w:color="000000" w:sz="4" w:space="0"/>
                    <w:bottom w:val="single" w:color="000000" w:sz="4" w:space="0"/>
                  </w:tcBorders>
                  <w:vAlign w:val="center"/>
                </w:tcPr>
                <w:p w14:paraId="6B0034BE">
                  <w:pPr>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r>
            <w:tr w14:paraId="2406D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restart"/>
                  <w:tcBorders>
                    <w:right w:val="single" w:color="000000" w:sz="4" w:space="0"/>
                  </w:tcBorders>
                  <w:vAlign w:val="center"/>
                </w:tcPr>
                <w:p w14:paraId="49A828C0">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危险废物</w:t>
                  </w:r>
                </w:p>
              </w:tc>
              <w:tc>
                <w:tcPr>
                  <w:tcW w:w="1075" w:type="dxa"/>
                  <w:tcBorders>
                    <w:top w:val="single" w:color="000000" w:sz="4" w:space="0"/>
                    <w:left w:val="single" w:color="000000" w:sz="4" w:space="0"/>
                    <w:bottom w:val="single" w:color="000000" w:sz="4" w:space="0"/>
                    <w:right w:val="single" w:color="000000" w:sz="4" w:space="0"/>
                  </w:tcBorders>
                  <w:vAlign w:val="center"/>
                </w:tcPr>
                <w:p w14:paraId="6979082E">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废紫外灯管</w:t>
                  </w:r>
                </w:p>
              </w:tc>
              <w:tc>
                <w:tcPr>
                  <w:tcW w:w="808" w:type="dxa"/>
                  <w:tcBorders>
                    <w:top w:val="single" w:color="000000" w:sz="4" w:space="0"/>
                    <w:left w:val="single" w:color="000000" w:sz="4" w:space="0"/>
                    <w:bottom w:val="single" w:color="000000" w:sz="4" w:space="0"/>
                    <w:right w:val="single" w:color="000000" w:sz="4" w:space="0"/>
                  </w:tcBorders>
                  <w:vAlign w:val="center"/>
                </w:tcPr>
                <w:p w14:paraId="3BE14D8A">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eastAsia" w:ascii="Times New Roman" w:hAnsi="Times New Roman" w:eastAsia="宋体" w:cs="Times New Roman"/>
                      <w:color w:val="auto"/>
                      <w:sz w:val="21"/>
                      <w:u w:val="none" w:color="auto"/>
                      <w:lang w:val="en-US" w:eastAsia="zh-CN"/>
                    </w:rPr>
                  </w:pPr>
                  <w:r>
                    <w:rPr>
                      <w:rFonts w:hint="eastAsia" w:cs="Times New Roman"/>
                      <w:color w:val="auto"/>
                      <w:sz w:val="21"/>
                      <w:u w:val="none" w:color="auto"/>
                      <w:lang w:val="en-US" w:eastAsia="zh-CN"/>
                    </w:rPr>
                    <w:t>未计算</w:t>
                  </w:r>
                </w:p>
              </w:tc>
              <w:tc>
                <w:tcPr>
                  <w:tcW w:w="733" w:type="dxa"/>
                  <w:tcBorders>
                    <w:top w:val="single" w:color="000000" w:sz="4" w:space="0"/>
                    <w:left w:val="single" w:color="000000" w:sz="4" w:space="0"/>
                    <w:bottom w:val="single" w:color="000000" w:sz="4" w:space="0"/>
                    <w:right w:val="single" w:color="000000" w:sz="4" w:space="0"/>
                  </w:tcBorders>
                  <w:vAlign w:val="center"/>
                </w:tcPr>
                <w:p w14:paraId="0868B805">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vAlign w:val="center"/>
                </w:tcPr>
                <w:p w14:paraId="7CBC74B5">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0.02t/a</w:t>
                  </w:r>
                </w:p>
              </w:tc>
              <w:tc>
                <w:tcPr>
                  <w:tcW w:w="752" w:type="dxa"/>
                  <w:tcBorders>
                    <w:top w:val="single" w:color="000000" w:sz="4" w:space="0"/>
                    <w:left w:val="single" w:color="000000" w:sz="4" w:space="0"/>
                    <w:bottom w:val="single" w:color="000000" w:sz="4" w:space="0"/>
                    <w:right w:val="single" w:color="000000" w:sz="4" w:space="0"/>
                  </w:tcBorders>
                  <w:vAlign w:val="center"/>
                </w:tcPr>
                <w:p w14:paraId="5B7FAD63">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1C605042">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0.02t/a</w:t>
                  </w:r>
                </w:p>
              </w:tc>
              <w:tc>
                <w:tcPr>
                  <w:tcW w:w="1350" w:type="dxa"/>
                  <w:tcBorders>
                    <w:top w:val="single" w:color="000000" w:sz="4" w:space="0"/>
                    <w:left w:val="single" w:color="000000" w:sz="4" w:space="0"/>
                    <w:bottom w:val="single" w:color="000000" w:sz="4" w:space="0"/>
                  </w:tcBorders>
                  <w:vAlign w:val="center"/>
                </w:tcPr>
                <w:p w14:paraId="6E18A431">
                  <w:pPr>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r>
            <w:tr w14:paraId="73F0D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vMerge w:val="continue"/>
                  <w:tcBorders>
                    <w:right w:val="single" w:color="000000" w:sz="4" w:space="0"/>
                  </w:tcBorders>
                  <w:vAlign w:val="center"/>
                </w:tcPr>
                <w:p w14:paraId="588B404E">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5D050924">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检验室废液</w:t>
                  </w:r>
                </w:p>
              </w:tc>
              <w:tc>
                <w:tcPr>
                  <w:tcW w:w="808" w:type="dxa"/>
                  <w:tcBorders>
                    <w:top w:val="single" w:color="000000" w:sz="4" w:space="0"/>
                    <w:left w:val="single" w:color="000000" w:sz="4" w:space="0"/>
                    <w:bottom w:val="single" w:color="000000" w:sz="4" w:space="0"/>
                    <w:right w:val="single" w:color="000000" w:sz="4" w:space="0"/>
                  </w:tcBorders>
                  <w:vAlign w:val="center"/>
                </w:tcPr>
                <w:p w14:paraId="49B9AA75">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eastAsia" w:cs="Times New Roman"/>
                      <w:color w:val="auto"/>
                      <w:sz w:val="21"/>
                      <w:u w:val="none" w:color="auto"/>
                      <w:lang w:val="en-US" w:eastAsia="zh-CN"/>
                    </w:rPr>
                    <w:t>未计算</w:t>
                  </w:r>
                </w:p>
              </w:tc>
              <w:tc>
                <w:tcPr>
                  <w:tcW w:w="733" w:type="dxa"/>
                  <w:tcBorders>
                    <w:top w:val="single" w:color="000000" w:sz="4" w:space="0"/>
                    <w:left w:val="single" w:color="000000" w:sz="4" w:space="0"/>
                    <w:bottom w:val="single" w:color="000000" w:sz="4" w:space="0"/>
                    <w:right w:val="single" w:color="000000" w:sz="4" w:space="0"/>
                  </w:tcBorders>
                  <w:vAlign w:val="center"/>
                </w:tcPr>
                <w:p w14:paraId="146BEAC0">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vAlign w:val="center"/>
                </w:tcPr>
                <w:p w14:paraId="5AA06A2D">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0.01t/a</w:t>
                  </w:r>
                </w:p>
              </w:tc>
              <w:tc>
                <w:tcPr>
                  <w:tcW w:w="752" w:type="dxa"/>
                  <w:tcBorders>
                    <w:top w:val="single" w:color="000000" w:sz="4" w:space="0"/>
                    <w:left w:val="single" w:color="000000" w:sz="4" w:space="0"/>
                    <w:bottom w:val="single" w:color="000000" w:sz="4" w:space="0"/>
                    <w:right w:val="single" w:color="000000" w:sz="4" w:space="0"/>
                  </w:tcBorders>
                  <w:vAlign w:val="center"/>
                </w:tcPr>
                <w:p w14:paraId="19876DA2">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2F009039">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0.01t/a</w:t>
                  </w:r>
                </w:p>
              </w:tc>
              <w:tc>
                <w:tcPr>
                  <w:tcW w:w="1350" w:type="dxa"/>
                  <w:tcBorders>
                    <w:top w:val="single" w:color="000000" w:sz="4" w:space="0"/>
                    <w:left w:val="single" w:color="000000" w:sz="4" w:space="0"/>
                    <w:bottom w:val="single" w:color="000000" w:sz="4" w:space="0"/>
                  </w:tcBorders>
                  <w:vAlign w:val="center"/>
                </w:tcPr>
                <w:p w14:paraId="7FD3D9DB">
                  <w:pPr>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r>
            <w:tr w14:paraId="4F276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36" w:type="dxa"/>
                  <w:tcBorders>
                    <w:right w:val="single" w:color="000000" w:sz="4" w:space="0"/>
                  </w:tcBorders>
                  <w:vAlign w:val="center"/>
                </w:tcPr>
                <w:p w14:paraId="2D4586B8">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生活垃圾</w:t>
                  </w:r>
                </w:p>
              </w:tc>
              <w:tc>
                <w:tcPr>
                  <w:tcW w:w="1075" w:type="dxa"/>
                  <w:tcBorders>
                    <w:top w:val="single" w:color="000000" w:sz="4" w:space="0"/>
                    <w:left w:val="single" w:color="000000" w:sz="4" w:space="0"/>
                    <w:bottom w:val="single" w:color="000000" w:sz="4" w:space="0"/>
                    <w:right w:val="single" w:color="000000" w:sz="4" w:space="0"/>
                  </w:tcBorders>
                  <w:vAlign w:val="center"/>
                </w:tcPr>
                <w:p w14:paraId="1084829D">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rPr>
                    <w:t>生活垃圾</w:t>
                  </w:r>
                </w:p>
              </w:tc>
              <w:tc>
                <w:tcPr>
                  <w:tcW w:w="808" w:type="dxa"/>
                  <w:tcBorders>
                    <w:top w:val="single" w:color="000000" w:sz="4" w:space="0"/>
                    <w:left w:val="single" w:color="000000" w:sz="4" w:space="0"/>
                    <w:bottom w:val="single" w:color="000000" w:sz="4" w:space="0"/>
                    <w:right w:val="single" w:color="000000" w:sz="4" w:space="0"/>
                  </w:tcBorders>
                  <w:vAlign w:val="center"/>
                </w:tcPr>
                <w:p w14:paraId="4F60391D">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szCs w:val="21"/>
                      <w:u w:val="none" w:color="auto"/>
                    </w:rPr>
                    <w:t>2.25</w:t>
                  </w:r>
                  <w:r>
                    <w:rPr>
                      <w:rFonts w:hint="default" w:ascii="Times New Roman" w:hAnsi="Times New Roman" w:cs="Times New Roman"/>
                      <w:color w:val="auto"/>
                      <w:szCs w:val="21"/>
                      <w:u w:val="none" w:color="auto"/>
                      <w:lang w:val="en-US"/>
                    </w:rPr>
                    <w:t>t/a</w:t>
                  </w:r>
                </w:p>
              </w:tc>
              <w:tc>
                <w:tcPr>
                  <w:tcW w:w="733" w:type="dxa"/>
                  <w:tcBorders>
                    <w:top w:val="single" w:color="000000" w:sz="4" w:space="0"/>
                    <w:left w:val="single" w:color="000000" w:sz="4" w:space="0"/>
                    <w:bottom w:val="single" w:color="000000" w:sz="4" w:space="0"/>
                    <w:right w:val="single" w:color="000000" w:sz="4" w:space="0"/>
                  </w:tcBorders>
                  <w:vAlign w:val="center"/>
                </w:tcPr>
                <w:p w14:paraId="1EE4941C">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019" w:type="dxa"/>
                  <w:tcBorders>
                    <w:top w:val="single" w:color="000000" w:sz="4" w:space="0"/>
                    <w:left w:val="single" w:color="000000" w:sz="4" w:space="0"/>
                    <w:bottom w:val="single" w:color="000000" w:sz="4" w:space="0"/>
                    <w:right w:val="single" w:color="000000" w:sz="4" w:space="0"/>
                  </w:tcBorders>
                  <w:vAlign w:val="center"/>
                </w:tcPr>
                <w:p w14:paraId="1D618AAD">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1.5t/a</w:t>
                  </w:r>
                </w:p>
              </w:tc>
              <w:tc>
                <w:tcPr>
                  <w:tcW w:w="752" w:type="dxa"/>
                  <w:tcBorders>
                    <w:top w:val="single" w:color="000000" w:sz="4" w:space="0"/>
                    <w:left w:val="single" w:color="000000" w:sz="4" w:space="0"/>
                    <w:bottom w:val="single" w:color="000000" w:sz="4" w:space="0"/>
                    <w:right w:val="single" w:color="000000" w:sz="4" w:space="0"/>
                  </w:tcBorders>
                  <w:vAlign w:val="center"/>
                </w:tcPr>
                <w:p w14:paraId="2866F793">
                  <w:pPr>
                    <w:pStyle w:val="51"/>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4B7A0923">
                  <w:pPr>
                    <w:pStyle w:val="53"/>
                    <w:keepNext w:val="0"/>
                    <w:keepLines w:val="0"/>
                    <w:pageBreakBefore w:val="0"/>
                    <w:widowControl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1.5t/a</w:t>
                  </w:r>
                </w:p>
              </w:tc>
              <w:tc>
                <w:tcPr>
                  <w:tcW w:w="1350" w:type="dxa"/>
                  <w:tcBorders>
                    <w:top w:val="single" w:color="000000" w:sz="4" w:space="0"/>
                    <w:left w:val="single" w:color="000000" w:sz="4" w:space="0"/>
                    <w:bottom w:val="single" w:color="000000" w:sz="4" w:space="0"/>
                  </w:tcBorders>
                  <w:vAlign w:val="center"/>
                </w:tcPr>
                <w:p w14:paraId="0AB6C9F6">
                  <w:pPr>
                    <w:keepNext w:val="0"/>
                    <w:keepLines w:val="0"/>
                    <w:pageBreakBefore w:val="0"/>
                    <w:kinsoku/>
                    <w:wordWrap/>
                    <w:overflowPunct w:val="0"/>
                    <w:topLinePunct w:val="0"/>
                    <w:autoSpaceDE w:val="0"/>
                    <w:autoSpaceDN w:val="0"/>
                    <w:bidi w:val="0"/>
                    <w:spacing w:line="240" w:lineRule="auto"/>
                    <w:ind w:left="0" w:right="0" w:firstLine="0" w:firstLineChars="0"/>
                    <w:jc w:val="center"/>
                    <w:rPr>
                      <w:rFonts w:hint="default" w:ascii="Times New Roman" w:hAnsi="Times New Roman" w:cs="Times New Roman"/>
                      <w:color w:val="auto"/>
                      <w:sz w:val="21"/>
                      <w:szCs w:val="21"/>
                      <w:u w:val="none" w:color="auto"/>
                      <w:lang w:val="en-US"/>
                    </w:rPr>
                  </w:pPr>
                  <w:r>
                    <w:rPr>
                      <w:rFonts w:hint="eastAsia" w:cs="Times New Roman"/>
                      <w:color w:val="auto"/>
                      <w:sz w:val="21"/>
                      <w:szCs w:val="21"/>
                      <w:u w:val="none" w:color="auto"/>
                      <w:lang w:val="en-US" w:eastAsia="zh-CN"/>
                    </w:rPr>
                    <w:t>-0.75</w:t>
                  </w:r>
                  <w:r>
                    <w:rPr>
                      <w:rFonts w:hint="default" w:ascii="Times New Roman" w:hAnsi="Times New Roman" w:eastAsia="宋体" w:cs="Times New Roman"/>
                      <w:color w:val="auto"/>
                      <w:sz w:val="21"/>
                      <w:szCs w:val="21"/>
                      <w:u w:val="none" w:color="auto"/>
                      <w:lang w:val="en-US"/>
                    </w:rPr>
                    <w:t>t/a</w:t>
                  </w:r>
                </w:p>
              </w:tc>
            </w:tr>
          </w:tbl>
          <w:p w14:paraId="46E7E0A0">
            <w:pPr>
              <w:ind w:firstLine="480"/>
              <w:rPr>
                <w:rFonts w:hint="default" w:ascii="Times New Roman" w:hAnsi="Times New Roman" w:cs="Times New Roman"/>
                <w:u w:val="none" w:color="auto"/>
                <w:lang w:val="en-US"/>
              </w:rPr>
            </w:pPr>
          </w:p>
        </w:tc>
      </w:tr>
    </w:tbl>
    <w:p w14:paraId="691CE1A8">
      <w:pPr>
        <w:wordWrap/>
        <w:overflowPunct w:val="0"/>
        <w:topLinePunct w:val="0"/>
        <w:autoSpaceDE w:val="0"/>
        <w:autoSpaceDN w:val="0"/>
        <w:ind w:firstLine="420"/>
        <w:jc w:val="left"/>
        <w:rPr>
          <w:rFonts w:hint="default" w:ascii="Times New Roman" w:hAnsi="Times New Roman" w:cs="Times New Roman"/>
          <w:sz w:val="21"/>
          <w:u w:val="none" w:color="auto"/>
        </w:rPr>
        <w:sectPr>
          <w:pgSz w:w="11910" w:h="16850"/>
          <w:pgMar w:top="1600" w:right="1320" w:bottom="1000" w:left="1340" w:header="0" w:footer="817" w:gutter="0"/>
          <w:cols w:space="720" w:num="1"/>
        </w:sectPr>
      </w:pPr>
    </w:p>
    <w:p w14:paraId="60BD8F9D">
      <w:pPr>
        <w:pStyle w:val="7"/>
        <w:wordWrap/>
        <w:overflowPunct w:val="0"/>
        <w:topLinePunct w:val="0"/>
        <w:autoSpaceDE w:val="0"/>
        <w:autoSpaceDN w:val="0"/>
        <w:spacing w:before="58"/>
        <w:ind w:right="652" w:firstLine="0" w:firstLineChars="0"/>
        <w:jc w:val="left"/>
        <w:outlineLvl w:val="0"/>
        <w:rPr>
          <w:rFonts w:hint="default" w:ascii="Times New Roman" w:hAnsi="Times New Roman" w:cs="Times New Roman" w:eastAsiaTheme="minorEastAsia"/>
          <w:b/>
          <w:bCs/>
          <w:u w:val="none" w:color="auto"/>
        </w:rPr>
      </w:pPr>
      <w:bookmarkStart w:id="130" w:name="_Toc4923"/>
      <w:bookmarkStart w:id="131" w:name="_Toc22725"/>
      <w:r>
        <w:rPr>
          <w:rFonts w:hint="default" w:ascii="Times New Roman" w:hAnsi="Times New Roman" w:cs="Times New Roman" w:eastAsiaTheme="minorEastAsia"/>
          <w:b/>
          <w:bCs/>
          <w:u w:val="none" w:color="auto"/>
        </w:rPr>
        <w:t>五、环境保护措施监督检查清单</w:t>
      </w:r>
      <w:bookmarkEnd w:id="130"/>
      <w:bookmarkEnd w:id="131"/>
    </w:p>
    <w:tbl>
      <w:tblPr>
        <w:tblStyle w:val="28"/>
        <w:tblW w:w="0" w:type="auto"/>
        <w:tblInd w:w="2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03"/>
        <w:gridCol w:w="1710"/>
        <w:gridCol w:w="1548"/>
        <w:gridCol w:w="1962"/>
        <w:gridCol w:w="1978"/>
      </w:tblGrid>
      <w:tr w14:paraId="7E779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1603" w:type="dxa"/>
            <w:tcBorders>
              <w:bottom w:val="single" w:color="000000" w:sz="4" w:space="0"/>
              <w:right w:val="single" w:color="000000" w:sz="4" w:space="0"/>
            </w:tcBorders>
          </w:tcPr>
          <w:p w14:paraId="633B548C">
            <w:pPr>
              <w:pStyle w:val="51"/>
              <w:wordWrap/>
              <w:overflowPunct w:val="0"/>
              <w:topLinePunct w:val="0"/>
              <w:autoSpaceDE w:val="0"/>
              <w:autoSpaceDN w:val="0"/>
              <w:spacing w:before="3"/>
              <w:ind w:left="947"/>
              <w:jc w:val="left"/>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mc:AlternateContent>
                <mc:Choice Requires="wps">
                  <w:drawing>
                    <wp:anchor distT="0" distB="0" distL="114300" distR="114300" simplePos="0" relativeHeight="251659264" behindDoc="1" locked="0" layoutInCell="1" allowOverlap="1">
                      <wp:simplePos x="0" y="0"/>
                      <wp:positionH relativeFrom="page">
                        <wp:posOffset>15875</wp:posOffset>
                      </wp:positionH>
                      <wp:positionV relativeFrom="paragraph">
                        <wp:posOffset>5080</wp:posOffset>
                      </wp:positionV>
                      <wp:extent cx="1003935" cy="336550"/>
                      <wp:effectExtent l="1270" t="4445" r="4445" b="20955"/>
                      <wp:wrapNone/>
                      <wp:docPr id="10" name="直线 2"/>
                      <wp:cNvGraphicFramePr/>
                      <a:graphic xmlns:a="http://schemas.openxmlformats.org/drawingml/2006/main">
                        <a:graphicData uri="http://schemas.microsoft.com/office/word/2010/wordprocessingShape">
                          <wps:wsp>
                            <wps:cNvCnPr/>
                            <wps:spPr>
                              <a:xfrm>
                                <a:off x="0" y="0"/>
                                <a:ext cx="1003935" cy="33655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25pt;margin-top:0.4pt;height:26.5pt;width:79.05pt;mso-position-horizontal-relative:page;z-index:-251657216;mso-width-relative:page;mso-height-relative:page;" filled="f" stroked="t" coordsize="21600,21600" o:gfxdata="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rFhv9UAAAAF&#10;AQAADwAAAAAAAAABACAAAAAiAAAAZHJzL2Rvd25yZXYueG1sUEsBAhQAFAAAAAgAh07iQOZgC9fm&#10;AQAA1QMAAA4AAAAAAAAAAQAgAAAAJAEAAGRycy9lMm9Eb2MueG1sUEsFBgAAAAAGAAYAWQEAAHwF&#10;AAAAAA==&#10;">
                      <v:fill on="f" focussize="0,0"/>
                      <v:stroke weight="0.48pt" color="#000000" joinstyle="round"/>
                      <v:imagedata o:title=""/>
                      <o:lock v:ext="edit" aspectratio="f"/>
                    </v:line>
                  </w:pict>
                </mc:Fallback>
              </mc:AlternateContent>
            </w:r>
            <w:r>
              <w:rPr>
                <w:rFonts w:hint="default" w:ascii="Times New Roman" w:hAnsi="Times New Roman" w:cs="Times New Roman"/>
                <w:b/>
                <w:bCs/>
                <w:color w:val="auto"/>
                <w:sz w:val="21"/>
                <w:szCs w:val="21"/>
                <w:u w:val="none" w:color="auto"/>
              </w:rPr>
              <w:t xml:space="preserve">内容 </w:t>
            </w:r>
          </w:p>
          <w:p w14:paraId="762768E1">
            <w:pPr>
              <w:pStyle w:val="51"/>
              <w:wordWrap/>
              <w:overflowPunct w:val="0"/>
              <w:topLinePunct w:val="0"/>
              <w:autoSpaceDE w:val="0"/>
              <w:autoSpaceDN w:val="0"/>
              <w:spacing w:before="2" w:line="250" w:lineRule="exact"/>
              <w:ind w:left="107"/>
              <w:jc w:val="left"/>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 xml:space="preserve">要素 </w:t>
            </w:r>
          </w:p>
        </w:tc>
        <w:tc>
          <w:tcPr>
            <w:tcW w:w="1710" w:type="dxa"/>
            <w:tcBorders>
              <w:left w:val="single" w:color="000000" w:sz="4" w:space="0"/>
              <w:bottom w:val="single" w:color="000000" w:sz="4" w:space="0"/>
              <w:right w:val="single" w:color="000000" w:sz="4" w:space="0"/>
            </w:tcBorders>
          </w:tcPr>
          <w:p w14:paraId="60EF80C3">
            <w:pPr>
              <w:pStyle w:val="51"/>
              <w:wordWrap/>
              <w:overflowPunct w:val="0"/>
              <w:topLinePunct w:val="0"/>
              <w:autoSpaceDE w:val="0"/>
              <w:autoSpaceDN w:val="0"/>
              <w:spacing w:before="2" w:line="270" w:lineRule="atLeast"/>
              <w:ind w:left="252" w:right="71" w:hanging="53"/>
              <w:jc w:val="left"/>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 xml:space="preserve">排放口(编号、名称)/污染源 </w:t>
            </w:r>
          </w:p>
        </w:tc>
        <w:tc>
          <w:tcPr>
            <w:tcW w:w="1548" w:type="dxa"/>
            <w:tcBorders>
              <w:left w:val="single" w:color="000000" w:sz="4" w:space="0"/>
              <w:bottom w:val="single" w:color="000000" w:sz="4" w:space="0"/>
              <w:right w:val="single" w:color="000000" w:sz="4" w:space="0"/>
            </w:tcBorders>
            <w:vAlign w:val="center"/>
          </w:tcPr>
          <w:p w14:paraId="5F2BB0F3">
            <w:pPr>
              <w:pStyle w:val="51"/>
              <w:wordWrap/>
              <w:overflowPunct w:val="0"/>
              <w:topLinePunct w:val="0"/>
              <w:autoSpaceDE w:val="0"/>
              <w:autoSpaceDN w:val="0"/>
              <w:spacing w:before="137"/>
              <w:ind w:right="268"/>
              <w:jc w:val="center"/>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污染物</w:t>
            </w:r>
            <w:r>
              <w:rPr>
                <w:rFonts w:hint="default" w:ascii="Times New Roman" w:hAnsi="Times New Roman" w:cs="Times New Roman"/>
                <w:b/>
                <w:bCs/>
                <w:color w:val="auto"/>
                <w:sz w:val="21"/>
                <w:szCs w:val="21"/>
                <w:u w:val="none" w:color="auto"/>
                <w:lang w:val="en-US"/>
              </w:rPr>
              <w:t>项</w:t>
            </w:r>
            <w:r>
              <w:rPr>
                <w:rFonts w:hint="default" w:ascii="Times New Roman" w:hAnsi="Times New Roman" w:cs="Times New Roman"/>
                <w:b/>
                <w:bCs/>
                <w:color w:val="auto"/>
                <w:sz w:val="21"/>
                <w:szCs w:val="21"/>
                <w:u w:val="none" w:color="auto"/>
              </w:rPr>
              <w:t>目</w:t>
            </w:r>
          </w:p>
        </w:tc>
        <w:tc>
          <w:tcPr>
            <w:tcW w:w="1962" w:type="dxa"/>
            <w:tcBorders>
              <w:left w:val="single" w:color="000000" w:sz="4" w:space="0"/>
              <w:bottom w:val="single" w:color="000000" w:sz="4" w:space="0"/>
              <w:right w:val="single" w:color="000000" w:sz="4" w:space="0"/>
            </w:tcBorders>
            <w:vAlign w:val="center"/>
          </w:tcPr>
          <w:p w14:paraId="2A303AA3">
            <w:pPr>
              <w:pStyle w:val="51"/>
              <w:wordWrap/>
              <w:overflowPunct w:val="0"/>
              <w:topLinePunct w:val="0"/>
              <w:autoSpaceDE w:val="0"/>
              <w:autoSpaceDN w:val="0"/>
              <w:spacing w:before="137"/>
              <w:ind w:left="282" w:right="161"/>
              <w:jc w:val="center"/>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环境保护措施</w:t>
            </w:r>
          </w:p>
        </w:tc>
        <w:tc>
          <w:tcPr>
            <w:tcW w:w="1978" w:type="dxa"/>
            <w:tcBorders>
              <w:left w:val="single" w:color="000000" w:sz="4" w:space="0"/>
              <w:bottom w:val="single" w:color="000000" w:sz="4" w:space="0"/>
            </w:tcBorders>
          </w:tcPr>
          <w:p w14:paraId="17464952">
            <w:pPr>
              <w:pStyle w:val="51"/>
              <w:wordWrap/>
              <w:overflowPunct w:val="0"/>
              <w:topLinePunct w:val="0"/>
              <w:autoSpaceDE w:val="0"/>
              <w:autoSpaceDN w:val="0"/>
              <w:spacing w:before="137"/>
              <w:ind w:left="497" w:right="365"/>
              <w:jc w:val="left"/>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 xml:space="preserve">执行标准 </w:t>
            </w:r>
          </w:p>
        </w:tc>
      </w:tr>
      <w:tr w14:paraId="30F8A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8" w:hRule="atLeast"/>
        </w:trPr>
        <w:tc>
          <w:tcPr>
            <w:tcW w:w="1603" w:type="dxa"/>
            <w:vMerge w:val="restart"/>
            <w:tcBorders>
              <w:top w:val="single" w:color="000000" w:sz="4" w:space="0"/>
              <w:right w:val="single" w:color="000000" w:sz="4" w:space="0"/>
            </w:tcBorders>
            <w:vAlign w:val="center"/>
          </w:tcPr>
          <w:p w14:paraId="4D7EF1D4">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大气环境</w:t>
            </w:r>
          </w:p>
        </w:tc>
        <w:tc>
          <w:tcPr>
            <w:tcW w:w="1710" w:type="dxa"/>
            <w:tcBorders>
              <w:top w:val="single" w:color="000000" w:sz="4" w:space="0"/>
              <w:left w:val="single" w:color="000000" w:sz="4" w:space="0"/>
              <w:right w:val="single" w:color="000000" w:sz="4" w:space="0"/>
            </w:tcBorders>
            <w:vAlign w:val="center"/>
          </w:tcPr>
          <w:p w14:paraId="1A101E5F">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生产区</w:t>
            </w:r>
          </w:p>
        </w:tc>
        <w:tc>
          <w:tcPr>
            <w:tcW w:w="1548" w:type="dxa"/>
            <w:tcBorders>
              <w:top w:val="single" w:color="000000" w:sz="4" w:space="0"/>
              <w:left w:val="single" w:color="000000" w:sz="4" w:space="0"/>
              <w:bottom w:val="single" w:color="000000" w:sz="4" w:space="0"/>
              <w:right w:val="single" w:color="000000" w:sz="4" w:space="0"/>
            </w:tcBorders>
            <w:vAlign w:val="center"/>
          </w:tcPr>
          <w:p w14:paraId="7769D982">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生产粉尘</w:t>
            </w:r>
          </w:p>
        </w:tc>
        <w:tc>
          <w:tcPr>
            <w:tcW w:w="1962" w:type="dxa"/>
            <w:tcBorders>
              <w:top w:val="single" w:color="000000" w:sz="4" w:space="0"/>
              <w:left w:val="single" w:color="000000" w:sz="4" w:space="0"/>
              <w:right w:val="single" w:color="000000" w:sz="4" w:space="0"/>
            </w:tcBorders>
            <w:vAlign w:val="center"/>
          </w:tcPr>
          <w:p w14:paraId="32CA3681">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生产区密闭，大部分粉尘自然沉降后收集清理，少部分无组织排放</w:t>
            </w:r>
          </w:p>
        </w:tc>
        <w:tc>
          <w:tcPr>
            <w:tcW w:w="1978" w:type="dxa"/>
            <w:vMerge w:val="restart"/>
            <w:tcBorders>
              <w:top w:val="single" w:color="000000" w:sz="4" w:space="0"/>
              <w:left w:val="single" w:color="000000" w:sz="4" w:space="0"/>
            </w:tcBorders>
            <w:vAlign w:val="center"/>
          </w:tcPr>
          <w:p w14:paraId="1299CA75">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《大气污染物综合排放标准》(GB16297-1996)</w:t>
            </w:r>
          </w:p>
        </w:tc>
      </w:tr>
      <w:tr w14:paraId="38E34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03" w:type="dxa"/>
            <w:vMerge w:val="continue"/>
            <w:tcBorders>
              <w:right w:val="single" w:color="000000" w:sz="4" w:space="0"/>
            </w:tcBorders>
            <w:vAlign w:val="center"/>
          </w:tcPr>
          <w:p w14:paraId="4EC2C17B">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p>
        </w:tc>
        <w:tc>
          <w:tcPr>
            <w:tcW w:w="1710" w:type="dxa"/>
            <w:tcBorders>
              <w:top w:val="single" w:color="000000" w:sz="4" w:space="0"/>
              <w:left w:val="single" w:color="000000" w:sz="4" w:space="0"/>
              <w:right w:val="single" w:color="000000" w:sz="4" w:space="0"/>
            </w:tcBorders>
            <w:vAlign w:val="center"/>
          </w:tcPr>
          <w:p w14:paraId="20857509">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锅炉房</w:t>
            </w:r>
          </w:p>
        </w:tc>
        <w:tc>
          <w:tcPr>
            <w:tcW w:w="1548" w:type="dxa"/>
            <w:tcBorders>
              <w:top w:val="single" w:color="000000" w:sz="4" w:space="0"/>
              <w:left w:val="single" w:color="000000" w:sz="4" w:space="0"/>
              <w:bottom w:val="single" w:color="000000" w:sz="4" w:space="0"/>
              <w:right w:val="single" w:color="000000" w:sz="4" w:space="0"/>
            </w:tcBorders>
            <w:vAlign w:val="center"/>
          </w:tcPr>
          <w:p w14:paraId="3AE79C95">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投料粉尘</w:t>
            </w:r>
          </w:p>
        </w:tc>
        <w:tc>
          <w:tcPr>
            <w:tcW w:w="1962" w:type="dxa"/>
            <w:tcBorders>
              <w:top w:val="single" w:color="000000" w:sz="4" w:space="0"/>
              <w:left w:val="single" w:color="000000" w:sz="4" w:space="0"/>
              <w:right w:val="single" w:color="000000" w:sz="4" w:space="0"/>
            </w:tcBorders>
            <w:vAlign w:val="center"/>
          </w:tcPr>
          <w:p w14:paraId="626ED073">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产生量极小，为无组织排放，加强车间通风</w:t>
            </w:r>
          </w:p>
        </w:tc>
        <w:tc>
          <w:tcPr>
            <w:tcW w:w="1978" w:type="dxa"/>
            <w:vMerge w:val="continue"/>
            <w:tcBorders>
              <w:left w:val="single" w:color="000000" w:sz="4" w:space="0"/>
            </w:tcBorders>
            <w:vAlign w:val="center"/>
          </w:tcPr>
          <w:p w14:paraId="503FC130">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p>
        </w:tc>
      </w:tr>
      <w:tr w14:paraId="7EE26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1603" w:type="dxa"/>
            <w:vMerge w:val="continue"/>
            <w:tcBorders>
              <w:right w:val="single" w:color="000000" w:sz="4" w:space="0"/>
            </w:tcBorders>
          </w:tcPr>
          <w:p w14:paraId="012D73B2">
            <w:pPr>
              <w:wordWrap/>
              <w:overflowPunct w:val="0"/>
              <w:topLinePunct w:val="0"/>
              <w:autoSpaceDE w:val="0"/>
              <w:autoSpaceDN w:val="0"/>
              <w:ind w:firstLine="420"/>
              <w:jc w:val="center"/>
              <w:rPr>
                <w:rFonts w:hint="default" w:ascii="Times New Roman" w:hAnsi="Times New Roman" w:cs="Times New Roman"/>
                <w:color w:val="auto"/>
                <w:sz w:val="21"/>
                <w:szCs w:val="21"/>
                <w:u w:val="none" w:color="auto"/>
                <w:lang w:val="en-US"/>
              </w:rPr>
            </w:pPr>
          </w:p>
        </w:tc>
        <w:tc>
          <w:tcPr>
            <w:tcW w:w="1710" w:type="dxa"/>
            <w:tcBorders>
              <w:left w:val="single" w:color="000000" w:sz="4" w:space="0"/>
              <w:right w:val="single" w:color="000000" w:sz="4" w:space="0"/>
            </w:tcBorders>
            <w:vAlign w:val="center"/>
          </w:tcPr>
          <w:p w14:paraId="47BC324E">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污水处理站恶臭</w:t>
            </w:r>
          </w:p>
        </w:tc>
        <w:tc>
          <w:tcPr>
            <w:tcW w:w="1548" w:type="dxa"/>
            <w:tcBorders>
              <w:top w:val="single" w:color="000000" w:sz="4" w:space="0"/>
              <w:left w:val="single" w:color="000000" w:sz="4" w:space="0"/>
              <w:bottom w:val="single" w:color="000000" w:sz="4" w:space="0"/>
              <w:right w:val="single" w:color="000000" w:sz="4" w:space="0"/>
            </w:tcBorders>
            <w:vAlign w:val="center"/>
          </w:tcPr>
          <w:p w14:paraId="19E2AE7C">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硫化氢、氨气</w:t>
            </w:r>
          </w:p>
        </w:tc>
        <w:tc>
          <w:tcPr>
            <w:tcW w:w="1962" w:type="dxa"/>
            <w:tcBorders>
              <w:left w:val="single" w:color="000000" w:sz="4" w:space="0"/>
              <w:bottom w:val="single" w:color="000000" w:sz="4" w:space="0"/>
              <w:right w:val="single" w:color="000000" w:sz="4" w:space="0"/>
            </w:tcBorders>
            <w:vAlign w:val="center"/>
          </w:tcPr>
          <w:p w14:paraId="284C8950">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加盖密闭、喷洒除臭剂</w:t>
            </w:r>
          </w:p>
        </w:tc>
        <w:tc>
          <w:tcPr>
            <w:tcW w:w="1978" w:type="dxa"/>
            <w:vMerge w:val="restart"/>
            <w:tcBorders>
              <w:left w:val="single" w:color="000000" w:sz="4" w:space="0"/>
            </w:tcBorders>
          </w:tcPr>
          <w:p w14:paraId="1B3C99BB">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《恶臭污染物排放标准》(GB14554-93)表1中二级标准限值</w:t>
            </w:r>
          </w:p>
        </w:tc>
      </w:tr>
      <w:tr w14:paraId="3BBEA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1603" w:type="dxa"/>
            <w:vMerge w:val="continue"/>
            <w:tcBorders>
              <w:right w:val="single" w:color="000000" w:sz="4" w:space="0"/>
            </w:tcBorders>
          </w:tcPr>
          <w:p w14:paraId="4DE3816A">
            <w:pPr>
              <w:wordWrap/>
              <w:overflowPunct w:val="0"/>
              <w:topLinePunct w:val="0"/>
              <w:autoSpaceDE w:val="0"/>
              <w:autoSpaceDN w:val="0"/>
              <w:ind w:firstLine="420"/>
              <w:jc w:val="center"/>
              <w:rPr>
                <w:rFonts w:hint="default" w:ascii="Times New Roman" w:hAnsi="Times New Roman" w:cs="Times New Roman"/>
                <w:color w:val="auto"/>
                <w:sz w:val="21"/>
                <w:szCs w:val="21"/>
                <w:u w:val="none" w:color="auto"/>
                <w:lang w:val="en-US"/>
              </w:rPr>
            </w:pPr>
          </w:p>
        </w:tc>
        <w:tc>
          <w:tcPr>
            <w:tcW w:w="1710" w:type="dxa"/>
            <w:tcBorders>
              <w:left w:val="single" w:color="000000" w:sz="4" w:space="0"/>
              <w:right w:val="single" w:color="000000" w:sz="4" w:space="0"/>
            </w:tcBorders>
            <w:vAlign w:val="center"/>
          </w:tcPr>
          <w:p w14:paraId="2BE8A93C">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发酵异味</w:t>
            </w:r>
          </w:p>
        </w:tc>
        <w:tc>
          <w:tcPr>
            <w:tcW w:w="1548" w:type="dxa"/>
            <w:tcBorders>
              <w:top w:val="single" w:color="000000" w:sz="4" w:space="0"/>
              <w:left w:val="single" w:color="000000" w:sz="4" w:space="0"/>
              <w:bottom w:val="single" w:color="000000" w:sz="4" w:space="0"/>
              <w:right w:val="single" w:color="000000" w:sz="4" w:space="0"/>
            </w:tcBorders>
            <w:vAlign w:val="center"/>
          </w:tcPr>
          <w:p w14:paraId="17B12197">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恶臭</w:t>
            </w:r>
          </w:p>
        </w:tc>
        <w:tc>
          <w:tcPr>
            <w:tcW w:w="1962" w:type="dxa"/>
            <w:tcBorders>
              <w:left w:val="single" w:color="000000" w:sz="4" w:space="0"/>
              <w:bottom w:val="single" w:color="000000" w:sz="4" w:space="0"/>
              <w:right w:val="single" w:color="000000" w:sz="4" w:space="0"/>
            </w:tcBorders>
            <w:vAlign w:val="center"/>
          </w:tcPr>
          <w:p w14:paraId="01625994">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通风</w:t>
            </w:r>
          </w:p>
        </w:tc>
        <w:tc>
          <w:tcPr>
            <w:tcW w:w="1978" w:type="dxa"/>
            <w:vMerge w:val="continue"/>
            <w:tcBorders>
              <w:left w:val="single" w:color="000000" w:sz="4" w:space="0"/>
              <w:bottom w:val="single" w:color="000000" w:sz="4" w:space="0"/>
            </w:tcBorders>
          </w:tcPr>
          <w:p w14:paraId="35132D53">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p>
        </w:tc>
      </w:tr>
      <w:tr w14:paraId="1F415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1603" w:type="dxa"/>
            <w:vMerge w:val="continue"/>
            <w:tcBorders>
              <w:bottom w:val="single" w:color="000000" w:sz="4" w:space="0"/>
              <w:right w:val="single" w:color="000000" w:sz="4" w:space="0"/>
            </w:tcBorders>
          </w:tcPr>
          <w:p w14:paraId="1C7CBC12">
            <w:pPr>
              <w:wordWrap/>
              <w:overflowPunct w:val="0"/>
              <w:topLinePunct w:val="0"/>
              <w:autoSpaceDE w:val="0"/>
              <w:autoSpaceDN w:val="0"/>
              <w:ind w:firstLine="420"/>
              <w:jc w:val="center"/>
              <w:rPr>
                <w:rFonts w:hint="default" w:ascii="Times New Roman" w:hAnsi="Times New Roman" w:cs="Times New Roman"/>
                <w:color w:val="auto"/>
                <w:sz w:val="21"/>
                <w:szCs w:val="21"/>
                <w:u w:val="none" w:color="auto"/>
                <w:lang w:val="en-US"/>
              </w:rPr>
            </w:pPr>
          </w:p>
        </w:tc>
        <w:tc>
          <w:tcPr>
            <w:tcW w:w="1710" w:type="dxa"/>
            <w:tcBorders>
              <w:left w:val="single" w:color="000000" w:sz="4" w:space="0"/>
              <w:right w:val="single" w:color="000000" w:sz="4" w:space="0"/>
            </w:tcBorders>
            <w:vAlign w:val="center"/>
          </w:tcPr>
          <w:p w14:paraId="7847AECA">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锅炉废气DA001</w:t>
            </w:r>
          </w:p>
        </w:tc>
        <w:tc>
          <w:tcPr>
            <w:tcW w:w="1548" w:type="dxa"/>
            <w:tcBorders>
              <w:top w:val="single" w:color="000000" w:sz="4" w:space="0"/>
              <w:left w:val="single" w:color="000000" w:sz="4" w:space="0"/>
              <w:bottom w:val="single" w:color="000000" w:sz="4" w:space="0"/>
              <w:right w:val="single" w:color="000000" w:sz="4" w:space="0"/>
            </w:tcBorders>
            <w:vAlign w:val="center"/>
          </w:tcPr>
          <w:p w14:paraId="71097AAF">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颗粒物、二氧化硫、氮氧化物</w:t>
            </w:r>
          </w:p>
        </w:tc>
        <w:tc>
          <w:tcPr>
            <w:tcW w:w="1962" w:type="dxa"/>
            <w:tcBorders>
              <w:left w:val="single" w:color="000000" w:sz="4" w:space="0"/>
              <w:bottom w:val="single" w:color="000000" w:sz="4" w:space="0"/>
              <w:right w:val="single" w:color="000000" w:sz="4" w:space="0"/>
            </w:tcBorders>
            <w:vAlign w:val="center"/>
          </w:tcPr>
          <w:p w14:paraId="13B47CCB">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湿式除尘+布袋除尘器+30m排气筒</w:t>
            </w:r>
          </w:p>
        </w:tc>
        <w:tc>
          <w:tcPr>
            <w:tcW w:w="1978" w:type="dxa"/>
            <w:tcBorders>
              <w:left w:val="single" w:color="000000" w:sz="4" w:space="0"/>
              <w:bottom w:val="single" w:color="000000" w:sz="4" w:space="0"/>
            </w:tcBorders>
          </w:tcPr>
          <w:p w14:paraId="0E243CE9">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《锅炉大气污染物排放标准》(GB13271-2014)</w:t>
            </w:r>
          </w:p>
        </w:tc>
      </w:tr>
      <w:tr w14:paraId="3AB6E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6" w:hRule="atLeast"/>
        </w:trPr>
        <w:tc>
          <w:tcPr>
            <w:tcW w:w="1603" w:type="dxa"/>
            <w:vMerge w:val="restart"/>
            <w:tcBorders>
              <w:top w:val="single" w:color="000000" w:sz="4" w:space="0"/>
              <w:right w:val="single" w:color="000000" w:sz="4" w:space="0"/>
            </w:tcBorders>
            <w:vAlign w:val="center"/>
          </w:tcPr>
          <w:p w14:paraId="29942FD3">
            <w:pPr>
              <w:pStyle w:val="51"/>
              <w:wordWrap/>
              <w:overflowPunct w:val="0"/>
              <w:topLinePunct w:val="0"/>
              <w:autoSpaceDE w:val="0"/>
              <w:autoSpaceDN w:val="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地表水环境</w:t>
            </w:r>
          </w:p>
        </w:tc>
        <w:tc>
          <w:tcPr>
            <w:tcW w:w="1710" w:type="dxa"/>
            <w:tcBorders>
              <w:top w:val="single" w:color="000000" w:sz="4" w:space="0"/>
              <w:left w:val="single" w:color="000000" w:sz="4" w:space="0"/>
              <w:right w:val="single" w:color="000000" w:sz="4" w:space="0"/>
            </w:tcBorders>
            <w:vAlign w:val="center"/>
          </w:tcPr>
          <w:p w14:paraId="34FB8B91">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生活污水</w:t>
            </w:r>
          </w:p>
        </w:tc>
        <w:tc>
          <w:tcPr>
            <w:tcW w:w="1548" w:type="dxa"/>
            <w:tcBorders>
              <w:top w:val="single" w:color="000000" w:sz="4" w:space="0"/>
              <w:left w:val="single" w:color="000000" w:sz="4" w:space="0"/>
              <w:bottom w:val="single" w:color="000000" w:sz="4" w:space="0"/>
              <w:right w:val="single" w:color="000000" w:sz="4" w:space="0"/>
            </w:tcBorders>
            <w:vAlign w:val="center"/>
          </w:tcPr>
          <w:p w14:paraId="31261251">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CODcr、BOD</w:t>
            </w:r>
            <w:r>
              <w:rPr>
                <w:rFonts w:hint="default" w:ascii="Times New Roman" w:hAnsi="Times New Roman" w:cs="Times New Roman"/>
                <w:color w:val="auto"/>
                <w:sz w:val="21"/>
                <w:szCs w:val="21"/>
                <w:u w:val="none" w:color="auto"/>
                <w:vertAlign w:val="subscript"/>
                <w:lang w:val="en-US"/>
              </w:rPr>
              <w:t>5</w:t>
            </w:r>
            <w:r>
              <w:rPr>
                <w:rFonts w:hint="default" w:ascii="Times New Roman" w:hAnsi="Times New Roman" w:cs="Times New Roman"/>
                <w:color w:val="auto"/>
                <w:sz w:val="21"/>
                <w:szCs w:val="21"/>
                <w:u w:val="none" w:color="auto"/>
                <w:lang w:val="en-US"/>
              </w:rPr>
              <w:t>、SS、氨氮、总氮</w:t>
            </w:r>
          </w:p>
          <w:p w14:paraId="1C9982B2">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、总磷、动植物油</w:t>
            </w:r>
          </w:p>
        </w:tc>
        <w:tc>
          <w:tcPr>
            <w:tcW w:w="1962" w:type="dxa"/>
            <w:vMerge w:val="restart"/>
            <w:tcBorders>
              <w:top w:val="single" w:color="000000" w:sz="4" w:space="0"/>
              <w:left w:val="single" w:color="000000" w:sz="4" w:space="0"/>
              <w:right w:val="single" w:color="000000" w:sz="4" w:space="0"/>
            </w:tcBorders>
            <w:vAlign w:val="center"/>
          </w:tcPr>
          <w:p w14:paraId="4837B543">
            <w:pPr>
              <w:pStyle w:val="51"/>
              <w:wordWrap/>
              <w:overflowPunct w:val="0"/>
              <w:topLinePunct w:val="0"/>
              <w:autoSpaceDE w:val="0"/>
              <w:autoSpaceDN w:val="0"/>
              <w:jc w:val="center"/>
              <w:rPr>
                <w:rFonts w:hint="eastAsia"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rPr>
              <w:t>经</w:t>
            </w:r>
            <w:r>
              <w:rPr>
                <w:rFonts w:hint="eastAsia" w:cs="Times New Roman"/>
                <w:sz w:val="21"/>
                <w:szCs w:val="21"/>
                <w:u w:val="none"/>
              </w:rPr>
              <w:t>1个50m</w:t>
            </w:r>
            <w:r>
              <w:rPr>
                <w:rFonts w:hint="eastAsia" w:cs="Times New Roman"/>
                <w:sz w:val="21"/>
                <w:szCs w:val="21"/>
                <w:u w:val="none"/>
                <w:vertAlign w:val="superscript"/>
              </w:rPr>
              <w:t>3</w:t>
            </w:r>
            <w:r>
              <w:rPr>
                <w:rFonts w:hint="eastAsia" w:cs="Times New Roman"/>
                <w:sz w:val="21"/>
                <w:szCs w:val="21"/>
                <w:u w:val="none"/>
              </w:rPr>
              <w:t>污水蓄水桶</w:t>
            </w:r>
            <w:r>
              <w:rPr>
                <w:rFonts w:hint="eastAsia" w:cs="Times New Roman"/>
                <w:sz w:val="21"/>
                <w:szCs w:val="21"/>
                <w:u w:val="none"/>
                <w:lang w:val="en-US" w:eastAsia="zh-CN"/>
              </w:rPr>
              <w:t>+</w:t>
            </w:r>
            <w:r>
              <w:rPr>
                <w:rFonts w:hint="default" w:ascii="Times New Roman" w:hAnsi="Times New Roman" w:cs="Times New Roman"/>
                <w:color w:val="auto"/>
                <w:sz w:val="21"/>
                <w:szCs w:val="21"/>
                <w:u w:val="none" w:color="auto"/>
                <w:lang w:val="en-US"/>
              </w:rPr>
              <w:t>一体化污水处理设施</w:t>
            </w:r>
          </w:p>
        </w:tc>
        <w:tc>
          <w:tcPr>
            <w:tcW w:w="1978" w:type="dxa"/>
            <w:vMerge w:val="restart"/>
            <w:tcBorders>
              <w:top w:val="single" w:color="000000" w:sz="4" w:space="0"/>
              <w:left w:val="single" w:color="000000" w:sz="4" w:space="0"/>
            </w:tcBorders>
            <w:vAlign w:val="center"/>
          </w:tcPr>
          <w:p w14:paraId="1C31B9F0">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《污水综合排放标准》(GB8978-1996)中三级标准</w:t>
            </w:r>
          </w:p>
        </w:tc>
      </w:tr>
      <w:tr w14:paraId="68251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9" w:hRule="atLeast"/>
        </w:trPr>
        <w:tc>
          <w:tcPr>
            <w:tcW w:w="1603" w:type="dxa"/>
            <w:vMerge w:val="continue"/>
            <w:tcBorders>
              <w:bottom w:val="single" w:color="000000" w:sz="4" w:space="0"/>
              <w:right w:val="single" w:color="000000" w:sz="4" w:space="0"/>
            </w:tcBorders>
            <w:vAlign w:val="center"/>
          </w:tcPr>
          <w:p w14:paraId="1544C7B5">
            <w:pPr>
              <w:pStyle w:val="51"/>
              <w:wordWrap/>
              <w:overflowPunct w:val="0"/>
              <w:topLinePunct w:val="0"/>
              <w:autoSpaceDE w:val="0"/>
              <w:autoSpaceDN w:val="0"/>
              <w:jc w:val="center"/>
              <w:rPr>
                <w:rFonts w:hint="default" w:ascii="Times New Roman" w:hAnsi="Times New Roman" w:cs="Times New Roman"/>
                <w:color w:val="auto"/>
                <w:sz w:val="21"/>
                <w:szCs w:val="21"/>
                <w:u w:val="none" w:color="auto"/>
              </w:rPr>
            </w:pPr>
          </w:p>
        </w:tc>
        <w:tc>
          <w:tcPr>
            <w:tcW w:w="1710" w:type="dxa"/>
            <w:tcBorders>
              <w:top w:val="single" w:color="000000" w:sz="4" w:space="0"/>
              <w:left w:val="single" w:color="000000" w:sz="4" w:space="0"/>
              <w:right w:val="single" w:color="000000" w:sz="4" w:space="0"/>
            </w:tcBorders>
            <w:vAlign w:val="center"/>
          </w:tcPr>
          <w:p w14:paraId="0AAE2DAB">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生产废水</w:t>
            </w:r>
          </w:p>
        </w:tc>
        <w:tc>
          <w:tcPr>
            <w:tcW w:w="1548" w:type="dxa"/>
            <w:tcBorders>
              <w:top w:val="single" w:color="000000" w:sz="4" w:space="0"/>
              <w:left w:val="single" w:color="000000" w:sz="4" w:space="0"/>
              <w:right w:val="single" w:color="000000" w:sz="4" w:space="0"/>
            </w:tcBorders>
            <w:vAlign w:val="center"/>
          </w:tcPr>
          <w:p w14:paraId="571AB477">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CODcr、BOD</w:t>
            </w:r>
            <w:r>
              <w:rPr>
                <w:rFonts w:hint="default" w:ascii="Times New Roman" w:hAnsi="Times New Roman" w:cs="Times New Roman"/>
                <w:color w:val="auto"/>
                <w:sz w:val="21"/>
                <w:szCs w:val="21"/>
                <w:u w:val="none" w:color="auto"/>
                <w:vertAlign w:val="subscript"/>
                <w:lang w:val="en-US"/>
              </w:rPr>
              <w:t>5</w:t>
            </w:r>
            <w:r>
              <w:rPr>
                <w:rFonts w:hint="default" w:ascii="Times New Roman" w:hAnsi="Times New Roman" w:cs="Times New Roman"/>
                <w:color w:val="auto"/>
                <w:sz w:val="21"/>
                <w:szCs w:val="21"/>
                <w:u w:val="none" w:color="auto"/>
                <w:lang w:val="en-US"/>
              </w:rPr>
              <w:t>、SS、氨氮、总氮</w:t>
            </w:r>
          </w:p>
          <w:p w14:paraId="368A0DAD">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、总磷、动植物油</w:t>
            </w:r>
          </w:p>
        </w:tc>
        <w:tc>
          <w:tcPr>
            <w:tcW w:w="1962" w:type="dxa"/>
            <w:vMerge w:val="continue"/>
            <w:tcBorders>
              <w:left w:val="single" w:color="000000" w:sz="4" w:space="0"/>
              <w:right w:val="single" w:color="000000" w:sz="4" w:space="0"/>
            </w:tcBorders>
            <w:vAlign w:val="center"/>
          </w:tcPr>
          <w:p w14:paraId="693B7485">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p>
        </w:tc>
        <w:tc>
          <w:tcPr>
            <w:tcW w:w="1978" w:type="dxa"/>
            <w:vMerge w:val="continue"/>
            <w:tcBorders>
              <w:left w:val="single" w:color="000000" w:sz="4" w:space="0"/>
              <w:bottom w:val="single" w:color="000000" w:sz="4" w:space="0"/>
            </w:tcBorders>
            <w:vAlign w:val="center"/>
          </w:tcPr>
          <w:p w14:paraId="28F207E1">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p>
        </w:tc>
      </w:tr>
      <w:tr w14:paraId="4B2FD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9" w:hRule="atLeast"/>
        </w:trPr>
        <w:tc>
          <w:tcPr>
            <w:tcW w:w="1603" w:type="dxa"/>
            <w:tcBorders>
              <w:top w:val="single" w:color="000000" w:sz="4" w:space="0"/>
              <w:bottom w:val="single" w:color="000000" w:sz="4" w:space="0"/>
              <w:right w:val="single" w:color="000000" w:sz="4" w:space="0"/>
            </w:tcBorders>
            <w:vAlign w:val="center"/>
          </w:tcPr>
          <w:p w14:paraId="72BD8BD3">
            <w:pPr>
              <w:pStyle w:val="51"/>
              <w:wordWrap/>
              <w:overflowPunct w:val="0"/>
              <w:topLinePunct w:val="0"/>
              <w:autoSpaceDE w:val="0"/>
              <w:autoSpaceDN w:val="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声环境</w:t>
            </w:r>
          </w:p>
        </w:tc>
        <w:tc>
          <w:tcPr>
            <w:tcW w:w="1710" w:type="dxa"/>
            <w:tcBorders>
              <w:top w:val="single" w:color="000000" w:sz="4" w:space="0"/>
              <w:left w:val="single" w:color="000000" w:sz="4" w:space="0"/>
              <w:right w:val="single" w:color="000000" w:sz="4" w:space="0"/>
            </w:tcBorders>
            <w:vAlign w:val="center"/>
          </w:tcPr>
          <w:p w14:paraId="6CAA0367">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各生产处理设备</w:t>
            </w:r>
          </w:p>
        </w:tc>
        <w:tc>
          <w:tcPr>
            <w:tcW w:w="1548" w:type="dxa"/>
            <w:tcBorders>
              <w:top w:val="single" w:color="000000" w:sz="4" w:space="0"/>
              <w:left w:val="single" w:color="000000" w:sz="4" w:space="0"/>
              <w:right w:val="single" w:color="000000" w:sz="4" w:space="0"/>
            </w:tcBorders>
            <w:vAlign w:val="center"/>
          </w:tcPr>
          <w:p w14:paraId="51517A08">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等效A声级</w:t>
            </w:r>
          </w:p>
        </w:tc>
        <w:tc>
          <w:tcPr>
            <w:tcW w:w="1962" w:type="dxa"/>
            <w:tcBorders>
              <w:top w:val="single" w:color="000000" w:sz="4" w:space="0"/>
              <w:left w:val="single" w:color="000000" w:sz="4" w:space="0"/>
              <w:right w:val="single" w:color="000000" w:sz="4" w:space="0"/>
            </w:tcBorders>
            <w:vAlign w:val="center"/>
          </w:tcPr>
          <w:p w14:paraId="3DC3693C">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基础减震、选用低噪设备、厂房隔声</w:t>
            </w:r>
          </w:p>
        </w:tc>
        <w:tc>
          <w:tcPr>
            <w:tcW w:w="1978" w:type="dxa"/>
            <w:tcBorders>
              <w:top w:val="single" w:color="000000" w:sz="4" w:space="0"/>
              <w:left w:val="single" w:color="000000" w:sz="4" w:space="0"/>
              <w:bottom w:val="single" w:color="000000" w:sz="4" w:space="0"/>
            </w:tcBorders>
            <w:vAlign w:val="center"/>
          </w:tcPr>
          <w:p w14:paraId="0CA904F5">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执行《工业企业厂界环境噪声排放标准》(GB12348-2008)2类标准</w:t>
            </w:r>
          </w:p>
        </w:tc>
      </w:tr>
      <w:tr w14:paraId="018D8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1603" w:type="dxa"/>
            <w:tcBorders>
              <w:top w:val="single" w:color="000000" w:sz="4" w:space="0"/>
              <w:bottom w:val="single" w:color="000000" w:sz="4" w:space="0"/>
              <w:right w:val="single" w:color="000000" w:sz="4" w:space="0"/>
            </w:tcBorders>
          </w:tcPr>
          <w:p w14:paraId="062C29B9">
            <w:pPr>
              <w:pStyle w:val="51"/>
              <w:wordWrap/>
              <w:overflowPunct w:val="0"/>
              <w:topLinePunct w:val="0"/>
              <w:autoSpaceDE w:val="0"/>
              <w:autoSpaceDN w:val="0"/>
              <w:ind w:left="288" w:right="171"/>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固体废物</w:t>
            </w:r>
          </w:p>
        </w:tc>
        <w:tc>
          <w:tcPr>
            <w:tcW w:w="7198" w:type="dxa"/>
            <w:gridSpan w:val="4"/>
            <w:tcBorders>
              <w:top w:val="single" w:color="000000" w:sz="4" w:space="0"/>
              <w:left w:val="single" w:color="000000" w:sz="4" w:space="0"/>
              <w:bottom w:val="single" w:color="000000" w:sz="4" w:space="0"/>
            </w:tcBorders>
            <w:vAlign w:val="center"/>
          </w:tcPr>
          <w:p w14:paraId="6749494A">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生活垃圾分类收集及时清运处理，锅炉灰渣外售给周边农户作为肥料，米粉废料外销做饲料，污水处理站污泥干化后送至填埋场处理</w:t>
            </w:r>
          </w:p>
        </w:tc>
      </w:tr>
      <w:tr w14:paraId="020F3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2" w:hRule="atLeast"/>
        </w:trPr>
        <w:tc>
          <w:tcPr>
            <w:tcW w:w="1603" w:type="dxa"/>
            <w:tcBorders>
              <w:top w:val="single" w:color="000000" w:sz="4" w:space="0"/>
              <w:bottom w:val="single" w:color="000000" w:sz="4" w:space="0"/>
              <w:right w:val="single" w:color="000000" w:sz="4" w:space="0"/>
            </w:tcBorders>
            <w:vAlign w:val="center"/>
          </w:tcPr>
          <w:p w14:paraId="2D768E86">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土壤及地下水污染防治措施</w:t>
            </w:r>
          </w:p>
        </w:tc>
        <w:tc>
          <w:tcPr>
            <w:tcW w:w="7198" w:type="dxa"/>
            <w:gridSpan w:val="4"/>
            <w:tcBorders>
              <w:top w:val="single" w:color="000000" w:sz="4" w:space="0"/>
              <w:left w:val="single" w:color="000000" w:sz="4" w:space="0"/>
              <w:bottom w:val="single" w:color="000000" w:sz="4" w:space="0"/>
            </w:tcBorders>
            <w:vAlign w:val="center"/>
          </w:tcPr>
          <w:p w14:paraId="3846754F">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为防止地下水、土壤受污染，污水处理站、危废暂存间为重点防渗区，生产车间、化粪池、一般固废间为一般防渗区，不与外界土壤、地下水接触，对地下水、土壤环境影响较小</w:t>
            </w:r>
          </w:p>
        </w:tc>
      </w:tr>
      <w:tr w14:paraId="6C329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1603" w:type="dxa"/>
            <w:tcBorders>
              <w:top w:val="single" w:color="000000" w:sz="4" w:space="0"/>
              <w:bottom w:val="single" w:color="000000" w:sz="4" w:space="0"/>
              <w:right w:val="single" w:color="000000" w:sz="4" w:space="0"/>
            </w:tcBorders>
            <w:vAlign w:val="center"/>
          </w:tcPr>
          <w:p w14:paraId="1D270EAF">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生态保护措施</w:t>
            </w:r>
          </w:p>
        </w:tc>
        <w:tc>
          <w:tcPr>
            <w:tcW w:w="7198" w:type="dxa"/>
            <w:gridSpan w:val="4"/>
            <w:tcBorders>
              <w:top w:val="single" w:color="000000" w:sz="4" w:space="0"/>
              <w:left w:val="single" w:color="000000" w:sz="4" w:space="0"/>
              <w:bottom w:val="single" w:color="000000" w:sz="4" w:space="0"/>
            </w:tcBorders>
            <w:vAlign w:val="center"/>
          </w:tcPr>
          <w:p w14:paraId="7E6B0F30">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rPr>
              <w:t>不得越过红线破坏生态</w:t>
            </w:r>
          </w:p>
        </w:tc>
      </w:tr>
      <w:tr w14:paraId="39873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2" w:hRule="atLeast"/>
        </w:trPr>
        <w:tc>
          <w:tcPr>
            <w:tcW w:w="1603" w:type="dxa"/>
            <w:tcBorders>
              <w:top w:val="single" w:color="000000" w:sz="4" w:space="0"/>
              <w:bottom w:val="single" w:color="000000" w:sz="4" w:space="0"/>
              <w:right w:val="single" w:color="000000" w:sz="4" w:space="0"/>
            </w:tcBorders>
            <w:vAlign w:val="center"/>
          </w:tcPr>
          <w:p w14:paraId="6CCF05BD">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风险防范措施要求</w:t>
            </w:r>
          </w:p>
        </w:tc>
        <w:tc>
          <w:tcPr>
            <w:tcW w:w="7198" w:type="dxa"/>
            <w:gridSpan w:val="4"/>
            <w:tcBorders>
              <w:top w:val="single" w:color="000000" w:sz="4" w:space="0"/>
              <w:left w:val="single" w:color="000000" w:sz="4" w:space="0"/>
              <w:bottom w:val="single" w:color="000000" w:sz="4" w:space="0"/>
            </w:tcBorders>
            <w:vAlign w:val="center"/>
          </w:tcPr>
          <w:p w14:paraId="5D1C1014">
            <w:pPr>
              <w:pStyle w:val="42"/>
              <w:jc w:val="left"/>
              <w:rPr>
                <w:rFonts w:hint="default" w:ascii="Times New Roman" w:hAnsi="Times New Roman" w:cs="Times New Roman"/>
                <w:color w:val="auto"/>
                <w:szCs w:val="21"/>
                <w:u w:val="none" w:color="auto"/>
              </w:rPr>
            </w:pPr>
            <w:r>
              <w:rPr>
                <w:rFonts w:hint="default" w:ascii="Times New Roman" w:hAnsi="Times New Roman" w:cs="Times New Roman"/>
                <w:color w:val="auto"/>
                <w:szCs w:val="21"/>
                <w:u w:val="none" w:color="auto"/>
              </w:rPr>
              <w:t>①落实主要风险防控单元的责任人；</w:t>
            </w:r>
          </w:p>
          <w:p w14:paraId="18A1C92D">
            <w:pPr>
              <w:pStyle w:val="42"/>
              <w:jc w:val="left"/>
              <w:rPr>
                <w:rFonts w:hint="default" w:ascii="Times New Roman" w:hAnsi="Times New Roman" w:cs="Times New Roman"/>
                <w:color w:val="auto"/>
                <w:szCs w:val="21"/>
                <w:u w:val="none" w:color="auto"/>
              </w:rPr>
            </w:pPr>
            <w:r>
              <w:rPr>
                <w:rFonts w:hint="default" w:ascii="Times New Roman" w:hAnsi="Times New Roman" w:cs="Times New Roman"/>
                <w:color w:val="auto"/>
                <w:szCs w:val="21"/>
                <w:u w:val="none" w:color="auto"/>
              </w:rPr>
              <w:t>②建立隐患排查治理等环境风险管理制度；</w:t>
            </w:r>
          </w:p>
          <w:p w14:paraId="11AF8B22">
            <w:pPr>
              <w:pStyle w:val="42"/>
              <w:jc w:val="left"/>
              <w:rPr>
                <w:rFonts w:hint="default" w:ascii="Times New Roman" w:hAnsi="Times New Roman" w:cs="Times New Roman"/>
                <w:color w:val="auto"/>
                <w:szCs w:val="21"/>
                <w:u w:val="none" w:color="auto"/>
              </w:rPr>
            </w:pPr>
            <w:r>
              <w:rPr>
                <w:rFonts w:hint="default" w:ascii="Times New Roman" w:hAnsi="Times New Roman" w:cs="Times New Roman"/>
                <w:color w:val="auto"/>
                <w:szCs w:val="21"/>
                <w:u w:val="none" w:color="auto"/>
              </w:rPr>
              <w:t>③建立和落实民企联系制度，加强与当地环保主管部门、村庄居民的联系，做好防火及事故应急救援的联动；</w:t>
            </w:r>
          </w:p>
          <w:p w14:paraId="16794B48">
            <w:pPr>
              <w:pStyle w:val="42"/>
              <w:jc w:val="left"/>
              <w:rPr>
                <w:rFonts w:hint="default" w:ascii="Times New Roman" w:hAnsi="Times New Roman" w:cs="Times New Roman"/>
                <w:color w:val="auto"/>
                <w:szCs w:val="21"/>
                <w:u w:val="none" w:color="auto"/>
              </w:rPr>
            </w:pPr>
            <w:r>
              <w:rPr>
                <w:rFonts w:hint="default" w:ascii="Times New Roman" w:hAnsi="Times New Roman" w:cs="Times New Roman"/>
                <w:color w:val="auto"/>
                <w:szCs w:val="21"/>
                <w:u w:val="none" w:color="auto"/>
              </w:rPr>
              <w:t>④</w:t>
            </w:r>
            <w:r>
              <w:rPr>
                <w:rFonts w:hint="default" w:ascii="Times New Roman" w:hAnsi="Times New Roman" w:cs="Times New Roman"/>
                <w:color w:val="auto"/>
                <w:szCs w:val="21"/>
                <w:u w:val="none" w:color="auto"/>
                <w:lang w:val="en-US"/>
              </w:rPr>
              <w:t>锅炉房</w:t>
            </w:r>
            <w:r>
              <w:rPr>
                <w:rFonts w:hint="default" w:ascii="Times New Roman" w:hAnsi="Times New Roman" w:cs="Times New Roman"/>
                <w:color w:val="auto"/>
                <w:szCs w:val="21"/>
                <w:u w:val="none" w:color="auto"/>
              </w:rPr>
              <w:t>等危险部位通过安装报警器。一旦报警器报警时，现场值班人员立即向应急办主任报告，并通知相关负责人到报警器报警位置检查；</w:t>
            </w:r>
          </w:p>
          <w:p w14:paraId="4649B7E9">
            <w:pPr>
              <w:pStyle w:val="42"/>
              <w:jc w:val="left"/>
              <w:rPr>
                <w:rFonts w:hint="default" w:ascii="Times New Roman" w:hAnsi="Times New Roman" w:cs="Times New Roman"/>
                <w:color w:val="auto"/>
                <w:szCs w:val="21"/>
                <w:u w:val="none" w:color="auto"/>
              </w:rPr>
            </w:pPr>
            <w:r>
              <w:rPr>
                <w:rFonts w:hint="default" w:ascii="Times New Roman" w:hAnsi="Times New Roman" w:cs="Times New Roman"/>
                <w:color w:val="auto"/>
                <w:szCs w:val="21"/>
                <w:u w:val="none" w:color="auto"/>
              </w:rPr>
              <w:t>⑤在</w:t>
            </w:r>
            <w:r>
              <w:rPr>
                <w:rFonts w:hint="default" w:ascii="Times New Roman" w:hAnsi="Times New Roman" w:cs="Times New Roman"/>
                <w:color w:val="auto"/>
                <w:szCs w:val="21"/>
                <w:u w:val="none" w:color="auto"/>
                <w:lang w:val="en-US"/>
              </w:rPr>
              <w:t>车间</w:t>
            </w:r>
            <w:r>
              <w:rPr>
                <w:rFonts w:hint="default" w:ascii="Times New Roman" w:hAnsi="Times New Roman" w:cs="Times New Roman"/>
                <w:color w:val="auto"/>
                <w:szCs w:val="21"/>
                <w:u w:val="none" w:color="auto"/>
              </w:rPr>
              <w:t>张贴安全操作规程，车间和班组管理人员每天对作业员工开展班前安全训示，注意作业人员的思想和精神状况，检查作业人员是否按规定使用劳动防护用品。如发现设备的安全防护装置有故障，则对设备进行整修；</w:t>
            </w:r>
          </w:p>
          <w:p w14:paraId="15214CAD">
            <w:pPr>
              <w:pStyle w:val="51"/>
              <w:wordWrap/>
              <w:overflowPunct w:val="0"/>
              <w:topLinePunct w:val="0"/>
              <w:autoSpaceDE w:val="0"/>
              <w:autoSpaceDN w:val="0"/>
              <w:jc w:val="left"/>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rPr>
              <w:t>⑥公司应将危险源可能发生事故的应急措施信息告知相关单位和人员。</w:t>
            </w:r>
          </w:p>
        </w:tc>
      </w:tr>
      <w:tr w14:paraId="4E239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2" w:hRule="atLeast"/>
        </w:trPr>
        <w:tc>
          <w:tcPr>
            <w:tcW w:w="1603" w:type="dxa"/>
            <w:tcBorders>
              <w:top w:val="single" w:color="000000" w:sz="4" w:space="0"/>
              <w:right w:val="single" w:color="000000" w:sz="4" w:space="0"/>
            </w:tcBorders>
            <w:vAlign w:val="center"/>
          </w:tcPr>
          <w:p w14:paraId="12BABDFE">
            <w:pPr>
              <w:pStyle w:val="51"/>
              <w:wordWrap/>
              <w:overflowPunct w:val="0"/>
              <w:topLinePunct w:val="0"/>
              <w:autoSpaceDE w:val="0"/>
              <w:autoSpaceDN w:val="0"/>
              <w:spacing w:line="360" w:lineRule="auto"/>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其他环境管理要求</w:t>
            </w:r>
          </w:p>
        </w:tc>
        <w:tc>
          <w:tcPr>
            <w:tcW w:w="7198" w:type="dxa"/>
            <w:gridSpan w:val="4"/>
            <w:tcBorders>
              <w:top w:val="single" w:color="000000" w:sz="4" w:space="0"/>
              <w:left w:val="single" w:color="000000" w:sz="4" w:space="0"/>
            </w:tcBorders>
            <w:vAlign w:val="center"/>
          </w:tcPr>
          <w:p w14:paraId="21177CB6">
            <w:pPr>
              <w:pStyle w:val="95"/>
              <w:topLinePunct w:val="0"/>
              <w:autoSpaceDE w:val="0"/>
              <w:autoSpaceDN w:val="0"/>
              <w:ind w:firstLine="0" w:firstLineChars="0"/>
              <w:jc w:val="left"/>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1、建设单位应认真落实环保“三同时”，做到废气、废水和噪声治理措施与主体工程建设同时设计、同时施工、同时验收。</w:t>
            </w:r>
          </w:p>
          <w:p w14:paraId="1D1817E1">
            <w:pPr>
              <w:pStyle w:val="95"/>
              <w:topLinePunct w:val="0"/>
              <w:autoSpaceDE w:val="0"/>
              <w:autoSpaceDN w:val="0"/>
              <w:ind w:firstLine="0" w:firstLineChars="0"/>
              <w:jc w:val="left"/>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2、严格按照相关要求建好固体废物临时储存场地，分类收集、储存，并及时收集、及时处置。</w:t>
            </w:r>
          </w:p>
          <w:p w14:paraId="4058CA56">
            <w:pPr>
              <w:pStyle w:val="95"/>
              <w:topLinePunct w:val="0"/>
              <w:autoSpaceDE w:val="0"/>
              <w:autoSpaceDN w:val="0"/>
              <w:ind w:firstLine="0" w:firstLineChars="0"/>
              <w:jc w:val="left"/>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lang w:val="en-US"/>
              </w:rPr>
              <w:t>3</w:t>
            </w:r>
            <w:r>
              <w:rPr>
                <w:rFonts w:hint="default" w:ascii="Times New Roman" w:hAnsi="Times New Roman" w:cs="Times New Roman"/>
                <w:color w:val="auto"/>
                <w:sz w:val="21"/>
                <w:szCs w:val="21"/>
                <w:u w:val="none" w:color="auto"/>
              </w:rPr>
              <w:t>、加强职工环境意识教育，制定环保设施操作运行规程，建立健全各项环保岗位责任制，强化环保管理，确保环保设施正常稳定运行，防止污染事故发生。</w:t>
            </w:r>
          </w:p>
          <w:p w14:paraId="2957168B">
            <w:pPr>
              <w:pStyle w:val="95"/>
              <w:topLinePunct w:val="0"/>
              <w:autoSpaceDE w:val="0"/>
              <w:autoSpaceDN w:val="0"/>
              <w:ind w:firstLine="0" w:firstLineChars="0"/>
              <w:jc w:val="left"/>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lang w:val="en-US"/>
              </w:rPr>
              <w:t>4</w:t>
            </w:r>
            <w:r>
              <w:rPr>
                <w:rFonts w:hint="default" w:ascii="Times New Roman" w:hAnsi="Times New Roman" w:cs="Times New Roman"/>
                <w:color w:val="auto"/>
                <w:sz w:val="21"/>
                <w:szCs w:val="21"/>
                <w:u w:val="none" w:color="auto"/>
              </w:rPr>
              <w:t>、严格按照环境影响评价文件要求进行建设，不准擅自变更建设项目的地点、性质、规模及生产工艺等。若发生变化，建设单位应重新办理建设项目环境影响评价手续，并报有审批权的</w:t>
            </w:r>
            <w:r>
              <w:rPr>
                <w:rFonts w:hint="eastAsia" w:cs="Times New Roman"/>
                <w:color w:val="auto"/>
                <w:sz w:val="21"/>
                <w:szCs w:val="21"/>
                <w:u w:val="none" w:color="auto"/>
                <w:lang w:val="en-US" w:eastAsia="zh-CN"/>
              </w:rPr>
              <w:t>生态环境主管</w:t>
            </w:r>
            <w:r>
              <w:rPr>
                <w:rFonts w:hint="default" w:ascii="Times New Roman" w:hAnsi="Times New Roman" w:cs="Times New Roman"/>
                <w:color w:val="auto"/>
                <w:sz w:val="21"/>
                <w:szCs w:val="21"/>
                <w:u w:val="none" w:color="auto"/>
              </w:rPr>
              <w:t>部门批准。</w:t>
            </w:r>
          </w:p>
          <w:p w14:paraId="53C31123">
            <w:pPr>
              <w:pStyle w:val="51"/>
              <w:wordWrap/>
              <w:overflowPunct w:val="0"/>
              <w:topLinePunct w:val="0"/>
              <w:autoSpaceDE w:val="0"/>
              <w:autoSpaceDN w:val="0"/>
              <w:spacing w:line="360" w:lineRule="auto"/>
              <w:jc w:val="left"/>
              <w:rPr>
                <w:rFonts w:hint="eastAsia" w:cs="Times New Roman"/>
                <w:color w:val="auto"/>
                <w:sz w:val="21"/>
                <w:szCs w:val="21"/>
                <w:u w:val="none" w:color="auto"/>
                <w:lang w:eastAsia="zh-CN"/>
              </w:rPr>
            </w:pPr>
            <w:r>
              <w:rPr>
                <w:rFonts w:hint="default" w:ascii="Times New Roman" w:hAnsi="Times New Roman" w:cs="Times New Roman"/>
                <w:color w:val="auto"/>
                <w:sz w:val="21"/>
                <w:szCs w:val="21"/>
                <w:u w:val="none" w:color="auto"/>
                <w:lang w:val="en-US"/>
              </w:rPr>
              <w:t>5、根据《建设项目竣工环境保护验收暂行办法》，建设项目配套水、噪声、大气、固体废物污染防治设施由企业自主验收</w:t>
            </w:r>
            <w:r>
              <w:rPr>
                <w:rFonts w:hint="eastAsia" w:cs="Times New Roman"/>
                <w:color w:val="auto"/>
                <w:sz w:val="21"/>
                <w:szCs w:val="21"/>
                <w:u w:val="none" w:color="auto"/>
                <w:lang w:eastAsia="zh-CN"/>
              </w:rPr>
              <w:t>。</w:t>
            </w:r>
          </w:p>
          <w:p w14:paraId="0D08890C">
            <w:pPr>
              <w:pStyle w:val="51"/>
              <w:wordWrap/>
              <w:overflowPunct w:val="0"/>
              <w:topLinePunct w:val="0"/>
              <w:autoSpaceDE w:val="0"/>
              <w:autoSpaceDN w:val="0"/>
              <w:spacing w:line="360" w:lineRule="auto"/>
              <w:jc w:val="left"/>
              <w:rPr>
                <w:rFonts w:hint="default" w:ascii="Times New Roman" w:hAnsi="Times New Roman" w:cs="Times New Roman"/>
                <w:color w:val="auto"/>
                <w:sz w:val="21"/>
                <w:szCs w:val="21"/>
                <w:u w:val="none" w:color="auto"/>
                <w:lang w:val="en-US"/>
              </w:rPr>
            </w:pPr>
            <w:r>
              <w:rPr>
                <w:rFonts w:hint="eastAsia" w:cs="Times New Roman"/>
                <w:color w:val="auto"/>
                <w:sz w:val="21"/>
                <w:szCs w:val="21"/>
                <w:u w:val="none" w:color="auto"/>
                <w:lang w:val="en-US" w:eastAsia="zh-CN"/>
              </w:rPr>
              <w:t>6、</w:t>
            </w:r>
            <w:r>
              <w:rPr>
                <w:rFonts w:hint="default" w:ascii="Times New Roman" w:hAnsi="Times New Roman" w:cs="Times New Roman"/>
                <w:color w:val="auto"/>
                <w:sz w:val="21"/>
                <w:szCs w:val="21"/>
                <w:u w:val="none" w:color="auto"/>
                <w:lang w:val="en-US"/>
              </w:rPr>
              <w:t>本项目发生实际排污行为之前，完善相关排污许可手续。</w:t>
            </w:r>
          </w:p>
          <w:p w14:paraId="1B7E4DD4">
            <w:pPr>
              <w:pStyle w:val="51"/>
              <w:wordWrap/>
              <w:overflowPunct w:val="0"/>
              <w:topLinePunct w:val="0"/>
              <w:autoSpaceDE w:val="0"/>
              <w:autoSpaceDN w:val="0"/>
              <w:spacing w:line="360" w:lineRule="auto"/>
              <w:jc w:val="left"/>
              <w:rPr>
                <w:rFonts w:hint="default" w:ascii="Times New Roman" w:hAnsi="Times New Roman" w:cs="Times New Roman"/>
                <w:color w:val="auto"/>
                <w:sz w:val="21"/>
                <w:szCs w:val="21"/>
                <w:u w:val="none" w:color="auto"/>
                <w:lang w:val="en-US"/>
              </w:rPr>
            </w:pPr>
            <w:r>
              <w:rPr>
                <w:rFonts w:hint="eastAsia" w:cs="Times New Roman"/>
                <w:color w:val="auto"/>
                <w:sz w:val="21"/>
                <w:szCs w:val="21"/>
                <w:u w:val="single" w:color="auto"/>
                <w:lang w:val="en-US" w:eastAsia="zh-CN"/>
              </w:rPr>
              <w:t>7</w:t>
            </w:r>
            <w:r>
              <w:rPr>
                <w:rFonts w:hint="default" w:ascii="Times New Roman" w:hAnsi="Times New Roman" w:cs="Times New Roman"/>
                <w:color w:val="auto"/>
                <w:sz w:val="21"/>
                <w:szCs w:val="21"/>
                <w:u w:val="single" w:color="auto"/>
                <w:lang w:val="en-US"/>
              </w:rPr>
              <w:t>、加强项目的环境保护管理要求，建立规范的台帐记录，环境管理台账记录内容包括基本信息、生产设施运行管理信息、污染防治设施运行管理信息、监测记录信息及其他环境管理信息等</w:t>
            </w:r>
            <w:r>
              <w:rPr>
                <w:rFonts w:hint="default" w:ascii="Times New Roman" w:hAnsi="Times New Roman" w:cs="Times New Roman"/>
                <w:color w:val="auto"/>
                <w:sz w:val="21"/>
                <w:szCs w:val="21"/>
                <w:u w:val="none" w:color="auto"/>
                <w:lang w:val="en-US"/>
              </w:rPr>
              <w:t>。</w:t>
            </w:r>
          </w:p>
          <w:p w14:paraId="577C87E5">
            <w:pPr>
              <w:pStyle w:val="4"/>
              <w:rPr>
                <w:rFonts w:hint="default" w:ascii="Times New Roman" w:hAnsi="Times New Roman" w:eastAsia="宋体" w:cs="Times New Roman"/>
                <w:color w:val="auto"/>
                <w:u w:val="none" w:color="auto"/>
                <w:lang w:val="en-US" w:eastAsia="zh-CN"/>
              </w:rPr>
            </w:pPr>
            <w:r>
              <w:rPr>
                <w:rFonts w:hint="default" w:ascii="Times New Roman" w:hAnsi="Times New Roman" w:cs="Times New Roman"/>
                <w:color w:val="auto"/>
                <w:u w:val="none" w:color="auto"/>
                <w:lang w:val="en-US"/>
              </w:rPr>
              <w:t>环保投资</w:t>
            </w:r>
            <w:r>
              <w:rPr>
                <w:rFonts w:hint="eastAsia" w:cs="Times New Roman"/>
                <w:color w:val="auto"/>
                <w:u w:val="none" w:color="auto"/>
                <w:lang w:val="en-US" w:eastAsia="zh-CN"/>
              </w:rPr>
              <w:t>及竣工环境保护验收内容</w:t>
            </w:r>
          </w:p>
          <w:p w14:paraId="5F7639C6">
            <w:pPr>
              <w:keepNext w:val="0"/>
              <w:keepLines w:val="0"/>
              <w:pageBreakBefore w:val="0"/>
              <w:widowControl w:val="0"/>
              <w:kinsoku/>
              <w:wordWrap w:val="0"/>
              <w:overflowPunct/>
              <w:topLinePunct/>
              <w:autoSpaceDE/>
              <w:autoSpaceDN/>
              <w:bidi w:val="0"/>
              <w:adjustRightInd/>
              <w:snapToGrid/>
              <w:ind w:firstLine="480"/>
              <w:jc w:val="left"/>
              <w:textAlignment w:val="auto"/>
              <w:rPr>
                <w:rFonts w:hint="default" w:ascii="Times New Roman" w:hAnsi="Times New Roman" w:cs="Times New Roman"/>
                <w:color w:val="auto"/>
                <w:u w:val="none" w:color="auto"/>
              </w:rPr>
            </w:pPr>
            <w:r>
              <w:rPr>
                <w:rFonts w:hint="default" w:ascii="Times New Roman" w:hAnsi="Times New Roman" w:cs="Times New Roman"/>
                <w:color w:val="auto"/>
                <w:u w:val="none" w:color="auto"/>
              </w:rPr>
              <w:t>本项目总投资</w:t>
            </w:r>
            <w:r>
              <w:rPr>
                <w:rFonts w:hint="default" w:ascii="Times New Roman" w:hAnsi="Times New Roman" w:cs="Times New Roman"/>
                <w:color w:val="auto"/>
                <w:u w:val="none" w:color="auto"/>
                <w:lang w:val="en-US"/>
              </w:rPr>
              <w:t>200万</w:t>
            </w:r>
            <w:r>
              <w:rPr>
                <w:rFonts w:hint="default" w:ascii="Times New Roman" w:hAnsi="Times New Roman" w:cs="Times New Roman"/>
                <w:color w:val="auto"/>
                <w:u w:val="none" w:color="auto"/>
              </w:rPr>
              <w:t>元，</w:t>
            </w:r>
            <w:r>
              <w:rPr>
                <w:rFonts w:hint="default" w:ascii="Times New Roman" w:hAnsi="Times New Roman" w:cs="Times New Roman"/>
                <w:color w:val="auto"/>
                <w:u w:val="none" w:color="auto"/>
                <w:lang w:val="en-US"/>
              </w:rPr>
              <w:t>其中</w:t>
            </w:r>
            <w:r>
              <w:rPr>
                <w:rFonts w:hint="default" w:ascii="Times New Roman" w:hAnsi="Times New Roman" w:cs="Times New Roman"/>
                <w:color w:val="auto"/>
                <w:u w:val="none" w:color="auto"/>
              </w:rPr>
              <w:t>环保投资</w:t>
            </w:r>
            <w:r>
              <w:rPr>
                <w:rFonts w:hint="default" w:ascii="Times New Roman" w:hAnsi="Times New Roman" w:cs="Times New Roman"/>
                <w:color w:val="auto"/>
                <w:u w:val="none" w:color="auto"/>
                <w:lang w:val="en-US"/>
              </w:rPr>
              <w:t>39.6</w:t>
            </w:r>
            <w:r>
              <w:rPr>
                <w:rFonts w:hint="default" w:ascii="Times New Roman" w:hAnsi="Times New Roman" w:cs="Times New Roman"/>
                <w:color w:val="auto"/>
                <w:u w:val="none" w:color="auto"/>
              </w:rPr>
              <w:t>万元，占总投资</w:t>
            </w:r>
            <w:r>
              <w:rPr>
                <w:rFonts w:hint="default" w:ascii="Times New Roman" w:hAnsi="Times New Roman" w:cs="Times New Roman"/>
                <w:color w:val="auto"/>
                <w:u w:val="none" w:color="auto"/>
                <w:lang w:val="en-US"/>
              </w:rPr>
              <w:t>19.8</w:t>
            </w:r>
            <w:r>
              <w:rPr>
                <w:rFonts w:hint="default" w:ascii="Times New Roman" w:hAnsi="Times New Roman" w:cs="Times New Roman"/>
                <w:color w:val="auto"/>
                <w:u w:val="none" w:color="auto"/>
              </w:rPr>
              <w:t>%，具体明细见表</w:t>
            </w:r>
            <w:r>
              <w:rPr>
                <w:rFonts w:hint="default" w:ascii="Times New Roman" w:hAnsi="Times New Roman" w:cs="Times New Roman"/>
                <w:color w:val="auto"/>
                <w:u w:val="none" w:color="auto"/>
                <w:lang w:val="en-US"/>
              </w:rPr>
              <w:t>5-1</w:t>
            </w:r>
            <w:r>
              <w:rPr>
                <w:rFonts w:hint="default" w:ascii="Times New Roman" w:hAnsi="Times New Roman" w:cs="Times New Roman"/>
                <w:color w:val="auto"/>
                <w:u w:val="none" w:color="auto"/>
              </w:rPr>
              <w:t>。</w:t>
            </w:r>
          </w:p>
          <w:p w14:paraId="55935C1C">
            <w:pPr>
              <w:pStyle w:val="46"/>
              <w:spacing w:line="240" w:lineRule="auto"/>
              <w:rPr>
                <w:rFonts w:hint="default" w:ascii="Times New Roman" w:hAnsi="Times New Roman" w:cs="Times New Roman"/>
                <w:color w:val="auto"/>
                <w:u w:val="none" w:color="auto"/>
              </w:rPr>
            </w:pPr>
            <w:r>
              <w:rPr>
                <w:rFonts w:hint="default" w:ascii="Times New Roman" w:hAnsi="Times New Roman" w:cs="Times New Roman"/>
                <w:color w:val="auto"/>
                <w:u w:val="none" w:color="auto"/>
              </w:rPr>
              <w:t>表</w:t>
            </w:r>
            <w:r>
              <w:rPr>
                <w:rFonts w:hint="default" w:ascii="Times New Roman" w:hAnsi="Times New Roman" w:cs="Times New Roman"/>
                <w:color w:val="auto"/>
                <w:u w:val="none" w:color="auto"/>
                <w:lang w:val="en-US"/>
              </w:rPr>
              <w:t xml:space="preserve">5-1     </w:t>
            </w:r>
            <w:r>
              <w:rPr>
                <w:rFonts w:hint="default" w:ascii="Times New Roman" w:hAnsi="Times New Roman" w:cs="Times New Roman"/>
                <w:color w:val="auto"/>
                <w:u w:val="none" w:color="auto"/>
              </w:rPr>
              <w:t>项目环保投资估算</w:t>
            </w:r>
            <w:r>
              <w:rPr>
                <w:rFonts w:hint="eastAsia" w:cs="Times New Roman"/>
                <w:color w:val="auto"/>
                <w:u w:val="none" w:color="auto"/>
                <w:lang w:val="en-US" w:eastAsia="zh-CN"/>
              </w:rPr>
              <w:t>及竣工环境保护验收内容</w:t>
            </w:r>
            <w:r>
              <w:rPr>
                <w:rFonts w:hint="default" w:ascii="Times New Roman" w:hAnsi="Times New Roman" w:cs="Times New Roman"/>
                <w:color w:val="auto"/>
                <w:u w:val="none" w:color="auto"/>
              </w:rPr>
              <w:t>一览表</w:t>
            </w:r>
          </w:p>
          <w:tbl>
            <w:tblPr>
              <w:tblStyle w:val="28"/>
              <w:tblW w:w="495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1" w:type="dxa"/>
                <w:bottom w:w="0" w:type="dxa"/>
                <w:right w:w="51" w:type="dxa"/>
              </w:tblCellMar>
            </w:tblPr>
            <w:tblGrid>
              <w:gridCol w:w="949"/>
              <w:gridCol w:w="842"/>
              <w:gridCol w:w="1458"/>
              <w:gridCol w:w="2470"/>
              <w:gridCol w:w="1384"/>
            </w:tblGrid>
            <w:tr w14:paraId="1E5EDA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284" w:hRule="atLeast"/>
                <w:jc w:val="center"/>
              </w:trPr>
              <w:tc>
                <w:tcPr>
                  <w:tcW w:w="949" w:type="dxa"/>
                  <w:tcBorders>
                    <w:tl2br w:val="nil"/>
                    <w:tr2bl w:val="nil"/>
                  </w:tcBorders>
                  <w:vAlign w:val="center"/>
                </w:tcPr>
                <w:p w14:paraId="11418FB1">
                  <w:pPr>
                    <w:pStyle w:val="71"/>
                    <w:rPr>
                      <w:rFonts w:hint="default" w:ascii="Times New Roman" w:hAnsi="Times New Roman" w:cs="Times New Roman"/>
                      <w:b/>
                      <w:bCs/>
                      <w:color w:val="auto"/>
                      <w:szCs w:val="21"/>
                      <w:u w:val="none" w:color="auto"/>
                      <w:lang w:val="en-US"/>
                    </w:rPr>
                  </w:pPr>
                  <w:r>
                    <w:rPr>
                      <w:rFonts w:hint="default" w:ascii="Times New Roman" w:hAnsi="Times New Roman" w:cs="Times New Roman"/>
                      <w:b/>
                      <w:bCs/>
                      <w:color w:val="auto"/>
                      <w:szCs w:val="21"/>
                      <w:u w:val="none" w:color="auto"/>
                      <w:lang w:val="en-US"/>
                    </w:rPr>
                    <w:t>治理项目</w:t>
                  </w:r>
                </w:p>
              </w:tc>
              <w:tc>
                <w:tcPr>
                  <w:tcW w:w="842" w:type="dxa"/>
                  <w:tcBorders>
                    <w:tl2br w:val="nil"/>
                    <w:tr2bl w:val="nil"/>
                  </w:tcBorders>
                  <w:vAlign w:val="center"/>
                </w:tcPr>
                <w:p w14:paraId="1B3233E6">
                  <w:pPr>
                    <w:pStyle w:val="71"/>
                    <w:rPr>
                      <w:rFonts w:hint="default" w:ascii="Times New Roman" w:hAnsi="Times New Roman" w:cs="Times New Roman"/>
                      <w:b/>
                      <w:bCs/>
                      <w:color w:val="auto"/>
                      <w:szCs w:val="21"/>
                      <w:u w:val="none" w:color="auto"/>
                      <w:lang w:val="en-US"/>
                    </w:rPr>
                  </w:pPr>
                  <w:r>
                    <w:rPr>
                      <w:rFonts w:hint="default" w:ascii="Times New Roman" w:hAnsi="Times New Roman" w:cs="Times New Roman"/>
                      <w:b/>
                      <w:bCs/>
                      <w:color w:val="auto"/>
                      <w:szCs w:val="21"/>
                      <w:u w:val="none" w:color="auto"/>
                      <w:lang w:val="en-US"/>
                    </w:rPr>
                    <w:t>时段</w:t>
                  </w:r>
                </w:p>
              </w:tc>
              <w:tc>
                <w:tcPr>
                  <w:tcW w:w="1458" w:type="dxa"/>
                  <w:tcBorders>
                    <w:tl2br w:val="nil"/>
                    <w:tr2bl w:val="nil"/>
                  </w:tcBorders>
                  <w:vAlign w:val="center"/>
                </w:tcPr>
                <w:p w14:paraId="6FFDB3AD">
                  <w:pPr>
                    <w:pStyle w:val="71"/>
                    <w:rPr>
                      <w:rFonts w:hint="default" w:ascii="Times New Roman" w:hAnsi="Times New Roman" w:cs="Times New Roman"/>
                      <w:b/>
                      <w:bCs/>
                      <w:color w:val="auto"/>
                      <w:szCs w:val="21"/>
                      <w:u w:val="none" w:color="auto"/>
                      <w:lang w:val="en-US"/>
                    </w:rPr>
                  </w:pPr>
                  <w:r>
                    <w:rPr>
                      <w:rFonts w:hint="default" w:ascii="Times New Roman" w:hAnsi="Times New Roman" w:cs="Times New Roman"/>
                      <w:b/>
                      <w:bCs/>
                      <w:color w:val="auto"/>
                      <w:szCs w:val="21"/>
                      <w:u w:val="none" w:color="auto"/>
                      <w:lang w:val="en-US"/>
                    </w:rPr>
                    <w:t>污染物</w:t>
                  </w:r>
                </w:p>
              </w:tc>
              <w:tc>
                <w:tcPr>
                  <w:tcW w:w="2470" w:type="dxa"/>
                  <w:tcBorders>
                    <w:tl2br w:val="nil"/>
                    <w:tr2bl w:val="nil"/>
                  </w:tcBorders>
                  <w:vAlign w:val="center"/>
                </w:tcPr>
                <w:p w14:paraId="72E2EBBB">
                  <w:pPr>
                    <w:pStyle w:val="71"/>
                    <w:rPr>
                      <w:rFonts w:hint="default" w:ascii="Times New Roman" w:hAnsi="Times New Roman" w:cs="Times New Roman"/>
                      <w:b/>
                      <w:bCs/>
                      <w:color w:val="auto"/>
                      <w:szCs w:val="21"/>
                      <w:u w:val="none" w:color="auto"/>
                      <w:lang w:val="en-US"/>
                    </w:rPr>
                  </w:pPr>
                  <w:r>
                    <w:rPr>
                      <w:rFonts w:hint="default" w:ascii="Times New Roman" w:hAnsi="Times New Roman" w:cs="Times New Roman"/>
                      <w:b/>
                      <w:bCs/>
                      <w:color w:val="auto"/>
                      <w:szCs w:val="21"/>
                      <w:u w:val="none" w:color="auto"/>
                      <w:lang w:val="en-US" w:eastAsia="zh-CN"/>
                    </w:rPr>
                    <w:t>环保</w:t>
                  </w:r>
                  <w:r>
                    <w:rPr>
                      <w:rFonts w:hint="default" w:ascii="Times New Roman" w:hAnsi="Times New Roman" w:cs="Times New Roman"/>
                      <w:b/>
                      <w:bCs/>
                      <w:color w:val="auto"/>
                      <w:szCs w:val="21"/>
                      <w:u w:val="none" w:color="auto"/>
                      <w:lang w:val="en-US"/>
                    </w:rPr>
                    <w:t>设备、设施</w:t>
                  </w:r>
                </w:p>
              </w:tc>
              <w:tc>
                <w:tcPr>
                  <w:tcW w:w="1384" w:type="dxa"/>
                  <w:tcBorders>
                    <w:tl2br w:val="nil"/>
                    <w:tr2bl w:val="nil"/>
                  </w:tcBorders>
                  <w:vAlign w:val="center"/>
                </w:tcPr>
                <w:p w14:paraId="4559D67A">
                  <w:pPr>
                    <w:pStyle w:val="71"/>
                    <w:rPr>
                      <w:rFonts w:hint="default" w:ascii="Times New Roman" w:hAnsi="Times New Roman" w:cs="Times New Roman"/>
                      <w:b/>
                      <w:bCs/>
                      <w:color w:val="auto"/>
                      <w:szCs w:val="21"/>
                      <w:u w:val="none" w:color="auto"/>
                      <w:lang w:val="en-US"/>
                    </w:rPr>
                  </w:pPr>
                  <w:r>
                    <w:rPr>
                      <w:rFonts w:hint="eastAsia" w:cs="Times New Roman"/>
                      <w:b/>
                      <w:bCs/>
                      <w:color w:val="auto"/>
                      <w:szCs w:val="21"/>
                      <w:u w:val="none" w:color="auto"/>
                      <w:lang w:val="en-US" w:eastAsia="zh-CN"/>
                    </w:rPr>
                    <w:t>环保</w:t>
                  </w:r>
                  <w:r>
                    <w:rPr>
                      <w:rFonts w:hint="default" w:ascii="Times New Roman" w:hAnsi="Times New Roman" w:cs="Times New Roman"/>
                      <w:b/>
                      <w:bCs/>
                      <w:color w:val="auto"/>
                      <w:szCs w:val="21"/>
                      <w:u w:val="none" w:color="auto"/>
                      <w:lang w:val="en-US"/>
                    </w:rPr>
                    <w:t>投资估算</w:t>
                  </w:r>
                </w:p>
                <w:p w14:paraId="067A56C1">
                  <w:pPr>
                    <w:pStyle w:val="71"/>
                    <w:rPr>
                      <w:rFonts w:hint="default" w:ascii="Times New Roman" w:hAnsi="Times New Roman" w:cs="Times New Roman"/>
                      <w:b/>
                      <w:bCs/>
                      <w:color w:val="auto"/>
                      <w:szCs w:val="21"/>
                      <w:u w:val="none" w:color="auto"/>
                      <w:lang w:val="en-US"/>
                    </w:rPr>
                  </w:pPr>
                  <w:r>
                    <w:rPr>
                      <w:rFonts w:hint="default" w:ascii="Times New Roman" w:hAnsi="Times New Roman" w:cs="Times New Roman"/>
                      <w:b/>
                      <w:bCs/>
                      <w:color w:val="auto"/>
                      <w:u w:val="none" w:color="auto"/>
                    </w:rPr>
                    <w:t>(</w:t>
                  </w:r>
                  <w:r>
                    <w:rPr>
                      <w:rFonts w:hint="default" w:ascii="Times New Roman" w:hAnsi="Times New Roman" w:cs="Times New Roman"/>
                      <w:b/>
                      <w:bCs/>
                      <w:color w:val="auto"/>
                      <w:u w:val="none" w:color="auto"/>
                      <w:lang w:val="en-US"/>
                    </w:rPr>
                    <w:t>万元</w:t>
                  </w:r>
                  <w:r>
                    <w:rPr>
                      <w:rFonts w:hint="default" w:ascii="Times New Roman" w:hAnsi="Times New Roman" w:cs="Times New Roman"/>
                      <w:b/>
                      <w:bCs/>
                      <w:color w:val="auto"/>
                      <w:u w:val="none" w:color="auto"/>
                    </w:rPr>
                    <w:t>)</w:t>
                  </w:r>
                </w:p>
              </w:tc>
            </w:tr>
            <w:tr w14:paraId="030355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786" w:hRule="atLeast"/>
                <w:jc w:val="center"/>
              </w:trPr>
              <w:tc>
                <w:tcPr>
                  <w:tcW w:w="949" w:type="dxa"/>
                  <w:vMerge w:val="restart"/>
                  <w:tcBorders>
                    <w:tl2br w:val="nil"/>
                    <w:tr2bl w:val="nil"/>
                  </w:tcBorders>
                  <w:vAlign w:val="center"/>
                </w:tcPr>
                <w:p w14:paraId="37E94138">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废气治理</w:t>
                  </w:r>
                </w:p>
              </w:tc>
              <w:tc>
                <w:tcPr>
                  <w:tcW w:w="842" w:type="dxa"/>
                  <w:vMerge w:val="restart"/>
                  <w:tcBorders>
                    <w:tl2br w:val="nil"/>
                    <w:tr2bl w:val="nil"/>
                  </w:tcBorders>
                  <w:vAlign w:val="center"/>
                </w:tcPr>
                <w:p w14:paraId="0A77D03F">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运营期</w:t>
                  </w:r>
                </w:p>
              </w:tc>
              <w:tc>
                <w:tcPr>
                  <w:tcW w:w="1458" w:type="dxa"/>
                  <w:tcBorders>
                    <w:tl2br w:val="nil"/>
                    <w:tr2bl w:val="nil"/>
                  </w:tcBorders>
                  <w:vAlign w:val="center"/>
                </w:tcPr>
                <w:p w14:paraId="317CBEA1">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生产区粉尘</w:t>
                  </w:r>
                </w:p>
              </w:tc>
              <w:tc>
                <w:tcPr>
                  <w:tcW w:w="2470" w:type="dxa"/>
                  <w:tcBorders>
                    <w:tl2br w:val="nil"/>
                    <w:tr2bl w:val="nil"/>
                  </w:tcBorders>
                  <w:vAlign w:val="center"/>
                </w:tcPr>
                <w:p w14:paraId="19A9F3BE">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抽风机</w:t>
                  </w:r>
                </w:p>
              </w:tc>
              <w:tc>
                <w:tcPr>
                  <w:tcW w:w="1384" w:type="dxa"/>
                  <w:tcBorders>
                    <w:tl2br w:val="nil"/>
                    <w:tr2bl w:val="nil"/>
                  </w:tcBorders>
                  <w:vAlign w:val="center"/>
                </w:tcPr>
                <w:p w14:paraId="27F87DEA">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2</w:t>
                  </w:r>
                </w:p>
              </w:tc>
            </w:tr>
            <w:tr w14:paraId="42FD50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786" w:hRule="atLeast"/>
                <w:jc w:val="center"/>
              </w:trPr>
              <w:tc>
                <w:tcPr>
                  <w:tcW w:w="949" w:type="dxa"/>
                  <w:vMerge w:val="continue"/>
                  <w:tcBorders>
                    <w:tl2br w:val="nil"/>
                    <w:tr2bl w:val="nil"/>
                  </w:tcBorders>
                  <w:vAlign w:val="center"/>
                </w:tcPr>
                <w:p w14:paraId="31E83B2D">
                  <w:pPr>
                    <w:pStyle w:val="71"/>
                    <w:rPr>
                      <w:rFonts w:hint="default" w:ascii="Times New Roman" w:hAnsi="Times New Roman" w:cs="Times New Roman"/>
                      <w:color w:val="auto"/>
                      <w:szCs w:val="21"/>
                      <w:u w:val="none" w:color="auto"/>
                      <w:lang w:val="en-US"/>
                    </w:rPr>
                  </w:pPr>
                </w:p>
              </w:tc>
              <w:tc>
                <w:tcPr>
                  <w:tcW w:w="842" w:type="dxa"/>
                  <w:vMerge w:val="continue"/>
                  <w:tcBorders>
                    <w:tl2br w:val="nil"/>
                    <w:tr2bl w:val="nil"/>
                  </w:tcBorders>
                  <w:vAlign w:val="center"/>
                </w:tcPr>
                <w:p w14:paraId="3533094A">
                  <w:pPr>
                    <w:pStyle w:val="37"/>
                    <w:wordWrap w:val="0"/>
                    <w:topLinePunct/>
                    <w:snapToGrid w:val="0"/>
                    <w:jc w:val="center"/>
                    <w:rPr>
                      <w:rFonts w:hint="default" w:ascii="Times New Roman" w:hAnsi="Times New Roman" w:eastAsia="宋体" w:cs="Times New Roman"/>
                      <w:color w:val="auto"/>
                      <w:sz w:val="21"/>
                      <w:szCs w:val="21"/>
                      <w:u w:val="none" w:color="auto"/>
                      <w:lang w:bidi="zh-CN"/>
                    </w:rPr>
                  </w:pPr>
                </w:p>
              </w:tc>
              <w:tc>
                <w:tcPr>
                  <w:tcW w:w="1458" w:type="dxa"/>
                  <w:tcBorders>
                    <w:tl2br w:val="nil"/>
                    <w:tr2bl w:val="nil"/>
                  </w:tcBorders>
                  <w:vAlign w:val="center"/>
                </w:tcPr>
                <w:p w14:paraId="01F8217F">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发酵异味</w:t>
                  </w:r>
                </w:p>
              </w:tc>
              <w:tc>
                <w:tcPr>
                  <w:tcW w:w="2470" w:type="dxa"/>
                  <w:tcBorders>
                    <w:tl2br w:val="nil"/>
                    <w:tr2bl w:val="nil"/>
                  </w:tcBorders>
                  <w:vAlign w:val="center"/>
                </w:tcPr>
                <w:p w14:paraId="2729AECC">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对机器进行封闭式运行，每天按时清扫地面，安装抽风设备</w:t>
                  </w:r>
                </w:p>
              </w:tc>
              <w:tc>
                <w:tcPr>
                  <w:tcW w:w="1384" w:type="dxa"/>
                  <w:tcBorders>
                    <w:tl2br w:val="nil"/>
                    <w:tr2bl w:val="nil"/>
                  </w:tcBorders>
                  <w:vAlign w:val="center"/>
                </w:tcPr>
                <w:p w14:paraId="0523A1A8">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2</w:t>
                  </w:r>
                </w:p>
              </w:tc>
            </w:tr>
            <w:tr w14:paraId="16FA46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284" w:hRule="atLeast"/>
                <w:jc w:val="center"/>
              </w:trPr>
              <w:tc>
                <w:tcPr>
                  <w:tcW w:w="949" w:type="dxa"/>
                  <w:vMerge w:val="continue"/>
                  <w:tcBorders>
                    <w:tl2br w:val="nil"/>
                    <w:tr2bl w:val="nil"/>
                  </w:tcBorders>
                  <w:vAlign w:val="center"/>
                </w:tcPr>
                <w:p w14:paraId="0B04EC68">
                  <w:pPr>
                    <w:pStyle w:val="71"/>
                    <w:rPr>
                      <w:rFonts w:hint="default" w:ascii="Times New Roman" w:hAnsi="Times New Roman" w:cs="Times New Roman"/>
                      <w:color w:val="auto"/>
                      <w:szCs w:val="21"/>
                      <w:u w:val="none" w:color="auto"/>
                      <w:lang w:val="en-US"/>
                    </w:rPr>
                  </w:pPr>
                </w:p>
              </w:tc>
              <w:tc>
                <w:tcPr>
                  <w:tcW w:w="842" w:type="dxa"/>
                  <w:vMerge w:val="continue"/>
                  <w:tcBorders>
                    <w:tl2br w:val="nil"/>
                    <w:tr2bl w:val="nil"/>
                  </w:tcBorders>
                  <w:vAlign w:val="center"/>
                </w:tcPr>
                <w:p w14:paraId="56EDF8F8">
                  <w:pPr>
                    <w:pStyle w:val="37"/>
                    <w:wordWrap w:val="0"/>
                    <w:topLinePunct/>
                    <w:snapToGrid w:val="0"/>
                    <w:jc w:val="center"/>
                    <w:rPr>
                      <w:rFonts w:hint="default" w:ascii="Times New Roman" w:hAnsi="Times New Roman" w:eastAsia="宋体" w:cs="Times New Roman"/>
                      <w:color w:val="auto"/>
                      <w:sz w:val="21"/>
                      <w:szCs w:val="21"/>
                      <w:u w:val="none" w:color="auto"/>
                      <w:lang w:bidi="zh-CN"/>
                    </w:rPr>
                  </w:pPr>
                </w:p>
              </w:tc>
              <w:tc>
                <w:tcPr>
                  <w:tcW w:w="1458" w:type="dxa"/>
                  <w:tcBorders>
                    <w:tl2br w:val="nil"/>
                    <w:tr2bl w:val="nil"/>
                  </w:tcBorders>
                  <w:vAlign w:val="center"/>
                </w:tcPr>
                <w:p w14:paraId="02751BDD">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污水处理站恶臭气体</w:t>
                  </w:r>
                </w:p>
              </w:tc>
              <w:tc>
                <w:tcPr>
                  <w:tcW w:w="2470" w:type="dxa"/>
                  <w:tcBorders>
                    <w:tl2br w:val="nil"/>
                    <w:tr2bl w:val="nil"/>
                  </w:tcBorders>
                  <w:vAlign w:val="center"/>
                </w:tcPr>
                <w:p w14:paraId="61BA91A0">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喷洒除臭剂</w:t>
                  </w:r>
                </w:p>
              </w:tc>
              <w:tc>
                <w:tcPr>
                  <w:tcW w:w="1384" w:type="dxa"/>
                  <w:tcBorders>
                    <w:tl2br w:val="nil"/>
                    <w:tr2bl w:val="nil"/>
                  </w:tcBorders>
                  <w:vAlign w:val="center"/>
                </w:tcPr>
                <w:p w14:paraId="4D7184A3">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1</w:t>
                  </w:r>
                </w:p>
              </w:tc>
            </w:tr>
            <w:tr w14:paraId="3D6E8E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284" w:hRule="atLeast"/>
                <w:jc w:val="center"/>
              </w:trPr>
              <w:tc>
                <w:tcPr>
                  <w:tcW w:w="949" w:type="dxa"/>
                  <w:vMerge w:val="continue"/>
                  <w:tcBorders>
                    <w:tl2br w:val="nil"/>
                    <w:tr2bl w:val="nil"/>
                  </w:tcBorders>
                  <w:vAlign w:val="center"/>
                </w:tcPr>
                <w:p w14:paraId="1A5EE6C0">
                  <w:pPr>
                    <w:pStyle w:val="71"/>
                    <w:rPr>
                      <w:rFonts w:hint="default" w:ascii="Times New Roman" w:hAnsi="Times New Roman" w:cs="Times New Roman"/>
                      <w:color w:val="auto"/>
                      <w:szCs w:val="21"/>
                      <w:u w:val="none" w:color="auto"/>
                      <w:lang w:val="en-US"/>
                    </w:rPr>
                  </w:pPr>
                </w:p>
              </w:tc>
              <w:tc>
                <w:tcPr>
                  <w:tcW w:w="842" w:type="dxa"/>
                  <w:vMerge w:val="continue"/>
                  <w:tcBorders>
                    <w:tl2br w:val="nil"/>
                    <w:tr2bl w:val="nil"/>
                  </w:tcBorders>
                  <w:vAlign w:val="center"/>
                </w:tcPr>
                <w:p w14:paraId="45C70ECB">
                  <w:pPr>
                    <w:pStyle w:val="37"/>
                    <w:wordWrap w:val="0"/>
                    <w:topLinePunct/>
                    <w:snapToGrid w:val="0"/>
                    <w:jc w:val="center"/>
                    <w:rPr>
                      <w:rFonts w:hint="default" w:ascii="Times New Roman" w:hAnsi="Times New Roman" w:eastAsia="宋体" w:cs="Times New Roman"/>
                      <w:color w:val="auto"/>
                      <w:sz w:val="21"/>
                      <w:szCs w:val="21"/>
                      <w:u w:val="none" w:color="auto"/>
                      <w:lang w:bidi="zh-CN"/>
                    </w:rPr>
                  </w:pPr>
                </w:p>
              </w:tc>
              <w:tc>
                <w:tcPr>
                  <w:tcW w:w="1458" w:type="dxa"/>
                  <w:tcBorders>
                    <w:tl2br w:val="nil"/>
                    <w:tr2bl w:val="nil"/>
                  </w:tcBorders>
                  <w:vAlign w:val="center"/>
                </w:tcPr>
                <w:p w14:paraId="008F60AF">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锅炉废气</w:t>
                  </w:r>
                </w:p>
              </w:tc>
              <w:tc>
                <w:tcPr>
                  <w:tcW w:w="2470" w:type="dxa"/>
                  <w:tcBorders>
                    <w:tl2br w:val="nil"/>
                    <w:tr2bl w:val="nil"/>
                  </w:tcBorders>
                  <w:vAlign w:val="center"/>
                </w:tcPr>
                <w:p w14:paraId="177CD25F">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single" w:color="auto"/>
                      <w:lang w:bidi="zh-CN"/>
                    </w:rPr>
                    <w:t>湿式除尘器+布袋除尘器+30m排气筒</w:t>
                  </w:r>
                  <w:r>
                    <w:rPr>
                      <w:rFonts w:hint="eastAsia" w:ascii="Times New Roman" w:hAnsi="Times New Roman" w:eastAsia="宋体" w:cs="Times New Roman"/>
                      <w:color w:val="auto"/>
                      <w:sz w:val="21"/>
                      <w:szCs w:val="21"/>
                      <w:u w:val="single" w:color="auto"/>
                      <w:lang w:bidi="zh-CN"/>
                    </w:rPr>
                    <w:t>，</w:t>
                  </w:r>
                  <w:r>
                    <w:rPr>
                      <w:rFonts w:hint="default" w:ascii="Times New Roman" w:hAnsi="Times New Roman" w:eastAsia="宋体" w:cs="Times New Roman"/>
                      <w:color w:val="auto"/>
                      <w:sz w:val="21"/>
                      <w:szCs w:val="21"/>
                      <w:u w:val="single" w:color="auto"/>
                      <w:lang w:val="en-US" w:eastAsia="zh-CN" w:bidi="zh-CN"/>
                    </w:rPr>
                    <w:t>建设规范的采样平台</w:t>
                  </w:r>
                </w:p>
              </w:tc>
              <w:tc>
                <w:tcPr>
                  <w:tcW w:w="1384" w:type="dxa"/>
                  <w:tcBorders>
                    <w:tl2br w:val="nil"/>
                    <w:tr2bl w:val="nil"/>
                  </w:tcBorders>
                  <w:vAlign w:val="center"/>
                </w:tcPr>
                <w:p w14:paraId="2A9F5437">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8</w:t>
                  </w:r>
                </w:p>
              </w:tc>
            </w:tr>
            <w:tr w14:paraId="6F1510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373" w:hRule="atLeast"/>
                <w:jc w:val="center"/>
              </w:trPr>
              <w:tc>
                <w:tcPr>
                  <w:tcW w:w="949" w:type="dxa"/>
                  <w:vMerge w:val="restart"/>
                  <w:tcBorders>
                    <w:tl2br w:val="nil"/>
                    <w:tr2bl w:val="nil"/>
                  </w:tcBorders>
                  <w:vAlign w:val="center"/>
                </w:tcPr>
                <w:p w14:paraId="5569DF66">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废水治理</w:t>
                  </w:r>
                </w:p>
              </w:tc>
              <w:tc>
                <w:tcPr>
                  <w:tcW w:w="842" w:type="dxa"/>
                  <w:vMerge w:val="restart"/>
                  <w:tcBorders>
                    <w:tl2br w:val="nil"/>
                    <w:tr2bl w:val="nil"/>
                  </w:tcBorders>
                  <w:vAlign w:val="center"/>
                </w:tcPr>
                <w:p w14:paraId="59AC2AC3">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运营期</w:t>
                  </w:r>
                </w:p>
              </w:tc>
              <w:tc>
                <w:tcPr>
                  <w:tcW w:w="1458" w:type="dxa"/>
                  <w:tcBorders>
                    <w:tl2br w:val="nil"/>
                    <w:tr2bl w:val="nil"/>
                  </w:tcBorders>
                  <w:vAlign w:val="center"/>
                </w:tcPr>
                <w:p w14:paraId="3CF16B75">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生活污水</w:t>
                  </w:r>
                </w:p>
              </w:tc>
              <w:tc>
                <w:tcPr>
                  <w:tcW w:w="2470" w:type="dxa"/>
                  <w:tcBorders>
                    <w:tl2br w:val="nil"/>
                    <w:tr2bl w:val="nil"/>
                  </w:tcBorders>
                  <w:vAlign w:val="center"/>
                </w:tcPr>
                <w:p w14:paraId="14B44192">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化粪池</w:t>
                  </w:r>
                </w:p>
              </w:tc>
              <w:tc>
                <w:tcPr>
                  <w:tcW w:w="1384" w:type="dxa"/>
                  <w:tcBorders>
                    <w:tl2br w:val="nil"/>
                    <w:tr2bl w:val="nil"/>
                  </w:tcBorders>
                  <w:vAlign w:val="center"/>
                </w:tcPr>
                <w:p w14:paraId="62443E40">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2</w:t>
                  </w:r>
                </w:p>
              </w:tc>
            </w:tr>
            <w:tr w14:paraId="39D9BC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388" w:hRule="atLeast"/>
                <w:jc w:val="center"/>
              </w:trPr>
              <w:tc>
                <w:tcPr>
                  <w:tcW w:w="949" w:type="dxa"/>
                  <w:vMerge w:val="continue"/>
                  <w:tcBorders>
                    <w:tl2br w:val="nil"/>
                    <w:tr2bl w:val="nil"/>
                  </w:tcBorders>
                  <w:vAlign w:val="center"/>
                </w:tcPr>
                <w:p w14:paraId="162C32EE">
                  <w:pPr>
                    <w:pStyle w:val="71"/>
                    <w:rPr>
                      <w:rFonts w:hint="default" w:ascii="Times New Roman" w:hAnsi="Times New Roman" w:cs="Times New Roman"/>
                      <w:color w:val="auto"/>
                      <w:szCs w:val="21"/>
                      <w:u w:val="none" w:color="auto"/>
                      <w:lang w:val="en-US"/>
                    </w:rPr>
                  </w:pPr>
                </w:p>
              </w:tc>
              <w:tc>
                <w:tcPr>
                  <w:tcW w:w="842" w:type="dxa"/>
                  <w:vMerge w:val="continue"/>
                  <w:tcBorders>
                    <w:tl2br w:val="nil"/>
                    <w:tr2bl w:val="nil"/>
                  </w:tcBorders>
                  <w:vAlign w:val="center"/>
                </w:tcPr>
                <w:p w14:paraId="38AA95B9">
                  <w:pPr>
                    <w:pStyle w:val="71"/>
                    <w:rPr>
                      <w:rFonts w:hint="default" w:ascii="Times New Roman" w:hAnsi="Times New Roman" w:cs="Times New Roman"/>
                      <w:color w:val="auto"/>
                      <w:szCs w:val="21"/>
                      <w:u w:val="none" w:color="auto"/>
                      <w:lang w:val="en-US"/>
                    </w:rPr>
                  </w:pPr>
                </w:p>
              </w:tc>
              <w:tc>
                <w:tcPr>
                  <w:tcW w:w="1458" w:type="dxa"/>
                  <w:tcBorders>
                    <w:tl2br w:val="nil"/>
                    <w:tr2bl w:val="nil"/>
                  </w:tcBorders>
                  <w:vAlign w:val="center"/>
                </w:tcPr>
                <w:p w14:paraId="033EBC11">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生产废水</w:t>
                  </w:r>
                </w:p>
              </w:tc>
              <w:tc>
                <w:tcPr>
                  <w:tcW w:w="2470" w:type="dxa"/>
                  <w:tcBorders>
                    <w:tl2br w:val="nil"/>
                    <w:tr2bl w:val="nil"/>
                  </w:tcBorders>
                  <w:vAlign w:val="center"/>
                </w:tcPr>
                <w:p w14:paraId="18C19432">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污水处理设施</w:t>
                  </w:r>
                </w:p>
              </w:tc>
              <w:tc>
                <w:tcPr>
                  <w:tcW w:w="1384" w:type="dxa"/>
                  <w:tcBorders>
                    <w:tl2br w:val="nil"/>
                    <w:tr2bl w:val="nil"/>
                  </w:tcBorders>
                  <w:vAlign w:val="center"/>
                </w:tcPr>
                <w:p w14:paraId="555F0899">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12</w:t>
                  </w:r>
                </w:p>
              </w:tc>
            </w:tr>
            <w:tr w14:paraId="06EE04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272" w:hRule="atLeast"/>
                <w:jc w:val="center"/>
              </w:trPr>
              <w:tc>
                <w:tcPr>
                  <w:tcW w:w="949" w:type="dxa"/>
                  <w:tcBorders>
                    <w:tl2br w:val="nil"/>
                    <w:tr2bl w:val="nil"/>
                  </w:tcBorders>
                  <w:vAlign w:val="center"/>
                </w:tcPr>
                <w:p w14:paraId="71229D46">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噪声治理</w:t>
                  </w:r>
                </w:p>
              </w:tc>
              <w:tc>
                <w:tcPr>
                  <w:tcW w:w="842" w:type="dxa"/>
                  <w:tcBorders>
                    <w:tl2br w:val="nil"/>
                    <w:tr2bl w:val="nil"/>
                  </w:tcBorders>
                  <w:vAlign w:val="center"/>
                </w:tcPr>
                <w:p w14:paraId="57F86789">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运营期</w:t>
                  </w:r>
                </w:p>
              </w:tc>
              <w:tc>
                <w:tcPr>
                  <w:tcW w:w="1458" w:type="dxa"/>
                  <w:tcBorders>
                    <w:tl2br w:val="nil"/>
                    <w:tr2bl w:val="nil"/>
                  </w:tcBorders>
                  <w:vAlign w:val="center"/>
                </w:tcPr>
                <w:p w14:paraId="6FA8DC31">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设备噪声</w:t>
                  </w:r>
                </w:p>
              </w:tc>
              <w:tc>
                <w:tcPr>
                  <w:tcW w:w="2470" w:type="dxa"/>
                  <w:tcBorders>
                    <w:tl2br w:val="nil"/>
                    <w:tr2bl w:val="nil"/>
                  </w:tcBorders>
                  <w:vAlign w:val="center"/>
                </w:tcPr>
                <w:p w14:paraId="3C143372">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厂房隔声、基础减振</w:t>
                  </w:r>
                </w:p>
              </w:tc>
              <w:tc>
                <w:tcPr>
                  <w:tcW w:w="1384" w:type="dxa"/>
                  <w:tcBorders>
                    <w:tl2br w:val="nil"/>
                    <w:tr2bl w:val="nil"/>
                  </w:tcBorders>
                  <w:vAlign w:val="center"/>
                </w:tcPr>
                <w:p w14:paraId="6E0668C3">
                  <w:pPr>
                    <w:pStyle w:val="37"/>
                    <w:wordWrap w:val="0"/>
                    <w:topLinePunct/>
                    <w:snapToGrid w:val="0"/>
                    <w:jc w:val="center"/>
                    <w:rPr>
                      <w:rFonts w:hint="default" w:ascii="Times New Roman" w:hAnsi="Times New Roman" w:eastAsia="宋体" w:cs="Times New Roman"/>
                      <w:color w:val="auto"/>
                      <w:sz w:val="21"/>
                      <w:szCs w:val="21"/>
                      <w:u w:val="none" w:color="auto"/>
                      <w:lang w:bidi="zh-CN"/>
                    </w:rPr>
                  </w:pPr>
                  <w:r>
                    <w:rPr>
                      <w:rFonts w:hint="default" w:ascii="Times New Roman" w:hAnsi="Times New Roman" w:eastAsia="宋体" w:cs="Times New Roman"/>
                      <w:color w:val="auto"/>
                      <w:sz w:val="21"/>
                      <w:szCs w:val="21"/>
                      <w:u w:val="none" w:color="auto"/>
                      <w:lang w:bidi="zh-CN"/>
                    </w:rPr>
                    <w:t>5</w:t>
                  </w:r>
                </w:p>
              </w:tc>
            </w:tr>
            <w:tr w14:paraId="38D57F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484" w:hRule="atLeast"/>
                <w:jc w:val="center"/>
              </w:trPr>
              <w:tc>
                <w:tcPr>
                  <w:tcW w:w="949" w:type="dxa"/>
                  <w:vMerge w:val="restart"/>
                  <w:tcBorders>
                    <w:tl2br w:val="nil"/>
                    <w:tr2bl w:val="nil"/>
                  </w:tcBorders>
                  <w:vAlign w:val="center"/>
                </w:tcPr>
                <w:p w14:paraId="7431EEBD">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固废处置</w:t>
                  </w:r>
                </w:p>
              </w:tc>
              <w:tc>
                <w:tcPr>
                  <w:tcW w:w="842" w:type="dxa"/>
                  <w:vMerge w:val="restart"/>
                  <w:tcBorders>
                    <w:tl2br w:val="nil"/>
                    <w:tr2bl w:val="nil"/>
                  </w:tcBorders>
                  <w:vAlign w:val="center"/>
                </w:tcPr>
                <w:p w14:paraId="3AA0AE1D">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运营期</w:t>
                  </w:r>
                </w:p>
              </w:tc>
              <w:tc>
                <w:tcPr>
                  <w:tcW w:w="1458" w:type="dxa"/>
                  <w:tcBorders>
                    <w:tl2br w:val="nil"/>
                    <w:tr2bl w:val="nil"/>
                  </w:tcBorders>
                  <w:vAlign w:val="center"/>
                </w:tcPr>
                <w:p w14:paraId="41446647">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生活垃圾、砂石、检验室固废</w:t>
                  </w:r>
                </w:p>
              </w:tc>
              <w:tc>
                <w:tcPr>
                  <w:tcW w:w="2470" w:type="dxa"/>
                  <w:tcBorders>
                    <w:tl2br w:val="nil"/>
                    <w:tr2bl w:val="nil"/>
                  </w:tcBorders>
                  <w:vAlign w:val="center"/>
                </w:tcPr>
                <w:p w14:paraId="7814802A">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设置垃圾桶收集后由环卫部门统一清运</w:t>
                  </w:r>
                </w:p>
              </w:tc>
              <w:tc>
                <w:tcPr>
                  <w:tcW w:w="1384" w:type="dxa"/>
                  <w:tcBorders>
                    <w:tl2br w:val="nil"/>
                    <w:tr2bl w:val="nil"/>
                  </w:tcBorders>
                  <w:vAlign w:val="center"/>
                </w:tcPr>
                <w:p w14:paraId="4585CB4F">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0.1</w:t>
                  </w:r>
                </w:p>
              </w:tc>
            </w:tr>
            <w:tr w14:paraId="60F4FE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284" w:hRule="atLeast"/>
                <w:jc w:val="center"/>
              </w:trPr>
              <w:tc>
                <w:tcPr>
                  <w:tcW w:w="949" w:type="dxa"/>
                  <w:vMerge w:val="continue"/>
                  <w:tcBorders>
                    <w:tl2br w:val="nil"/>
                    <w:tr2bl w:val="nil"/>
                  </w:tcBorders>
                  <w:vAlign w:val="center"/>
                </w:tcPr>
                <w:p w14:paraId="7197769C">
                  <w:pPr>
                    <w:pStyle w:val="71"/>
                    <w:rPr>
                      <w:rFonts w:hint="default" w:ascii="Times New Roman" w:hAnsi="Times New Roman" w:cs="Times New Roman"/>
                      <w:color w:val="auto"/>
                      <w:szCs w:val="21"/>
                      <w:u w:val="none" w:color="auto"/>
                      <w:lang w:val="en-US"/>
                    </w:rPr>
                  </w:pPr>
                </w:p>
              </w:tc>
              <w:tc>
                <w:tcPr>
                  <w:tcW w:w="842" w:type="dxa"/>
                  <w:vMerge w:val="continue"/>
                  <w:tcBorders>
                    <w:tl2br w:val="nil"/>
                    <w:tr2bl w:val="nil"/>
                  </w:tcBorders>
                  <w:vAlign w:val="center"/>
                </w:tcPr>
                <w:p w14:paraId="5AAE2E63">
                  <w:pPr>
                    <w:pStyle w:val="71"/>
                    <w:rPr>
                      <w:rFonts w:hint="default" w:ascii="Times New Roman" w:hAnsi="Times New Roman" w:cs="Times New Roman"/>
                      <w:color w:val="auto"/>
                      <w:szCs w:val="21"/>
                      <w:u w:val="none" w:color="auto"/>
                      <w:lang w:val="en-US"/>
                    </w:rPr>
                  </w:pPr>
                </w:p>
              </w:tc>
              <w:tc>
                <w:tcPr>
                  <w:tcW w:w="1458" w:type="dxa"/>
                  <w:tcBorders>
                    <w:tl2br w:val="nil"/>
                    <w:tr2bl w:val="nil"/>
                  </w:tcBorders>
                  <w:vAlign w:val="center"/>
                </w:tcPr>
                <w:p w14:paraId="67368592">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生产性废料</w:t>
                  </w:r>
                </w:p>
              </w:tc>
              <w:tc>
                <w:tcPr>
                  <w:tcW w:w="2470" w:type="dxa"/>
                  <w:tcBorders>
                    <w:tl2br w:val="nil"/>
                    <w:tr2bl w:val="nil"/>
                  </w:tcBorders>
                  <w:vAlign w:val="center"/>
                </w:tcPr>
                <w:p w14:paraId="31AF2AAD">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打包好外售处理</w:t>
                  </w:r>
                </w:p>
              </w:tc>
              <w:tc>
                <w:tcPr>
                  <w:tcW w:w="1384" w:type="dxa"/>
                  <w:tcBorders>
                    <w:tl2br w:val="nil"/>
                    <w:tr2bl w:val="nil"/>
                  </w:tcBorders>
                  <w:vAlign w:val="center"/>
                </w:tcPr>
                <w:p w14:paraId="2804F342">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1</w:t>
                  </w:r>
                </w:p>
              </w:tc>
            </w:tr>
            <w:tr w14:paraId="5C8503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294" w:hRule="atLeast"/>
                <w:jc w:val="center"/>
              </w:trPr>
              <w:tc>
                <w:tcPr>
                  <w:tcW w:w="949" w:type="dxa"/>
                  <w:vMerge w:val="continue"/>
                  <w:tcBorders>
                    <w:tl2br w:val="nil"/>
                    <w:tr2bl w:val="nil"/>
                  </w:tcBorders>
                  <w:vAlign w:val="center"/>
                </w:tcPr>
                <w:p w14:paraId="31D80255">
                  <w:pPr>
                    <w:pStyle w:val="71"/>
                    <w:rPr>
                      <w:rFonts w:hint="default" w:ascii="Times New Roman" w:hAnsi="Times New Roman" w:cs="Times New Roman"/>
                      <w:color w:val="auto"/>
                      <w:szCs w:val="21"/>
                      <w:u w:val="none" w:color="auto"/>
                      <w:lang w:val="en-US"/>
                    </w:rPr>
                  </w:pPr>
                </w:p>
              </w:tc>
              <w:tc>
                <w:tcPr>
                  <w:tcW w:w="842" w:type="dxa"/>
                  <w:vMerge w:val="continue"/>
                  <w:tcBorders>
                    <w:tl2br w:val="nil"/>
                    <w:tr2bl w:val="nil"/>
                  </w:tcBorders>
                  <w:vAlign w:val="center"/>
                </w:tcPr>
                <w:p w14:paraId="46DE4D0C">
                  <w:pPr>
                    <w:pStyle w:val="71"/>
                    <w:rPr>
                      <w:rFonts w:hint="default" w:ascii="Times New Roman" w:hAnsi="Times New Roman" w:cs="Times New Roman"/>
                      <w:color w:val="auto"/>
                      <w:szCs w:val="21"/>
                      <w:u w:val="none" w:color="auto"/>
                      <w:lang w:val="en-US"/>
                    </w:rPr>
                  </w:pPr>
                </w:p>
              </w:tc>
              <w:tc>
                <w:tcPr>
                  <w:tcW w:w="1458" w:type="dxa"/>
                  <w:tcBorders>
                    <w:tl2br w:val="nil"/>
                    <w:tr2bl w:val="nil"/>
                  </w:tcBorders>
                  <w:vAlign w:val="center"/>
                </w:tcPr>
                <w:p w14:paraId="593E9ADA">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废包装物</w:t>
                  </w:r>
                </w:p>
              </w:tc>
              <w:tc>
                <w:tcPr>
                  <w:tcW w:w="2470" w:type="dxa"/>
                  <w:tcBorders>
                    <w:tl2br w:val="nil"/>
                    <w:tr2bl w:val="nil"/>
                  </w:tcBorders>
                  <w:vAlign w:val="center"/>
                </w:tcPr>
                <w:p w14:paraId="51C780B3">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收集后外售至废品回收站</w:t>
                  </w:r>
                </w:p>
              </w:tc>
              <w:tc>
                <w:tcPr>
                  <w:tcW w:w="1384" w:type="dxa"/>
                  <w:tcBorders>
                    <w:tl2br w:val="nil"/>
                    <w:tr2bl w:val="nil"/>
                  </w:tcBorders>
                  <w:vAlign w:val="center"/>
                </w:tcPr>
                <w:p w14:paraId="6DA13542">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0.5</w:t>
                  </w:r>
                </w:p>
              </w:tc>
            </w:tr>
            <w:tr w14:paraId="00422B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314" w:hRule="atLeast"/>
                <w:jc w:val="center"/>
              </w:trPr>
              <w:tc>
                <w:tcPr>
                  <w:tcW w:w="949" w:type="dxa"/>
                  <w:vMerge w:val="continue"/>
                  <w:tcBorders>
                    <w:tl2br w:val="nil"/>
                    <w:tr2bl w:val="nil"/>
                  </w:tcBorders>
                  <w:vAlign w:val="center"/>
                </w:tcPr>
                <w:p w14:paraId="75F10114">
                  <w:pPr>
                    <w:pStyle w:val="71"/>
                    <w:rPr>
                      <w:rFonts w:hint="default" w:ascii="Times New Roman" w:hAnsi="Times New Roman" w:cs="Times New Roman"/>
                      <w:color w:val="auto"/>
                      <w:szCs w:val="21"/>
                      <w:u w:val="none" w:color="auto"/>
                      <w:lang w:val="en-US"/>
                    </w:rPr>
                  </w:pPr>
                </w:p>
              </w:tc>
              <w:tc>
                <w:tcPr>
                  <w:tcW w:w="842" w:type="dxa"/>
                  <w:vMerge w:val="continue"/>
                  <w:tcBorders>
                    <w:tl2br w:val="nil"/>
                    <w:tr2bl w:val="nil"/>
                  </w:tcBorders>
                  <w:vAlign w:val="center"/>
                </w:tcPr>
                <w:p w14:paraId="39C36263">
                  <w:pPr>
                    <w:pStyle w:val="71"/>
                    <w:rPr>
                      <w:rFonts w:hint="default" w:ascii="Times New Roman" w:hAnsi="Times New Roman" w:cs="Times New Roman"/>
                      <w:color w:val="auto"/>
                      <w:szCs w:val="21"/>
                      <w:u w:val="none" w:color="auto"/>
                      <w:lang w:val="en-US"/>
                    </w:rPr>
                  </w:pPr>
                </w:p>
              </w:tc>
              <w:tc>
                <w:tcPr>
                  <w:tcW w:w="1458" w:type="dxa"/>
                  <w:tcBorders>
                    <w:tl2br w:val="nil"/>
                    <w:tr2bl w:val="nil"/>
                  </w:tcBorders>
                  <w:vAlign w:val="center"/>
                </w:tcPr>
                <w:p w14:paraId="17A24F34">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污泥</w:t>
                  </w:r>
                </w:p>
              </w:tc>
              <w:tc>
                <w:tcPr>
                  <w:tcW w:w="2470" w:type="dxa"/>
                  <w:tcBorders>
                    <w:tl2br w:val="nil"/>
                    <w:tr2bl w:val="nil"/>
                  </w:tcBorders>
                  <w:vAlign w:val="center"/>
                </w:tcPr>
                <w:p w14:paraId="48C52C32">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u w:val="none" w:color="auto"/>
                    </w:rPr>
                    <w:t>经污泥干化池脱水后的污泥</w:t>
                  </w:r>
                  <w:r>
                    <w:rPr>
                      <w:rFonts w:hint="default" w:ascii="Times New Roman" w:hAnsi="Times New Roman" w:cs="Times New Roman"/>
                      <w:color w:val="auto"/>
                      <w:u w:val="none" w:color="auto"/>
                      <w:lang w:val="en-US"/>
                    </w:rPr>
                    <w:t>采取</w:t>
                  </w:r>
                  <w:r>
                    <w:rPr>
                      <w:rFonts w:hint="default" w:ascii="Times New Roman" w:hAnsi="Times New Roman" w:cs="Times New Roman"/>
                      <w:color w:val="auto"/>
                      <w:u w:val="none" w:color="auto"/>
                    </w:rPr>
                    <w:t>密闭</w:t>
                  </w:r>
                  <w:r>
                    <w:rPr>
                      <w:rFonts w:hint="default" w:ascii="Times New Roman" w:hAnsi="Times New Roman" w:cs="Times New Roman"/>
                      <w:color w:val="auto"/>
                      <w:u w:val="none" w:color="auto"/>
                      <w:lang w:val="en-US"/>
                    </w:rPr>
                    <w:t>袋</w:t>
                  </w:r>
                  <w:r>
                    <w:rPr>
                      <w:rFonts w:hint="default" w:ascii="Times New Roman" w:hAnsi="Times New Roman" w:cs="Times New Roman"/>
                      <w:color w:val="auto"/>
                      <w:u w:val="none" w:color="auto"/>
                    </w:rPr>
                    <w:t>封装，</w:t>
                  </w:r>
                  <w:r>
                    <w:rPr>
                      <w:rFonts w:hint="default" w:ascii="Times New Roman" w:hAnsi="Times New Roman" w:cs="Times New Roman"/>
                      <w:color w:val="auto"/>
                      <w:u w:val="none" w:color="auto"/>
                      <w:lang w:val="en-US"/>
                    </w:rPr>
                    <w:t>交</w:t>
                  </w:r>
                  <w:r>
                    <w:rPr>
                      <w:rFonts w:hint="default" w:ascii="Times New Roman" w:hAnsi="Times New Roman" w:cs="Times New Roman"/>
                      <w:color w:val="auto"/>
                      <w:szCs w:val="21"/>
                      <w:u w:val="none" w:color="auto"/>
                      <w:lang w:val="en-US"/>
                    </w:rPr>
                    <w:t>由环卫部门统一清运处置</w:t>
                  </w:r>
                </w:p>
              </w:tc>
              <w:tc>
                <w:tcPr>
                  <w:tcW w:w="1384" w:type="dxa"/>
                  <w:tcBorders>
                    <w:tl2br w:val="nil"/>
                    <w:tr2bl w:val="nil"/>
                  </w:tcBorders>
                  <w:vAlign w:val="center"/>
                </w:tcPr>
                <w:p w14:paraId="4F3D5DBE">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1</w:t>
                  </w:r>
                </w:p>
              </w:tc>
            </w:tr>
            <w:tr w14:paraId="7F39B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314" w:hRule="atLeast"/>
                <w:jc w:val="center"/>
              </w:trPr>
              <w:tc>
                <w:tcPr>
                  <w:tcW w:w="949" w:type="dxa"/>
                  <w:vMerge w:val="continue"/>
                  <w:tcBorders>
                    <w:tl2br w:val="nil"/>
                    <w:tr2bl w:val="nil"/>
                  </w:tcBorders>
                  <w:vAlign w:val="center"/>
                </w:tcPr>
                <w:p w14:paraId="05810473">
                  <w:pPr>
                    <w:pStyle w:val="71"/>
                    <w:rPr>
                      <w:rFonts w:hint="default" w:ascii="Times New Roman" w:hAnsi="Times New Roman" w:cs="Times New Roman"/>
                      <w:color w:val="auto"/>
                      <w:szCs w:val="21"/>
                      <w:u w:val="none" w:color="auto"/>
                      <w:lang w:val="en-US"/>
                    </w:rPr>
                  </w:pPr>
                </w:p>
              </w:tc>
              <w:tc>
                <w:tcPr>
                  <w:tcW w:w="842" w:type="dxa"/>
                  <w:vMerge w:val="continue"/>
                  <w:tcBorders>
                    <w:tl2br w:val="nil"/>
                    <w:tr2bl w:val="nil"/>
                  </w:tcBorders>
                  <w:vAlign w:val="center"/>
                </w:tcPr>
                <w:p w14:paraId="419461FB">
                  <w:pPr>
                    <w:pStyle w:val="71"/>
                    <w:rPr>
                      <w:rFonts w:hint="default" w:ascii="Times New Roman" w:hAnsi="Times New Roman" w:cs="Times New Roman"/>
                      <w:color w:val="auto"/>
                      <w:szCs w:val="21"/>
                      <w:u w:val="none" w:color="auto"/>
                      <w:lang w:val="en-US"/>
                    </w:rPr>
                  </w:pPr>
                </w:p>
              </w:tc>
              <w:tc>
                <w:tcPr>
                  <w:tcW w:w="1458" w:type="dxa"/>
                  <w:tcBorders>
                    <w:tl2br w:val="nil"/>
                    <w:tr2bl w:val="nil"/>
                  </w:tcBorders>
                  <w:vAlign w:val="center"/>
                </w:tcPr>
                <w:p w14:paraId="747FB6DA">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过期原辅料</w:t>
                  </w:r>
                </w:p>
              </w:tc>
              <w:tc>
                <w:tcPr>
                  <w:tcW w:w="2470" w:type="dxa"/>
                  <w:tcBorders>
                    <w:tl2br w:val="nil"/>
                    <w:tr2bl w:val="nil"/>
                  </w:tcBorders>
                  <w:vAlign w:val="center"/>
                </w:tcPr>
                <w:p w14:paraId="6296CCFE">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szCs w:val="21"/>
                      <w:u w:val="none" w:color="auto"/>
                      <w:lang w:val="en-US"/>
                    </w:rPr>
                    <w:t>打包好外售处理</w:t>
                  </w:r>
                </w:p>
              </w:tc>
              <w:tc>
                <w:tcPr>
                  <w:tcW w:w="1384" w:type="dxa"/>
                  <w:tcBorders>
                    <w:tl2br w:val="nil"/>
                    <w:tr2bl w:val="nil"/>
                  </w:tcBorders>
                  <w:vAlign w:val="center"/>
                </w:tcPr>
                <w:p w14:paraId="4E431998">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1</w:t>
                  </w:r>
                </w:p>
              </w:tc>
            </w:tr>
            <w:tr w14:paraId="6A5F18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314" w:hRule="atLeast"/>
                <w:jc w:val="center"/>
              </w:trPr>
              <w:tc>
                <w:tcPr>
                  <w:tcW w:w="949" w:type="dxa"/>
                  <w:vMerge w:val="continue"/>
                  <w:tcBorders>
                    <w:tl2br w:val="nil"/>
                    <w:tr2bl w:val="nil"/>
                  </w:tcBorders>
                  <w:vAlign w:val="center"/>
                </w:tcPr>
                <w:p w14:paraId="641E4E37">
                  <w:pPr>
                    <w:pStyle w:val="71"/>
                    <w:rPr>
                      <w:rFonts w:hint="default" w:ascii="Times New Roman" w:hAnsi="Times New Roman" w:cs="Times New Roman"/>
                      <w:color w:val="auto"/>
                      <w:szCs w:val="21"/>
                      <w:u w:val="none" w:color="auto"/>
                      <w:lang w:val="en-US"/>
                    </w:rPr>
                  </w:pPr>
                </w:p>
              </w:tc>
              <w:tc>
                <w:tcPr>
                  <w:tcW w:w="842" w:type="dxa"/>
                  <w:vMerge w:val="continue"/>
                  <w:tcBorders>
                    <w:tl2br w:val="nil"/>
                    <w:tr2bl w:val="nil"/>
                  </w:tcBorders>
                  <w:vAlign w:val="center"/>
                </w:tcPr>
                <w:p w14:paraId="79AB76F5">
                  <w:pPr>
                    <w:pStyle w:val="71"/>
                    <w:rPr>
                      <w:rFonts w:hint="default" w:ascii="Times New Roman" w:hAnsi="Times New Roman" w:cs="Times New Roman"/>
                      <w:color w:val="auto"/>
                      <w:szCs w:val="21"/>
                      <w:u w:val="none" w:color="auto"/>
                      <w:lang w:val="en-US"/>
                    </w:rPr>
                  </w:pPr>
                </w:p>
              </w:tc>
              <w:tc>
                <w:tcPr>
                  <w:tcW w:w="1458" w:type="dxa"/>
                  <w:tcBorders>
                    <w:tl2br w:val="nil"/>
                    <w:tr2bl w:val="nil"/>
                  </w:tcBorders>
                  <w:vAlign w:val="center"/>
                </w:tcPr>
                <w:p w14:paraId="41FF932F">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除尘灰及锅炉灰渣</w:t>
                  </w:r>
                </w:p>
              </w:tc>
              <w:tc>
                <w:tcPr>
                  <w:tcW w:w="2470" w:type="dxa"/>
                  <w:tcBorders>
                    <w:tl2br w:val="nil"/>
                    <w:tr2bl w:val="nil"/>
                  </w:tcBorders>
                  <w:vAlign w:val="center"/>
                </w:tcPr>
                <w:p w14:paraId="04BE476C">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袋装打包后交由附近农户作为肥料使用</w:t>
                  </w:r>
                </w:p>
              </w:tc>
              <w:tc>
                <w:tcPr>
                  <w:tcW w:w="1384" w:type="dxa"/>
                  <w:tcBorders>
                    <w:tl2br w:val="nil"/>
                    <w:tr2bl w:val="nil"/>
                  </w:tcBorders>
                  <w:vAlign w:val="center"/>
                </w:tcPr>
                <w:p w14:paraId="12C6A971">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1</w:t>
                  </w:r>
                </w:p>
              </w:tc>
            </w:tr>
            <w:tr w14:paraId="7E5A16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314" w:hRule="atLeast"/>
                <w:jc w:val="center"/>
              </w:trPr>
              <w:tc>
                <w:tcPr>
                  <w:tcW w:w="949" w:type="dxa"/>
                  <w:vMerge w:val="continue"/>
                  <w:tcBorders>
                    <w:tl2br w:val="nil"/>
                    <w:tr2bl w:val="nil"/>
                  </w:tcBorders>
                  <w:vAlign w:val="center"/>
                </w:tcPr>
                <w:p w14:paraId="5D2EBB01">
                  <w:pPr>
                    <w:pStyle w:val="71"/>
                    <w:rPr>
                      <w:rFonts w:hint="default" w:ascii="Times New Roman" w:hAnsi="Times New Roman" w:cs="Times New Roman"/>
                      <w:color w:val="auto"/>
                      <w:szCs w:val="21"/>
                      <w:u w:val="none" w:color="auto"/>
                      <w:lang w:val="en-US"/>
                    </w:rPr>
                  </w:pPr>
                </w:p>
              </w:tc>
              <w:tc>
                <w:tcPr>
                  <w:tcW w:w="842" w:type="dxa"/>
                  <w:vMerge w:val="continue"/>
                  <w:tcBorders>
                    <w:tl2br w:val="nil"/>
                    <w:tr2bl w:val="nil"/>
                  </w:tcBorders>
                  <w:vAlign w:val="center"/>
                </w:tcPr>
                <w:p w14:paraId="64C8F498">
                  <w:pPr>
                    <w:pStyle w:val="71"/>
                    <w:rPr>
                      <w:rFonts w:hint="default" w:ascii="Times New Roman" w:hAnsi="Times New Roman" w:cs="Times New Roman"/>
                      <w:color w:val="auto"/>
                      <w:szCs w:val="21"/>
                      <w:u w:val="none" w:color="auto"/>
                      <w:lang w:val="en-US"/>
                    </w:rPr>
                  </w:pPr>
                </w:p>
              </w:tc>
              <w:tc>
                <w:tcPr>
                  <w:tcW w:w="1458" w:type="dxa"/>
                  <w:tcBorders>
                    <w:tl2br w:val="nil"/>
                    <w:tr2bl w:val="nil"/>
                  </w:tcBorders>
                  <w:vAlign w:val="center"/>
                </w:tcPr>
                <w:p w14:paraId="0C5C6641">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u w:val="none" w:color="auto"/>
                    </w:rPr>
                    <w:t>软水制备产生的</w:t>
                  </w:r>
                  <w:r>
                    <w:rPr>
                      <w:rFonts w:hint="default" w:ascii="Times New Roman" w:hAnsi="Times New Roman" w:cs="Times New Roman"/>
                      <w:color w:val="auto"/>
                      <w:u w:val="none" w:color="auto"/>
                      <w:lang w:val="en-US"/>
                    </w:rPr>
                    <w:t>过滤器(含活性炭)</w:t>
                  </w:r>
                  <w:r>
                    <w:rPr>
                      <w:rFonts w:hint="default" w:ascii="Times New Roman" w:hAnsi="Times New Roman" w:cs="Times New Roman"/>
                      <w:color w:val="auto"/>
                      <w:u w:val="none" w:color="auto"/>
                    </w:rPr>
                    <w:t>和废反渗透膜、</w:t>
                  </w:r>
                  <w:r>
                    <w:rPr>
                      <w:rFonts w:hint="default" w:ascii="Times New Roman" w:hAnsi="Times New Roman" w:cs="Times New Roman"/>
                      <w:color w:val="auto"/>
                      <w:u w:val="none" w:color="auto"/>
                      <w:lang w:val="en-US"/>
                    </w:rPr>
                    <w:t>废树脂</w:t>
                  </w:r>
                </w:p>
              </w:tc>
              <w:tc>
                <w:tcPr>
                  <w:tcW w:w="2470" w:type="dxa"/>
                  <w:tcBorders>
                    <w:tl2br w:val="nil"/>
                    <w:tr2bl w:val="nil"/>
                  </w:tcBorders>
                  <w:vAlign w:val="center"/>
                </w:tcPr>
                <w:p w14:paraId="4FCB88D4">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rPr>
                    <w:t>不属于危险废物，按一般固废进行处理，</w:t>
                  </w:r>
                  <w:r>
                    <w:rPr>
                      <w:rFonts w:hint="default" w:ascii="Times New Roman" w:hAnsi="Times New Roman" w:cs="Times New Roman"/>
                      <w:color w:val="auto"/>
                      <w:u w:val="none" w:color="auto"/>
                      <w:lang w:val="en-US"/>
                    </w:rPr>
                    <w:t>交由设备服务公司回收处理</w:t>
                  </w:r>
                </w:p>
              </w:tc>
              <w:tc>
                <w:tcPr>
                  <w:tcW w:w="1384" w:type="dxa"/>
                  <w:tcBorders>
                    <w:tl2br w:val="nil"/>
                    <w:tr2bl w:val="nil"/>
                  </w:tcBorders>
                  <w:vAlign w:val="center"/>
                </w:tcPr>
                <w:p w14:paraId="4E4D1637">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1</w:t>
                  </w:r>
                </w:p>
              </w:tc>
            </w:tr>
            <w:tr w14:paraId="34AE7A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90" w:hRule="atLeast"/>
                <w:jc w:val="center"/>
              </w:trPr>
              <w:tc>
                <w:tcPr>
                  <w:tcW w:w="949" w:type="dxa"/>
                  <w:vMerge w:val="continue"/>
                  <w:tcBorders>
                    <w:tl2br w:val="nil"/>
                    <w:tr2bl w:val="nil"/>
                  </w:tcBorders>
                  <w:vAlign w:val="center"/>
                </w:tcPr>
                <w:p w14:paraId="61266968">
                  <w:pPr>
                    <w:pStyle w:val="71"/>
                    <w:rPr>
                      <w:rFonts w:hint="default" w:ascii="Times New Roman" w:hAnsi="Times New Roman" w:cs="Times New Roman"/>
                      <w:color w:val="auto"/>
                      <w:szCs w:val="21"/>
                      <w:u w:val="none" w:color="auto"/>
                      <w:lang w:val="en-US"/>
                    </w:rPr>
                  </w:pPr>
                </w:p>
              </w:tc>
              <w:tc>
                <w:tcPr>
                  <w:tcW w:w="842" w:type="dxa"/>
                  <w:vMerge w:val="continue"/>
                  <w:tcBorders>
                    <w:tl2br w:val="nil"/>
                    <w:tr2bl w:val="nil"/>
                  </w:tcBorders>
                  <w:vAlign w:val="center"/>
                </w:tcPr>
                <w:p w14:paraId="19A6AF99">
                  <w:pPr>
                    <w:pStyle w:val="71"/>
                    <w:rPr>
                      <w:rFonts w:hint="default" w:ascii="Times New Roman" w:hAnsi="Times New Roman" w:cs="Times New Roman"/>
                      <w:color w:val="auto"/>
                      <w:szCs w:val="21"/>
                      <w:u w:val="none" w:color="auto"/>
                      <w:lang w:val="en-US"/>
                    </w:rPr>
                  </w:pPr>
                </w:p>
              </w:tc>
              <w:tc>
                <w:tcPr>
                  <w:tcW w:w="1458" w:type="dxa"/>
                  <w:tcBorders>
                    <w:tl2br w:val="nil"/>
                    <w:tr2bl w:val="nil"/>
                  </w:tcBorders>
                  <w:vAlign w:val="center"/>
                </w:tcPr>
                <w:p w14:paraId="2AAB3AE1">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废紫外灯管</w:t>
                  </w:r>
                </w:p>
              </w:tc>
              <w:tc>
                <w:tcPr>
                  <w:tcW w:w="2470" w:type="dxa"/>
                  <w:vMerge w:val="restart"/>
                  <w:tcBorders>
                    <w:tl2br w:val="nil"/>
                    <w:tr2bl w:val="nil"/>
                  </w:tcBorders>
                  <w:vAlign w:val="center"/>
                </w:tcPr>
                <w:p w14:paraId="05FE895B">
                  <w:pPr>
                    <w:pStyle w:val="71"/>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1座危废暂存间(2m</w:t>
                  </w:r>
                  <w:r>
                    <w:rPr>
                      <w:rFonts w:hint="default" w:ascii="Times New Roman" w:hAnsi="Times New Roman" w:cs="Times New Roman"/>
                      <w:color w:val="auto"/>
                      <w:u w:val="none" w:color="auto"/>
                      <w:vertAlign w:val="superscript"/>
                      <w:lang w:val="en-US"/>
                    </w:rPr>
                    <w:t>3</w:t>
                  </w:r>
                  <w:r>
                    <w:rPr>
                      <w:rFonts w:hint="default" w:ascii="Times New Roman" w:hAnsi="Times New Roman" w:cs="Times New Roman"/>
                      <w:color w:val="auto"/>
                      <w:u w:val="none" w:color="auto"/>
                      <w:lang w:val="en-US"/>
                    </w:rPr>
                    <w:t>)</w:t>
                  </w:r>
                </w:p>
              </w:tc>
              <w:tc>
                <w:tcPr>
                  <w:tcW w:w="1384" w:type="dxa"/>
                  <w:vMerge w:val="restart"/>
                  <w:tcBorders>
                    <w:tl2br w:val="nil"/>
                    <w:tr2bl w:val="nil"/>
                  </w:tcBorders>
                  <w:vAlign w:val="center"/>
                </w:tcPr>
                <w:p w14:paraId="10E823B4">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2</w:t>
                  </w:r>
                </w:p>
              </w:tc>
            </w:tr>
            <w:tr w14:paraId="08A657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314" w:hRule="atLeast"/>
                <w:jc w:val="center"/>
              </w:trPr>
              <w:tc>
                <w:tcPr>
                  <w:tcW w:w="949" w:type="dxa"/>
                  <w:vMerge w:val="continue"/>
                  <w:tcBorders>
                    <w:tl2br w:val="nil"/>
                    <w:tr2bl w:val="nil"/>
                  </w:tcBorders>
                  <w:vAlign w:val="center"/>
                </w:tcPr>
                <w:p w14:paraId="24986686">
                  <w:pPr>
                    <w:pStyle w:val="71"/>
                    <w:rPr>
                      <w:rFonts w:hint="default" w:ascii="Times New Roman" w:hAnsi="Times New Roman" w:cs="Times New Roman"/>
                      <w:color w:val="auto"/>
                      <w:szCs w:val="21"/>
                      <w:u w:val="none" w:color="auto"/>
                      <w:lang w:val="en-US"/>
                    </w:rPr>
                  </w:pPr>
                </w:p>
              </w:tc>
              <w:tc>
                <w:tcPr>
                  <w:tcW w:w="842" w:type="dxa"/>
                  <w:vMerge w:val="continue"/>
                  <w:tcBorders>
                    <w:tl2br w:val="nil"/>
                    <w:tr2bl w:val="nil"/>
                  </w:tcBorders>
                  <w:vAlign w:val="center"/>
                </w:tcPr>
                <w:p w14:paraId="05A1F362">
                  <w:pPr>
                    <w:pStyle w:val="71"/>
                    <w:rPr>
                      <w:rFonts w:hint="default" w:ascii="Times New Roman" w:hAnsi="Times New Roman" w:cs="Times New Roman"/>
                      <w:color w:val="auto"/>
                      <w:szCs w:val="21"/>
                      <w:u w:val="none" w:color="auto"/>
                      <w:lang w:val="en-US"/>
                    </w:rPr>
                  </w:pPr>
                </w:p>
              </w:tc>
              <w:tc>
                <w:tcPr>
                  <w:tcW w:w="1458" w:type="dxa"/>
                  <w:tcBorders>
                    <w:tl2br w:val="nil"/>
                    <w:tr2bl w:val="nil"/>
                  </w:tcBorders>
                  <w:vAlign w:val="center"/>
                </w:tcPr>
                <w:p w14:paraId="31029BC4">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检验室废液</w:t>
                  </w:r>
                </w:p>
              </w:tc>
              <w:tc>
                <w:tcPr>
                  <w:tcW w:w="2470" w:type="dxa"/>
                  <w:vMerge w:val="continue"/>
                  <w:tcBorders>
                    <w:tl2br w:val="nil"/>
                    <w:tr2bl w:val="nil"/>
                  </w:tcBorders>
                  <w:vAlign w:val="center"/>
                </w:tcPr>
                <w:p w14:paraId="4C1E8BA3">
                  <w:pPr>
                    <w:pStyle w:val="71"/>
                    <w:rPr>
                      <w:rFonts w:hint="default" w:ascii="Times New Roman" w:hAnsi="Times New Roman" w:cs="Times New Roman"/>
                      <w:color w:val="auto"/>
                      <w:u w:val="none" w:color="auto"/>
                      <w:lang w:val="en-US"/>
                    </w:rPr>
                  </w:pPr>
                </w:p>
              </w:tc>
              <w:tc>
                <w:tcPr>
                  <w:tcW w:w="1384" w:type="dxa"/>
                  <w:vMerge w:val="continue"/>
                  <w:tcBorders>
                    <w:tl2br w:val="nil"/>
                    <w:tr2bl w:val="nil"/>
                  </w:tcBorders>
                  <w:vAlign w:val="center"/>
                </w:tcPr>
                <w:p w14:paraId="4ADFD976">
                  <w:pPr>
                    <w:pStyle w:val="71"/>
                    <w:rPr>
                      <w:rFonts w:hint="default" w:ascii="Times New Roman" w:hAnsi="Times New Roman" w:cs="Times New Roman"/>
                      <w:color w:val="auto"/>
                      <w:szCs w:val="21"/>
                      <w:u w:val="none" w:color="auto"/>
                      <w:lang w:val="en-US"/>
                    </w:rPr>
                  </w:pPr>
                </w:p>
              </w:tc>
            </w:tr>
            <w:tr w14:paraId="172E86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284" w:hRule="atLeast"/>
                <w:jc w:val="center"/>
              </w:trPr>
              <w:tc>
                <w:tcPr>
                  <w:tcW w:w="5719" w:type="dxa"/>
                  <w:gridSpan w:val="4"/>
                  <w:tcBorders>
                    <w:tl2br w:val="nil"/>
                    <w:tr2bl w:val="nil"/>
                  </w:tcBorders>
                  <w:vAlign w:val="center"/>
                </w:tcPr>
                <w:p w14:paraId="706E858C">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合计</w:t>
                  </w:r>
                </w:p>
              </w:tc>
              <w:tc>
                <w:tcPr>
                  <w:tcW w:w="1384" w:type="dxa"/>
                  <w:tcBorders>
                    <w:tl2br w:val="nil"/>
                    <w:tr2bl w:val="nil"/>
                  </w:tcBorders>
                  <w:vAlign w:val="center"/>
                </w:tcPr>
                <w:p w14:paraId="5B062E64">
                  <w:pPr>
                    <w:pStyle w:val="71"/>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rPr>
                    <w:t>39.6</w:t>
                  </w:r>
                </w:p>
              </w:tc>
            </w:tr>
          </w:tbl>
          <w:p w14:paraId="6EF5289A">
            <w:pPr>
              <w:pStyle w:val="51"/>
              <w:wordWrap/>
              <w:overflowPunct w:val="0"/>
              <w:topLinePunct w:val="0"/>
              <w:autoSpaceDE w:val="0"/>
              <w:autoSpaceDN w:val="0"/>
              <w:spacing w:line="360" w:lineRule="auto"/>
              <w:jc w:val="left"/>
              <w:rPr>
                <w:rFonts w:hint="default" w:ascii="Times New Roman" w:hAnsi="Times New Roman" w:cs="Times New Roman"/>
                <w:color w:val="auto"/>
                <w:sz w:val="21"/>
                <w:szCs w:val="21"/>
                <w:u w:val="none" w:color="auto"/>
                <w:lang w:val="en-US"/>
              </w:rPr>
            </w:pPr>
          </w:p>
        </w:tc>
      </w:tr>
    </w:tbl>
    <w:p w14:paraId="2F12540B">
      <w:pPr>
        <w:wordWrap/>
        <w:overflowPunct w:val="0"/>
        <w:topLinePunct w:val="0"/>
        <w:autoSpaceDE w:val="0"/>
        <w:autoSpaceDN w:val="0"/>
        <w:ind w:firstLine="420"/>
        <w:jc w:val="left"/>
        <w:rPr>
          <w:rFonts w:hint="default" w:ascii="Times New Roman" w:hAnsi="Times New Roman" w:cs="Times New Roman"/>
          <w:sz w:val="21"/>
          <w:u w:val="none" w:color="auto"/>
        </w:rPr>
        <w:sectPr>
          <w:pgSz w:w="11910" w:h="16840"/>
          <w:pgMar w:top="1580" w:right="1320" w:bottom="1000" w:left="1340" w:header="0" w:footer="817" w:gutter="0"/>
          <w:cols w:space="720" w:num="1"/>
        </w:sectPr>
      </w:pPr>
    </w:p>
    <w:p w14:paraId="0D60581C">
      <w:pPr>
        <w:pStyle w:val="2"/>
        <w:spacing w:line="240" w:lineRule="auto"/>
        <w:ind w:left="0" w:right="0" w:firstLine="0" w:firstLineChars="0"/>
        <w:jc w:val="both"/>
        <w:rPr>
          <w:rFonts w:hint="default" w:ascii="Times New Roman" w:hAnsi="Times New Roman" w:eastAsia="宋体" w:cs="Times New Roman"/>
          <w:b/>
          <w:bCs/>
          <w:sz w:val="28"/>
          <w:szCs w:val="28"/>
          <w:u w:val="none" w:color="auto"/>
        </w:rPr>
      </w:pPr>
      <w:bookmarkStart w:id="132" w:name="_Toc19940"/>
      <w:bookmarkStart w:id="133" w:name="_Toc11649"/>
      <w:r>
        <w:rPr>
          <w:rFonts w:hint="default" w:ascii="Times New Roman" w:hAnsi="Times New Roman" w:eastAsia="宋体" w:cs="Times New Roman"/>
          <w:b/>
          <w:bCs/>
          <w:sz w:val="28"/>
          <w:szCs w:val="28"/>
          <w:u w:val="none" w:color="auto"/>
        </w:rPr>
        <w:t>六、结论</w:t>
      </w:r>
      <w:bookmarkEnd w:id="132"/>
      <w:bookmarkEnd w:id="133"/>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6"/>
      </w:tblGrid>
      <w:tr w14:paraId="7E7D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6" w:type="dxa"/>
            <w:vAlign w:val="center"/>
          </w:tcPr>
          <w:p w14:paraId="4420E571">
            <w:pPr>
              <w:pStyle w:val="7"/>
              <w:ind w:firstLine="480"/>
              <w:rPr>
                <w:rFonts w:hint="default" w:ascii="Times New Roman" w:hAnsi="Times New Roman" w:cs="Times New Roman" w:eastAsiaTheme="minorEastAsia"/>
                <w:sz w:val="24"/>
                <w:szCs w:val="24"/>
                <w:u w:val="none" w:color="auto"/>
              </w:rPr>
            </w:pPr>
            <w:r>
              <w:rPr>
                <w:rFonts w:hint="default" w:ascii="Times New Roman" w:hAnsi="Times New Roman" w:cs="Times New Roman" w:eastAsiaTheme="minorEastAsia"/>
                <w:sz w:val="24"/>
                <w:szCs w:val="24"/>
                <w:u w:val="none" w:color="auto"/>
              </w:rPr>
              <w:t>本项目为技术改造项目，项目建设符合现行国家产业政策要求。建设单位在该项目的建设过程中认真落实环保“三同时”制度，做到合理布局，同时做到本评价中提出的各项污染防治措施与建议，确保污染物达标排放，从环保的角度分析，本项目的建设是可行的。</w:t>
            </w:r>
          </w:p>
          <w:p w14:paraId="3D0EED87">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00BB26D8">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26CDD4EF">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416E8B99">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48EE4975">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7884D9A1">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1B9DE44F">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134C770E">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77800B15">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06360AE9">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624D3DDF">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484B7AD0">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12B35F7F">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06634E20">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2AB8E3F0">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120D3E84">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2123F6A4">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7BB9BD41">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1F9E51FD">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17BC15A1">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2596763D">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1842D735">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5746C5F3">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5124CFDF">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0C477AA0">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2D381315">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5B40E6FE">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63EA7A5C">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3564FE54">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tc>
      </w:tr>
    </w:tbl>
    <w:p w14:paraId="3670A240">
      <w:pPr>
        <w:pStyle w:val="7"/>
        <w:wordWrap/>
        <w:overflowPunct w:val="0"/>
        <w:topLinePunct w:val="0"/>
        <w:autoSpaceDE w:val="0"/>
        <w:autoSpaceDN w:val="0"/>
        <w:spacing w:before="10"/>
        <w:ind w:firstLine="360"/>
        <w:jc w:val="left"/>
        <w:rPr>
          <w:rFonts w:hint="default" w:ascii="Times New Roman" w:hAnsi="Times New Roman" w:cs="Times New Roman"/>
          <w:sz w:val="18"/>
          <w:u w:val="none" w:color="auto"/>
        </w:rPr>
      </w:pPr>
    </w:p>
    <w:p w14:paraId="3A332760">
      <w:pPr>
        <w:wordWrap/>
        <w:overflowPunct w:val="0"/>
        <w:topLinePunct w:val="0"/>
        <w:autoSpaceDE w:val="0"/>
        <w:autoSpaceDN w:val="0"/>
        <w:ind w:firstLine="360"/>
        <w:jc w:val="left"/>
        <w:rPr>
          <w:rFonts w:hint="default" w:ascii="Times New Roman" w:hAnsi="Times New Roman" w:cs="Times New Roman"/>
          <w:sz w:val="18"/>
          <w:u w:val="none" w:color="auto"/>
        </w:rPr>
        <w:sectPr>
          <w:pgSz w:w="11910" w:h="16840"/>
          <w:pgMar w:top="1580" w:right="1320" w:bottom="1000" w:left="1340" w:header="0" w:footer="817" w:gutter="0"/>
          <w:cols w:space="720" w:num="1"/>
        </w:sectPr>
      </w:pPr>
    </w:p>
    <w:p w14:paraId="0A5A0ACA">
      <w:pPr>
        <w:wordWrap/>
        <w:overflowPunct w:val="0"/>
        <w:topLinePunct w:val="0"/>
        <w:autoSpaceDE w:val="0"/>
        <w:autoSpaceDN w:val="0"/>
        <w:spacing w:before="55"/>
        <w:ind w:firstLine="0" w:firstLineChars="0"/>
        <w:jc w:val="left"/>
        <w:rPr>
          <w:rFonts w:hint="default" w:ascii="Times New Roman" w:hAnsi="Times New Roman" w:cs="Times New Roman"/>
          <w:b/>
          <w:bCs/>
          <w:sz w:val="32"/>
          <w:u w:val="none" w:color="auto"/>
        </w:rPr>
      </w:pPr>
      <w:bookmarkStart w:id="134" w:name="_Toc4944"/>
      <w:bookmarkStart w:id="135" w:name="_Toc16946"/>
      <w:r>
        <w:rPr>
          <w:rFonts w:hint="default" w:ascii="Times New Roman" w:hAnsi="Times New Roman" w:cs="Times New Roman"/>
          <w:b/>
          <w:bCs/>
          <w:sz w:val="32"/>
          <w:u w:val="none" w:color="auto"/>
        </w:rPr>
        <w:t>附表</w:t>
      </w:r>
      <w:bookmarkEnd w:id="134"/>
      <w:bookmarkEnd w:id="135"/>
    </w:p>
    <w:p w14:paraId="3B5CAB7E">
      <w:pPr>
        <w:pStyle w:val="7"/>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eastAsiaTheme="minorEastAsia"/>
          <w:b/>
          <w:bCs/>
          <w:u w:val="none" w:color="auto"/>
        </w:rPr>
      </w:pPr>
      <w:bookmarkStart w:id="136" w:name="_Toc20351"/>
      <w:bookmarkStart w:id="137" w:name="_Toc6327"/>
      <w:bookmarkStart w:id="138" w:name="_Toc11370"/>
      <w:r>
        <w:rPr>
          <w:rFonts w:hint="default" w:ascii="Times New Roman" w:hAnsi="Times New Roman" w:cs="Times New Roman" w:eastAsiaTheme="minorEastAsia"/>
          <w:b/>
          <w:bCs/>
          <w:u w:val="none" w:color="auto"/>
        </w:rPr>
        <w:t>建设项目污染物排放量汇总表</w:t>
      </w:r>
      <w:bookmarkEnd w:id="136"/>
      <w:bookmarkEnd w:id="137"/>
      <w:bookmarkEnd w:id="138"/>
    </w:p>
    <w:tbl>
      <w:tblPr>
        <w:tblStyle w:val="2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569"/>
        <w:gridCol w:w="1500"/>
        <w:gridCol w:w="1281"/>
        <w:gridCol w:w="1555"/>
        <w:gridCol w:w="1732"/>
        <w:gridCol w:w="1472"/>
        <w:gridCol w:w="1828"/>
        <w:gridCol w:w="1704"/>
      </w:tblGrid>
      <w:tr w14:paraId="2E510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Header/>
          <w:jc w:val="center"/>
        </w:trPr>
        <w:tc>
          <w:tcPr>
            <w:tcW w:w="1151" w:type="dxa"/>
            <w:tcBorders>
              <w:bottom w:val="single" w:color="000000" w:sz="4" w:space="0"/>
              <w:right w:val="single" w:color="000000" w:sz="4" w:space="0"/>
            </w:tcBorders>
            <w:vAlign w:val="center"/>
          </w:tcPr>
          <w:p w14:paraId="6D2BDEE2">
            <w:pPr>
              <w:pStyle w:val="51"/>
              <w:wordWrap/>
              <w:overflowPunct w:val="0"/>
              <w:topLinePunct w:val="0"/>
              <w:autoSpaceDE w:val="0"/>
              <w:autoSpaceDN w:val="0"/>
              <w:snapToGrid w:val="0"/>
              <w:spacing w:before="2"/>
              <w:ind w:left="28"/>
              <w:jc w:val="center"/>
              <w:rPr>
                <w:rFonts w:hint="default" w:ascii="Times New Roman" w:hAnsi="Times New Roman" w:cs="Times New Roman"/>
                <w:b/>
                <w:bCs/>
                <w:color w:val="auto"/>
                <w:sz w:val="21"/>
                <w:u w:val="none" w:color="auto"/>
                <w:lang w:val="en-US"/>
              </w:rPr>
            </w:pPr>
            <w:r>
              <w:rPr>
                <w:rFonts w:hint="default" w:ascii="Times New Roman" w:hAnsi="Times New Roman" w:cs="Times New Roman"/>
                <w:b/>
                <w:bCs/>
                <w:color w:val="auto"/>
                <w:sz w:val="21"/>
                <w:u w:val="none" w:color="auto"/>
                <w:lang w:val="en-US"/>
              </w:rPr>
              <w:t>分类</w:t>
            </w:r>
          </w:p>
          <w:p w14:paraId="47126356">
            <w:pPr>
              <w:pStyle w:val="51"/>
              <w:wordWrap/>
              <w:overflowPunct w:val="0"/>
              <w:topLinePunct w:val="0"/>
              <w:autoSpaceDE w:val="0"/>
              <w:autoSpaceDN w:val="0"/>
              <w:spacing w:before="2"/>
              <w:ind w:left="28"/>
              <w:jc w:val="center"/>
              <w:rPr>
                <w:rFonts w:hint="default" w:ascii="Times New Roman" w:hAnsi="Times New Roman" w:cs="Times New Roman"/>
                <w:b/>
                <w:bCs/>
                <w:color w:val="auto"/>
                <w:sz w:val="21"/>
                <w:u w:val="none" w:color="auto"/>
                <w:lang w:val="en-US"/>
              </w:rPr>
            </w:pPr>
            <w:r>
              <w:rPr>
                <w:rFonts w:hint="default" w:ascii="Times New Roman" w:hAnsi="Times New Roman" w:cs="Times New Roman"/>
                <w:b/>
                <w:bCs/>
                <w:color w:val="auto"/>
                <w:sz w:val="21"/>
                <w:u w:val="none" w:color="auto"/>
                <w:lang w:val="en-US"/>
              </w:rPr>
              <w:t>项目</w:t>
            </w:r>
          </w:p>
        </w:tc>
        <w:tc>
          <w:tcPr>
            <w:tcW w:w="1569" w:type="dxa"/>
            <w:tcBorders>
              <w:left w:val="single" w:color="000000" w:sz="4" w:space="0"/>
              <w:bottom w:val="single" w:color="000000" w:sz="4" w:space="0"/>
              <w:right w:val="single" w:color="000000" w:sz="4" w:space="0"/>
            </w:tcBorders>
            <w:vAlign w:val="center"/>
          </w:tcPr>
          <w:p w14:paraId="2779AEFD">
            <w:pPr>
              <w:pStyle w:val="51"/>
              <w:wordWrap/>
              <w:overflowPunct w:val="0"/>
              <w:topLinePunct w:val="0"/>
              <w:autoSpaceDE w:val="0"/>
              <w:autoSpaceDN w:val="0"/>
              <w:spacing w:before="1"/>
              <w:ind w:left="175" w:right="141"/>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z w:val="21"/>
                <w:u w:val="none" w:color="auto"/>
              </w:rPr>
              <w:t>污染物名称</w:t>
            </w:r>
          </w:p>
        </w:tc>
        <w:tc>
          <w:tcPr>
            <w:tcW w:w="1500" w:type="dxa"/>
            <w:tcBorders>
              <w:left w:val="single" w:color="000000" w:sz="4" w:space="0"/>
              <w:bottom w:val="single" w:color="000000" w:sz="4" w:space="0"/>
              <w:right w:val="single" w:color="000000" w:sz="4" w:space="0"/>
            </w:tcBorders>
            <w:vAlign w:val="center"/>
          </w:tcPr>
          <w:p w14:paraId="023AE419">
            <w:pPr>
              <w:pStyle w:val="51"/>
              <w:wordWrap/>
              <w:overflowPunct w:val="0"/>
              <w:topLinePunct w:val="0"/>
              <w:autoSpaceDE w:val="0"/>
              <w:autoSpaceDN w:val="0"/>
              <w:spacing w:before="13"/>
              <w:ind w:left="60" w:right="32"/>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z w:val="21"/>
                <w:u w:val="none" w:color="auto"/>
              </w:rPr>
              <w:t>现有工程</w:t>
            </w:r>
          </w:p>
          <w:p w14:paraId="284D51CC">
            <w:pPr>
              <w:pStyle w:val="51"/>
              <w:wordWrap/>
              <w:overflowPunct w:val="0"/>
              <w:topLinePunct w:val="0"/>
              <w:autoSpaceDE w:val="0"/>
              <w:autoSpaceDN w:val="0"/>
              <w:spacing w:before="3" w:line="270" w:lineRule="atLeast"/>
              <w:ind w:left="62" w:right="32"/>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pacing w:val="-15"/>
                <w:sz w:val="21"/>
                <w:u w:val="none" w:color="auto"/>
              </w:rPr>
              <w:t>排放量</w:t>
            </w:r>
            <w:r>
              <w:rPr>
                <w:rFonts w:hint="default" w:ascii="Times New Roman" w:hAnsi="Times New Roman" w:cs="Times New Roman"/>
                <w:b/>
                <w:bCs/>
                <w:color w:val="auto"/>
                <w:spacing w:val="-13"/>
                <w:sz w:val="21"/>
                <w:u w:val="none" w:color="auto"/>
              </w:rPr>
              <w:t>(</w:t>
            </w:r>
            <w:r>
              <w:rPr>
                <w:rFonts w:hint="default" w:ascii="Times New Roman" w:hAnsi="Times New Roman" w:cs="Times New Roman"/>
                <w:b/>
                <w:bCs/>
                <w:color w:val="auto"/>
                <w:spacing w:val="-15"/>
                <w:sz w:val="21"/>
                <w:u w:val="none" w:color="auto"/>
              </w:rPr>
              <w:t>固体废物产生量</w:t>
            </w:r>
            <w:r>
              <w:rPr>
                <w:rFonts w:hint="default" w:ascii="Times New Roman" w:hAnsi="Times New Roman" w:cs="Times New Roman"/>
                <w:b/>
                <w:bCs/>
                <w:color w:val="auto"/>
                <w:spacing w:val="-7"/>
                <w:sz w:val="21"/>
                <w:u w:val="none" w:color="auto"/>
              </w:rPr>
              <w:t>)</w:t>
            </w:r>
            <w:r>
              <w:rPr>
                <w:rFonts w:hint="default" w:ascii="Times New Roman" w:hAnsi="Times New Roman" w:cs="Times New Roman"/>
                <w:b/>
                <w:bCs/>
                <w:color w:val="auto"/>
                <w:spacing w:val="-7"/>
                <w:sz w:val="21"/>
                <w:u w:val="none" w:color="auto"/>
                <w:vertAlign w:val="superscript"/>
              </w:rPr>
              <w:t>①</w:t>
            </w:r>
          </w:p>
        </w:tc>
        <w:tc>
          <w:tcPr>
            <w:tcW w:w="1281" w:type="dxa"/>
            <w:tcBorders>
              <w:left w:val="single" w:color="000000" w:sz="4" w:space="0"/>
              <w:bottom w:val="single" w:color="000000" w:sz="4" w:space="0"/>
              <w:right w:val="single" w:color="000000" w:sz="4" w:space="0"/>
            </w:tcBorders>
            <w:vAlign w:val="center"/>
          </w:tcPr>
          <w:p w14:paraId="3947DA3A">
            <w:pPr>
              <w:pStyle w:val="51"/>
              <w:wordWrap/>
              <w:overflowPunct w:val="0"/>
              <w:topLinePunct w:val="0"/>
              <w:autoSpaceDE w:val="0"/>
              <w:autoSpaceDN w:val="0"/>
              <w:spacing w:before="3" w:line="242" w:lineRule="auto"/>
              <w:ind w:left="146" w:right="115" w:firstLine="2"/>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pacing w:val="-12"/>
                <w:sz w:val="21"/>
                <w:u w:val="none" w:color="auto"/>
              </w:rPr>
              <w:t xml:space="preserve">现有工程 </w:t>
            </w:r>
            <w:r>
              <w:rPr>
                <w:rFonts w:hint="default" w:ascii="Times New Roman" w:hAnsi="Times New Roman" w:cs="Times New Roman"/>
                <w:b/>
                <w:bCs/>
                <w:color w:val="auto"/>
                <w:spacing w:val="-15"/>
                <w:sz w:val="21"/>
                <w:u w:val="none" w:color="auto"/>
              </w:rPr>
              <w:t>许可排放量</w:t>
            </w:r>
            <w:r>
              <w:rPr>
                <w:rFonts w:hint="default" w:ascii="Times New Roman" w:hAnsi="Times New Roman" w:cs="Times New Roman"/>
                <w:b/>
                <w:bCs/>
                <w:color w:val="auto"/>
                <w:sz w:val="21"/>
                <w:u w:val="none" w:color="auto"/>
                <w:vertAlign w:val="superscript"/>
              </w:rPr>
              <w:t>②</w:t>
            </w:r>
          </w:p>
        </w:tc>
        <w:tc>
          <w:tcPr>
            <w:tcW w:w="1555" w:type="dxa"/>
            <w:tcBorders>
              <w:left w:val="single" w:color="000000" w:sz="4" w:space="0"/>
              <w:bottom w:val="single" w:color="000000" w:sz="4" w:space="0"/>
              <w:right w:val="single" w:color="000000" w:sz="4" w:space="0"/>
            </w:tcBorders>
            <w:vAlign w:val="center"/>
          </w:tcPr>
          <w:p w14:paraId="148BA8C2">
            <w:pPr>
              <w:pStyle w:val="51"/>
              <w:wordWrap/>
              <w:overflowPunct w:val="0"/>
              <w:topLinePunct w:val="0"/>
              <w:autoSpaceDE w:val="0"/>
              <w:autoSpaceDN w:val="0"/>
              <w:spacing w:before="13"/>
              <w:ind w:left="56" w:right="32"/>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z w:val="21"/>
                <w:u w:val="none" w:color="auto"/>
              </w:rPr>
              <w:t>在建工程</w:t>
            </w:r>
          </w:p>
          <w:p w14:paraId="4CD5CB1B">
            <w:pPr>
              <w:pStyle w:val="51"/>
              <w:wordWrap/>
              <w:overflowPunct w:val="0"/>
              <w:topLinePunct w:val="0"/>
              <w:autoSpaceDE w:val="0"/>
              <w:autoSpaceDN w:val="0"/>
              <w:spacing w:before="3" w:line="270" w:lineRule="atLeast"/>
              <w:ind w:left="60" w:right="33"/>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pacing w:val="-15"/>
                <w:sz w:val="21"/>
                <w:u w:val="none" w:color="auto"/>
              </w:rPr>
              <w:t>排放量</w:t>
            </w:r>
            <w:r>
              <w:rPr>
                <w:rFonts w:hint="default" w:ascii="Times New Roman" w:hAnsi="Times New Roman" w:cs="Times New Roman"/>
                <w:b/>
                <w:bCs/>
                <w:color w:val="auto"/>
                <w:spacing w:val="-13"/>
                <w:sz w:val="21"/>
                <w:u w:val="none" w:color="auto"/>
              </w:rPr>
              <w:t>(</w:t>
            </w:r>
            <w:r>
              <w:rPr>
                <w:rFonts w:hint="default" w:ascii="Times New Roman" w:hAnsi="Times New Roman" w:cs="Times New Roman"/>
                <w:b/>
                <w:bCs/>
                <w:color w:val="auto"/>
                <w:spacing w:val="-14"/>
                <w:sz w:val="21"/>
                <w:u w:val="none" w:color="auto"/>
              </w:rPr>
              <w:t>固体废物</w:t>
            </w:r>
            <w:r>
              <w:rPr>
                <w:rFonts w:hint="default" w:ascii="Times New Roman" w:hAnsi="Times New Roman" w:cs="Times New Roman"/>
                <w:b/>
                <w:bCs/>
                <w:color w:val="auto"/>
                <w:spacing w:val="-15"/>
                <w:sz w:val="21"/>
                <w:u w:val="none" w:color="auto"/>
              </w:rPr>
              <w:t>产生量</w:t>
            </w:r>
            <w:r>
              <w:rPr>
                <w:rFonts w:hint="default" w:ascii="Times New Roman" w:hAnsi="Times New Roman" w:cs="Times New Roman"/>
                <w:b/>
                <w:bCs/>
                <w:color w:val="auto"/>
                <w:spacing w:val="-8"/>
                <w:sz w:val="21"/>
                <w:u w:val="none" w:color="auto"/>
              </w:rPr>
              <w:t>)</w:t>
            </w:r>
            <w:r>
              <w:rPr>
                <w:rFonts w:hint="default" w:ascii="Times New Roman" w:hAnsi="Times New Roman" w:cs="Times New Roman"/>
                <w:b/>
                <w:bCs/>
                <w:color w:val="auto"/>
                <w:spacing w:val="-8"/>
                <w:sz w:val="21"/>
                <w:u w:val="none" w:color="auto"/>
                <w:vertAlign w:val="superscript"/>
              </w:rPr>
              <w:t>③</w:t>
            </w:r>
          </w:p>
        </w:tc>
        <w:tc>
          <w:tcPr>
            <w:tcW w:w="1732" w:type="dxa"/>
            <w:tcBorders>
              <w:left w:val="single" w:color="000000" w:sz="4" w:space="0"/>
              <w:bottom w:val="single" w:color="000000" w:sz="4" w:space="0"/>
              <w:right w:val="single" w:color="000000" w:sz="4" w:space="0"/>
            </w:tcBorders>
            <w:vAlign w:val="center"/>
          </w:tcPr>
          <w:p w14:paraId="40DDA03A">
            <w:pPr>
              <w:pStyle w:val="51"/>
              <w:wordWrap/>
              <w:overflowPunct w:val="0"/>
              <w:topLinePunct w:val="0"/>
              <w:autoSpaceDE w:val="0"/>
              <w:autoSpaceDN w:val="0"/>
              <w:spacing w:before="13"/>
              <w:ind w:left="28"/>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z w:val="21"/>
                <w:u w:val="none" w:color="auto"/>
              </w:rPr>
              <w:t>本项目</w:t>
            </w:r>
          </w:p>
          <w:p w14:paraId="1158AD9C">
            <w:pPr>
              <w:pStyle w:val="51"/>
              <w:wordWrap/>
              <w:overflowPunct w:val="0"/>
              <w:topLinePunct w:val="0"/>
              <w:autoSpaceDE w:val="0"/>
              <w:autoSpaceDN w:val="0"/>
              <w:spacing w:before="3" w:line="270" w:lineRule="atLeast"/>
              <w:ind w:left="31"/>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pacing w:val="-42"/>
                <w:sz w:val="21"/>
                <w:u w:val="none" w:color="auto"/>
              </w:rPr>
              <w:t>排放量</w:t>
            </w:r>
            <w:r>
              <w:rPr>
                <w:rFonts w:hint="default" w:ascii="Times New Roman" w:hAnsi="Times New Roman" w:cs="Times New Roman"/>
                <w:b/>
                <w:bCs/>
                <w:color w:val="auto"/>
                <w:spacing w:val="-13"/>
                <w:sz w:val="21"/>
                <w:u w:val="none" w:color="auto"/>
              </w:rPr>
              <w:t>(</w:t>
            </w:r>
            <w:r>
              <w:rPr>
                <w:rFonts w:hint="default" w:ascii="Times New Roman" w:hAnsi="Times New Roman" w:cs="Times New Roman"/>
                <w:b/>
                <w:bCs/>
                <w:color w:val="auto"/>
                <w:spacing w:val="-15"/>
                <w:sz w:val="21"/>
                <w:u w:val="none" w:color="auto"/>
              </w:rPr>
              <w:t>固体废物产生量</w:t>
            </w:r>
            <w:r>
              <w:rPr>
                <w:rFonts w:hint="default" w:ascii="Times New Roman" w:hAnsi="Times New Roman" w:cs="Times New Roman"/>
                <w:b/>
                <w:bCs/>
                <w:color w:val="auto"/>
                <w:spacing w:val="-8"/>
                <w:sz w:val="21"/>
                <w:u w:val="none" w:color="auto"/>
              </w:rPr>
              <w:t>)</w:t>
            </w:r>
            <w:r>
              <w:rPr>
                <w:rFonts w:hint="default" w:ascii="Times New Roman" w:hAnsi="Times New Roman" w:cs="Times New Roman"/>
                <w:b/>
                <w:bCs/>
                <w:color w:val="auto"/>
                <w:spacing w:val="-8"/>
                <w:sz w:val="21"/>
                <w:u w:val="none" w:color="auto"/>
                <w:vertAlign w:val="superscript"/>
              </w:rPr>
              <w:t>④</w:t>
            </w:r>
          </w:p>
        </w:tc>
        <w:tc>
          <w:tcPr>
            <w:tcW w:w="1472" w:type="dxa"/>
            <w:tcBorders>
              <w:left w:val="single" w:color="000000" w:sz="4" w:space="0"/>
              <w:bottom w:val="single" w:color="000000" w:sz="4" w:space="0"/>
              <w:right w:val="single" w:color="000000" w:sz="4" w:space="0"/>
            </w:tcBorders>
            <w:vAlign w:val="center"/>
          </w:tcPr>
          <w:p w14:paraId="1208F9AA">
            <w:pPr>
              <w:pStyle w:val="51"/>
              <w:wordWrap/>
              <w:overflowPunct w:val="0"/>
              <w:topLinePunct w:val="0"/>
              <w:autoSpaceDE w:val="0"/>
              <w:autoSpaceDN w:val="0"/>
              <w:spacing w:before="149"/>
              <w:ind w:left="53" w:right="41"/>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z w:val="21"/>
                <w:u w:val="none" w:color="auto"/>
              </w:rPr>
              <w:t>以新带老削减量</w:t>
            </w:r>
            <w:r>
              <w:rPr>
                <w:rFonts w:hint="default" w:ascii="Times New Roman" w:hAnsi="Times New Roman" w:cs="Times New Roman"/>
                <w:b/>
                <w:bCs/>
                <w:color w:val="auto"/>
                <w:spacing w:val="-34"/>
                <w:sz w:val="21"/>
                <w:u w:val="none" w:color="auto"/>
              </w:rPr>
              <w:t>(新建项目不填</w:t>
            </w:r>
            <w:r>
              <w:rPr>
                <w:rFonts w:hint="default" w:ascii="Times New Roman" w:hAnsi="Times New Roman" w:cs="Times New Roman"/>
                <w:b/>
                <w:bCs/>
                <w:color w:val="auto"/>
                <w:spacing w:val="-17"/>
                <w:sz w:val="21"/>
                <w:u w:val="none" w:color="auto"/>
              </w:rPr>
              <w:t>)</w:t>
            </w:r>
            <w:r>
              <w:rPr>
                <w:rFonts w:hint="default" w:ascii="Times New Roman" w:hAnsi="Times New Roman" w:cs="Times New Roman"/>
                <w:b/>
                <w:bCs/>
                <w:color w:val="auto"/>
                <w:spacing w:val="-17"/>
                <w:sz w:val="21"/>
                <w:u w:val="none" w:color="auto"/>
                <w:vertAlign w:val="superscript"/>
              </w:rPr>
              <w:t>⑤</w:t>
            </w:r>
          </w:p>
        </w:tc>
        <w:tc>
          <w:tcPr>
            <w:tcW w:w="1828" w:type="dxa"/>
            <w:tcBorders>
              <w:left w:val="single" w:color="000000" w:sz="4" w:space="0"/>
              <w:bottom w:val="single" w:color="000000" w:sz="4" w:space="0"/>
              <w:right w:val="single" w:color="000000" w:sz="4" w:space="0"/>
            </w:tcBorders>
            <w:vAlign w:val="center"/>
          </w:tcPr>
          <w:p w14:paraId="7D5EA6E0">
            <w:pPr>
              <w:pStyle w:val="51"/>
              <w:wordWrap/>
              <w:overflowPunct w:val="0"/>
              <w:topLinePunct w:val="0"/>
              <w:autoSpaceDE w:val="0"/>
              <w:autoSpaceDN w:val="0"/>
              <w:spacing w:before="13"/>
              <w:ind w:left="29" w:right="18"/>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z w:val="21"/>
                <w:u w:val="none" w:color="auto"/>
              </w:rPr>
              <w:t>本项目建成后</w:t>
            </w:r>
          </w:p>
          <w:p w14:paraId="3334E174">
            <w:pPr>
              <w:pStyle w:val="51"/>
              <w:wordWrap/>
              <w:overflowPunct w:val="0"/>
              <w:topLinePunct w:val="0"/>
              <w:autoSpaceDE w:val="0"/>
              <w:autoSpaceDN w:val="0"/>
              <w:spacing w:before="3" w:line="270" w:lineRule="atLeast"/>
              <w:ind w:left="29" w:right="-29"/>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pacing w:val="-45"/>
                <w:sz w:val="21"/>
                <w:u w:val="none" w:color="auto"/>
              </w:rPr>
              <w:t>全厂排放量</w:t>
            </w:r>
            <w:r>
              <w:rPr>
                <w:rFonts w:hint="default" w:ascii="Times New Roman" w:hAnsi="Times New Roman" w:cs="Times New Roman"/>
                <w:b/>
                <w:bCs/>
                <w:color w:val="auto"/>
                <w:spacing w:val="-34"/>
                <w:sz w:val="21"/>
                <w:u w:val="none" w:color="auto"/>
              </w:rPr>
              <w:t>(</w:t>
            </w:r>
            <w:r>
              <w:rPr>
                <w:rFonts w:hint="default" w:ascii="Times New Roman" w:hAnsi="Times New Roman" w:cs="Times New Roman"/>
                <w:b/>
                <w:bCs/>
                <w:color w:val="auto"/>
                <w:spacing w:val="-28"/>
                <w:sz w:val="21"/>
                <w:u w:val="none" w:color="auto"/>
              </w:rPr>
              <w:t>固体废物产</w:t>
            </w:r>
            <w:r>
              <w:rPr>
                <w:rFonts w:hint="default" w:ascii="Times New Roman" w:hAnsi="Times New Roman" w:cs="Times New Roman"/>
                <w:b/>
                <w:bCs/>
                <w:color w:val="auto"/>
                <w:spacing w:val="-34"/>
                <w:sz w:val="21"/>
                <w:u w:val="none" w:color="auto"/>
              </w:rPr>
              <w:t>生量</w:t>
            </w:r>
            <w:r>
              <w:rPr>
                <w:rFonts w:hint="default" w:ascii="Times New Roman" w:hAnsi="Times New Roman" w:cs="Times New Roman"/>
                <w:b/>
                <w:bCs/>
                <w:color w:val="auto"/>
                <w:spacing w:val="-17"/>
                <w:sz w:val="21"/>
                <w:u w:val="none" w:color="auto"/>
              </w:rPr>
              <w:t>)</w:t>
            </w:r>
            <w:r>
              <w:rPr>
                <w:rFonts w:hint="default" w:ascii="Times New Roman" w:hAnsi="Times New Roman" w:cs="Times New Roman"/>
                <w:b/>
                <w:bCs/>
                <w:color w:val="auto"/>
                <w:spacing w:val="-17"/>
                <w:sz w:val="21"/>
                <w:u w:val="none" w:color="auto"/>
                <w:vertAlign w:val="superscript"/>
              </w:rPr>
              <w:t>⑥</w:t>
            </w:r>
          </w:p>
        </w:tc>
        <w:tc>
          <w:tcPr>
            <w:tcW w:w="1704" w:type="dxa"/>
            <w:tcBorders>
              <w:left w:val="single" w:color="000000" w:sz="4" w:space="0"/>
              <w:bottom w:val="single" w:color="000000" w:sz="4" w:space="0"/>
            </w:tcBorders>
            <w:vAlign w:val="center"/>
          </w:tcPr>
          <w:p w14:paraId="0EB9DF35">
            <w:pPr>
              <w:pStyle w:val="51"/>
              <w:wordWrap/>
              <w:overflowPunct w:val="0"/>
              <w:topLinePunct w:val="0"/>
              <w:autoSpaceDE w:val="0"/>
              <w:autoSpaceDN w:val="0"/>
              <w:spacing w:before="149"/>
              <w:ind w:left="86" w:right="54"/>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z w:val="21"/>
                <w:u w:val="none" w:color="auto"/>
              </w:rPr>
              <w:t>变化量</w:t>
            </w:r>
          </w:p>
          <w:p w14:paraId="0BB4B359">
            <w:pPr>
              <w:pStyle w:val="51"/>
              <w:wordWrap/>
              <w:overflowPunct w:val="0"/>
              <w:topLinePunct w:val="0"/>
              <w:autoSpaceDE w:val="0"/>
              <w:autoSpaceDN w:val="0"/>
              <w:spacing w:before="2"/>
              <w:ind w:left="20"/>
              <w:jc w:val="center"/>
              <w:rPr>
                <w:rFonts w:hint="default" w:ascii="Times New Roman" w:hAnsi="Times New Roman" w:cs="Times New Roman"/>
                <w:b/>
                <w:bCs/>
                <w:color w:val="auto"/>
                <w:sz w:val="21"/>
                <w:u w:val="none" w:color="auto"/>
              </w:rPr>
            </w:pPr>
            <w:r>
              <w:rPr>
                <w:rFonts w:hint="default" w:ascii="Times New Roman" w:hAnsi="Times New Roman" w:cs="Times New Roman"/>
                <w:b/>
                <w:bCs/>
                <w:color w:val="auto"/>
                <w:sz w:val="21"/>
                <w:u w:val="none" w:color="auto"/>
                <w:vertAlign w:val="superscript"/>
              </w:rPr>
              <w:t>⑦</w:t>
            </w:r>
          </w:p>
        </w:tc>
      </w:tr>
      <w:tr w14:paraId="75D0A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restart"/>
            <w:tcBorders>
              <w:top w:val="single" w:color="000000" w:sz="4" w:space="0"/>
              <w:right w:val="single" w:color="000000" w:sz="4" w:space="0"/>
            </w:tcBorders>
            <w:vAlign w:val="center"/>
          </w:tcPr>
          <w:p w14:paraId="76A86ABF">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废气</w:t>
            </w:r>
          </w:p>
        </w:tc>
        <w:tc>
          <w:tcPr>
            <w:tcW w:w="1569" w:type="dxa"/>
            <w:tcBorders>
              <w:top w:val="single" w:color="000000" w:sz="4" w:space="0"/>
              <w:left w:val="single" w:color="000000" w:sz="4" w:space="0"/>
              <w:bottom w:val="single" w:color="000000" w:sz="4" w:space="0"/>
              <w:right w:val="single" w:color="000000" w:sz="4" w:space="0"/>
            </w:tcBorders>
            <w:vAlign w:val="center"/>
          </w:tcPr>
          <w:p w14:paraId="361429AF">
            <w:pPr>
              <w:adjustRightInd w:val="0"/>
              <w:snapToGrid w:val="0"/>
              <w:spacing w:line="240" w:lineRule="auto"/>
              <w:ind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szCs w:val="21"/>
                <w:u w:val="none" w:color="auto"/>
              </w:rPr>
              <w:t>SO</w:t>
            </w:r>
            <w:r>
              <w:rPr>
                <w:rFonts w:hint="default" w:ascii="Times New Roman" w:hAnsi="Times New Roman" w:cs="Times New Roman"/>
                <w:color w:val="auto"/>
                <w:sz w:val="21"/>
                <w:szCs w:val="21"/>
                <w:u w:val="none" w:color="auto"/>
                <w:vertAlign w:val="subscript"/>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3E8FE1A3">
            <w:pPr>
              <w:pStyle w:val="51"/>
              <w:wordWrap/>
              <w:overflowPunct w:val="0"/>
              <w:topLinePunct w:val="0"/>
              <w:autoSpaceDE w:val="0"/>
              <w:autoSpaceDN w:val="0"/>
              <w:jc w:val="center"/>
              <w:rPr>
                <w:rFonts w:hint="eastAsia"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eastAsia="zh-CN"/>
              </w:rPr>
              <w:t>42</w:t>
            </w:r>
            <w:r>
              <w:rPr>
                <w:rFonts w:hint="default" w:ascii="Times New Roman" w:hAnsi="Times New Roman" w:cs="Times New Roman"/>
                <w:color w:val="auto"/>
                <w:sz w:val="21"/>
                <w:szCs w:val="21"/>
                <w:u w:val="none" w:color="auto"/>
                <w:lang w:val="en-US"/>
              </w:rPr>
              <w:t>kg/a</w:t>
            </w:r>
          </w:p>
        </w:tc>
        <w:tc>
          <w:tcPr>
            <w:tcW w:w="1281" w:type="dxa"/>
            <w:tcBorders>
              <w:top w:val="single" w:color="000000" w:sz="4" w:space="0"/>
              <w:left w:val="single" w:color="000000" w:sz="4" w:space="0"/>
              <w:bottom w:val="single" w:color="000000" w:sz="4" w:space="0"/>
              <w:right w:val="single" w:color="000000" w:sz="4" w:space="0"/>
            </w:tcBorders>
            <w:vAlign w:val="center"/>
          </w:tcPr>
          <w:p w14:paraId="30CFF37F">
            <w:pPr>
              <w:pStyle w:val="51"/>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472</w:t>
            </w:r>
          </w:p>
        </w:tc>
        <w:tc>
          <w:tcPr>
            <w:tcW w:w="1555" w:type="dxa"/>
            <w:tcBorders>
              <w:top w:val="single" w:color="000000" w:sz="4" w:space="0"/>
              <w:left w:val="single" w:color="000000" w:sz="4" w:space="0"/>
              <w:bottom w:val="single" w:color="000000" w:sz="4" w:space="0"/>
              <w:right w:val="single" w:color="000000" w:sz="4" w:space="0"/>
            </w:tcBorders>
            <w:vAlign w:val="center"/>
          </w:tcPr>
          <w:p w14:paraId="34BD1B57">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55CEA807">
            <w:pPr>
              <w:pStyle w:val="42"/>
              <w:topLinePunct w:val="0"/>
              <w:autoSpaceDE w:val="0"/>
              <w:autoSpaceDN w:val="0"/>
              <w:adjustRightInd w:val="0"/>
              <w:jc w:val="center"/>
              <w:rPr>
                <w:rFonts w:hint="default" w:ascii="Times New Roman" w:hAnsi="Times New Roman" w:cs="Times New Roman"/>
                <w:color w:val="auto"/>
                <w:sz w:val="21"/>
                <w:szCs w:val="21"/>
                <w:u w:val="none" w:color="auto"/>
                <w:lang w:val="en-US"/>
              </w:rPr>
            </w:pPr>
            <w:r>
              <w:rPr>
                <w:rFonts w:hint="eastAsia" w:cs="Times New Roman"/>
                <w:color w:val="auto"/>
                <w:sz w:val="21"/>
                <w:szCs w:val="21"/>
                <w:u w:val="none" w:color="auto"/>
                <w:lang w:val="en-US" w:eastAsia="zh-CN"/>
              </w:rPr>
              <w:t>161</w:t>
            </w:r>
            <w:r>
              <w:rPr>
                <w:rFonts w:hint="default" w:ascii="Times New Roman" w:hAnsi="Times New Roman" w:cs="Times New Roman"/>
                <w:color w:val="auto"/>
                <w:sz w:val="21"/>
                <w:szCs w:val="21"/>
                <w:u w:val="none" w:color="auto"/>
                <w:lang w:val="en-US"/>
              </w:rPr>
              <w:t>kg/a</w:t>
            </w:r>
          </w:p>
        </w:tc>
        <w:tc>
          <w:tcPr>
            <w:tcW w:w="1472" w:type="dxa"/>
            <w:tcBorders>
              <w:top w:val="single" w:color="000000" w:sz="4" w:space="0"/>
              <w:left w:val="single" w:color="000000" w:sz="4" w:space="0"/>
              <w:bottom w:val="single" w:color="000000" w:sz="4" w:space="0"/>
              <w:right w:val="single" w:color="000000" w:sz="4" w:space="0"/>
            </w:tcBorders>
            <w:vAlign w:val="center"/>
          </w:tcPr>
          <w:p w14:paraId="7411030F">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4BAF5394">
            <w:pPr>
              <w:pStyle w:val="42"/>
              <w:topLinePunct w:val="0"/>
              <w:autoSpaceDE w:val="0"/>
              <w:autoSpaceDN w:val="0"/>
              <w:adjustRightInd w:val="0"/>
              <w:jc w:val="center"/>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153kg/a</w:t>
            </w:r>
          </w:p>
        </w:tc>
        <w:tc>
          <w:tcPr>
            <w:tcW w:w="1704" w:type="dxa"/>
            <w:tcBorders>
              <w:top w:val="single" w:color="000000" w:sz="4" w:space="0"/>
              <w:left w:val="single" w:color="000000" w:sz="4" w:space="0"/>
              <w:bottom w:val="single" w:color="000000" w:sz="4" w:space="0"/>
            </w:tcBorders>
            <w:vAlign w:val="center"/>
          </w:tcPr>
          <w:p w14:paraId="20263BCB">
            <w:pPr>
              <w:keepNext w:val="0"/>
              <w:keepLines w:val="0"/>
              <w:widowControl/>
              <w:suppressLineNumbers w:val="0"/>
              <w:wordWrap/>
              <w:ind w:firstLine="420" w:firstLineChars="20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w:t>
            </w:r>
            <w:r>
              <w:rPr>
                <w:rFonts w:hint="eastAsia" w:cs="Times New Roman"/>
                <w:color w:val="auto"/>
                <w:sz w:val="21"/>
                <w:szCs w:val="20"/>
                <w:u w:val="none" w:color="auto"/>
                <w:lang w:val="en-US" w:eastAsia="zh-CN" w:bidi="zh-CN"/>
              </w:rPr>
              <w:t>119</w:t>
            </w:r>
            <w:r>
              <w:rPr>
                <w:rFonts w:hint="default" w:ascii="Times New Roman" w:hAnsi="Times New Roman" w:cs="Times New Roman"/>
                <w:color w:val="auto"/>
                <w:u w:val="none" w:color="auto"/>
                <w:lang w:val="en-US"/>
              </w:rPr>
              <w:t>kg/a</w:t>
            </w:r>
          </w:p>
        </w:tc>
      </w:tr>
      <w:tr w14:paraId="7A687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continue"/>
            <w:tcBorders>
              <w:right w:val="single" w:color="000000" w:sz="4" w:space="0"/>
            </w:tcBorders>
            <w:vAlign w:val="center"/>
          </w:tcPr>
          <w:p w14:paraId="61456054">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14:paraId="3D8D6064">
            <w:pPr>
              <w:adjustRightInd w:val="0"/>
              <w:snapToGrid w:val="0"/>
              <w:spacing w:line="240" w:lineRule="auto"/>
              <w:ind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szCs w:val="21"/>
                <w:u w:val="none" w:color="auto"/>
                <w:lang w:val="en-US"/>
              </w:rPr>
              <w:t>颗粒物</w:t>
            </w:r>
          </w:p>
        </w:tc>
        <w:tc>
          <w:tcPr>
            <w:tcW w:w="1500" w:type="dxa"/>
            <w:tcBorders>
              <w:top w:val="single" w:color="000000" w:sz="4" w:space="0"/>
              <w:left w:val="single" w:color="000000" w:sz="4" w:space="0"/>
              <w:bottom w:val="single" w:color="000000" w:sz="4" w:space="0"/>
              <w:right w:val="single" w:color="000000" w:sz="4" w:space="0"/>
            </w:tcBorders>
            <w:vAlign w:val="center"/>
          </w:tcPr>
          <w:p w14:paraId="73B7A90D">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rPr>
              <w:t>48</w:t>
            </w:r>
            <w:r>
              <w:rPr>
                <w:rFonts w:hint="default" w:ascii="Times New Roman" w:hAnsi="Times New Roman" w:cs="Times New Roman"/>
                <w:color w:val="auto"/>
                <w:sz w:val="21"/>
                <w:szCs w:val="21"/>
                <w:u w:val="none" w:color="auto"/>
                <w:lang w:val="en-US"/>
              </w:rPr>
              <w:t>kg/a</w:t>
            </w:r>
          </w:p>
        </w:tc>
        <w:tc>
          <w:tcPr>
            <w:tcW w:w="1281" w:type="dxa"/>
            <w:tcBorders>
              <w:top w:val="single" w:color="000000" w:sz="4" w:space="0"/>
              <w:left w:val="single" w:color="000000" w:sz="4" w:space="0"/>
              <w:bottom w:val="single" w:color="000000" w:sz="4" w:space="0"/>
              <w:right w:val="single" w:color="000000" w:sz="4" w:space="0"/>
            </w:tcBorders>
            <w:vAlign w:val="center"/>
          </w:tcPr>
          <w:p w14:paraId="67DD57EC">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14:paraId="3182F0D8">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075E6ED5">
            <w:pPr>
              <w:pStyle w:val="42"/>
              <w:topLinePunct w:val="0"/>
              <w:autoSpaceDE w:val="0"/>
              <w:autoSpaceDN w:val="0"/>
              <w:adjustRightInd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72kg/a</w:t>
            </w:r>
          </w:p>
        </w:tc>
        <w:tc>
          <w:tcPr>
            <w:tcW w:w="1472" w:type="dxa"/>
            <w:tcBorders>
              <w:top w:val="single" w:color="000000" w:sz="4" w:space="0"/>
              <w:left w:val="single" w:color="000000" w:sz="4" w:space="0"/>
              <w:bottom w:val="single" w:color="000000" w:sz="4" w:space="0"/>
              <w:right w:val="single" w:color="000000" w:sz="4" w:space="0"/>
            </w:tcBorders>
            <w:vAlign w:val="center"/>
          </w:tcPr>
          <w:p w14:paraId="4CCE851F">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29D5C264">
            <w:pPr>
              <w:pStyle w:val="42"/>
              <w:topLinePunct w:val="0"/>
              <w:autoSpaceDE w:val="0"/>
              <w:autoSpaceDN w:val="0"/>
              <w:adjustRightInd w:val="0"/>
              <w:jc w:val="center"/>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72kg/a</w:t>
            </w:r>
          </w:p>
        </w:tc>
        <w:tc>
          <w:tcPr>
            <w:tcW w:w="1704" w:type="dxa"/>
            <w:tcBorders>
              <w:top w:val="single" w:color="000000" w:sz="4" w:space="0"/>
              <w:left w:val="single" w:color="000000" w:sz="4" w:space="0"/>
              <w:bottom w:val="single" w:color="000000" w:sz="4" w:space="0"/>
            </w:tcBorders>
            <w:vAlign w:val="center"/>
          </w:tcPr>
          <w:p w14:paraId="088F3ECA">
            <w:pPr>
              <w:keepNext w:val="0"/>
              <w:keepLines w:val="0"/>
              <w:widowControl/>
              <w:suppressLineNumbers w:val="0"/>
              <w:wordWrap/>
              <w:ind w:firstLine="420" w:firstLineChars="20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+24</w:t>
            </w:r>
            <w:r>
              <w:rPr>
                <w:rFonts w:hint="default" w:ascii="Times New Roman" w:hAnsi="Times New Roman" w:cs="Times New Roman"/>
                <w:color w:val="auto"/>
                <w:u w:val="none" w:color="auto"/>
                <w:lang w:val="en-US"/>
              </w:rPr>
              <w:t>kg/a</w:t>
            </w:r>
          </w:p>
        </w:tc>
      </w:tr>
      <w:tr w14:paraId="39991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continue"/>
            <w:tcBorders>
              <w:right w:val="single" w:color="000000" w:sz="4" w:space="0"/>
            </w:tcBorders>
            <w:vAlign w:val="center"/>
          </w:tcPr>
          <w:p w14:paraId="13CF4701">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14:paraId="11E3B57A">
            <w:pPr>
              <w:adjustRightInd w:val="0"/>
              <w:snapToGrid w:val="0"/>
              <w:spacing w:line="240" w:lineRule="auto"/>
              <w:ind w:firstLine="0" w:firstLineChars="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szCs w:val="21"/>
                <w:u w:val="none" w:color="auto"/>
              </w:rPr>
              <w:t>NOx</w:t>
            </w:r>
          </w:p>
        </w:tc>
        <w:tc>
          <w:tcPr>
            <w:tcW w:w="1500" w:type="dxa"/>
            <w:tcBorders>
              <w:top w:val="single" w:color="000000" w:sz="4" w:space="0"/>
              <w:left w:val="single" w:color="000000" w:sz="4" w:space="0"/>
              <w:bottom w:val="single" w:color="000000" w:sz="4" w:space="0"/>
              <w:right w:val="single" w:color="000000" w:sz="4" w:space="0"/>
            </w:tcBorders>
            <w:vAlign w:val="center"/>
          </w:tcPr>
          <w:p w14:paraId="67B5C111">
            <w:pPr>
              <w:pStyle w:val="51"/>
              <w:wordWrap/>
              <w:overflowPunct w:val="0"/>
              <w:topLinePunct w:val="0"/>
              <w:autoSpaceDE w:val="0"/>
              <w:autoSpaceDN w:val="0"/>
              <w:jc w:val="center"/>
              <w:rPr>
                <w:rFonts w:hint="eastAsia"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eastAsia="zh-CN"/>
              </w:rPr>
              <w:t>114</w:t>
            </w:r>
            <w:r>
              <w:rPr>
                <w:rFonts w:hint="default" w:ascii="Times New Roman" w:hAnsi="Times New Roman" w:cs="Times New Roman"/>
                <w:color w:val="auto"/>
                <w:sz w:val="21"/>
                <w:szCs w:val="21"/>
                <w:u w:val="none" w:color="auto"/>
                <w:lang w:val="en-US"/>
              </w:rPr>
              <w:t>kg/a</w:t>
            </w:r>
          </w:p>
        </w:tc>
        <w:tc>
          <w:tcPr>
            <w:tcW w:w="1281" w:type="dxa"/>
            <w:tcBorders>
              <w:top w:val="single" w:color="000000" w:sz="4" w:space="0"/>
              <w:left w:val="single" w:color="000000" w:sz="4" w:space="0"/>
              <w:bottom w:val="single" w:color="000000" w:sz="4" w:space="0"/>
              <w:right w:val="single" w:color="000000" w:sz="4" w:space="0"/>
            </w:tcBorders>
            <w:vAlign w:val="center"/>
          </w:tcPr>
          <w:p w14:paraId="42BC8869">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eastAsia" w:cs="Times New Roman"/>
                <w:color w:val="auto"/>
                <w:sz w:val="21"/>
                <w:szCs w:val="21"/>
                <w:u w:val="none" w:color="auto"/>
                <w:lang w:val="en-US" w:eastAsia="zh-CN"/>
              </w:rPr>
              <w:t>472</w:t>
            </w:r>
          </w:p>
        </w:tc>
        <w:tc>
          <w:tcPr>
            <w:tcW w:w="1555" w:type="dxa"/>
            <w:tcBorders>
              <w:top w:val="single" w:color="000000" w:sz="4" w:space="0"/>
              <w:left w:val="single" w:color="000000" w:sz="4" w:space="0"/>
              <w:bottom w:val="single" w:color="000000" w:sz="4" w:space="0"/>
              <w:right w:val="single" w:color="000000" w:sz="4" w:space="0"/>
            </w:tcBorders>
            <w:vAlign w:val="center"/>
          </w:tcPr>
          <w:p w14:paraId="55C9F8D0">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405B2724">
            <w:pPr>
              <w:pStyle w:val="42"/>
              <w:topLinePunct w:val="0"/>
              <w:autoSpaceDE w:val="0"/>
              <w:autoSpaceDN w:val="0"/>
              <w:adjustRightInd w:val="0"/>
              <w:jc w:val="center"/>
              <w:rPr>
                <w:rFonts w:hint="default" w:ascii="Times New Roman" w:hAnsi="Times New Roman" w:cs="Times New Roman"/>
                <w:color w:val="auto"/>
                <w:sz w:val="21"/>
                <w:szCs w:val="21"/>
                <w:u w:val="none" w:color="auto"/>
                <w:lang w:val="en-US"/>
              </w:rPr>
            </w:pPr>
            <w:r>
              <w:rPr>
                <w:rFonts w:hint="eastAsia" w:cs="Times New Roman"/>
                <w:color w:val="auto"/>
                <w:sz w:val="21"/>
                <w:szCs w:val="21"/>
                <w:u w:val="none" w:color="auto"/>
                <w:lang w:val="en-US" w:eastAsia="zh-CN"/>
              </w:rPr>
              <w:t>320</w:t>
            </w:r>
            <w:r>
              <w:rPr>
                <w:rFonts w:hint="default" w:ascii="Times New Roman" w:hAnsi="Times New Roman" w:cs="Times New Roman"/>
                <w:color w:val="auto"/>
                <w:sz w:val="21"/>
                <w:szCs w:val="21"/>
                <w:u w:val="none" w:color="auto"/>
                <w:lang w:val="en-US"/>
              </w:rPr>
              <w:t>kg/a</w:t>
            </w:r>
          </w:p>
        </w:tc>
        <w:tc>
          <w:tcPr>
            <w:tcW w:w="1472" w:type="dxa"/>
            <w:tcBorders>
              <w:top w:val="single" w:color="000000" w:sz="4" w:space="0"/>
              <w:left w:val="single" w:color="000000" w:sz="4" w:space="0"/>
              <w:bottom w:val="single" w:color="000000" w:sz="4" w:space="0"/>
              <w:right w:val="single" w:color="000000" w:sz="4" w:space="0"/>
            </w:tcBorders>
            <w:vAlign w:val="center"/>
          </w:tcPr>
          <w:p w14:paraId="03F97948">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14AE7389">
            <w:pPr>
              <w:pStyle w:val="42"/>
              <w:topLinePunct w:val="0"/>
              <w:autoSpaceDE w:val="0"/>
              <w:autoSpaceDN w:val="0"/>
              <w:adjustRightInd w:val="0"/>
              <w:jc w:val="center"/>
              <w:rPr>
                <w:rFonts w:hint="default" w:ascii="Times New Roman" w:hAnsi="Times New Roman" w:cs="Times New Roman"/>
                <w:color w:val="auto"/>
                <w:u w:val="none" w:color="auto"/>
                <w:lang w:val="en-US"/>
              </w:rPr>
            </w:pPr>
            <w:r>
              <w:rPr>
                <w:rFonts w:hint="eastAsia" w:cs="Times New Roman"/>
                <w:color w:val="auto"/>
                <w:u w:val="none" w:color="auto"/>
                <w:lang w:val="en-US" w:eastAsia="zh-CN"/>
              </w:rPr>
              <w:t>320</w:t>
            </w:r>
            <w:r>
              <w:rPr>
                <w:rFonts w:hint="default" w:ascii="Times New Roman" w:hAnsi="Times New Roman" w:cs="Times New Roman"/>
                <w:color w:val="auto"/>
                <w:u w:val="none" w:color="auto"/>
                <w:lang w:val="en-US"/>
              </w:rPr>
              <w:t>kg/a</w:t>
            </w:r>
          </w:p>
        </w:tc>
        <w:tc>
          <w:tcPr>
            <w:tcW w:w="1704" w:type="dxa"/>
            <w:tcBorders>
              <w:top w:val="single" w:color="000000" w:sz="4" w:space="0"/>
              <w:left w:val="single" w:color="000000" w:sz="4" w:space="0"/>
              <w:bottom w:val="single" w:color="000000" w:sz="4" w:space="0"/>
            </w:tcBorders>
            <w:vAlign w:val="center"/>
          </w:tcPr>
          <w:p w14:paraId="039300FA">
            <w:pPr>
              <w:keepNext w:val="0"/>
              <w:keepLines w:val="0"/>
              <w:widowControl/>
              <w:suppressLineNumbers w:val="0"/>
              <w:wordWrap/>
              <w:ind w:firstLine="420" w:firstLineChars="20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w:t>
            </w:r>
            <w:r>
              <w:rPr>
                <w:rFonts w:hint="eastAsia" w:cs="Times New Roman"/>
                <w:color w:val="auto"/>
                <w:sz w:val="21"/>
                <w:szCs w:val="20"/>
                <w:u w:val="none" w:color="auto"/>
                <w:lang w:val="en-US" w:eastAsia="zh-CN" w:bidi="zh-CN"/>
              </w:rPr>
              <w:t>206</w:t>
            </w:r>
            <w:r>
              <w:rPr>
                <w:rFonts w:hint="default" w:ascii="Times New Roman" w:hAnsi="Times New Roman" w:cs="Times New Roman"/>
                <w:color w:val="auto"/>
                <w:u w:val="none" w:color="auto"/>
                <w:lang w:val="en-US"/>
              </w:rPr>
              <w:t>kg/a</w:t>
            </w:r>
          </w:p>
        </w:tc>
      </w:tr>
      <w:tr w14:paraId="3BD85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continue"/>
            <w:tcBorders>
              <w:right w:val="single" w:color="000000" w:sz="4" w:space="0"/>
            </w:tcBorders>
            <w:vAlign w:val="center"/>
          </w:tcPr>
          <w:p w14:paraId="423DCB33">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14:paraId="57A92B62">
            <w:pPr>
              <w:pStyle w:val="42"/>
              <w:jc w:val="center"/>
              <w:rPr>
                <w:rFonts w:hint="default" w:ascii="Times New Roman" w:hAnsi="Times New Roman" w:cs="Times New Roman"/>
                <w:color w:val="auto"/>
                <w:u w:val="none" w:color="auto"/>
                <w:lang w:val="en-US"/>
              </w:rPr>
            </w:pPr>
            <w:r>
              <w:rPr>
                <w:rFonts w:hint="default" w:ascii="Times New Roman" w:hAnsi="Times New Roman" w:cs="Times New Roman"/>
                <w:color w:val="auto"/>
                <w:szCs w:val="21"/>
                <w:u w:val="none" w:color="auto"/>
              </w:rPr>
              <w:t>氨</w:t>
            </w:r>
          </w:p>
        </w:tc>
        <w:tc>
          <w:tcPr>
            <w:tcW w:w="1500" w:type="dxa"/>
            <w:tcBorders>
              <w:top w:val="single" w:color="000000" w:sz="4" w:space="0"/>
              <w:left w:val="single" w:color="000000" w:sz="4" w:space="0"/>
              <w:bottom w:val="single" w:color="000000" w:sz="4" w:space="0"/>
              <w:right w:val="single" w:color="000000" w:sz="4" w:space="0"/>
            </w:tcBorders>
            <w:vAlign w:val="center"/>
          </w:tcPr>
          <w:p w14:paraId="0FF22FDD">
            <w:pPr>
              <w:spacing w:line="360" w:lineRule="exact"/>
              <w:ind w:left="0" w:leftChars="0" w:firstLine="0" w:firstLineChars="0"/>
              <w:jc w:val="center"/>
              <w:rPr>
                <w:rFonts w:hint="default" w:ascii="Times New Roman" w:hAnsi="Times New Roman" w:cs="Times New Roman"/>
                <w:color w:val="auto"/>
                <w:sz w:val="21"/>
                <w:szCs w:val="21"/>
                <w:u w:val="none" w:color="auto"/>
                <w:lang w:val="en-US"/>
              </w:rPr>
            </w:pPr>
            <w:r>
              <w:rPr>
                <w:rFonts w:hint="eastAsia" w:hAnsi="宋体"/>
                <w:color w:val="auto"/>
                <w:sz w:val="21"/>
                <w:szCs w:val="21"/>
              </w:rPr>
              <w:t>2.28kg</w:t>
            </w:r>
            <w:r>
              <w:rPr>
                <w:rFonts w:hAnsi="宋体"/>
                <w:color w:val="auto"/>
                <w:sz w:val="21"/>
                <w:szCs w:val="21"/>
              </w:rPr>
              <w:t>/a</w:t>
            </w:r>
          </w:p>
        </w:tc>
        <w:tc>
          <w:tcPr>
            <w:tcW w:w="1281" w:type="dxa"/>
            <w:tcBorders>
              <w:top w:val="single" w:color="000000" w:sz="4" w:space="0"/>
              <w:left w:val="single" w:color="000000" w:sz="4" w:space="0"/>
              <w:bottom w:val="single" w:color="000000" w:sz="4" w:space="0"/>
              <w:right w:val="single" w:color="000000" w:sz="4" w:space="0"/>
            </w:tcBorders>
            <w:vAlign w:val="center"/>
          </w:tcPr>
          <w:p w14:paraId="5922DBEB">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14:paraId="295BADC6">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3D2651E2">
            <w:pPr>
              <w:pStyle w:val="42"/>
              <w:topLinePunct w:val="0"/>
              <w:autoSpaceDE w:val="0"/>
              <w:autoSpaceDN w:val="0"/>
              <w:adjustRightInd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16.57kg/a</w:t>
            </w:r>
          </w:p>
        </w:tc>
        <w:tc>
          <w:tcPr>
            <w:tcW w:w="1472" w:type="dxa"/>
            <w:tcBorders>
              <w:top w:val="single" w:color="000000" w:sz="4" w:space="0"/>
              <w:left w:val="single" w:color="000000" w:sz="4" w:space="0"/>
              <w:bottom w:val="single" w:color="000000" w:sz="4" w:space="0"/>
              <w:right w:val="single" w:color="000000" w:sz="4" w:space="0"/>
            </w:tcBorders>
            <w:vAlign w:val="center"/>
          </w:tcPr>
          <w:p w14:paraId="0220137D">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2398415C">
            <w:pPr>
              <w:pStyle w:val="42"/>
              <w:topLinePunct w:val="0"/>
              <w:autoSpaceDE w:val="0"/>
              <w:autoSpaceDN w:val="0"/>
              <w:adjustRightInd w:val="0"/>
              <w:jc w:val="center"/>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16.57kg/a</w:t>
            </w:r>
          </w:p>
        </w:tc>
        <w:tc>
          <w:tcPr>
            <w:tcW w:w="1704" w:type="dxa"/>
            <w:tcBorders>
              <w:top w:val="single" w:color="000000" w:sz="4" w:space="0"/>
              <w:left w:val="single" w:color="000000" w:sz="4" w:space="0"/>
              <w:bottom w:val="single" w:color="000000" w:sz="4" w:space="0"/>
            </w:tcBorders>
            <w:vAlign w:val="center"/>
          </w:tcPr>
          <w:p w14:paraId="23101A94">
            <w:pPr>
              <w:keepNext w:val="0"/>
              <w:keepLines w:val="0"/>
              <w:widowControl/>
              <w:suppressLineNumbers w:val="0"/>
              <w:wordWrap/>
              <w:ind w:firstLine="420" w:firstLineChars="20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+14.29</w:t>
            </w:r>
            <w:r>
              <w:rPr>
                <w:rFonts w:hint="default" w:ascii="Times New Roman" w:hAnsi="Times New Roman" w:cs="Times New Roman"/>
                <w:color w:val="auto"/>
                <w:u w:val="none" w:color="auto"/>
                <w:lang w:val="en-US"/>
              </w:rPr>
              <w:t>kg/a</w:t>
            </w:r>
          </w:p>
        </w:tc>
      </w:tr>
      <w:tr w14:paraId="2D661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continue"/>
            <w:tcBorders>
              <w:bottom w:val="single" w:color="000000" w:sz="4" w:space="0"/>
              <w:right w:val="single" w:color="000000" w:sz="4" w:space="0"/>
            </w:tcBorders>
            <w:vAlign w:val="center"/>
          </w:tcPr>
          <w:p w14:paraId="751DE1C5">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14:paraId="166B3B5B">
            <w:pPr>
              <w:pStyle w:val="42"/>
              <w:jc w:val="center"/>
              <w:rPr>
                <w:rFonts w:hint="default" w:ascii="Times New Roman" w:hAnsi="Times New Roman" w:cs="Times New Roman"/>
                <w:color w:val="auto"/>
                <w:u w:val="none" w:color="auto"/>
                <w:lang w:val="en-US"/>
              </w:rPr>
            </w:pPr>
            <w:r>
              <w:rPr>
                <w:rFonts w:hint="default" w:ascii="Times New Roman" w:hAnsi="Times New Roman" w:cs="Times New Roman"/>
                <w:color w:val="auto"/>
                <w:szCs w:val="21"/>
                <w:u w:val="none" w:color="auto"/>
              </w:rPr>
              <w:t>硫化氢</w:t>
            </w:r>
          </w:p>
        </w:tc>
        <w:tc>
          <w:tcPr>
            <w:tcW w:w="1500" w:type="dxa"/>
            <w:tcBorders>
              <w:top w:val="single" w:color="000000" w:sz="4" w:space="0"/>
              <w:left w:val="single" w:color="000000" w:sz="4" w:space="0"/>
              <w:bottom w:val="single" w:color="000000" w:sz="4" w:space="0"/>
              <w:right w:val="single" w:color="000000" w:sz="4" w:space="0"/>
            </w:tcBorders>
            <w:vAlign w:val="center"/>
          </w:tcPr>
          <w:p w14:paraId="2AD0BE0B">
            <w:pPr>
              <w:spacing w:line="360" w:lineRule="exact"/>
              <w:ind w:left="0" w:leftChars="0" w:firstLine="0" w:firstLineChars="0"/>
              <w:jc w:val="center"/>
              <w:rPr>
                <w:rFonts w:hint="default" w:ascii="Times New Roman" w:hAnsi="Times New Roman" w:cs="Times New Roman"/>
                <w:color w:val="auto"/>
                <w:sz w:val="21"/>
                <w:szCs w:val="21"/>
                <w:u w:val="none" w:color="auto"/>
                <w:lang w:val="en-US"/>
              </w:rPr>
            </w:pPr>
            <w:r>
              <w:rPr>
                <w:rFonts w:hint="eastAsia" w:hAnsi="宋体"/>
                <w:color w:val="auto"/>
                <w:sz w:val="21"/>
                <w:szCs w:val="21"/>
              </w:rPr>
              <w:t>0.088kg</w:t>
            </w:r>
            <w:r>
              <w:rPr>
                <w:rFonts w:hAnsi="宋体"/>
                <w:color w:val="auto"/>
                <w:sz w:val="21"/>
                <w:szCs w:val="21"/>
              </w:rPr>
              <w:t>/a</w:t>
            </w:r>
          </w:p>
        </w:tc>
        <w:tc>
          <w:tcPr>
            <w:tcW w:w="1281" w:type="dxa"/>
            <w:tcBorders>
              <w:top w:val="single" w:color="000000" w:sz="4" w:space="0"/>
              <w:left w:val="single" w:color="000000" w:sz="4" w:space="0"/>
              <w:bottom w:val="single" w:color="000000" w:sz="4" w:space="0"/>
              <w:right w:val="single" w:color="000000" w:sz="4" w:space="0"/>
            </w:tcBorders>
            <w:vAlign w:val="center"/>
          </w:tcPr>
          <w:p w14:paraId="25177760">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14:paraId="104B6D61">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38AFCB00">
            <w:pPr>
              <w:pStyle w:val="42"/>
              <w:topLinePunct w:val="0"/>
              <w:autoSpaceDE w:val="0"/>
              <w:autoSpaceDN w:val="0"/>
              <w:adjustRightInd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0.642kg/a</w:t>
            </w:r>
          </w:p>
        </w:tc>
        <w:tc>
          <w:tcPr>
            <w:tcW w:w="1472" w:type="dxa"/>
            <w:tcBorders>
              <w:top w:val="single" w:color="000000" w:sz="4" w:space="0"/>
              <w:left w:val="single" w:color="000000" w:sz="4" w:space="0"/>
              <w:bottom w:val="single" w:color="000000" w:sz="4" w:space="0"/>
              <w:right w:val="single" w:color="000000" w:sz="4" w:space="0"/>
            </w:tcBorders>
            <w:vAlign w:val="center"/>
          </w:tcPr>
          <w:p w14:paraId="4B0B91A5">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15DF4E32">
            <w:pPr>
              <w:pStyle w:val="42"/>
              <w:topLinePunct w:val="0"/>
              <w:autoSpaceDE w:val="0"/>
              <w:autoSpaceDN w:val="0"/>
              <w:adjustRightInd w:val="0"/>
              <w:jc w:val="center"/>
              <w:rPr>
                <w:rFonts w:hint="default" w:ascii="Times New Roman" w:hAnsi="Times New Roman" w:cs="Times New Roman"/>
                <w:color w:val="auto"/>
                <w:u w:val="none" w:color="auto"/>
                <w:lang w:val="en-US"/>
              </w:rPr>
            </w:pPr>
            <w:r>
              <w:rPr>
                <w:rFonts w:hint="default" w:ascii="Times New Roman" w:hAnsi="Times New Roman" w:cs="Times New Roman"/>
                <w:color w:val="auto"/>
                <w:u w:val="none" w:color="auto"/>
                <w:lang w:val="en-US"/>
              </w:rPr>
              <w:t>0.642kg/a</w:t>
            </w:r>
          </w:p>
        </w:tc>
        <w:tc>
          <w:tcPr>
            <w:tcW w:w="1704" w:type="dxa"/>
            <w:tcBorders>
              <w:top w:val="single" w:color="000000" w:sz="4" w:space="0"/>
              <w:left w:val="single" w:color="000000" w:sz="4" w:space="0"/>
              <w:bottom w:val="single" w:color="000000" w:sz="4" w:space="0"/>
            </w:tcBorders>
            <w:vAlign w:val="center"/>
          </w:tcPr>
          <w:p w14:paraId="32C7932E">
            <w:pPr>
              <w:keepNext w:val="0"/>
              <w:keepLines w:val="0"/>
              <w:widowControl/>
              <w:suppressLineNumbers w:val="0"/>
              <w:wordWrap/>
              <w:ind w:firstLine="420" w:firstLineChars="20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+0.554</w:t>
            </w:r>
            <w:r>
              <w:rPr>
                <w:rFonts w:hint="default" w:ascii="Times New Roman" w:hAnsi="Times New Roman" w:cs="Times New Roman"/>
                <w:color w:val="auto"/>
                <w:u w:val="none" w:color="auto"/>
                <w:lang w:val="en-US"/>
              </w:rPr>
              <w:t>kg/a</w:t>
            </w:r>
          </w:p>
        </w:tc>
      </w:tr>
      <w:tr w14:paraId="6892E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restart"/>
            <w:tcBorders>
              <w:top w:val="single" w:color="000000" w:sz="4" w:space="0"/>
              <w:right w:val="single" w:color="000000" w:sz="4" w:space="0"/>
            </w:tcBorders>
            <w:vAlign w:val="center"/>
          </w:tcPr>
          <w:p w14:paraId="4159D3CD">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废水</w:t>
            </w:r>
          </w:p>
        </w:tc>
        <w:tc>
          <w:tcPr>
            <w:tcW w:w="1569" w:type="dxa"/>
            <w:tcBorders>
              <w:top w:val="single" w:color="000000" w:sz="4" w:space="0"/>
              <w:left w:val="single" w:color="000000" w:sz="4" w:space="0"/>
              <w:bottom w:val="single" w:color="000000" w:sz="4" w:space="0"/>
              <w:right w:val="single" w:color="000000" w:sz="4" w:space="0"/>
            </w:tcBorders>
            <w:vAlign w:val="center"/>
          </w:tcPr>
          <w:p w14:paraId="2E1F4108">
            <w:pPr>
              <w:pStyle w:val="51"/>
              <w:wordWrap/>
              <w:overflowPunct w:val="0"/>
              <w:topLinePunct w:val="0"/>
              <w:autoSpaceDE w:val="0"/>
              <w:autoSpaceDN w:val="0"/>
              <w:jc w:val="center"/>
              <w:rPr>
                <w:rFonts w:hint="default" w:ascii="Times New Roman" w:hAnsi="Times New Roman" w:cs="Times New Roman"/>
                <w:color w:val="auto"/>
                <w:sz w:val="21"/>
                <w:u w:val="none" w:color="auto"/>
              </w:rPr>
            </w:pPr>
            <w:r>
              <w:rPr>
                <w:rFonts w:hint="default" w:ascii="Times New Roman" w:hAnsi="Times New Roman" w:cs="Times New Roman"/>
                <w:color w:val="auto"/>
                <w:sz w:val="21"/>
                <w:u w:val="none" w:color="auto"/>
                <w:lang w:val="en-US"/>
              </w:rPr>
              <w:t>CODcr</w:t>
            </w:r>
          </w:p>
        </w:tc>
        <w:tc>
          <w:tcPr>
            <w:tcW w:w="1500" w:type="dxa"/>
            <w:tcBorders>
              <w:top w:val="single" w:color="000000" w:sz="4" w:space="0"/>
              <w:left w:val="single" w:color="000000" w:sz="4" w:space="0"/>
              <w:bottom w:val="single" w:color="000000" w:sz="4" w:space="0"/>
              <w:right w:val="single" w:color="000000" w:sz="4" w:space="0"/>
            </w:tcBorders>
            <w:vAlign w:val="center"/>
          </w:tcPr>
          <w:p w14:paraId="000E966B">
            <w:pPr>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bidi="zh-CN"/>
              </w:rPr>
            </w:pPr>
            <w:r>
              <w:rPr>
                <w:rFonts w:hint="eastAsia" w:ascii="Times New Roman" w:hAnsi="Times New Roman" w:eastAsia="宋体" w:cs="Times New Roman"/>
                <w:color w:val="auto"/>
                <w:sz w:val="21"/>
                <w:szCs w:val="21"/>
                <w:u w:val="none" w:color="auto"/>
                <w:lang w:val="zh-CN" w:eastAsia="zh-CN" w:bidi="zh-CN"/>
              </w:rPr>
              <w:t>0.091</w:t>
            </w:r>
            <w:r>
              <w:rPr>
                <w:rFonts w:hint="default" w:ascii="Times New Roman" w:hAnsi="Times New Roman" w:cs="Times New Roman"/>
                <w:color w:val="auto"/>
                <w:szCs w:val="21"/>
                <w:u w:val="none" w:color="auto"/>
                <w:lang w:val="en-US"/>
              </w:rPr>
              <w:t>t/a</w:t>
            </w:r>
          </w:p>
        </w:tc>
        <w:tc>
          <w:tcPr>
            <w:tcW w:w="1281" w:type="dxa"/>
            <w:tcBorders>
              <w:top w:val="single" w:color="000000" w:sz="4" w:space="0"/>
              <w:left w:val="single" w:color="000000" w:sz="4" w:space="0"/>
              <w:bottom w:val="single" w:color="000000" w:sz="4" w:space="0"/>
              <w:right w:val="single" w:color="000000" w:sz="4" w:space="0"/>
            </w:tcBorders>
            <w:vAlign w:val="center"/>
          </w:tcPr>
          <w:p w14:paraId="4AAD376D">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eastAsia" w:ascii="Times New Roman" w:hAnsi="Times New Roman" w:eastAsia="宋体" w:cs="Times New Roman"/>
                <w:color w:val="auto"/>
                <w:sz w:val="21"/>
                <w:szCs w:val="21"/>
                <w:u w:val="none" w:color="auto"/>
                <w:lang w:val="zh-CN" w:eastAsia="zh-CN" w:bidi="zh-CN"/>
              </w:rPr>
              <w:t>0.091</w:t>
            </w:r>
          </w:p>
        </w:tc>
        <w:tc>
          <w:tcPr>
            <w:tcW w:w="1555" w:type="dxa"/>
            <w:tcBorders>
              <w:top w:val="single" w:color="000000" w:sz="4" w:space="0"/>
              <w:left w:val="single" w:color="000000" w:sz="4" w:space="0"/>
              <w:bottom w:val="single" w:color="000000" w:sz="4" w:space="0"/>
              <w:right w:val="single" w:color="000000" w:sz="4" w:space="0"/>
            </w:tcBorders>
            <w:vAlign w:val="center"/>
          </w:tcPr>
          <w:p w14:paraId="72341F0C">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5497FDA7">
            <w:pPr>
              <w:pStyle w:val="42"/>
              <w:jc w:val="center"/>
              <w:rPr>
                <w:rFonts w:hint="default" w:ascii="Times New Roman" w:hAnsi="Times New Roman" w:cs="Times New Roman"/>
                <w:color w:val="auto"/>
                <w:szCs w:val="21"/>
                <w:u w:val="none" w:color="auto"/>
                <w:lang w:val="en-US"/>
              </w:rPr>
            </w:pPr>
            <w:r>
              <w:rPr>
                <w:rFonts w:hint="default" w:ascii="Times New Roman" w:hAnsi="Times New Roman" w:cs="Times New Roman"/>
                <w:color w:val="auto"/>
                <w:szCs w:val="21"/>
                <w:u w:val="none" w:color="auto"/>
                <w:lang w:val="en-US" w:eastAsia="zh-CN"/>
              </w:rPr>
              <w:t>0.462</w:t>
            </w:r>
            <w:r>
              <w:rPr>
                <w:rFonts w:hint="default" w:ascii="Times New Roman" w:hAnsi="Times New Roman" w:cs="Times New Roman"/>
                <w:color w:val="auto"/>
                <w:szCs w:val="21"/>
                <w:u w:val="none" w:color="auto"/>
                <w:lang w:val="en-US"/>
              </w:rPr>
              <w:t>t/a</w:t>
            </w:r>
          </w:p>
        </w:tc>
        <w:tc>
          <w:tcPr>
            <w:tcW w:w="1472" w:type="dxa"/>
            <w:tcBorders>
              <w:top w:val="single" w:color="000000" w:sz="4" w:space="0"/>
              <w:left w:val="single" w:color="000000" w:sz="4" w:space="0"/>
              <w:bottom w:val="single" w:color="000000" w:sz="4" w:space="0"/>
              <w:right w:val="single" w:color="000000" w:sz="4" w:space="0"/>
            </w:tcBorders>
            <w:vAlign w:val="center"/>
          </w:tcPr>
          <w:p w14:paraId="65EAD7E4">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7D693910">
            <w:pPr>
              <w:pStyle w:val="42"/>
              <w:jc w:val="center"/>
              <w:rPr>
                <w:rFonts w:hint="default" w:ascii="Times New Roman" w:hAnsi="Times New Roman" w:cs="Times New Roman"/>
                <w:color w:val="auto"/>
                <w:u w:val="none" w:color="auto"/>
              </w:rPr>
            </w:pPr>
            <w:r>
              <w:rPr>
                <w:rFonts w:hint="default" w:ascii="Times New Roman" w:hAnsi="Times New Roman" w:cs="Times New Roman"/>
                <w:color w:val="auto"/>
                <w:szCs w:val="21"/>
                <w:u w:val="none" w:color="auto"/>
                <w:lang w:val="en-US" w:eastAsia="zh-CN"/>
              </w:rPr>
              <w:t>0.462</w:t>
            </w:r>
            <w:r>
              <w:rPr>
                <w:rFonts w:hint="default" w:ascii="Times New Roman" w:hAnsi="Times New Roman" w:cs="Times New Roman"/>
                <w:color w:val="auto"/>
                <w:szCs w:val="21"/>
                <w:u w:val="none" w:color="auto"/>
                <w:lang w:val="en-US"/>
              </w:rPr>
              <w:t>t/a</w:t>
            </w:r>
          </w:p>
        </w:tc>
        <w:tc>
          <w:tcPr>
            <w:tcW w:w="1704" w:type="dxa"/>
            <w:tcBorders>
              <w:top w:val="single" w:color="000000" w:sz="4" w:space="0"/>
              <w:left w:val="single" w:color="000000" w:sz="4" w:space="0"/>
              <w:bottom w:val="single" w:color="000000" w:sz="4" w:space="0"/>
            </w:tcBorders>
            <w:vAlign w:val="center"/>
          </w:tcPr>
          <w:p w14:paraId="48BF28F4">
            <w:pPr>
              <w:keepNext w:val="0"/>
              <w:keepLines w:val="0"/>
              <w:widowControl/>
              <w:suppressLineNumbers w:val="0"/>
              <w:wordWrap/>
              <w:ind w:firstLine="420" w:firstLineChars="20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+0.371</w:t>
            </w:r>
            <w:r>
              <w:rPr>
                <w:rFonts w:hint="default" w:ascii="Times New Roman" w:hAnsi="Times New Roman" w:cs="Times New Roman"/>
                <w:color w:val="auto"/>
                <w:szCs w:val="21"/>
                <w:u w:val="none" w:color="auto"/>
                <w:lang w:val="en-US"/>
              </w:rPr>
              <w:t>t/a</w:t>
            </w:r>
          </w:p>
        </w:tc>
      </w:tr>
      <w:tr w14:paraId="780E6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continue"/>
            <w:tcBorders>
              <w:right w:val="single" w:color="000000" w:sz="4" w:space="0"/>
            </w:tcBorders>
            <w:vAlign w:val="center"/>
          </w:tcPr>
          <w:p w14:paraId="65FA868C">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9248">
            <w:pPr>
              <w:pStyle w:val="51"/>
              <w:wordWrap/>
              <w:overflowPunct w:val="0"/>
              <w:topLinePunct w:val="0"/>
              <w:autoSpaceDE w:val="0"/>
              <w:autoSpaceDN w:val="0"/>
              <w:ind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氨氮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C3CC">
            <w:pPr>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bidi="zh-CN"/>
              </w:rPr>
            </w:pPr>
            <w:r>
              <w:rPr>
                <w:rFonts w:hint="eastAsia" w:ascii="Times New Roman" w:hAnsi="Times New Roman" w:eastAsia="宋体" w:cs="Times New Roman"/>
                <w:color w:val="auto"/>
                <w:sz w:val="21"/>
                <w:szCs w:val="21"/>
                <w:u w:val="none" w:color="auto"/>
                <w:lang w:val="zh-CN" w:eastAsia="zh-CN" w:bidi="zh-CN"/>
              </w:rPr>
              <w:t>0.014</w:t>
            </w:r>
            <w:r>
              <w:rPr>
                <w:rFonts w:hint="default" w:ascii="Times New Roman" w:hAnsi="Times New Roman" w:cs="Times New Roman"/>
                <w:color w:val="auto"/>
                <w:szCs w:val="21"/>
                <w:u w:val="none" w:color="auto"/>
                <w:lang w:val="en-US"/>
              </w:rPr>
              <w:t>t/a</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5BAE">
            <w:pPr>
              <w:pStyle w:val="51"/>
              <w:wordWrap/>
              <w:overflowPunct w:val="0"/>
              <w:topLinePunct w:val="0"/>
              <w:autoSpaceDE w:val="0"/>
              <w:autoSpaceDN w:val="0"/>
              <w:ind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eastAsia" w:ascii="Times New Roman" w:hAnsi="Times New Roman" w:eastAsia="宋体" w:cs="Times New Roman"/>
                <w:color w:val="auto"/>
                <w:sz w:val="21"/>
                <w:szCs w:val="21"/>
                <w:u w:val="none" w:color="auto"/>
                <w:lang w:val="zh-CN" w:eastAsia="zh-CN" w:bidi="zh-CN"/>
              </w:rPr>
              <w:t>0.014</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CB58">
            <w:pPr>
              <w:pStyle w:val="51"/>
              <w:wordWrap/>
              <w:overflowPunct w:val="0"/>
              <w:topLinePunct w:val="0"/>
              <w:autoSpaceDE w:val="0"/>
              <w:autoSpaceDN w:val="0"/>
              <w:ind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E474">
            <w:pPr>
              <w:pStyle w:val="42"/>
              <w:ind w:firstLine="0" w:firstLineChars="0"/>
              <w:jc w:val="center"/>
              <w:rPr>
                <w:rFonts w:hint="default" w:ascii="Times New Roman" w:hAnsi="Times New Roman" w:eastAsia="宋体" w:cs="Times New Roman"/>
                <w:color w:val="auto"/>
                <w:sz w:val="21"/>
                <w:szCs w:val="21"/>
                <w:u w:val="none" w:color="auto"/>
                <w:lang w:val="en-US" w:eastAsia="zh-CN" w:bidi="zh-CN"/>
              </w:rPr>
            </w:pPr>
            <w:r>
              <w:rPr>
                <w:rFonts w:hint="default" w:ascii="Times New Roman" w:hAnsi="Times New Roman" w:cs="Times New Roman"/>
                <w:color w:val="auto"/>
                <w:szCs w:val="21"/>
                <w:u w:val="none" w:color="auto"/>
                <w:lang w:val="en-US" w:bidi="ar"/>
              </w:rPr>
              <w:t>0.035</w:t>
            </w:r>
            <w:r>
              <w:rPr>
                <w:rFonts w:hint="default" w:ascii="Times New Roman" w:hAnsi="Times New Roman" w:cs="Times New Roman"/>
                <w:color w:val="auto"/>
                <w:szCs w:val="21"/>
                <w:u w:val="none" w:color="auto"/>
                <w:lang w:val="en-US"/>
              </w:rPr>
              <w:t>t/a</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2F27">
            <w:pPr>
              <w:pStyle w:val="51"/>
              <w:wordWrap/>
              <w:overflowPunct w:val="0"/>
              <w:topLinePunct w:val="0"/>
              <w:autoSpaceDE w:val="0"/>
              <w:autoSpaceDN w:val="0"/>
              <w:ind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AC22">
            <w:pPr>
              <w:pStyle w:val="42"/>
              <w:ind w:firstLine="0" w:firstLineChars="0"/>
              <w:jc w:val="center"/>
              <w:rPr>
                <w:rFonts w:hint="default" w:ascii="Times New Roman" w:hAnsi="Times New Roman" w:eastAsia="宋体" w:cs="Times New Roman"/>
                <w:color w:val="auto"/>
                <w:sz w:val="21"/>
                <w:szCs w:val="20"/>
                <w:u w:val="none" w:color="auto"/>
                <w:lang w:val="en-US" w:eastAsia="zh-CN" w:bidi="zh-CN"/>
              </w:rPr>
            </w:pPr>
            <w:r>
              <w:rPr>
                <w:rFonts w:hint="default" w:ascii="Times New Roman" w:hAnsi="Times New Roman" w:cs="Times New Roman"/>
                <w:color w:val="auto"/>
                <w:szCs w:val="21"/>
                <w:u w:val="none" w:color="auto"/>
                <w:lang w:val="en-US" w:bidi="ar"/>
              </w:rPr>
              <w:t>0.035</w:t>
            </w:r>
            <w:r>
              <w:rPr>
                <w:rFonts w:hint="default" w:ascii="Times New Roman" w:hAnsi="Times New Roman" w:cs="Times New Roman"/>
                <w:color w:val="auto"/>
                <w:szCs w:val="21"/>
                <w:u w:val="none" w:color="auto"/>
                <w:lang w:val="en-US"/>
              </w:rPr>
              <w:t>t/a</w:t>
            </w:r>
          </w:p>
        </w:tc>
        <w:tc>
          <w:tcPr>
            <w:tcW w:w="1704" w:type="dxa"/>
            <w:tcBorders>
              <w:top w:val="single" w:color="000000" w:sz="4" w:space="0"/>
              <w:left w:val="single" w:color="000000" w:sz="4" w:space="0"/>
              <w:bottom w:val="single" w:color="000000" w:sz="4" w:space="0"/>
            </w:tcBorders>
            <w:shd w:val="clear" w:color="auto" w:fill="auto"/>
            <w:vAlign w:val="center"/>
          </w:tcPr>
          <w:p w14:paraId="25D85A56">
            <w:pPr>
              <w:keepNext w:val="0"/>
              <w:keepLines w:val="0"/>
              <w:widowControl/>
              <w:suppressLineNumbers w:val="0"/>
              <w:wordWrap/>
              <w:ind w:firstLine="420" w:firstLineChars="20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+0.021</w:t>
            </w:r>
            <w:r>
              <w:rPr>
                <w:rFonts w:hint="default" w:ascii="Times New Roman" w:hAnsi="Times New Roman" w:cs="Times New Roman"/>
                <w:color w:val="auto"/>
                <w:szCs w:val="21"/>
                <w:u w:val="none" w:color="auto"/>
                <w:lang w:val="en-US"/>
              </w:rPr>
              <w:t>t/a</w:t>
            </w:r>
          </w:p>
        </w:tc>
      </w:tr>
      <w:tr w14:paraId="6050B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continue"/>
            <w:tcBorders>
              <w:right w:val="single" w:color="000000" w:sz="4" w:space="0"/>
            </w:tcBorders>
            <w:vAlign w:val="center"/>
          </w:tcPr>
          <w:p w14:paraId="5AC8A152">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A4D3">
            <w:pPr>
              <w:pStyle w:val="51"/>
              <w:wordWrap/>
              <w:overflowPunct w:val="0"/>
              <w:topLinePunct w:val="0"/>
              <w:autoSpaceDE w:val="0"/>
              <w:autoSpaceDN w:val="0"/>
              <w:ind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BOD</w:t>
            </w:r>
            <w:r>
              <w:rPr>
                <w:rFonts w:hint="default" w:ascii="Times New Roman" w:hAnsi="Times New Roman" w:cs="Times New Roman"/>
                <w:color w:val="auto"/>
                <w:sz w:val="21"/>
                <w:u w:val="none" w:color="auto"/>
                <w:vertAlign w:val="subscript"/>
                <w:lang w:val="en-US"/>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0AEB">
            <w:pPr>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bidi="zh-CN"/>
              </w:rPr>
            </w:pPr>
            <w:r>
              <w:rPr>
                <w:rFonts w:hint="eastAsia" w:ascii="Times New Roman" w:hAnsi="Times New Roman" w:eastAsia="宋体" w:cs="Times New Roman"/>
                <w:color w:val="auto"/>
                <w:sz w:val="21"/>
                <w:szCs w:val="21"/>
                <w:u w:val="none" w:color="auto"/>
                <w:lang w:val="zh-CN" w:eastAsia="zh-CN" w:bidi="zh-CN"/>
              </w:rPr>
              <w:t>0.018</w:t>
            </w:r>
            <w:r>
              <w:rPr>
                <w:rFonts w:hint="default" w:ascii="Times New Roman" w:hAnsi="Times New Roman" w:cs="Times New Roman"/>
                <w:color w:val="auto"/>
                <w:szCs w:val="21"/>
                <w:u w:val="none" w:color="auto"/>
                <w:lang w:val="en-US"/>
              </w:rPr>
              <w:t>t/a</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B229">
            <w:pPr>
              <w:pStyle w:val="51"/>
              <w:wordWrap/>
              <w:overflowPunct w:val="0"/>
              <w:topLinePunct w:val="0"/>
              <w:autoSpaceDE w:val="0"/>
              <w:autoSpaceDN w:val="0"/>
              <w:ind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B21A">
            <w:pPr>
              <w:pStyle w:val="51"/>
              <w:wordWrap/>
              <w:overflowPunct w:val="0"/>
              <w:topLinePunct w:val="0"/>
              <w:autoSpaceDE w:val="0"/>
              <w:autoSpaceDN w:val="0"/>
              <w:ind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55CD">
            <w:pPr>
              <w:pStyle w:val="42"/>
              <w:ind w:firstLine="0" w:firstLineChars="0"/>
              <w:jc w:val="center"/>
              <w:rPr>
                <w:rFonts w:hint="default" w:ascii="Times New Roman" w:hAnsi="Times New Roman" w:eastAsia="宋体" w:cs="Times New Roman"/>
                <w:color w:val="auto"/>
                <w:sz w:val="21"/>
                <w:szCs w:val="21"/>
                <w:u w:val="none" w:color="auto"/>
                <w:lang w:val="en-US" w:eastAsia="zh-CN" w:bidi="zh-CN"/>
              </w:rPr>
            </w:pPr>
            <w:r>
              <w:rPr>
                <w:rFonts w:hint="default" w:ascii="Times New Roman" w:hAnsi="Times New Roman" w:cs="Times New Roman"/>
                <w:color w:val="auto"/>
                <w:szCs w:val="21"/>
                <w:u w:val="none" w:color="auto"/>
                <w:lang w:val="en-US" w:eastAsia="zh-CN" w:bidi="ar"/>
              </w:rPr>
              <w:t>0.190</w:t>
            </w:r>
            <w:r>
              <w:rPr>
                <w:rFonts w:hint="default" w:ascii="Times New Roman" w:hAnsi="Times New Roman" w:cs="Times New Roman"/>
                <w:color w:val="auto"/>
                <w:szCs w:val="21"/>
                <w:u w:val="none" w:color="auto"/>
                <w:lang w:val="en-US"/>
              </w:rPr>
              <w:t>t/a</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88D1">
            <w:pPr>
              <w:pStyle w:val="51"/>
              <w:wordWrap/>
              <w:overflowPunct w:val="0"/>
              <w:topLinePunct w:val="0"/>
              <w:autoSpaceDE w:val="0"/>
              <w:autoSpaceDN w:val="0"/>
              <w:ind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90C4">
            <w:pPr>
              <w:pStyle w:val="42"/>
              <w:ind w:firstLine="0" w:firstLineChars="0"/>
              <w:jc w:val="center"/>
              <w:rPr>
                <w:rFonts w:hint="default" w:ascii="Times New Roman" w:hAnsi="Times New Roman" w:eastAsia="宋体" w:cs="Times New Roman"/>
                <w:color w:val="auto"/>
                <w:sz w:val="21"/>
                <w:szCs w:val="20"/>
                <w:u w:val="none" w:color="auto"/>
                <w:lang w:val="en-US" w:eastAsia="zh-CN" w:bidi="zh-CN"/>
              </w:rPr>
            </w:pPr>
            <w:r>
              <w:rPr>
                <w:rFonts w:hint="default" w:ascii="Times New Roman" w:hAnsi="Times New Roman" w:cs="Times New Roman"/>
                <w:color w:val="auto"/>
                <w:szCs w:val="21"/>
                <w:u w:val="none" w:color="auto"/>
                <w:lang w:val="en-US" w:eastAsia="zh-CN" w:bidi="ar"/>
              </w:rPr>
              <w:t>0.190</w:t>
            </w:r>
            <w:r>
              <w:rPr>
                <w:rFonts w:hint="default" w:ascii="Times New Roman" w:hAnsi="Times New Roman" w:cs="Times New Roman"/>
                <w:color w:val="auto"/>
                <w:szCs w:val="21"/>
                <w:u w:val="none" w:color="auto"/>
                <w:lang w:val="en-US"/>
              </w:rPr>
              <w:t>t/a</w:t>
            </w:r>
          </w:p>
        </w:tc>
        <w:tc>
          <w:tcPr>
            <w:tcW w:w="1704" w:type="dxa"/>
            <w:tcBorders>
              <w:top w:val="single" w:color="000000" w:sz="4" w:space="0"/>
              <w:left w:val="single" w:color="000000" w:sz="4" w:space="0"/>
              <w:bottom w:val="single" w:color="000000" w:sz="4" w:space="0"/>
            </w:tcBorders>
            <w:shd w:val="clear" w:color="auto" w:fill="auto"/>
            <w:vAlign w:val="center"/>
          </w:tcPr>
          <w:p w14:paraId="32F79D0D">
            <w:pPr>
              <w:keepNext w:val="0"/>
              <w:keepLines w:val="0"/>
              <w:widowControl/>
              <w:suppressLineNumbers w:val="0"/>
              <w:wordWrap/>
              <w:ind w:firstLine="420" w:firstLineChars="20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+0.172</w:t>
            </w:r>
            <w:r>
              <w:rPr>
                <w:rFonts w:hint="default" w:ascii="Times New Roman" w:hAnsi="Times New Roman" w:cs="Times New Roman"/>
                <w:color w:val="auto"/>
                <w:szCs w:val="21"/>
                <w:u w:val="none" w:color="auto"/>
                <w:lang w:val="en-US"/>
              </w:rPr>
              <w:t>t/a</w:t>
            </w:r>
          </w:p>
        </w:tc>
      </w:tr>
      <w:tr w14:paraId="0145F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continue"/>
            <w:tcBorders>
              <w:right w:val="single" w:color="000000" w:sz="4" w:space="0"/>
            </w:tcBorders>
            <w:vAlign w:val="center"/>
          </w:tcPr>
          <w:p w14:paraId="1401B652">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26F5">
            <w:pPr>
              <w:pStyle w:val="51"/>
              <w:wordWrap/>
              <w:overflowPunct w:val="0"/>
              <w:topLinePunct w:val="0"/>
              <w:autoSpaceDE w:val="0"/>
              <w:autoSpaceDN w:val="0"/>
              <w:ind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SS</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3D33">
            <w:pPr>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bidi="zh-CN"/>
              </w:rPr>
            </w:pPr>
            <w:r>
              <w:rPr>
                <w:rFonts w:hint="eastAsia" w:ascii="Times New Roman" w:hAnsi="Times New Roman" w:eastAsia="宋体" w:cs="Times New Roman"/>
                <w:color w:val="auto"/>
                <w:sz w:val="21"/>
                <w:szCs w:val="21"/>
                <w:u w:val="none" w:color="auto"/>
                <w:lang w:val="zh-CN" w:eastAsia="zh-CN" w:bidi="zh-CN"/>
              </w:rPr>
              <w:t>0.063</w:t>
            </w:r>
            <w:r>
              <w:rPr>
                <w:rFonts w:hint="default" w:ascii="Times New Roman" w:hAnsi="Times New Roman" w:cs="Times New Roman"/>
                <w:color w:val="auto"/>
                <w:szCs w:val="21"/>
                <w:u w:val="none" w:color="auto"/>
                <w:lang w:val="en-US"/>
              </w:rPr>
              <w:t>t/a</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B035">
            <w:pPr>
              <w:pStyle w:val="51"/>
              <w:wordWrap/>
              <w:overflowPunct w:val="0"/>
              <w:topLinePunct w:val="0"/>
              <w:autoSpaceDE w:val="0"/>
              <w:autoSpaceDN w:val="0"/>
              <w:ind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C3A3">
            <w:pPr>
              <w:pStyle w:val="51"/>
              <w:wordWrap/>
              <w:overflowPunct w:val="0"/>
              <w:topLinePunct w:val="0"/>
              <w:autoSpaceDE w:val="0"/>
              <w:autoSpaceDN w:val="0"/>
              <w:ind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0AA5">
            <w:pPr>
              <w:pStyle w:val="42"/>
              <w:ind w:firstLine="0" w:firstLineChars="0"/>
              <w:jc w:val="center"/>
              <w:rPr>
                <w:rFonts w:hint="default" w:ascii="Times New Roman" w:hAnsi="Times New Roman" w:eastAsia="宋体" w:cs="Times New Roman"/>
                <w:color w:val="auto"/>
                <w:sz w:val="21"/>
                <w:szCs w:val="21"/>
                <w:u w:val="none" w:color="auto"/>
                <w:lang w:val="en-US" w:eastAsia="zh-CN" w:bidi="zh-CN"/>
              </w:rPr>
            </w:pPr>
            <w:r>
              <w:rPr>
                <w:rFonts w:hint="default" w:ascii="Times New Roman" w:hAnsi="Times New Roman" w:cs="Times New Roman"/>
                <w:color w:val="auto"/>
                <w:szCs w:val="21"/>
                <w:u w:val="none" w:color="auto"/>
                <w:lang w:val="en-US" w:bidi="ar"/>
              </w:rPr>
              <w:t>0.282</w:t>
            </w:r>
            <w:r>
              <w:rPr>
                <w:rFonts w:hint="default" w:ascii="Times New Roman" w:hAnsi="Times New Roman" w:cs="Times New Roman"/>
                <w:color w:val="auto"/>
                <w:szCs w:val="21"/>
                <w:u w:val="none" w:color="auto"/>
                <w:lang w:val="en-US"/>
              </w:rPr>
              <w:t>t/a</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5241">
            <w:pPr>
              <w:pStyle w:val="51"/>
              <w:wordWrap/>
              <w:overflowPunct w:val="0"/>
              <w:topLinePunct w:val="0"/>
              <w:autoSpaceDE w:val="0"/>
              <w:autoSpaceDN w:val="0"/>
              <w:ind w:firstLine="0" w:firstLineChars="0"/>
              <w:jc w:val="center"/>
              <w:rPr>
                <w:rFonts w:hint="default" w:ascii="Times New Roman" w:hAnsi="Times New Roman" w:eastAsia="宋体" w:cs="Times New Roman"/>
                <w:color w:val="auto"/>
                <w:sz w:val="21"/>
                <w:szCs w:val="24"/>
                <w:u w:val="none" w:color="auto"/>
                <w:lang w:val="en-US" w:eastAsia="zh-CN" w:bidi="zh-CN"/>
              </w:rPr>
            </w:pPr>
            <w:r>
              <w:rPr>
                <w:rFonts w:hint="default" w:ascii="Times New Roman" w:hAnsi="Times New Roman" w:cs="Times New Roman"/>
                <w:color w:val="auto"/>
                <w:sz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5A43">
            <w:pPr>
              <w:pStyle w:val="42"/>
              <w:ind w:firstLine="0" w:firstLineChars="0"/>
              <w:jc w:val="center"/>
              <w:rPr>
                <w:rFonts w:hint="default" w:ascii="Times New Roman" w:hAnsi="Times New Roman" w:eastAsia="宋体" w:cs="Times New Roman"/>
                <w:color w:val="auto"/>
                <w:sz w:val="21"/>
                <w:szCs w:val="20"/>
                <w:u w:val="none" w:color="auto"/>
                <w:lang w:val="zh-CN" w:eastAsia="zh-CN" w:bidi="zh-CN"/>
              </w:rPr>
            </w:pPr>
            <w:r>
              <w:rPr>
                <w:rFonts w:hint="default" w:ascii="Times New Roman" w:hAnsi="Times New Roman" w:cs="Times New Roman"/>
                <w:color w:val="auto"/>
                <w:szCs w:val="21"/>
                <w:u w:val="none" w:color="auto"/>
                <w:lang w:val="en-US" w:bidi="ar"/>
              </w:rPr>
              <w:t>0.282</w:t>
            </w:r>
            <w:r>
              <w:rPr>
                <w:rFonts w:hint="default" w:ascii="Times New Roman" w:hAnsi="Times New Roman" w:cs="Times New Roman"/>
                <w:color w:val="auto"/>
                <w:szCs w:val="21"/>
                <w:u w:val="none" w:color="auto"/>
                <w:lang w:val="en-US"/>
              </w:rPr>
              <w:t>t/a</w:t>
            </w:r>
          </w:p>
        </w:tc>
        <w:tc>
          <w:tcPr>
            <w:tcW w:w="1704" w:type="dxa"/>
            <w:tcBorders>
              <w:top w:val="single" w:color="000000" w:sz="4" w:space="0"/>
              <w:left w:val="single" w:color="000000" w:sz="4" w:space="0"/>
              <w:bottom w:val="single" w:color="000000" w:sz="4" w:space="0"/>
            </w:tcBorders>
            <w:shd w:val="clear" w:color="auto" w:fill="auto"/>
            <w:vAlign w:val="center"/>
          </w:tcPr>
          <w:p w14:paraId="5FF97D3A">
            <w:pPr>
              <w:keepNext w:val="0"/>
              <w:keepLines w:val="0"/>
              <w:widowControl/>
              <w:suppressLineNumbers w:val="0"/>
              <w:wordWrap/>
              <w:ind w:firstLine="420" w:firstLineChars="200"/>
              <w:jc w:val="center"/>
              <w:textAlignment w:val="center"/>
              <w:rPr>
                <w:rFonts w:hint="default" w:ascii="Times New Roman" w:hAnsi="Times New Roman" w:eastAsia="宋体" w:cs="Times New Roman"/>
                <w:color w:val="auto"/>
                <w:sz w:val="21"/>
                <w:szCs w:val="20"/>
                <w:u w:val="none" w:color="auto"/>
                <w:lang w:val="en-US" w:eastAsia="zh-CN" w:bidi="zh-CN"/>
              </w:rPr>
            </w:pPr>
            <w:r>
              <w:rPr>
                <w:rFonts w:hint="eastAsia" w:ascii="Times New Roman" w:hAnsi="Times New Roman" w:eastAsia="宋体" w:cs="Times New Roman"/>
                <w:color w:val="auto"/>
                <w:sz w:val="21"/>
                <w:szCs w:val="20"/>
                <w:u w:val="none" w:color="auto"/>
                <w:lang w:val="en-US" w:eastAsia="zh-CN" w:bidi="zh-CN"/>
              </w:rPr>
              <w:t>+0.219</w:t>
            </w:r>
            <w:r>
              <w:rPr>
                <w:rFonts w:hint="default" w:ascii="Times New Roman" w:hAnsi="Times New Roman" w:cs="Times New Roman"/>
                <w:color w:val="auto"/>
                <w:szCs w:val="21"/>
                <w:u w:val="none" w:color="auto"/>
                <w:lang w:val="en-US"/>
              </w:rPr>
              <w:t>t/a</w:t>
            </w:r>
          </w:p>
        </w:tc>
      </w:tr>
      <w:tr w14:paraId="0BFD5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restart"/>
            <w:tcBorders>
              <w:top w:val="single" w:color="000000" w:sz="4" w:space="0"/>
              <w:right w:val="single" w:color="000000" w:sz="4" w:space="0"/>
            </w:tcBorders>
            <w:vAlign w:val="center"/>
          </w:tcPr>
          <w:p w14:paraId="7565AF66">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一般工业</w:t>
            </w:r>
          </w:p>
          <w:p w14:paraId="5906C6FA">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固体废物</w:t>
            </w:r>
          </w:p>
        </w:tc>
        <w:tc>
          <w:tcPr>
            <w:tcW w:w="1569" w:type="dxa"/>
            <w:tcBorders>
              <w:top w:val="single" w:color="000000" w:sz="4" w:space="0"/>
              <w:left w:val="single" w:color="000000" w:sz="4" w:space="0"/>
              <w:bottom w:val="single" w:color="000000" w:sz="4" w:space="0"/>
              <w:right w:val="single" w:color="000000" w:sz="4" w:space="0"/>
            </w:tcBorders>
            <w:vAlign w:val="center"/>
          </w:tcPr>
          <w:p w14:paraId="740C51FD">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污水处理站污泥</w:t>
            </w:r>
          </w:p>
        </w:tc>
        <w:tc>
          <w:tcPr>
            <w:tcW w:w="1500" w:type="dxa"/>
            <w:tcBorders>
              <w:top w:val="single" w:color="000000" w:sz="4" w:space="0"/>
              <w:left w:val="single" w:color="000000" w:sz="4" w:space="0"/>
              <w:bottom w:val="single" w:color="000000" w:sz="4" w:space="0"/>
              <w:right w:val="single" w:color="000000" w:sz="4" w:space="0"/>
            </w:tcBorders>
            <w:vAlign w:val="center"/>
          </w:tcPr>
          <w:p w14:paraId="17B249B4">
            <w:pPr>
              <w:pStyle w:val="51"/>
              <w:wordWrap/>
              <w:overflowPunct w:val="0"/>
              <w:topLinePunct w:val="0"/>
              <w:autoSpaceDE w:val="0"/>
              <w:autoSpaceDN w:val="0"/>
              <w:jc w:val="center"/>
              <w:rPr>
                <w:rFonts w:hint="default" w:ascii="Times New Roman" w:hAnsi="Times New Roman" w:eastAsia="宋体" w:cs="Times New Roman"/>
                <w:color w:val="auto"/>
                <w:sz w:val="21"/>
                <w:u w:val="none" w:color="auto"/>
                <w:lang w:val="en-US" w:eastAsia="zh-CN"/>
              </w:rPr>
            </w:pPr>
            <w:r>
              <w:rPr>
                <w:rFonts w:hint="eastAsia" w:cs="Times New Roman"/>
                <w:color w:val="auto"/>
                <w:sz w:val="21"/>
                <w:u w:val="none" w:color="auto"/>
                <w:lang w:val="en-US" w:eastAsia="zh-CN"/>
              </w:rPr>
              <w:t>10</w:t>
            </w:r>
            <w:r>
              <w:rPr>
                <w:rFonts w:hint="default" w:ascii="Times New Roman" w:hAnsi="Times New Roman" w:cs="Times New Roman"/>
                <w:color w:val="auto"/>
                <w:szCs w:val="21"/>
                <w:u w:val="none" w:color="auto"/>
                <w:lang w:val="en-US"/>
              </w:rPr>
              <w:t>t/a</w:t>
            </w:r>
          </w:p>
        </w:tc>
        <w:tc>
          <w:tcPr>
            <w:tcW w:w="1281" w:type="dxa"/>
            <w:tcBorders>
              <w:top w:val="single" w:color="000000" w:sz="4" w:space="0"/>
              <w:left w:val="single" w:color="000000" w:sz="4" w:space="0"/>
              <w:bottom w:val="single" w:color="000000" w:sz="4" w:space="0"/>
              <w:right w:val="single" w:color="000000" w:sz="4" w:space="0"/>
            </w:tcBorders>
            <w:vAlign w:val="center"/>
          </w:tcPr>
          <w:p w14:paraId="2DC23C5C">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14:paraId="0F925138">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7B4282DE">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0.46t/a</w:t>
            </w:r>
          </w:p>
        </w:tc>
        <w:tc>
          <w:tcPr>
            <w:tcW w:w="1472" w:type="dxa"/>
            <w:tcBorders>
              <w:top w:val="single" w:color="000000" w:sz="4" w:space="0"/>
              <w:left w:val="single" w:color="000000" w:sz="4" w:space="0"/>
              <w:bottom w:val="single" w:color="000000" w:sz="4" w:space="0"/>
              <w:right w:val="single" w:color="000000" w:sz="4" w:space="0"/>
            </w:tcBorders>
            <w:vAlign w:val="center"/>
          </w:tcPr>
          <w:p w14:paraId="41A38153">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38A51E9A">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0.46t/a</w:t>
            </w:r>
          </w:p>
        </w:tc>
        <w:tc>
          <w:tcPr>
            <w:tcW w:w="1704" w:type="dxa"/>
            <w:tcBorders>
              <w:top w:val="single" w:color="000000" w:sz="4" w:space="0"/>
              <w:left w:val="single" w:color="000000" w:sz="4" w:space="0"/>
              <w:bottom w:val="single" w:color="000000" w:sz="4" w:space="0"/>
            </w:tcBorders>
            <w:vAlign w:val="center"/>
          </w:tcPr>
          <w:p w14:paraId="3193BE6E">
            <w:pPr>
              <w:keepNext w:val="0"/>
              <w:keepLines w:val="0"/>
              <w:widowControl/>
              <w:suppressLineNumbers w:val="0"/>
              <w:wordWrap/>
              <w:ind w:firstLine="420" w:firstLineChars="200"/>
              <w:jc w:val="center"/>
              <w:textAlignment w:val="center"/>
              <w:rPr>
                <w:rFonts w:hint="default" w:ascii="Times New Roman" w:hAnsi="Times New Roman" w:eastAsia="宋体" w:cs="Times New Roman"/>
                <w:color w:val="auto"/>
                <w:sz w:val="21"/>
                <w:szCs w:val="21"/>
                <w:u w:val="none" w:color="auto"/>
                <w:lang w:val="en-US" w:eastAsia="zh-CN" w:bidi="zh-CN"/>
              </w:rPr>
            </w:pPr>
            <w:r>
              <w:rPr>
                <w:rFonts w:hint="eastAsia" w:ascii="Times New Roman" w:hAnsi="Times New Roman" w:eastAsia="宋体" w:cs="Times New Roman"/>
                <w:color w:val="auto"/>
                <w:sz w:val="21"/>
                <w:szCs w:val="21"/>
                <w:u w:val="none" w:color="auto"/>
                <w:lang w:val="en-US" w:eastAsia="zh-CN" w:bidi="zh-CN"/>
              </w:rPr>
              <w:t>-9.54</w:t>
            </w:r>
            <w:r>
              <w:rPr>
                <w:rFonts w:hint="default" w:ascii="Times New Roman" w:hAnsi="Times New Roman" w:cs="Times New Roman"/>
                <w:color w:val="auto"/>
                <w:sz w:val="21"/>
                <w:szCs w:val="21"/>
                <w:u w:val="none" w:color="auto"/>
                <w:lang w:val="en-US"/>
              </w:rPr>
              <w:t>t/a</w:t>
            </w:r>
          </w:p>
        </w:tc>
      </w:tr>
      <w:tr w14:paraId="5A6B0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continue"/>
            <w:tcBorders>
              <w:right w:val="single" w:color="000000" w:sz="4" w:space="0"/>
            </w:tcBorders>
            <w:vAlign w:val="center"/>
          </w:tcPr>
          <w:p w14:paraId="11D457DB">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14:paraId="1A3B1CBD">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废包装物</w:t>
            </w:r>
          </w:p>
        </w:tc>
        <w:tc>
          <w:tcPr>
            <w:tcW w:w="1500" w:type="dxa"/>
            <w:tcBorders>
              <w:top w:val="single" w:color="000000" w:sz="4" w:space="0"/>
              <w:left w:val="single" w:color="000000" w:sz="4" w:space="0"/>
              <w:bottom w:val="single" w:color="000000" w:sz="4" w:space="0"/>
              <w:right w:val="single" w:color="000000" w:sz="4" w:space="0"/>
            </w:tcBorders>
            <w:vAlign w:val="center"/>
          </w:tcPr>
          <w:p w14:paraId="68CA50A1">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14:paraId="348425C1">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14:paraId="4CA91ADB">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0E7810D0">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1t/a</w:t>
            </w:r>
          </w:p>
        </w:tc>
        <w:tc>
          <w:tcPr>
            <w:tcW w:w="1472" w:type="dxa"/>
            <w:tcBorders>
              <w:top w:val="single" w:color="000000" w:sz="4" w:space="0"/>
              <w:left w:val="single" w:color="000000" w:sz="4" w:space="0"/>
              <w:bottom w:val="single" w:color="000000" w:sz="4" w:space="0"/>
              <w:right w:val="single" w:color="000000" w:sz="4" w:space="0"/>
            </w:tcBorders>
            <w:vAlign w:val="center"/>
          </w:tcPr>
          <w:p w14:paraId="2F29B974">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6EBC7253">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1t/a</w:t>
            </w:r>
          </w:p>
        </w:tc>
        <w:tc>
          <w:tcPr>
            <w:tcW w:w="1704" w:type="dxa"/>
            <w:tcBorders>
              <w:top w:val="single" w:color="000000" w:sz="4" w:space="0"/>
              <w:left w:val="single" w:color="000000" w:sz="4" w:space="0"/>
              <w:bottom w:val="single" w:color="000000" w:sz="4" w:space="0"/>
            </w:tcBorders>
            <w:vAlign w:val="center"/>
          </w:tcPr>
          <w:p w14:paraId="4E7ADC87">
            <w:pPr>
              <w:wordWrap/>
              <w:overflowPunct w:val="0"/>
              <w:topLinePunct w:val="0"/>
              <w:autoSpaceDE w:val="0"/>
              <w:autoSpaceDN w:val="0"/>
              <w:ind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r>
      <w:tr w14:paraId="4BF96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continue"/>
            <w:tcBorders>
              <w:right w:val="single" w:color="000000" w:sz="4" w:space="0"/>
            </w:tcBorders>
            <w:vAlign w:val="center"/>
          </w:tcPr>
          <w:p w14:paraId="565E2C27">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14:paraId="75D0AD41">
            <w:pPr>
              <w:pStyle w:val="51"/>
              <w:wordWrap/>
              <w:overflowPunct w:val="0"/>
              <w:topLinePunct w:val="0"/>
              <w:autoSpaceDE w:val="0"/>
              <w:autoSpaceDN w:val="0"/>
              <w:jc w:val="center"/>
              <w:rPr>
                <w:rFonts w:hint="default" w:ascii="Times New Roman" w:hAnsi="Times New Roman" w:cs="Times New Roman"/>
                <w:color w:val="auto"/>
                <w:sz w:val="21"/>
                <w:u w:val="none" w:color="auto"/>
              </w:rPr>
            </w:pPr>
            <w:r>
              <w:rPr>
                <w:rFonts w:hint="default" w:ascii="Times New Roman" w:hAnsi="Times New Roman" w:cs="Times New Roman"/>
                <w:color w:val="auto"/>
                <w:sz w:val="21"/>
                <w:u w:val="none" w:color="auto"/>
                <w:lang w:val="en-US"/>
              </w:rPr>
              <w:t>生产性废弃料</w:t>
            </w:r>
          </w:p>
        </w:tc>
        <w:tc>
          <w:tcPr>
            <w:tcW w:w="1500" w:type="dxa"/>
            <w:tcBorders>
              <w:top w:val="single" w:color="000000" w:sz="4" w:space="0"/>
              <w:left w:val="single" w:color="000000" w:sz="4" w:space="0"/>
              <w:bottom w:val="single" w:color="000000" w:sz="4" w:space="0"/>
              <w:right w:val="single" w:color="000000" w:sz="4" w:space="0"/>
            </w:tcBorders>
            <w:vAlign w:val="center"/>
          </w:tcPr>
          <w:p w14:paraId="619395B1">
            <w:pPr>
              <w:pStyle w:val="51"/>
              <w:wordWrap/>
              <w:overflowPunct w:val="0"/>
              <w:topLinePunct w:val="0"/>
              <w:autoSpaceDE w:val="0"/>
              <w:autoSpaceDN w:val="0"/>
              <w:jc w:val="center"/>
              <w:rPr>
                <w:rFonts w:hint="default" w:ascii="Times New Roman" w:hAnsi="Times New Roman" w:eastAsia="宋体" w:cs="Times New Roman"/>
                <w:color w:val="auto"/>
                <w:sz w:val="21"/>
                <w:u w:val="none" w:color="auto"/>
                <w:lang w:val="en-US" w:eastAsia="zh-CN"/>
              </w:rPr>
            </w:pPr>
            <w:r>
              <w:rPr>
                <w:rFonts w:hint="eastAsia" w:cs="Times New Roman"/>
                <w:color w:val="auto"/>
                <w:sz w:val="21"/>
                <w:u w:val="none" w:color="auto"/>
                <w:lang w:val="en-US" w:eastAsia="zh-CN"/>
              </w:rPr>
              <w:t>1.0</w:t>
            </w:r>
            <w:r>
              <w:rPr>
                <w:rFonts w:hint="default" w:ascii="Times New Roman" w:hAnsi="Times New Roman" w:cs="Times New Roman"/>
                <w:color w:val="auto"/>
                <w:szCs w:val="21"/>
                <w:u w:val="none" w:color="auto"/>
                <w:lang w:val="en-US"/>
              </w:rPr>
              <w:t>t/a</w:t>
            </w:r>
          </w:p>
        </w:tc>
        <w:tc>
          <w:tcPr>
            <w:tcW w:w="1281" w:type="dxa"/>
            <w:tcBorders>
              <w:top w:val="single" w:color="000000" w:sz="4" w:space="0"/>
              <w:left w:val="single" w:color="000000" w:sz="4" w:space="0"/>
              <w:bottom w:val="single" w:color="000000" w:sz="4" w:space="0"/>
              <w:right w:val="single" w:color="000000" w:sz="4" w:space="0"/>
            </w:tcBorders>
            <w:vAlign w:val="center"/>
          </w:tcPr>
          <w:p w14:paraId="75E28389">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14:paraId="0DDD0F9D">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74ACC2CA">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eastAsia" w:ascii="Times New Roman" w:hAnsi="Times New Roman" w:eastAsia="宋体" w:cs="Times New Roman"/>
                <w:color w:val="auto"/>
                <w:sz w:val="21"/>
                <w:szCs w:val="21"/>
                <w:u w:val="none" w:color="auto"/>
                <w:lang w:val="en-US" w:eastAsia="zh-CN"/>
              </w:rPr>
              <w:t>1t</w:t>
            </w:r>
            <w:r>
              <w:rPr>
                <w:rFonts w:hint="default" w:ascii="Times New Roman" w:hAnsi="Times New Roman" w:eastAsia="宋体" w:cs="Times New Roman"/>
                <w:color w:val="auto"/>
                <w:sz w:val="21"/>
                <w:szCs w:val="21"/>
                <w:u w:val="none" w:color="auto"/>
                <w:lang w:val="en-US"/>
              </w:rPr>
              <w:t>/a</w:t>
            </w:r>
          </w:p>
        </w:tc>
        <w:tc>
          <w:tcPr>
            <w:tcW w:w="1472" w:type="dxa"/>
            <w:tcBorders>
              <w:top w:val="single" w:color="000000" w:sz="4" w:space="0"/>
              <w:left w:val="single" w:color="000000" w:sz="4" w:space="0"/>
              <w:bottom w:val="single" w:color="000000" w:sz="4" w:space="0"/>
              <w:right w:val="single" w:color="000000" w:sz="4" w:space="0"/>
            </w:tcBorders>
            <w:vAlign w:val="center"/>
          </w:tcPr>
          <w:p w14:paraId="22B9A789">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475CF8D4">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eastAsia" w:ascii="Times New Roman" w:hAnsi="Times New Roman" w:eastAsia="宋体" w:cs="Times New Roman"/>
                <w:color w:val="auto"/>
                <w:sz w:val="21"/>
                <w:szCs w:val="21"/>
                <w:u w:val="none" w:color="auto"/>
                <w:lang w:val="en-US" w:eastAsia="zh-CN"/>
              </w:rPr>
              <w:t>1t</w:t>
            </w:r>
            <w:r>
              <w:rPr>
                <w:rFonts w:hint="default" w:ascii="Times New Roman" w:hAnsi="Times New Roman" w:eastAsia="宋体" w:cs="Times New Roman"/>
                <w:color w:val="auto"/>
                <w:sz w:val="21"/>
                <w:szCs w:val="21"/>
                <w:u w:val="none" w:color="auto"/>
                <w:lang w:val="en-US"/>
              </w:rPr>
              <w:t>/a</w:t>
            </w:r>
          </w:p>
        </w:tc>
        <w:tc>
          <w:tcPr>
            <w:tcW w:w="1704" w:type="dxa"/>
            <w:tcBorders>
              <w:top w:val="single" w:color="000000" w:sz="4" w:space="0"/>
              <w:left w:val="single" w:color="000000" w:sz="4" w:space="0"/>
              <w:bottom w:val="single" w:color="000000" w:sz="4" w:space="0"/>
            </w:tcBorders>
            <w:vAlign w:val="center"/>
          </w:tcPr>
          <w:p w14:paraId="54C2B07C">
            <w:pPr>
              <w:wordWrap/>
              <w:overflowPunct w:val="0"/>
              <w:topLinePunct w:val="0"/>
              <w:autoSpaceDE w:val="0"/>
              <w:autoSpaceDN w:val="0"/>
              <w:ind w:firstLine="0" w:firstLineChars="0"/>
              <w:jc w:val="center"/>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0</w:t>
            </w:r>
          </w:p>
        </w:tc>
      </w:tr>
      <w:tr w14:paraId="0EA21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continue"/>
            <w:tcBorders>
              <w:right w:val="single" w:color="000000" w:sz="4" w:space="0"/>
            </w:tcBorders>
            <w:vAlign w:val="center"/>
          </w:tcPr>
          <w:p w14:paraId="3AB9A51E">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14:paraId="7F0044A4">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过期原辅料</w:t>
            </w:r>
          </w:p>
        </w:tc>
        <w:tc>
          <w:tcPr>
            <w:tcW w:w="1500" w:type="dxa"/>
            <w:tcBorders>
              <w:top w:val="single" w:color="000000" w:sz="4" w:space="0"/>
              <w:left w:val="single" w:color="000000" w:sz="4" w:space="0"/>
              <w:bottom w:val="single" w:color="000000" w:sz="4" w:space="0"/>
              <w:right w:val="single" w:color="000000" w:sz="4" w:space="0"/>
            </w:tcBorders>
            <w:vAlign w:val="center"/>
          </w:tcPr>
          <w:p w14:paraId="48563220">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14:paraId="2DCDDADB">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14:paraId="4D51C63F">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552F2BB0">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1t/a</w:t>
            </w:r>
          </w:p>
        </w:tc>
        <w:tc>
          <w:tcPr>
            <w:tcW w:w="1472" w:type="dxa"/>
            <w:tcBorders>
              <w:top w:val="single" w:color="000000" w:sz="4" w:space="0"/>
              <w:left w:val="single" w:color="000000" w:sz="4" w:space="0"/>
              <w:bottom w:val="single" w:color="000000" w:sz="4" w:space="0"/>
              <w:right w:val="single" w:color="000000" w:sz="4" w:space="0"/>
            </w:tcBorders>
            <w:vAlign w:val="center"/>
          </w:tcPr>
          <w:p w14:paraId="0DABDFC0">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15B36FF1">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1t/a</w:t>
            </w:r>
          </w:p>
        </w:tc>
        <w:tc>
          <w:tcPr>
            <w:tcW w:w="1704" w:type="dxa"/>
            <w:tcBorders>
              <w:top w:val="single" w:color="000000" w:sz="4" w:space="0"/>
              <w:left w:val="single" w:color="000000" w:sz="4" w:space="0"/>
              <w:bottom w:val="single" w:color="000000" w:sz="4" w:space="0"/>
            </w:tcBorders>
            <w:vAlign w:val="center"/>
          </w:tcPr>
          <w:p w14:paraId="1FDA23F4">
            <w:pPr>
              <w:wordWrap/>
              <w:overflowPunct w:val="0"/>
              <w:topLinePunct w:val="0"/>
              <w:autoSpaceDE w:val="0"/>
              <w:autoSpaceDN w:val="0"/>
              <w:ind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r>
      <w:tr w14:paraId="6D7E3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continue"/>
            <w:tcBorders>
              <w:right w:val="single" w:color="000000" w:sz="4" w:space="0"/>
            </w:tcBorders>
            <w:vAlign w:val="center"/>
          </w:tcPr>
          <w:p w14:paraId="7AA6977A">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14:paraId="640E1788">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砂石</w:t>
            </w:r>
          </w:p>
        </w:tc>
        <w:tc>
          <w:tcPr>
            <w:tcW w:w="1500" w:type="dxa"/>
            <w:tcBorders>
              <w:top w:val="single" w:color="000000" w:sz="4" w:space="0"/>
              <w:left w:val="single" w:color="000000" w:sz="4" w:space="0"/>
              <w:bottom w:val="single" w:color="000000" w:sz="4" w:space="0"/>
              <w:right w:val="single" w:color="000000" w:sz="4" w:space="0"/>
            </w:tcBorders>
            <w:vAlign w:val="center"/>
          </w:tcPr>
          <w:p w14:paraId="0BA9B21F">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14:paraId="08231074">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14:paraId="443AE6AA">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22AFEE43">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0.18t/a</w:t>
            </w:r>
          </w:p>
        </w:tc>
        <w:tc>
          <w:tcPr>
            <w:tcW w:w="1472" w:type="dxa"/>
            <w:tcBorders>
              <w:top w:val="single" w:color="000000" w:sz="4" w:space="0"/>
              <w:left w:val="single" w:color="000000" w:sz="4" w:space="0"/>
              <w:bottom w:val="single" w:color="000000" w:sz="4" w:space="0"/>
              <w:right w:val="single" w:color="000000" w:sz="4" w:space="0"/>
            </w:tcBorders>
            <w:vAlign w:val="center"/>
          </w:tcPr>
          <w:p w14:paraId="52544666">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061D8A87">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0.18t/a</w:t>
            </w:r>
          </w:p>
        </w:tc>
        <w:tc>
          <w:tcPr>
            <w:tcW w:w="1704" w:type="dxa"/>
            <w:tcBorders>
              <w:top w:val="single" w:color="000000" w:sz="4" w:space="0"/>
              <w:left w:val="single" w:color="000000" w:sz="4" w:space="0"/>
              <w:bottom w:val="single" w:color="000000" w:sz="4" w:space="0"/>
            </w:tcBorders>
            <w:vAlign w:val="center"/>
          </w:tcPr>
          <w:p w14:paraId="36581DDB">
            <w:pPr>
              <w:wordWrap/>
              <w:overflowPunct w:val="0"/>
              <w:topLinePunct w:val="0"/>
              <w:autoSpaceDE w:val="0"/>
              <w:autoSpaceDN w:val="0"/>
              <w:ind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r>
      <w:tr w14:paraId="074F9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continue"/>
            <w:tcBorders>
              <w:right w:val="single" w:color="000000" w:sz="4" w:space="0"/>
            </w:tcBorders>
            <w:vAlign w:val="center"/>
          </w:tcPr>
          <w:p w14:paraId="1E5C56D7">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14:paraId="577C3A5D">
            <w:pPr>
              <w:pStyle w:val="53"/>
              <w:widowControl w:val="0"/>
              <w:wordWrap/>
              <w:overflowPunct w:val="0"/>
              <w:topLinePunct w:val="0"/>
              <w:autoSpaceDE w:val="0"/>
              <w:autoSpaceDN w:val="0"/>
              <w:jc w:val="center"/>
              <w:rPr>
                <w:rFonts w:hint="default" w:ascii="Times New Roman" w:hAnsi="Times New Roman" w:eastAsia="宋体" w:cs="Times New Roman"/>
                <w:color w:val="auto"/>
                <w:u w:val="none" w:color="auto"/>
                <w:lang w:val="en-US"/>
              </w:rPr>
            </w:pPr>
            <w:r>
              <w:rPr>
                <w:rFonts w:hint="default" w:ascii="Times New Roman" w:hAnsi="Times New Roman" w:eastAsia="宋体" w:cs="Times New Roman"/>
                <w:color w:val="auto"/>
                <w:u w:val="none" w:color="auto"/>
                <w:lang w:val="en-US"/>
              </w:rPr>
              <w:t>检验室固废</w:t>
            </w:r>
          </w:p>
        </w:tc>
        <w:tc>
          <w:tcPr>
            <w:tcW w:w="1500" w:type="dxa"/>
            <w:tcBorders>
              <w:top w:val="single" w:color="000000" w:sz="4" w:space="0"/>
              <w:left w:val="single" w:color="000000" w:sz="4" w:space="0"/>
              <w:bottom w:val="single" w:color="000000" w:sz="4" w:space="0"/>
              <w:right w:val="single" w:color="000000" w:sz="4" w:space="0"/>
            </w:tcBorders>
            <w:vAlign w:val="center"/>
          </w:tcPr>
          <w:p w14:paraId="53D7EDD5">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14:paraId="1DCBDB60">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14:paraId="30ABA0EE">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4349A6FF">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0.1t/a</w:t>
            </w:r>
          </w:p>
        </w:tc>
        <w:tc>
          <w:tcPr>
            <w:tcW w:w="1472" w:type="dxa"/>
            <w:tcBorders>
              <w:top w:val="single" w:color="000000" w:sz="4" w:space="0"/>
              <w:left w:val="single" w:color="000000" w:sz="4" w:space="0"/>
              <w:bottom w:val="single" w:color="000000" w:sz="4" w:space="0"/>
              <w:right w:val="single" w:color="000000" w:sz="4" w:space="0"/>
            </w:tcBorders>
            <w:vAlign w:val="center"/>
          </w:tcPr>
          <w:p w14:paraId="7B986AFC">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214D4A66">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0.1t/a</w:t>
            </w:r>
          </w:p>
        </w:tc>
        <w:tc>
          <w:tcPr>
            <w:tcW w:w="1704" w:type="dxa"/>
            <w:tcBorders>
              <w:top w:val="single" w:color="000000" w:sz="4" w:space="0"/>
              <w:left w:val="single" w:color="000000" w:sz="4" w:space="0"/>
              <w:bottom w:val="single" w:color="000000" w:sz="4" w:space="0"/>
            </w:tcBorders>
            <w:vAlign w:val="center"/>
          </w:tcPr>
          <w:p w14:paraId="2D2BE07B">
            <w:pPr>
              <w:wordWrap/>
              <w:overflowPunct w:val="0"/>
              <w:topLinePunct w:val="0"/>
              <w:autoSpaceDE w:val="0"/>
              <w:autoSpaceDN w:val="0"/>
              <w:ind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r>
      <w:tr w14:paraId="637E5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continue"/>
            <w:tcBorders>
              <w:right w:val="single" w:color="000000" w:sz="4" w:space="0"/>
            </w:tcBorders>
            <w:vAlign w:val="center"/>
          </w:tcPr>
          <w:p w14:paraId="132F6ED1">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14:paraId="1DBAF988">
            <w:pPr>
              <w:pStyle w:val="53"/>
              <w:widowControl w:val="0"/>
              <w:wordWrap/>
              <w:overflowPunct w:val="0"/>
              <w:topLinePunct w:val="0"/>
              <w:autoSpaceDE w:val="0"/>
              <w:autoSpaceDN w:val="0"/>
              <w:jc w:val="center"/>
              <w:rPr>
                <w:rFonts w:hint="default" w:ascii="Times New Roman" w:hAnsi="Times New Roman" w:eastAsia="宋体" w:cs="Times New Roman"/>
                <w:color w:val="auto"/>
                <w:u w:val="none" w:color="auto"/>
                <w:lang w:val="en-US"/>
              </w:rPr>
            </w:pPr>
            <w:r>
              <w:rPr>
                <w:rFonts w:hint="default" w:ascii="Times New Roman" w:hAnsi="Times New Roman" w:eastAsia="宋体" w:cs="Times New Roman"/>
                <w:color w:val="auto"/>
                <w:u w:val="none" w:color="auto"/>
                <w:lang w:val="en-US"/>
              </w:rPr>
              <w:t>除尘灰</w:t>
            </w:r>
          </w:p>
        </w:tc>
        <w:tc>
          <w:tcPr>
            <w:tcW w:w="1500" w:type="dxa"/>
            <w:tcBorders>
              <w:top w:val="single" w:color="000000" w:sz="4" w:space="0"/>
              <w:left w:val="single" w:color="000000" w:sz="4" w:space="0"/>
              <w:bottom w:val="single" w:color="000000" w:sz="4" w:space="0"/>
              <w:right w:val="single" w:color="000000" w:sz="4" w:space="0"/>
            </w:tcBorders>
            <w:vAlign w:val="center"/>
          </w:tcPr>
          <w:p w14:paraId="29039353">
            <w:pPr>
              <w:pStyle w:val="51"/>
              <w:wordWrap/>
              <w:overflowPunct w:val="0"/>
              <w:topLinePunct w:val="0"/>
              <w:autoSpaceDE w:val="0"/>
              <w:autoSpaceDN w:val="0"/>
              <w:jc w:val="center"/>
              <w:rPr>
                <w:rFonts w:hint="default" w:ascii="Times New Roman" w:hAnsi="Times New Roman" w:eastAsia="宋体" w:cs="Times New Roman"/>
                <w:color w:val="auto"/>
                <w:sz w:val="21"/>
                <w:u w:val="none" w:color="auto"/>
                <w:lang w:val="en-US" w:eastAsia="zh-CN"/>
              </w:rPr>
            </w:pPr>
            <w:r>
              <w:rPr>
                <w:rFonts w:hint="default" w:ascii="Times New Roman" w:hAnsi="Times New Roman" w:cs="Times New Roman"/>
                <w:color w:val="auto"/>
                <w:sz w:val="21"/>
                <w:u w:val="none" w:color="auto"/>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14:paraId="0937A47B">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14:paraId="36ADC78B">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43CCF690">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0.148t/a</w:t>
            </w:r>
          </w:p>
        </w:tc>
        <w:tc>
          <w:tcPr>
            <w:tcW w:w="1472" w:type="dxa"/>
            <w:tcBorders>
              <w:top w:val="single" w:color="000000" w:sz="4" w:space="0"/>
              <w:left w:val="single" w:color="000000" w:sz="4" w:space="0"/>
              <w:bottom w:val="single" w:color="000000" w:sz="4" w:space="0"/>
              <w:right w:val="single" w:color="000000" w:sz="4" w:space="0"/>
            </w:tcBorders>
            <w:vAlign w:val="center"/>
          </w:tcPr>
          <w:p w14:paraId="291BCEB3">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2AD58172">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0.148t/a</w:t>
            </w:r>
          </w:p>
        </w:tc>
        <w:tc>
          <w:tcPr>
            <w:tcW w:w="1704" w:type="dxa"/>
            <w:tcBorders>
              <w:top w:val="single" w:color="000000" w:sz="4" w:space="0"/>
              <w:left w:val="single" w:color="000000" w:sz="4" w:space="0"/>
              <w:bottom w:val="single" w:color="000000" w:sz="4" w:space="0"/>
            </w:tcBorders>
            <w:vAlign w:val="center"/>
          </w:tcPr>
          <w:p w14:paraId="5BD3B2C7">
            <w:pPr>
              <w:wordWrap/>
              <w:overflowPunct w:val="0"/>
              <w:topLinePunct w:val="0"/>
              <w:autoSpaceDE w:val="0"/>
              <w:autoSpaceDN w:val="0"/>
              <w:ind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r>
      <w:tr w14:paraId="7E2A1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continue"/>
            <w:tcBorders>
              <w:right w:val="single" w:color="000000" w:sz="4" w:space="0"/>
            </w:tcBorders>
            <w:vAlign w:val="center"/>
          </w:tcPr>
          <w:p w14:paraId="00E64616">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14:paraId="1D1B7BEE">
            <w:pPr>
              <w:pStyle w:val="53"/>
              <w:widowControl w:val="0"/>
              <w:wordWrap/>
              <w:overflowPunct w:val="0"/>
              <w:topLinePunct w:val="0"/>
              <w:autoSpaceDE w:val="0"/>
              <w:autoSpaceDN w:val="0"/>
              <w:jc w:val="center"/>
              <w:rPr>
                <w:rFonts w:hint="default" w:ascii="Times New Roman" w:hAnsi="Times New Roman" w:eastAsia="宋体" w:cs="Times New Roman"/>
                <w:color w:val="auto"/>
                <w:u w:val="none" w:color="auto"/>
                <w:lang w:val="en-US"/>
              </w:rPr>
            </w:pPr>
            <w:r>
              <w:rPr>
                <w:rFonts w:hint="default" w:ascii="Times New Roman" w:hAnsi="Times New Roman" w:eastAsia="宋体" w:cs="Times New Roman"/>
                <w:color w:val="auto"/>
                <w:u w:val="none" w:color="auto"/>
              </w:rPr>
              <w:t>锅炉灰渣</w:t>
            </w:r>
          </w:p>
        </w:tc>
        <w:tc>
          <w:tcPr>
            <w:tcW w:w="1500" w:type="dxa"/>
            <w:tcBorders>
              <w:top w:val="single" w:color="000000" w:sz="4" w:space="0"/>
              <w:left w:val="single" w:color="000000" w:sz="4" w:space="0"/>
              <w:bottom w:val="single" w:color="000000" w:sz="4" w:space="0"/>
              <w:right w:val="single" w:color="000000" w:sz="4" w:space="0"/>
            </w:tcBorders>
            <w:vAlign w:val="center"/>
          </w:tcPr>
          <w:p w14:paraId="426E2D4F">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eastAsia" w:cs="Times New Roman"/>
                <w:color w:val="auto"/>
                <w:sz w:val="21"/>
                <w:u w:val="none" w:color="auto"/>
                <w:lang w:val="en-US" w:eastAsia="zh-CN"/>
              </w:rPr>
              <w:t>50</w:t>
            </w:r>
            <w:r>
              <w:rPr>
                <w:rFonts w:hint="default" w:ascii="Times New Roman" w:hAnsi="Times New Roman" w:cs="Times New Roman"/>
                <w:color w:val="auto"/>
                <w:szCs w:val="21"/>
                <w:u w:val="none" w:color="auto"/>
                <w:lang w:val="en-US"/>
              </w:rPr>
              <w:t>t/a</w:t>
            </w:r>
          </w:p>
        </w:tc>
        <w:tc>
          <w:tcPr>
            <w:tcW w:w="1281" w:type="dxa"/>
            <w:tcBorders>
              <w:top w:val="single" w:color="000000" w:sz="4" w:space="0"/>
              <w:left w:val="single" w:color="000000" w:sz="4" w:space="0"/>
              <w:bottom w:val="single" w:color="000000" w:sz="4" w:space="0"/>
              <w:right w:val="single" w:color="000000" w:sz="4" w:space="0"/>
            </w:tcBorders>
            <w:vAlign w:val="center"/>
          </w:tcPr>
          <w:p w14:paraId="17CCF87F">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14:paraId="2D65D231">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363D622A">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eastAsia" w:ascii="Times New Roman" w:hAnsi="Times New Roman" w:eastAsia="宋体" w:cs="Times New Roman"/>
                <w:color w:val="auto"/>
                <w:sz w:val="21"/>
                <w:szCs w:val="21"/>
                <w:u w:val="none" w:color="auto"/>
                <w:lang w:val="en-US" w:eastAsia="zh-CN"/>
              </w:rPr>
              <w:t>22.47</w:t>
            </w:r>
            <w:r>
              <w:rPr>
                <w:rFonts w:hint="default" w:ascii="Times New Roman" w:hAnsi="Times New Roman" w:eastAsia="宋体" w:cs="Times New Roman"/>
                <w:color w:val="auto"/>
                <w:sz w:val="21"/>
                <w:szCs w:val="21"/>
                <w:u w:val="none" w:color="auto"/>
                <w:lang w:val="en-US"/>
              </w:rPr>
              <w:t>t/a</w:t>
            </w:r>
          </w:p>
        </w:tc>
        <w:tc>
          <w:tcPr>
            <w:tcW w:w="1472" w:type="dxa"/>
            <w:tcBorders>
              <w:top w:val="single" w:color="000000" w:sz="4" w:space="0"/>
              <w:left w:val="single" w:color="000000" w:sz="4" w:space="0"/>
              <w:bottom w:val="single" w:color="000000" w:sz="4" w:space="0"/>
              <w:right w:val="single" w:color="000000" w:sz="4" w:space="0"/>
            </w:tcBorders>
            <w:vAlign w:val="center"/>
          </w:tcPr>
          <w:p w14:paraId="6BEBC038">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4E3A11D0">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eastAsia" w:ascii="Times New Roman" w:hAnsi="Times New Roman" w:eastAsia="宋体" w:cs="Times New Roman"/>
                <w:color w:val="auto"/>
                <w:sz w:val="21"/>
                <w:szCs w:val="21"/>
                <w:u w:val="none" w:color="auto"/>
                <w:lang w:val="en-US" w:eastAsia="zh-CN"/>
              </w:rPr>
              <w:t>22.47</w:t>
            </w:r>
            <w:r>
              <w:rPr>
                <w:rFonts w:hint="default" w:ascii="Times New Roman" w:hAnsi="Times New Roman" w:eastAsia="宋体" w:cs="Times New Roman"/>
                <w:color w:val="auto"/>
                <w:sz w:val="21"/>
                <w:szCs w:val="21"/>
                <w:u w:val="none" w:color="auto"/>
                <w:lang w:val="en-US"/>
              </w:rPr>
              <w:t>t/a</w:t>
            </w:r>
          </w:p>
        </w:tc>
        <w:tc>
          <w:tcPr>
            <w:tcW w:w="1704" w:type="dxa"/>
            <w:tcBorders>
              <w:top w:val="single" w:color="000000" w:sz="4" w:space="0"/>
              <w:left w:val="single" w:color="000000" w:sz="4" w:space="0"/>
              <w:bottom w:val="single" w:color="000000" w:sz="4" w:space="0"/>
            </w:tcBorders>
            <w:vAlign w:val="center"/>
          </w:tcPr>
          <w:p w14:paraId="24CA40F1">
            <w:pPr>
              <w:wordWrap/>
              <w:overflowPunct w:val="0"/>
              <w:topLinePunct w:val="0"/>
              <w:autoSpaceDE w:val="0"/>
              <w:autoSpaceDN w:val="0"/>
              <w:ind w:firstLine="0" w:firstLineChars="0"/>
              <w:jc w:val="center"/>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-27.53</w:t>
            </w:r>
            <w:r>
              <w:rPr>
                <w:rFonts w:hint="default" w:ascii="Times New Roman" w:hAnsi="Times New Roman" w:eastAsia="宋体" w:cs="Times New Roman"/>
                <w:color w:val="auto"/>
                <w:sz w:val="21"/>
                <w:szCs w:val="21"/>
                <w:u w:val="none" w:color="auto"/>
                <w:lang w:val="en-US"/>
              </w:rPr>
              <w:t>t/a</w:t>
            </w:r>
          </w:p>
        </w:tc>
      </w:tr>
      <w:tr w14:paraId="3D2E5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continue"/>
            <w:tcBorders>
              <w:right w:val="single" w:color="000000" w:sz="4" w:space="0"/>
            </w:tcBorders>
            <w:vAlign w:val="center"/>
          </w:tcPr>
          <w:p w14:paraId="2F016989">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14:paraId="643A7706">
            <w:pPr>
              <w:pStyle w:val="53"/>
              <w:widowControl w:val="0"/>
              <w:wordWrap/>
              <w:overflowPunct w:val="0"/>
              <w:topLinePunct w:val="0"/>
              <w:autoSpaceDE w:val="0"/>
              <w:autoSpaceDN w:val="0"/>
              <w:jc w:val="center"/>
              <w:rPr>
                <w:rFonts w:hint="default" w:ascii="Times New Roman" w:hAnsi="Times New Roman" w:eastAsia="宋体" w:cs="Times New Roman"/>
                <w:color w:val="auto"/>
                <w:u w:val="none" w:color="auto"/>
                <w:lang w:val="en-US"/>
              </w:rPr>
            </w:pPr>
            <w:r>
              <w:rPr>
                <w:rFonts w:hint="default" w:ascii="Times New Roman" w:hAnsi="Times New Roman" w:eastAsia="宋体" w:cs="Times New Roman"/>
                <w:color w:val="auto"/>
                <w:u w:val="none" w:color="auto"/>
              </w:rPr>
              <w:t>软水制备产生的</w:t>
            </w:r>
            <w:r>
              <w:rPr>
                <w:rFonts w:hint="default" w:ascii="Times New Roman" w:hAnsi="Times New Roman" w:eastAsia="宋体" w:cs="Times New Roman"/>
                <w:color w:val="auto"/>
                <w:u w:val="none" w:color="auto"/>
                <w:lang w:val="en-US"/>
              </w:rPr>
              <w:t>过滤器(含活性炭)</w:t>
            </w:r>
            <w:r>
              <w:rPr>
                <w:rFonts w:hint="default" w:ascii="Times New Roman" w:hAnsi="Times New Roman" w:eastAsia="宋体" w:cs="Times New Roman"/>
                <w:color w:val="auto"/>
                <w:u w:val="none" w:color="auto"/>
              </w:rPr>
              <w:t>和废反渗透膜、</w:t>
            </w:r>
            <w:r>
              <w:rPr>
                <w:rFonts w:hint="default" w:ascii="Times New Roman" w:hAnsi="Times New Roman" w:eastAsia="宋体" w:cs="Times New Roman"/>
                <w:color w:val="auto"/>
                <w:u w:val="none" w:color="auto"/>
                <w:lang w:val="en-US"/>
              </w:rPr>
              <w:t>废树脂</w:t>
            </w:r>
          </w:p>
        </w:tc>
        <w:tc>
          <w:tcPr>
            <w:tcW w:w="1500" w:type="dxa"/>
            <w:tcBorders>
              <w:top w:val="single" w:color="000000" w:sz="4" w:space="0"/>
              <w:left w:val="single" w:color="000000" w:sz="4" w:space="0"/>
              <w:bottom w:val="single" w:color="000000" w:sz="4" w:space="0"/>
              <w:right w:val="single" w:color="000000" w:sz="4" w:space="0"/>
            </w:tcBorders>
            <w:vAlign w:val="center"/>
          </w:tcPr>
          <w:p w14:paraId="31F4FB3F">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14:paraId="1E57601A">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14:paraId="190E9279">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5F15FB4E">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0.1t/a</w:t>
            </w:r>
          </w:p>
        </w:tc>
        <w:tc>
          <w:tcPr>
            <w:tcW w:w="1472" w:type="dxa"/>
            <w:tcBorders>
              <w:top w:val="single" w:color="000000" w:sz="4" w:space="0"/>
              <w:left w:val="single" w:color="000000" w:sz="4" w:space="0"/>
              <w:bottom w:val="single" w:color="000000" w:sz="4" w:space="0"/>
              <w:right w:val="single" w:color="000000" w:sz="4" w:space="0"/>
            </w:tcBorders>
            <w:vAlign w:val="center"/>
          </w:tcPr>
          <w:p w14:paraId="6956C6E2">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4118CD5A">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0.1t/a</w:t>
            </w:r>
          </w:p>
        </w:tc>
        <w:tc>
          <w:tcPr>
            <w:tcW w:w="1704" w:type="dxa"/>
            <w:tcBorders>
              <w:top w:val="single" w:color="000000" w:sz="4" w:space="0"/>
              <w:left w:val="single" w:color="000000" w:sz="4" w:space="0"/>
              <w:bottom w:val="single" w:color="000000" w:sz="4" w:space="0"/>
            </w:tcBorders>
            <w:vAlign w:val="center"/>
          </w:tcPr>
          <w:p w14:paraId="6F8ADC32">
            <w:pPr>
              <w:wordWrap/>
              <w:overflowPunct w:val="0"/>
              <w:topLinePunct w:val="0"/>
              <w:autoSpaceDE w:val="0"/>
              <w:autoSpaceDN w:val="0"/>
              <w:ind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r>
      <w:tr w14:paraId="145C3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restart"/>
            <w:tcBorders>
              <w:right w:val="single" w:color="000000" w:sz="4" w:space="0"/>
            </w:tcBorders>
            <w:vAlign w:val="center"/>
          </w:tcPr>
          <w:p w14:paraId="35BC8C0A">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危险废物</w:t>
            </w:r>
          </w:p>
        </w:tc>
        <w:tc>
          <w:tcPr>
            <w:tcW w:w="1569" w:type="dxa"/>
            <w:tcBorders>
              <w:top w:val="single" w:color="000000" w:sz="4" w:space="0"/>
              <w:left w:val="single" w:color="000000" w:sz="4" w:space="0"/>
              <w:bottom w:val="single" w:color="000000" w:sz="4" w:space="0"/>
              <w:right w:val="single" w:color="000000" w:sz="4" w:space="0"/>
            </w:tcBorders>
            <w:vAlign w:val="center"/>
          </w:tcPr>
          <w:p w14:paraId="1D55236B">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废紫外灯管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663C73CB">
            <w:pPr>
              <w:pStyle w:val="51"/>
              <w:wordWrap/>
              <w:overflowPunct w:val="0"/>
              <w:topLinePunct w:val="0"/>
              <w:autoSpaceDE w:val="0"/>
              <w:autoSpaceDN w:val="0"/>
              <w:jc w:val="center"/>
              <w:rPr>
                <w:rFonts w:hint="eastAsia" w:ascii="Times New Roman" w:hAnsi="Times New Roman" w:eastAsia="宋体" w:cs="Times New Roman"/>
                <w:color w:val="auto"/>
                <w:sz w:val="21"/>
                <w:u w:val="none" w:color="auto"/>
                <w:lang w:val="en-US" w:eastAsia="zh-CN"/>
              </w:rPr>
            </w:pPr>
            <w:r>
              <w:rPr>
                <w:rFonts w:hint="eastAsia" w:cs="Times New Roman"/>
                <w:color w:val="auto"/>
                <w:sz w:val="21"/>
                <w:u w:val="none" w:color="auto"/>
                <w:lang w:val="en-US" w:eastAsia="zh-CN"/>
              </w:rPr>
              <w:t>未计算</w:t>
            </w:r>
          </w:p>
        </w:tc>
        <w:tc>
          <w:tcPr>
            <w:tcW w:w="1281" w:type="dxa"/>
            <w:tcBorders>
              <w:top w:val="single" w:color="000000" w:sz="4" w:space="0"/>
              <w:left w:val="single" w:color="000000" w:sz="4" w:space="0"/>
              <w:bottom w:val="single" w:color="000000" w:sz="4" w:space="0"/>
              <w:right w:val="single" w:color="000000" w:sz="4" w:space="0"/>
            </w:tcBorders>
            <w:vAlign w:val="center"/>
          </w:tcPr>
          <w:p w14:paraId="38332E3B">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14:paraId="1E814E19">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619DE58E">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0.02t/a</w:t>
            </w:r>
          </w:p>
        </w:tc>
        <w:tc>
          <w:tcPr>
            <w:tcW w:w="1472" w:type="dxa"/>
            <w:tcBorders>
              <w:top w:val="single" w:color="000000" w:sz="4" w:space="0"/>
              <w:left w:val="single" w:color="000000" w:sz="4" w:space="0"/>
              <w:bottom w:val="single" w:color="000000" w:sz="4" w:space="0"/>
              <w:right w:val="single" w:color="000000" w:sz="4" w:space="0"/>
            </w:tcBorders>
            <w:vAlign w:val="center"/>
          </w:tcPr>
          <w:p w14:paraId="017C5593">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19EBABD7">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0.02t/a</w:t>
            </w:r>
          </w:p>
        </w:tc>
        <w:tc>
          <w:tcPr>
            <w:tcW w:w="1704" w:type="dxa"/>
            <w:tcBorders>
              <w:top w:val="single" w:color="000000" w:sz="4" w:space="0"/>
              <w:left w:val="single" w:color="000000" w:sz="4" w:space="0"/>
              <w:bottom w:val="single" w:color="000000" w:sz="4" w:space="0"/>
            </w:tcBorders>
            <w:vAlign w:val="center"/>
          </w:tcPr>
          <w:p w14:paraId="012C1CDE">
            <w:pPr>
              <w:wordWrap/>
              <w:overflowPunct w:val="0"/>
              <w:topLinePunct w:val="0"/>
              <w:autoSpaceDE w:val="0"/>
              <w:autoSpaceDN w:val="0"/>
              <w:ind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r>
      <w:tr w14:paraId="5B37D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vMerge w:val="continue"/>
            <w:tcBorders>
              <w:right w:val="single" w:color="000000" w:sz="4" w:space="0"/>
            </w:tcBorders>
            <w:vAlign w:val="center"/>
          </w:tcPr>
          <w:p w14:paraId="303A0656">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14:paraId="3D11D3B4">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检验室废液</w:t>
            </w:r>
          </w:p>
        </w:tc>
        <w:tc>
          <w:tcPr>
            <w:tcW w:w="1500" w:type="dxa"/>
            <w:tcBorders>
              <w:top w:val="single" w:color="000000" w:sz="4" w:space="0"/>
              <w:left w:val="single" w:color="000000" w:sz="4" w:space="0"/>
              <w:bottom w:val="single" w:color="000000" w:sz="4" w:space="0"/>
              <w:right w:val="single" w:color="000000" w:sz="4" w:space="0"/>
            </w:tcBorders>
            <w:vAlign w:val="center"/>
          </w:tcPr>
          <w:p w14:paraId="6FF37EA6">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eastAsia" w:cs="Times New Roman"/>
                <w:color w:val="auto"/>
                <w:sz w:val="21"/>
                <w:u w:val="none" w:color="auto"/>
                <w:lang w:val="en-US" w:eastAsia="zh-CN"/>
              </w:rPr>
              <w:t>未计算</w:t>
            </w:r>
          </w:p>
        </w:tc>
        <w:tc>
          <w:tcPr>
            <w:tcW w:w="1281" w:type="dxa"/>
            <w:tcBorders>
              <w:top w:val="single" w:color="000000" w:sz="4" w:space="0"/>
              <w:left w:val="single" w:color="000000" w:sz="4" w:space="0"/>
              <w:bottom w:val="single" w:color="000000" w:sz="4" w:space="0"/>
              <w:right w:val="single" w:color="000000" w:sz="4" w:space="0"/>
            </w:tcBorders>
            <w:vAlign w:val="center"/>
          </w:tcPr>
          <w:p w14:paraId="6B4E9379">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14:paraId="407C7BD3">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02A712AA">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0.01t/a</w:t>
            </w:r>
          </w:p>
        </w:tc>
        <w:tc>
          <w:tcPr>
            <w:tcW w:w="1472" w:type="dxa"/>
            <w:tcBorders>
              <w:top w:val="single" w:color="000000" w:sz="4" w:space="0"/>
              <w:left w:val="single" w:color="000000" w:sz="4" w:space="0"/>
              <w:bottom w:val="single" w:color="000000" w:sz="4" w:space="0"/>
              <w:right w:val="single" w:color="000000" w:sz="4" w:space="0"/>
            </w:tcBorders>
            <w:vAlign w:val="center"/>
          </w:tcPr>
          <w:p w14:paraId="5E83C265">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7FC59733">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0.01t/a</w:t>
            </w:r>
          </w:p>
        </w:tc>
        <w:tc>
          <w:tcPr>
            <w:tcW w:w="1704" w:type="dxa"/>
            <w:tcBorders>
              <w:top w:val="single" w:color="000000" w:sz="4" w:space="0"/>
              <w:left w:val="single" w:color="000000" w:sz="4" w:space="0"/>
              <w:bottom w:val="single" w:color="000000" w:sz="4" w:space="0"/>
            </w:tcBorders>
            <w:vAlign w:val="center"/>
          </w:tcPr>
          <w:p w14:paraId="5A466FB2">
            <w:pPr>
              <w:wordWrap/>
              <w:overflowPunct w:val="0"/>
              <w:topLinePunct w:val="0"/>
              <w:autoSpaceDE w:val="0"/>
              <w:autoSpaceDN w:val="0"/>
              <w:ind w:firstLine="0" w:firstLineChars="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r>
      <w:tr w14:paraId="372C5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151" w:type="dxa"/>
            <w:tcBorders>
              <w:right w:val="single" w:color="000000" w:sz="4" w:space="0"/>
            </w:tcBorders>
            <w:vAlign w:val="center"/>
          </w:tcPr>
          <w:p w14:paraId="082740F8">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生活垃圾</w:t>
            </w:r>
          </w:p>
        </w:tc>
        <w:tc>
          <w:tcPr>
            <w:tcW w:w="1569" w:type="dxa"/>
            <w:tcBorders>
              <w:top w:val="single" w:color="000000" w:sz="4" w:space="0"/>
              <w:left w:val="single" w:color="000000" w:sz="4" w:space="0"/>
              <w:bottom w:val="single" w:color="000000" w:sz="4" w:space="0"/>
              <w:right w:val="single" w:color="000000" w:sz="4" w:space="0"/>
            </w:tcBorders>
            <w:vAlign w:val="center"/>
          </w:tcPr>
          <w:p w14:paraId="64F430C0">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rPr>
              <w:t>生活垃圾</w:t>
            </w:r>
          </w:p>
        </w:tc>
        <w:tc>
          <w:tcPr>
            <w:tcW w:w="1500" w:type="dxa"/>
            <w:tcBorders>
              <w:top w:val="single" w:color="000000" w:sz="4" w:space="0"/>
              <w:left w:val="single" w:color="000000" w:sz="4" w:space="0"/>
              <w:bottom w:val="single" w:color="000000" w:sz="4" w:space="0"/>
              <w:right w:val="single" w:color="000000" w:sz="4" w:space="0"/>
            </w:tcBorders>
            <w:vAlign w:val="center"/>
          </w:tcPr>
          <w:p w14:paraId="06FF1A9B">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szCs w:val="21"/>
                <w:u w:val="none" w:color="auto"/>
              </w:rPr>
              <w:t>2.25</w:t>
            </w:r>
            <w:r>
              <w:rPr>
                <w:rFonts w:hint="default" w:ascii="Times New Roman" w:hAnsi="Times New Roman" w:cs="Times New Roman"/>
                <w:color w:val="auto"/>
                <w:szCs w:val="21"/>
                <w:u w:val="none" w:color="auto"/>
                <w:lang w:val="en-US"/>
              </w:rPr>
              <w:t>t/a</w:t>
            </w:r>
          </w:p>
        </w:tc>
        <w:tc>
          <w:tcPr>
            <w:tcW w:w="1281" w:type="dxa"/>
            <w:tcBorders>
              <w:top w:val="single" w:color="000000" w:sz="4" w:space="0"/>
              <w:left w:val="single" w:color="000000" w:sz="4" w:space="0"/>
              <w:bottom w:val="single" w:color="000000" w:sz="4" w:space="0"/>
              <w:right w:val="single" w:color="000000" w:sz="4" w:space="0"/>
            </w:tcBorders>
            <w:vAlign w:val="center"/>
          </w:tcPr>
          <w:p w14:paraId="03AC7285">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14:paraId="09B2135D">
            <w:pPr>
              <w:pStyle w:val="51"/>
              <w:wordWrap/>
              <w:overflowPunct w:val="0"/>
              <w:topLinePunct w:val="0"/>
              <w:autoSpaceDE w:val="0"/>
              <w:autoSpaceDN w:val="0"/>
              <w:jc w:val="center"/>
              <w:rPr>
                <w:rFonts w:hint="default" w:ascii="Times New Roman" w:hAnsi="Times New Roman" w:cs="Times New Roman"/>
                <w:color w:val="auto"/>
                <w:sz w:val="21"/>
                <w:u w:val="none" w:color="auto"/>
                <w:lang w:val="en-US"/>
              </w:rPr>
            </w:pPr>
            <w:r>
              <w:rPr>
                <w:rFonts w:hint="default" w:ascii="Times New Roman" w:hAnsi="Times New Roman" w:cs="Times New Roman"/>
                <w:color w:val="auto"/>
                <w:sz w:val="21"/>
                <w:u w:val="none" w:color="auto"/>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14:paraId="0F9D8F5C">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1.5t/a</w:t>
            </w:r>
          </w:p>
        </w:tc>
        <w:tc>
          <w:tcPr>
            <w:tcW w:w="1472" w:type="dxa"/>
            <w:tcBorders>
              <w:top w:val="single" w:color="000000" w:sz="4" w:space="0"/>
              <w:left w:val="single" w:color="000000" w:sz="4" w:space="0"/>
              <w:bottom w:val="single" w:color="000000" w:sz="4" w:space="0"/>
              <w:right w:val="single" w:color="000000" w:sz="4" w:space="0"/>
            </w:tcBorders>
            <w:vAlign w:val="center"/>
          </w:tcPr>
          <w:p w14:paraId="2A917538">
            <w:pPr>
              <w:pStyle w:val="51"/>
              <w:wordWrap/>
              <w:overflowPunct w:val="0"/>
              <w:topLinePunct w:val="0"/>
              <w:autoSpaceDE w:val="0"/>
              <w:autoSpaceDN w:val="0"/>
              <w:jc w:val="center"/>
              <w:rPr>
                <w:rFonts w:hint="default" w:ascii="Times New Roman" w:hAnsi="Times New Roman" w:cs="Times New Roman"/>
                <w:color w:val="auto"/>
                <w:sz w:val="21"/>
                <w:szCs w:val="21"/>
                <w:u w:val="none" w:color="auto"/>
                <w:lang w:val="en-US"/>
              </w:rPr>
            </w:pPr>
            <w:r>
              <w:rPr>
                <w:rFonts w:hint="default" w:ascii="Times New Roman" w:hAnsi="Times New Roman" w:cs="Times New Roman"/>
                <w:color w:val="auto"/>
                <w:sz w:val="21"/>
                <w:szCs w:val="21"/>
                <w:u w:val="none" w:color="auto"/>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14:paraId="294AB30C">
            <w:pPr>
              <w:pStyle w:val="53"/>
              <w:widowControl w:val="0"/>
              <w:wordWrap/>
              <w:overflowPunct w:val="0"/>
              <w:topLinePunct w:val="0"/>
              <w:autoSpaceDE w:val="0"/>
              <w:autoSpaceDN w:val="0"/>
              <w:jc w:val="center"/>
              <w:rPr>
                <w:rFonts w:hint="default" w:ascii="Times New Roman" w:hAnsi="Times New Roman" w:eastAsia="宋体" w:cs="Times New Roman"/>
                <w:color w:val="auto"/>
                <w:sz w:val="21"/>
                <w:szCs w:val="21"/>
                <w:u w:val="none" w:color="auto"/>
                <w:lang w:val="en-US"/>
              </w:rPr>
            </w:pPr>
            <w:r>
              <w:rPr>
                <w:rFonts w:hint="default" w:ascii="Times New Roman" w:hAnsi="Times New Roman" w:eastAsia="宋体" w:cs="Times New Roman"/>
                <w:color w:val="auto"/>
                <w:sz w:val="21"/>
                <w:szCs w:val="21"/>
                <w:u w:val="none" w:color="auto"/>
                <w:lang w:val="en-US"/>
              </w:rPr>
              <w:t>1.5t/a</w:t>
            </w:r>
          </w:p>
        </w:tc>
        <w:tc>
          <w:tcPr>
            <w:tcW w:w="1704" w:type="dxa"/>
            <w:tcBorders>
              <w:top w:val="single" w:color="000000" w:sz="4" w:space="0"/>
              <w:left w:val="single" w:color="000000" w:sz="4" w:space="0"/>
              <w:bottom w:val="single" w:color="000000" w:sz="4" w:space="0"/>
            </w:tcBorders>
            <w:vAlign w:val="center"/>
          </w:tcPr>
          <w:p w14:paraId="31C394B3">
            <w:pPr>
              <w:wordWrap/>
              <w:overflowPunct w:val="0"/>
              <w:topLinePunct w:val="0"/>
              <w:autoSpaceDE w:val="0"/>
              <w:autoSpaceDN w:val="0"/>
              <w:ind w:firstLine="0" w:firstLineChars="0"/>
              <w:jc w:val="center"/>
              <w:rPr>
                <w:rFonts w:hint="default" w:ascii="Times New Roman" w:hAnsi="Times New Roman" w:cs="Times New Roman"/>
                <w:color w:val="auto"/>
                <w:sz w:val="21"/>
                <w:szCs w:val="21"/>
                <w:u w:val="none" w:color="auto"/>
                <w:lang w:val="en-US"/>
              </w:rPr>
            </w:pPr>
            <w:r>
              <w:rPr>
                <w:rFonts w:hint="eastAsia" w:cs="Times New Roman"/>
                <w:color w:val="auto"/>
                <w:sz w:val="21"/>
                <w:szCs w:val="21"/>
                <w:u w:val="none" w:color="auto"/>
                <w:lang w:val="en-US" w:eastAsia="zh-CN"/>
              </w:rPr>
              <w:t>-0.75</w:t>
            </w:r>
            <w:r>
              <w:rPr>
                <w:rFonts w:hint="default" w:ascii="Times New Roman" w:hAnsi="Times New Roman" w:eastAsia="宋体" w:cs="Times New Roman"/>
                <w:color w:val="auto"/>
                <w:sz w:val="21"/>
                <w:szCs w:val="21"/>
                <w:u w:val="none" w:color="auto"/>
                <w:lang w:val="en-US"/>
              </w:rPr>
              <w:t>t/a</w:t>
            </w:r>
          </w:p>
        </w:tc>
      </w:tr>
    </w:tbl>
    <w:p w14:paraId="3B71EEAC">
      <w:pPr>
        <w:wordWrap/>
        <w:overflowPunct w:val="0"/>
        <w:topLinePunct w:val="0"/>
        <w:autoSpaceDE w:val="0"/>
        <w:autoSpaceDN w:val="0"/>
        <w:spacing w:before="71"/>
        <w:ind w:left="151" w:firstLine="420"/>
        <w:jc w:val="left"/>
        <w:rPr>
          <w:rFonts w:hint="default" w:ascii="Times New Roman" w:hAnsi="Times New Roman" w:cs="Times New Roman"/>
          <w:u w:val="none" w:color="auto"/>
          <w:lang w:val="en-US"/>
        </w:rPr>
      </w:pPr>
      <w:r>
        <w:rPr>
          <w:rFonts w:hint="default" w:ascii="Times New Roman" w:hAnsi="Times New Roman" w:cs="Times New Roman"/>
          <w:sz w:val="21"/>
          <w:u w:val="none" w:color="auto"/>
        </w:rPr>
        <w:t>注：⑥=①+③+④-⑤；⑦=⑥-①。</w:t>
      </w:r>
    </w:p>
    <w:p w14:paraId="1CDE034B">
      <w:pPr>
        <w:ind w:firstLine="480"/>
        <w:rPr>
          <w:rFonts w:hint="default" w:ascii="Times New Roman" w:hAnsi="Times New Roman" w:cs="Times New Roman"/>
          <w:u w:val="none" w:color="auto"/>
        </w:rPr>
      </w:pPr>
    </w:p>
    <w:p w14:paraId="0C3120AD">
      <w:pPr>
        <w:ind w:firstLine="480"/>
        <w:rPr>
          <w:rFonts w:hint="default" w:ascii="Times New Roman" w:hAnsi="Times New Roman" w:cs="Times New Roman"/>
          <w:u w:val="none" w:color="auto"/>
        </w:rPr>
      </w:pPr>
    </w:p>
    <w:p w14:paraId="65D830D8">
      <w:pPr>
        <w:ind w:firstLine="480"/>
        <w:rPr>
          <w:rFonts w:hint="default" w:ascii="Times New Roman" w:hAnsi="Times New Roman" w:cs="Times New Roman"/>
          <w:u w:val="none" w:color="auto"/>
        </w:rPr>
      </w:pPr>
    </w:p>
    <w:p w14:paraId="6DB0F8A9">
      <w:pPr>
        <w:ind w:firstLine="480"/>
        <w:rPr>
          <w:rFonts w:hint="default" w:ascii="Times New Roman" w:hAnsi="Times New Roman" w:cs="Times New Roman"/>
          <w:u w:val="none" w:color="auto"/>
        </w:rPr>
      </w:pPr>
    </w:p>
    <w:p w14:paraId="105B7648">
      <w:pPr>
        <w:ind w:firstLine="480"/>
        <w:rPr>
          <w:rFonts w:hint="default" w:ascii="Times New Roman" w:hAnsi="Times New Roman" w:cs="Times New Roman"/>
          <w:u w:val="none" w:color="auto"/>
        </w:rPr>
      </w:pPr>
    </w:p>
    <w:p w14:paraId="4F1D2DDC">
      <w:pPr>
        <w:ind w:firstLine="480"/>
        <w:rPr>
          <w:rFonts w:hint="default" w:ascii="Times New Roman" w:hAnsi="Times New Roman" w:cs="Times New Roman"/>
          <w:u w:val="none" w:color="auto"/>
        </w:rPr>
      </w:pPr>
    </w:p>
    <w:p w14:paraId="116A89BB">
      <w:pPr>
        <w:ind w:firstLine="480"/>
        <w:rPr>
          <w:rFonts w:hint="default" w:ascii="Times New Roman" w:hAnsi="Times New Roman" w:cs="Times New Roman"/>
          <w:u w:val="none" w:color="auto"/>
        </w:rPr>
      </w:pPr>
    </w:p>
    <w:p w14:paraId="51C2C1E9">
      <w:pPr>
        <w:ind w:firstLine="480"/>
        <w:rPr>
          <w:rFonts w:hint="default" w:ascii="Times New Roman" w:hAnsi="Times New Roman" w:cs="Times New Roman"/>
          <w:u w:val="none" w:color="auto"/>
        </w:rPr>
      </w:pPr>
    </w:p>
    <w:p w14:paraId="64F88F71">
      <w:pPr>
        <w:ind w:firstLine="480"/>
        <w:rPr>
          <w:rFonts w:hint="default" w:ascii="Times New Roman" w:hAnsi="Times New Roman" w:cs="Times New Roman"/>
          <w:u w:val="none" w:color="auto"/>
        </w:rPr>
      </w:pPr>
    </w:p>
    <w:p w14:paraId="2B14D436">
      <w:pPr>
        <w:ind w:firstLine="480"/>
        <w:rPr>
          <w:rFonts w:hint="default" w:ascii="Times New Roman" w:hAnsi="Times New Roman" w:cs="Times New Roman"/>
          <w:u w:val="none" w:color="auto"/>
        </w:rPr>
      </w:pPr>
    </w:p>
    <w:p w14:paraId="53BF4AD0">
      <w:pPr>
        <w:ind w:firstLine="480"/>
        <w:rPr>
          <w:rFonts w:hint="default" w:ascii="Times New Roman" w:hAnsi="Times New Roman" w:cs="Times New Roman"/>
          <w:u w:val="none" w:color="auto"/>
        </w:rPr>
      </w:pPr>
    </w:p>
    <w:p w14:paraId="29EC6F0D">
      <w:pPr>
        <w:ind w:firstLine="480"/>
        <w:rPr>
          <w:rFonts w:hint="default" w:ascii="Times New Roman" w:hAnsi="Times New Roman" w:cs="Times New Roman"/>
          <w:u w:val="none" w:color="auto"/>
        </w:rPr>
      </w:pPr>
    </w:p>
    <w:sectPr>
      <w:footerReference r:id="rId18" w:type="default"/>
      <w:footerReference r:id="rId19" w:type="even"/>
      <w:pgSz w:w="16840" w:h="11910" w:orient="landscape"/>
      <w:pgMar w:top="1300" w:right="1580" w:bottom="1300" w:left="1000" w:header="0" w:footer="8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38566">
    <w:pPr>
      <w:pStyle w:val="7"/>
      <w:spacing w:line="14" w:lineRule="auto"/>
      <w:rPr>
        <w:rFonts w:hint="eastAsia"/>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840D">
    <w:pPr>
      <w:pStyle w:val="7"/>
      <w:spacing w:line="14" w:lineRule="auto"/>
      <w:rPr>
        <w:rFonts w:hint="eastAsi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875EB">
    <w:pPr>
      <w:pStyle w:val="7"/>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A6217">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E046B">
    <w:pPr>
      <w:pStyle w:val="7"/>
      <w:spacing w:line="14" w:lineRule="auto"/>
      <w:rPr>
        <w:rFonts w:hint="eastAsia"/>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18E2A">
    <w:pPr>
      <w:pStyle w:val="7"/>
      <w:spacing w:line="14" w:lineRule="auto"/>
      <w:rPr>
        <w:rFonts w:hint="eastAsia"/>
        <w:sz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2765425</wp:posOffset>
              </wp:positionH>
              <wp:positionV relativeFrom="paragraph">
                <wp:posOffset>0</wp:posOffset>
              </wp:positionV>
              <wp:extent cx="45847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8470" cy="1828800"/>
                      </a:xfrm>
                      <a:prstGeom prst="rect">
                        <a:avLst/>
                      </a:prstGeom>
                      <a:noFill/>
                      <a:ln>
                        <a:noFill/>
                      </a:ln>
                    </wps:spPr>
                    <wps:txbx>
                      <w:txbxContent>
                        <w:p w14:paraId="7830FB00">
                          <w:pPr>
                            <w:pStyle w:val="17"/>
                            <w:ind w:firstLine="360"/>
                          </w:pPr>
                          <w:r>
                            <w:fldChar w:fldCharType="begin"/>
                          </w:r>
                          <w:r>
                            <w:instrText xml:space="preserve"> PAGE  \* MERGEFORMAT </w:instrText>
                          </w:r>
                          <w:r>
                            <w:fldChar w:fldCharType="separate"/>
                          </w:r>
                          <w:r>
                            <w:t>21</w:t>
                          </w:r>
                          <w: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left:217.75pt;margin-top:0pt;height:144pt;width:36.1pt;mso-position-horizontal-relative:margin;z-index:251663360;mso-width-relative:page;mso-height-relative:page;" filled="f" stroked="f" coordsize="21600,21600" o:gfxdata="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bmfh/WAAAACAEAAA8AAAAAAAAAAQAgAAAAIgAA&#10;AGRycy9kb3ducmV2LnhtbFBLAQIUABQAAAAIAIdO4kD6tn//0QEAAJoDAAAOAAAAAAAAAAEAIAAA&#10;ACUBAABkcnMvZTJvRG9jLnhtbFBLBQYAAAAABgAGAFkBAABoBQAAAAA=&#10;">
              <v:fill on="f" focussize="0,0"/>
              <v:stroke on="f"/>
              <v:imagedata o:title=""/>
              <o:lock v:ext="edit" aspectratio="f"/>
              <v:textbox inset="0mm,0mm,0mm,0mm" style="mso-fit-shape-to-text:t;">
                <w:txbxContent>
                  <w:p w14:paraId="7830FB00">
                    <w:pPr>
                      <w:pStyle w:val="17"/>
                      <w:ind w:firstLine="36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2593F">
    <w:pPr>
      <w:pStyle w:val="7"/>
      <w:spacing w:line="14" w:lineRule="auto"/>
      <w:rPr>
        <w:rFonts w:hint="eastAsia"/>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4FBE20">
                          <w:pPr>
                            <w:pStyle w:val="17"/>
                            <w:ind w:firstLine="360"/>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Ybicg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t2G4nIAQAAmgMAAA4AAAAAAAAAAQAgAAAAHgEAAGRycy9lMm9Eb2Mu&#10;eG1sUEsFBgAAAAAGAAYAWQEAAFgFAAAAAA==&#10;">
              <v:fill on="f" focussize="0,0"/>
              <v:stroke on="f"/>
              <v:imagedata o:title=""/>
              <o:lock v:ext="edit" aspectratio="f"/>
              <v:textbox inset="0mm,0mm,0mm,0mm" style="mso-fit-shape-to-text:t;">
                <w:txbxContent>
                  <w:p w14:paraId="284FBE20">
                    <w:pPr>
                      <w:pStyle w:val="17"/>
                      <w:ind w:firstLine="36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CB4CD">
    <w:pPr>
      <w:pStyle w:val="7"/>
      <w:spacing w:line="14" w:lineRule="auto"/>
      <w:rPr>
        <w:rFonts w:hint="eastAsia"/>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501ACC">
                          <w:pPr>
                            <w:pStyle w:val="17"/>
                            <w:ind w:firstLine="360"/>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5OamdsoBAACbAwAADgAAAAAAAAABACAAAAAeAQAAZHJzL2Uyb0Rv&#10;Yy54bWxQSwUGAAAAAAYABgBZAQAAWgUAAAAA&#10;">
              <v:fill on="f" focussize="0,0"/>
              <v:stroke on="f"/>
              <v:imagedata o:title=""/>
              <o:lock v:ext="edit" aspectratio="f"/>
              <v:textbox inset="0mm,0mm,0mm,0mm" style="mso-fit-shape-to-text:t;">
                <w:txbxContent>
                  <w:p w14:paraId="52501ACC">
                    <w:pPr>
                      <w:pStyle w:val="17"/>
                      <w:ind w:firstLine="36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863C3">
    <w:pPr>
      <w:pStyle w:val="7"/>
      <w:spacing w:line="14" w:lineRule="auto"/>
      <w:rPr>
        <w:rFonts w:hint="eastAsia"/>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7F69FF">
                          <w:pPr>
                            <w:pStyle w:val="17"/>
                            <w:ind w:firstLine="360"/>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LTxWMoBAACbAwAADgAAAAAAAAABACAAAAAeAQAAZHJzL2Uyb0Rv&#10;Yy54bWxQSwUGAAAAAAYABgBZAQAAWgUAAAAA&#10;">
              <v:fill on="f" focussize="0,0"/>
              <v:stroke on="f"/>
              <v:imagedata o:title=""/>
              <o:lock v:ext="edit" aspectratio="f"/>
              <v:textbox inset="0mm,0mm,0mm,0mm" style="mso-fit-shape-to-text:t;">
                <w:txbxContent>
                  <w:p w14:paraId="157F69FF">
                    <w:pPr>
                      <w:pStyle w:val="17"/>
                      <w:ind w:firstLine="36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A4946">
    <w:pPr>
      <w:pStyle w:val="7"/>
      <w:spacing w:line="14" w:lineRule="auto"/>
      <w:ind w:firstLine="600"/>
      <w:rPr>
        <w:rFonts w:hint="eastAsia"/>
        <w:sz w:val="20"/>
      </w:rPr>
    </w:pPr>
    <w:r>
      <mc:AlternateContent>
        <mc:Choice Requires="wps">
          <w:drawing>
            <wp:anchor distT="0" distB="0" distL="114300" distR="114300" simplePos="0" relativeHeight="251662336" behindDoc="1" locked="0" layoutInCell="1" allowOverlap="1">
              <wp:simplePos x="0" y="0"/>
              <wp:positionH relativeFrom="page">
                <wp:posOffset>4946650</wp:posOffset>
              </wp:positionH>
              <wp:positionV relativeFrom="page">
                <wp:posOffset>6884670</wp:posOffset>
              </wp:positionV>
              <wp:extent cx="801370" cy="203835"/>
              <wp:effectExtent l="0" t="0" r="0" b="0"/>
              <wp:wrapNone/>
              <wp:docPr id="21" name="文本框 16"/>
              <wp:cNvGraphicFramePr/>
              <a:graphic xmlns:a="http://schemas.openxmlformats.org/drawingml/2006/main">
                <a:graphicData uri="http://schemas.microsoft.com/office/word/2010/wordprocessingShape">
                  <wps:wsp>
                    <wps:cNvSpPr txBox="1"/>
                    <wps:spPr>
                      <a:xfrm>
                        <a:off x="0" y="0"/>
                        <a:ext cx="801370" cy="203835"/>
                      </a:xfrm>
                      <a:prstGeom prst="rect">
                        <a:avLst/>
                      </a:prstGeom>
                      <a:noFill/>
                      <a:ln>
                        <a:noFill/>
                      </a:ln>
                    </wps:spPr>
                    <wps:txbx>
                      <w:txbxContent>
                        <w:p w14:paraId="54E03170">
                          <w:pPr>
                            <w:spacing w:line="321" w:lineRule="exact"/>
                            <w:ind w:left="20" w:firstLine="560"/>
                            <w:jc w:val="left"/>
                            <w:rPr>
                              <w:sz w:val="28"/>
                            </w:rPr>
                          </w:pPr>
                        </w:p>
                      </w:txbxContent>
                    </wps:txbx>
                    <wps:bodyPr lIns="0" tIns="0" rIns="0" bIns="0" upright="1"/>
                  </wps:wsp>
                </a:graphicData>
              </a:graphic>
            </wp:anchor>
          </w:drawing>
        </mc:Choice>
        <mc:Fallback>
          <w:pict>
            <v:shape id="文本框 16" o:spid="_x0000_s1026" o:spt="202" type="#_x0000_t202" style="position:absolute;left:0pt;margin-left:389.5pt;margin-top:542.1pt;height:16.05pt;width:63.1pt;mso-position-horizontal-relative:page;mso-position-vertical-relative:page;z-index:-251654144;mso-width-relative:page;mso-height-relative:page;" filled="f" stroked="f" coordsize="21600,21600" o:gfxdata="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Gr37dsAAAANAQAADwAAAAAAAAABACAAAAAiAAAAZHJzL2Rvd25yZXYueG1s&#10;UEsBAhQAFAAAAAgAh07iQF+XHYm8AQAAcwMAAA4AAAAAAAAAAQAgAAAAKgEAAGRycy9lMm9Eb2Mu&#10;eG1sUEsFBgAAAAAGAAYAWQEAAFgFAAAAAA==&#10;">
              <v:fill on="f" focussize="0,0"/>
              <v:stroke on="f"/>
              <v:imagedata o:title=""/>
              <o:lock v:ext="edit" aspectratio="f"/>
              <v:textbox inset="0mm,0mm,0mm,0mm">
                <w:txbxContent>
                  <w:p w14:paraId="54E03170">
                    <w:pPr>
                      <w:spacing w:line="321" w:lineRule="exact"/>
                      <w:ind w:left="20" w:firstLine="560"/>
                      <w:jc w:val="left"/>
                      <w:rPr>
                        <w:sz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29420">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045B">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06A45">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CC33">
    <w:pPr>
      <w:pStyle w:val="1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5E0A6">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AEEC0"/>
    <w:multiLevelType w:val="multilevel"/>
    <w:tmpl w:val="C78AEEC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lY2RmMTdmNzZmMWIwYjJkOWNmNDZiNzY1M2NmZmUifQ=="/>
  </w:docVars>
  <w:rsids>
    <w:rsidRoot w:val="00172A27"/>
    <w:rsid w:val="00036916"/>
    <w:rsid w:val="000442F1"/>
    <w:rsid w:val="000529E3"/>
    <w:rsid w:val="00067E1E"/>
    <w:rsid w:val="0007749D"/>
    <w:rsid w:val="0008171B"/>
    <w:rsid w:val="00104BE6"/>
    <w:rsid w:val="00121897"/>
    <w:rsid w:val="00146093"/>
    <w:rsid w:val="00172A27"/>
    <w:rsid w:val="001733F9"/>
    <w:rsid w:val="0018131B"/>
    <w:rsid w:val="001817F6"/>
    <w:rsid w:val="00185A2B"/>
    <w:rsid w:val="001E303C"/>
    <w:rsid w:val="002120AC"/>
    <w:rsid w:val="0021506A"/>
    <w:rsid w:val="00215AA4"/>
    <w:rsid w:val="00215E65"/>
    <w:rsid w:val="00271D84"/>
    <w:rsid w:val="002F2FB9"/>
    <w:rsid w:val="00327098"/>
    <w:rsid w:val="003A40A0"/>
    <w:rsid w:val="003F2BCE"/>
    <w:rsid w:val="003F737A"/>
    <w:rsid w:val="00470EF3"/>
    <w:rsid w:val="00485D1B"/>
    <w:rsid w:val="00493CA4"/>
    <w:rsid w:val="004B0D73"/>
    <w:rsid w:val="004B1D61"/>
    <w:rsid w:val="004B45C8"/>
    <w:rsid w:val="004C510E"/>
    <w:rsid w:val="004F1263"/>
    <w:rsid w:val="005141F1"/>
    <w:rsid w:val="00526FE1"/>
    <w:rsid w:val="005543FC"/>
    <w:rsid w:val="00563CC9"/>
    <w:rsid w:val="00591159"/>
    <w:rsid w:val="00592BA1"/>
    <w:rsid w:val="005954AE"/>
    <w:rsid w:val="005F768C"/>
    <w:rsid w:val="00602B21"/>
    <w:rsid w:val="00606123"/>
    <w:rsid w:val="00610C84"/>
    <w:rsid w:val="00686994"/>
    <w:rsid w:val="006A7F05"/>
    <w:rsid w:val="006C0CEA"/>
    <w:rsid w:val="006D0DC6"/>
    <w:rsid w:val="00743A25"/>
    <w:rsid w:val="0075160C"/>
    <w:rsid w:val="00784BBE"/>
    <w:rsid w:val="0078768E"/>
    <w:rsid w:val="007D5971"/>
    <w:rsid w:val="007F27CB"/>
    <w:rsid w:val="00823911"/>
    <w:rsid w:val="008767BA"/>
    <w:rsid w:val="008E6375"/>
    <w:rsid w:val="00902F26"/>
    <w:rsid w:val="00902F91"/>
    <w:rsid w:val="009277D5"/>
    <w:rsid w:val="0099013F"/>
    <w:rsid w:val="00A05CC0"/>
    <w:rsid w:val="00A301AD"/>
    <w:rsid w:val="00A60E61"/>
    <w:rsid w:val="00A84326"/>
    <w:rsid w:val="00A97C56"/>
    <w:rsid w:val="00AE556A"/>
    <w:rsid w:val="00AF4B61"/>
    <w:rsid w:val="00B100ED"/>
    <w:rsid w:val="00B1237C"/>
    <w:rsid w:val="00B65C40"/>
    <w:rsid w:val="00B73FFD"/>
    <w:rsid w:val="00B77DEA"/>
    <w:rsid w:val="00B84E29"/>
    <w:rsid w:val="00BD43C3"/>
    <w:rsid w:val="00BE3E90"/>
    <w:rsid w:val="00BE583C"/>
    <w:rsid w:val="00BE7332"/>
    <w:rsid w:val="00C3652D"/>
    <w:rsid w:val="00C42E88"/>
    <w:rsid w:val="00C4542D"/>
    <w:rsid w:val="00C85A4A"/>
    <w:rsid w:val="00CA529E"/>
    <w:rsid w:val="00CB1503"/>
    <w:rsid w:val="00CD7A2D"/>
    <w:rsid w:val="00CE545B"/>
    <w:rsid w:val="00D05AE2"/>
    <w:rsid w:val="00D2541F"/>
    <w:rsid w:val="00D409ED"/>
    <w:rsid w:val="00D7049C"/>
    <w:rsid w:val="00D71930"/>
    <w:rsid w:val="00D9570C"/>
    <w:rsid w:val="00DA3EA5"/>
    <w:rsid w:val="00DB4681"/>
    <w:rsid w:val="00E11E34"/>
    <w:rsid w:val="00E1498F"/>
    <w:rsid w:val="00E5047D"/>
    <w:rsid w:val="00E6284A"/>
    <w:rsid w:val="00EA7914"/>
    <w:rsid w:val="00ED1716"/>
    <w:rsid w:val="00ED5F13"/>
    <w:rsid w:val="00EF06BE"/>
    <w:rsid w:val="00EF6BF8"/>
    <w:rsid w:val="00F4547D"/>
    <w:rsid w:val="00F82D76"/>
    <w:rsid w:val="010D3038"/>
    <w:rsid w:val="01156943"/>
    <w:rsid w:val="011E623B"/>
    <w:rsid w:val="011F5BF7"/>
    <w:rsid w:val="012670EA"/>
    <w:rsid w:val="013B0DE8"/>
    <w:rsid w:val="013C690E"/>
    <w:rsid w:val="015A496F"/>
    <w:rsid w:val="01784F8D"/>
    <w:rsid w:val="01787946"/>
    <w:rsid w:val="0187402D"/>
    <w:rsid w:val="018B225A"/>
    <w:rsid w:val="019D73AC"/>
    <w:rsid w:val="01B110AA"/>
    <w:rsid w:val="01B41915"/>
    <w:rsid w:val="01B8099E"/>
    <w:rsid w:val="01D46B46"/>
    <w:rsid w:val="01D94209"/>
    <w:rsid w:val="01EE4EF3"/>
    <w:rsid w:val="01F64D0F"/>
    <w:rsid w:val="01F66ABD"/>
    <w:rsid w:val="02007E4A"/>
    <w:rsid w:val="02076F1C"/>
    <w:rsid w:val="020E2B96"/>
    <w:rsid w:val="02185543"/>
    <w:rsid w:val="02237986"/>
    <w:rsid w:val="022573A2"/>
    <w:rsid w:val="022655F4"/>
    <w:rsid w:val="02355837"/>
    <w:rsid w:val="023D0B8F"/>
    <w:rsid w:val="024D5BEC"/>
    <w:rsid w:val="025657AD"/>
    <w:rsid w:val="027520D7"/>
    <w:rsid w:val="027D71DE"/>
    <w:rsid w:val="02A227A1"/>
    <w:rsid w:val="02AD1871"/>
    <w:rsid w:val="02C46BBB"/>
    <w:rsid w:val="02CD5A6F"/>
    <w:rsid w:val="02DE7C7D"/>
    <w:rsid w:val="02E8197C"/>
    <w:rsid w:val="02EF3E7D"/>
    <w:rsid w:val="02F23728"/>
    <w:rsid w:val="02F72AEC"/>
    <w:rsid w:val="02F757E5"/>
    <w:rsid w:val="02FB350C"/>
    <w:rsid w:val="02FC5205"/>
    <w:rsid w:val="030F42DA"/>
    <w:rsid w:val="030F6937"/>
    <w:rsid w:val="03106505"/>
    <w:rsid w:val="03242412"/>
    <w:rsid w:val="034F5D29"/>
    <w:rsid w:val="03507E9A"/>
    <w:rsid w:val="03710AF1"/>
    <w:rsid w:val="03767EB5"/>
    <w:rsid w:val="037D2DCC"/>
    <w:rsid w:val="039447DF"/>
    <w:rsid w:val="039C6F9C"/>
    <w:rsid w:val="03A23FF4"/>
    <w:rsid w:val="03AF1619"/>
    <w:rsid w:val="03B86720"/>
    <w:rsid w:val="03BE66EF"/>
    <w:rsid w:val="03C028B8"/>
    <w:rsid w:val="03C52BEB"/>
    <w:rsid w:val="03C53073"/>
    <w:rsid w:val="03DA3C48"/>
    <w:rsid w:val="03EF2D5D"/>
    <w:rsid w:val="03FE7EAB"/>
    <w:rsid w:val="04182300"/>
    <w:rsid w:val="042400C1"/>
    <w:rsid w:val="04382FF3"/>
    <w:rsid w:val="043B10FF"/>
    <w:rsid w:val="044C6E68"/>
    <w:rsid w:val="04567CE7"/>
    <w:rsid w:val="04631865"/>
    <w:rsid w:val="04806B11"/>
    <w:rsid w:val="04826322"/>
    <w:rsid w:val="048760F2"/>
    <w:rsid w:val="049147DC"/>
    <w:rsid w:val="04927C95"/>
    <w:rsid w:val="04996887"/>
    <w:rsid w:val="04A50CB3"/>
    <w:rsid w:val="04A77279"/>
    <w:rsid w:val="04B213C1"/>
    <w:rsid w:val="04B95396"/>
    <w:rsid w:val="04BB7F4A"/>
    <w:rsid w:val="04C1616B"/>
    <w:rsid w:val="04C2712A"/>
    <w:rsid w:val="04CB2483"/>
    <w:rsid w:val="04D330E5"/>
    <w:rsid w:val="04E7565C"/>
    <w:rsid w:val="04EC458F"/>
    <w:rsid w:val="04F35535"/>
    <w:rsid w:val="04FD6A26"/>
    <w:rsid w:val="050B6D23"/>
    <w:rsid w:val="051E53CA"/>
    <w:rsid w:val="052D6C99"/>
    <w:rsid w:val="05632EB7"/>
    <w:rsid w:val="057C52FB"/>
    <w:rsid w:val="057C552B"/>
    <w:rsid w:val="059443EF"/>
    <w:rsid w:val="05A0746B"/>
    <w:rsid w:val="05A70A78"/>
    <w:rsid w:val="05AB56B3"/>
    <w:rsid w:val="05B301A3"/>
    <w:rsid w:val="05B33B3B"/>
    <w:rsid w:val="05C25E97"/>
    <w:rsid w:val="05DB0028"/>
    <w:rsid w:val="05E76E48"/>
    <w:rsid w:val="05F2086C"/>
    <w:rsid w:val="05F872A7"/>
    <w:rsid w:val="05FF4A25"/>
    <w:rsid w:val="06097B4A"/>
    <w:rsid w:val="06165A2F"/>
    <w:rsid w:val="062320EA"/>
    <w:rsid w:val="063522A9"/>
    <w:rsid w:val="063D6CE4"/>
    <w:rsid w:val="06456265"/>
    <w:rsid w:val="06456DE0"/>
    <w:rsid w:val="065178D7"/>
    <w:rsid w:val="065C2940"/>
    <w:rsid w:val="065C4457"/>
    <w:rsid w:val="066418DB"/>
    <w:rsid w:val="066C1A43"/>
    <w:rsid w:val="0684789B"/>
    <w:rsid w:val="06856661"/>
    <w:rsid w:val="06B17456"/>
    <w:rsid w:val="06C23411"/>
    <w:rsid w:val="06D849E3"/>
    <w:rsid w:val="06DD35A4"/>
    <w:rsid w:val="06DF0467"/>
    <w:rsid w:val="06E33D11"/>
    <w:rsid w:val="06E4782C"/>
    <w:rsid w:val="06E6447D"/>
    <w:rsid w:val="06E92E40"/>
    <w:rsid w:val="06EA56A7"/>
    <w:rsid w:val="06EC2533"/>
    <w:rsid w:val="06FB0B6A"/>
    <w:rsid w:val="070E0A02"/>
    <w:rsid w:val="07202197"/>
    <w:rsid w:val="07204319"/>
    <w:rsid w:val="0720655E"/>
    <w:rsid w:val="072B574D"/>
    <w:rsid w:val="07321D30"/>
    <w:rsid w:val="073A569E"/>
    <w:rsid w:val="073F4A62"/>
    <w:rsid w:val="07420F91"/>
    <w:rsid w:val="074B1659"/>
    <w:rsid w:val="076070BE"/>
    <w:rsid w:val="076A643C"/>
    <w:rsid w:val="076B063C"/>
    <w:rsid w:val="076B5A04"/>
    <w:rsid w:val="07724E37"/>
    <w:rsid w:val="077F1302"/>
    <w:rsid w:val="078801B7"/>
    <w:rsid w:val="078B5EF9"/>
    <w:rsid w:val="07911761"/>
    <w:rsid w:val="07A0238F"/>
    <w:rsid w:val="07A26869"/>
    <w:rsid w:val="07C0438D"/>
    <w:rsid w:val="07C05BA3"/>
    <w:rsid w:val="07D03BAD"/>
    <w:rsid w:val="07D653C6"/>
    <w:rsid w:val="07DC178A"/>
    <w:rsid w:val="08234384"/>
    <w:rsid w:val="082F0F7A"/>
    <w:rsid w:val="08324BE7"/>
    <w:rsid w:val="083B347B"/>
    <w:rsid w:val="08484D29"/>
    <w:rsid w:val="08653F0C"/>
    <w:rsid w:val="0869448C"/>
    <w:rsid w:val="086A5B0F"/>
    <w:rsid w:val="08803584"/>
    <w:rsid w:val="08847D2B"/>
    <w:rsid w:val="089D5EE4"/>
    <w:rsid w:val="08A92ADB"/>
    <w:rsid w:val="08AA6F80"/>
    <w:rsid w:val="08C5639B"/>
    <w:rsid w:val="08C6543B"/>
    <w:rsid w:val="08D1394E"/>
    <w:rsid w:val="08E82C6B"/>
    <w:rsid w:val="08EF3A35"/>
    <w:rsid w:val="08F31FA8"/>
    <w:rsid w:val="08FD4BD5"/>
    <w:rsid w:val="08FE0D7F"/>
    <w:rsid w:val="0904052C"/>
    <w:rsid w:val="09045F63"/>
    <w:rsid w:val="09150170"/>
    <w:rsid w:val="0923288D"/>
    <w:rsid w:val="0935733D"/>
    <w:rsid w:val="09367671"/>
    <w:rsid w:val="093F343F"/>
    <w:rsid w:val="09440A55"/>
    <w:rsid w:val="0946657C"/>
    <w:rsid w:val="09510A7C"/>
    <w:rsid w:val="09532A47"/>
    <w:rsid w:val="0955726C"/>
    <w:rsid w:val="09581E0B"/>
    <w:rsid w:val="095D095C"/>
    <w:rsid w:val="09616F12"/>
    <w:rsid w:val="096609CC"/>
    <w:rsid w:val="09722ECD"/>
    <w:rsid w:val="097B2DD9"/>
    <w:rsid w:val="09876BB9"/>
    <w:rsid w:val="098B3F8E"/>
    <w:rsid w:val="098E11E0"/>
    <w:rsid w:val="09986722"/>
    <w:rsid w:val="099948FD"/>
    <w:rsid w:val="09A5202D"/>
    <w:rsid w:val="09A60DC8"/>
    <w:rsid w:val="09AB47CC"/>
    <w:rsid w:val="09C23374"/>
    <w:rsid w:val="09C73F0C"/>
    <w:rsid w:val="09E34036"/>
    <w:rsid w:val="09F00295"/>
    <w:rsid w:val="0A035CDE"/>
    <w:rsid w:val="0A0B23D2"/>
    <w:rsid w:val="0A136D2F"/>
    <w:rsid w:val="0A2D344A"/>
    <w:rsid w:val="0A2D5046"/>
    <w:rsid w:val="0A3D10D3"/>
    <w:rsid w:val="0A3E0283"/>
    <w:rsid w:val="0A617F01"/>
    <w:rsid w:val="0A7A254C"/>
    <w:rsid w:val="0A873492"/>
    <w:rsid w:val="0A923A31"/>
    <w:rsid w:val="0A934F20"/>
    <w:rsid w:val="0A9E5F43"/>
    <w:rsid w:val="0AB1087D"/>
    <w:rsid w:val="0AB434C8"/>
    <w:rsid w:val="0AB6759C"/>
    <w:rsid w:val="0AC77248"/>
    <w:rsid w:val="0AD57EAC"/>
    <w:rsid w:val="0AD77726"/>
    <w:rsid w:val="0AEE1617"/>
    <w:rsid w:val="0AF12519"/>
    <w:rsid w:val="0B05730D"/>
    <w:rsid w:val="0B082A4D"/>
    <w:rsid w:val="0B0A4B64"/>
    <w:rsid w:val="0B1A381C"/>
    <w:rsid w:val="0B27418B"/>
    <w:rsid w:val="0B290AAC"/>
    <w:rsid w:val="0B300F0F"/>
    <w:rsid w:val="0B583D8C"/>
    <w:rsid w:val="0B750992"/>
    <w:rsid w:val="0B7E6C6B"/>
    <w:rsid w:val="0B8F2F4F"/>
    <w:rsid w:val="0B905760"/>
    <w:rsid w:val="0B9949BB"/>
    <w:rsid w:val="0BB10709"/>
    <w:rsid w:val="0BBC0D77"/>
    <w:rsid w:val="0BD36504"/>
    <w:rsid w:val="0BEC6CA5"/>
    <w:rsid w:val="0C1739EB"/>
    <w:rsid w:val="0C25691C"/>
    <w:rsid w:val="0C2A700E"/>
    <w:rsid w:val="0C3B5076"/>
    <w:rsid w:val="0C490294"/>
    <w:rsid w:val="0C4E7C7F"/>
    <w:rsid w:val="0C5E54FB"/>
    <w:rsid w:val="0C680389"/>
    <w:rsid w:val="0C6B65EB"/>
    <w:rsid w:val="0C79233D"/>
    <w:rsid w:val="0C8705A9"/>
    <w:rsid w:val="0C8A4699"/>
    <w:rsid w:val="0C9D2956"/>
    <w:rsid w:val="0CA21D1B"/>
    <w:rsid w:val="0CA44969"/>
    <w:rsid w:val="0CA96507"/>
    <w:rsid w:val="0CAE147F"/>
    <w:rsid w:val="0CAF7F74"/>
    <w:rsid w:val="0CB16721"/>
    <w:rsid w:val="0CB22AEB"/>
    <w:rsid w:val="0CBB3BC9"/>
    <w:rsid w:val="0CCB54D7"/>
    <w:rsid w:val="0CD12600"/>
    <w:rsid w:val="0CDE6ACB"/>
    <w:rsid w:val="0CEC081F"/>
    <w:rsid w:val="0CF956B3"/>
    <w:rsid w:val="0CFA1C03"/>
    <w:rsid w:val="0D0908AB"/>
    <w:rsid w:val="0D0E115E"/>
    <w:rsid w:val="0D11537F"/>
    <w:rsid w:val="0D2B61B4"/>
    <w:rsid w:val="0D3606B5"/>
    <w:rsid w:val="0D367F33"/>
    <w:rsid w:val="0D3C68EA"/>
    <w:rsid w:val="0D4A130A"/>
    <w:rsid w:val="0D5765F8"/>
    <w:rsid w:val="0D5A25F6"/>
    <w:rsid w:val="0D6331F7"/>
    <w:rsid w:val="0D647EF1"/>
    <w:rsid w:val="0D6E6320"/>
    <w:rsid w:val="0D7D3DCC"/>
    <w:rsid w:val="0D86163D"/>
    <w:rsid w:val="0D906C51"/>
    <w:rsid w:val="0D9E6986"/>
    <w:rsid w:val="0DA0641E"/>
    <w:rsid w:val="0DB51F60"/>
    <w:rsid w:val="0DD56131"/>
    <w:rsid w:val="0DEC3AC9"/>
    <w:rsid w:val="0DEE0F90"/>
    <w:rsid w:val="0DF2282E"/>
    <w:rsid w:val="0DF36FFF"/>
    <w:rsid w:val="0E023C9B"/>
    <w:rsid w:val="0E294299"/>
    <w:rsid w:val="0E294E8D"/>
    <w:rsid w:val="0E2D1AB8"/>
    <w:rsid w:val="0E303FD5"/>
    <w:rsid w:val="0E351858"/>
    <w:rsid w:val="0E43752E"/>
    <w:rsid w:val="0E437BB8"/>
    <w:rsid w:val="0E462B7A"/>
    <w:rsid w:val="0E4E60F2"/>
    <w:rsid w:val="0E527775"/>
    <w:rsid w:val="0E5D7CD9"/>
    <w:rsid w:val="0E626E5B"/>
    <w:rsid w:val="0E715598"/>
    <w:rsid w:val="0E7616B1"/>
    <w:rsid w:val="0E797F07"/>
    <w:rsid w:val="0E883192"/>
    <w:rsid w:val="0E9453F8"/>
    <w:rsid w:val="0E9501CD"/>
    <w:rsid w:val="0EAF24CD"/>
    <w:rsid w:val="0EBF4EB4"/>
    <w:rsid w:val="0ED114AE"/>
    <w:rsid w:val="0ED2516F"/>
    <w:rsid w:val="0EFA1288"/>
    <w:rsid w:val="0F124079"/>
    <w:rsid w:val="0F1322ED"/>
    <w:rsid w:val="0F143ABE"/>
    <w:rsid w:val="0F203F97"/>
    <w:rsid w:val="0F2C086B"/>
    <w:rsid w:val="0F340C24"/>
    <w:rsid w:val="0F36499C"/>
    <w:rsid w:val="0F411A95"/>
    <w:rsid w:val="0F5120B2"/>
    <w:rsid w:val="0F512918"/>
    <w:rsid w:val="0F53451D"/>
    <w:rsid w:val="0F582205"/>
    <w:rsid w:val="0F5D2ECD"/>
    <w:rsid w:val="0F6C3997"/>
    <w:rsid w:val="0F702EE3"/>
    <w:rsid w:val="0F7D4B79"/>
    <w:rsid w:val="0F8D6B37"/>
    <w:rsid w:val="0F943740"/>
    <w:rsid w:val="0F9C3DD2"/>
    <w:rsid w:val="0FA97864"/>
    <w:rsid w:val="0FC119A5"/>
    <w:rsid w:val="0FD068D6"/>
    <w:rsid w:val="0FD06B9F"/>
    <w:rsid w:val="0FD541B5"/>
    <w:rsid w:val="0FF20B75"/>
    <w:rsid w:val="0FF26B15"/>
    <w:rsid w:val="0FFC7FBF"/>
    <w:rsid w:val="10001A61"/>
    <w:rsid w:val="10093E5F"/>
    <w:rsid w:val="10212F0C"/>
    <w:rsid w:val="10316966"/>
    <w:rsid w:val="104D4694"/>
    <w:rsid w:val="107750AE"/>
    <w:rsid w:val="10817E99"/>
    <w:rsid w:val="108D4EB7"/>
    <w:rsid w:val="10961B97"/>
    <w:rsid w:val="109B71AD"/>
    <w:rsid w:val="10C50464"/>
    <w:rsid w:val="10D510E7"/>
    <w:rsid w:val="10EA1EE2"/>
    <w:rsid w:val="10EA3C90"/>
    <w:rsid w:val="10EC5C5A"/>
    <w:rsid w:val="11060222"/>
    <w:rsid w:val="11131439"/>
    <w:rsid w:val="111B6540"/>
    <w:rsid w:val="11296E73"/>
    <w:rsid w:val="112D1C64"/>
    <w:rsid w:val="11365128"/>
    <w:rsid w:val="113A2365"/>
    <w:rsid w:val="11417384"/>
    <w:rsid w:val="114E2471"/>
    <w:rsid w:val="116605FA"/>
    <w:rsid w:val="11733C86"/>
    <w:rsid w:val="11763776"/>
    <w:rsid w:val="117A14B8"/>
    <w:rsid w:val="11847C41"/>
    <w:rsid w:val="1191235E"/>
    <w:rsid w:val="11930F13"/>
    <w:rsid w:val="11936E1B"/>
    <w:rsid w:val="119F2F9C"/>
    <w:rsid w:val="11BA7B07"/>
    <w:rsid w:val="11E305CC"/>
    <w:rsid w:val="11FC3C7B"/>
    <w:rsid w:val="120812E2"/>
    <w:rsid w:val="121D5F06"/>
    <w:rsid w:val="121E134F"/>
    <w:rsid w:val="123E24E6"/>
    <w:rsid w:val="1241042A"/>
    <w:rsid w:val="12725F52"/>
    <w:rsid w:val="127B3188"/>
    <w:rsid w:val="12863E8D"/>
    <w:rsid w:val="12940D55"/>
    <w:rsid w:val="12944034"/>
    <w:rsid w:val="129F4C1A"/>
    <w:rsid w:val="12A762DD"/>
    <w:rsid w:val="12B26A30"/>
    <w:rsid w:val="12B90B3C"/>
    <w:rsid w:val="12C0739F"/>
    <w:rsid w:val="12C41383"/>
    <w:rsid w:val="12C50CE7"/>
    <w:rsid w:val="12C66037"/>
    <w:rsid w:val="12E14FB0"/>
    <w:rsid w:val="12EF1A32"/>
    <w:rsid w:val="130B4474"/>
    <w:rsid w:val="13143247"/>
    <w:rsid w:val="132536A6"/>
    <w:rsid w:val="132711CC"/>
    <w:rsid w:val="13272A09"/>
    <w:rsid w:val="133D279D"/>
    <w:rsid w:val="13444E7B"/>
    <w:rsid w:val="1353077F"/>
    <w:rsid w:val="13684491"/>
    <w:rsid w:val="136C58C9"/>
    <w:rsid w:val="136E2957"/>
    <w:rsid w:val="136F089E"/>
    <w:rsid w:val="137D459C"/>
    <w:rsid w:val="13847138"/>
    <w:rsid w:val="13912AE9"/>
    <w:rsid w:val="13944815"/>
    <w:rsid w:val="139C67E9"/>
    <w:rsid w:val="139D148E"/>
    <w:rsid w:val="13A32125"/>
    <w:rsid w:val="13D44784"/>
    <w:rsid w:val="13D70612"/>
    <w:rsid w:val="13DC1FB6"/>
    <w:rsid w:val="13E23345"/>
    <w:rsid w:val="13E44F13"/>
    <w:rsid w:val="13E61369"/>
    <w:rsid w:val="13E631BB"/>
    <w:rsid w:val="13F044B0"/>
    <w:rsid w:val="13F54E26"/>
    <w:rsid w:val="13FE0FEC"/>
    <w:rsid w:val="1405608D"/>
    <w:rsid w:val="14076907"/>
    <w:rsid w:val="141A74A2"/>
    <w:rsid w:val="141F390B"/>
    <w:rsid w:val="143D5AD8"/>
    <w:rsid w:val="14547043"/>
    <w:rsid w:val="146354B5"/>
    <w:rsid w:val="14735B84"/>
    <w:rsid w:val="14765F8D"/>
    <w:rsid w:val="14786E57"/>
    <w:rsid w:val="1494314B"/>
    <w:rsid w:val="14A80541"/>
    <w:rsid w:val="14AD5701"/>
    <w:rsid w:val="14AE08A0"/>
    <w:rsid w:val="14AF086D"/>
    <w:rsid w:val="14B051F1"/>
    <w:rsid w:val="14B46A8F"/>
    <w:rsid w:val="14C617E1"/>
    <w:rsid w:val="14EA4D01"/>
    <w:rsid w:val="14EB0549"/>
    <w:rsid w:val="14EC3C3A"/>
    <w:rsid w:val="14F11A91"/>
    <w:rsid w:val="14FB2C15"/>
    <w:rsid w:val="1502101F"/>
    <w:rsid w:val="150A4B66"/>
    <w:rsid w:val="150F74C4"/>
    <w:rsid w:val="15194B44"/>
    <w:rsid w:val="151D1696"/>
    <w:rsid w:val="151D2886"/>
    <w:rsid w:val="15363550"/>
    <w:rsid w:val="15386393"/>
    <w:rsid w:val="153E326C"/>
    <w:rsid w:val="15476F61"/>
    <w:rsid w:val="155838BF"/>
    <w:rsid w:val="155F6B78"/>
    <w:rsid w:val="156B4488"/>
    <w:rsid w:val="157E7CA2"/>
    <w:rsid w:val="1585042C"/>
    <w:rsid w:val="158F270C"/>
    <w:rsid w:val="158F4E06"/>
    <w:rsid w:val="159761B3"/>
    <w:rsid w:val="159B211C"/>
    <w:rsid w:val="15AF7257"/>
    <w:rsid w:val="15E2762C"/>
    <w:rsid w:val="15ED6592"/>
    <w:rsid w:val="15ED7E7A"/>
    <w:rsid w:val="15F335E7"/>
    <w:rsid w:val="16046E0E"/>
    <w:rsid w:val="160C22F1"/>
    <w:rsid w:val="162144FC"/>
    <w:rsid w:val="162C1596"/>
    <w:rsid w:val="1636797A"/>
    <w:rsid w:val="16501318"/>
    <w:rsid w:val="165275F5"/>
    <w:rsid w:val="16591D98"/>
    <w:rsid w:val="16746137"/>
    <w:rsid w:val="16866209"/>
    <w:rsid w:val="168A13B6"/>
    <w:rsid w:val="16915345"/>
    <w:rsid w:val="1695469E"/>
    <w:rsid w:val="16994234"/>
    <w:rsid w:val="169E17A5"/>
    <w:rsid w:val="169F551D"/>
    <w:rsid w:val="16AB00CC"/>
    <w:rsid w:val="16AE71A3"/>
    <w:rsid w:val="16B40FC8"/>
    <w:rsid w:val="16BC17AB"/>
    <w:rsid w:val="16BC7E7D"/>
    <w:rsid w:val="16E3540A"/>
    <w:rsid w:val="16F37B9A"/>
    <w:rsid w:val="16F969DB"/>
    <w:rsid w:val="17014DA3"/>
    <w:rsid w:val="17052FB9"/>
    <w:rsid w:val="171335FC"/>
    <w:rsid w:val="17176C61"/>
    <w:rsid w:val="171C2C06"/>
    <w:rsid w:val="174059C4"/>
    <w:rsid w:val="174165D4"/>
    <w:rsid w:val="175A2031"/>
    <w:rsid w:val="175D340E"/>
    <w:rsid w:val="178A3AD7"/>
    <w:rsid w:val="17982698"/>
    <w:rsid w:val="1799326E"/>
    <w:rsid w:val="17BB60A4"/>
    <w:rsid w:val="17C77BA2"/>
    <w:rsid w:val="17CB0D73"/>
    <w:rsid w:val="17DC3F56"/>
    <w:rsid w:val="17DC4B77"/>
    <w:rsid w:val="17E34202"/>
    <w:rsid w:val="180651A2"/>
    <w:rsid w:val="18100480"/>
    <w:rsid w:val="181F06C4"/>
    <w:rsid w:val="184A3267"/>
    <w:rsid w:val="18585984"/>
    <w:rsid w:val="186462F7"/>
    <w:rsid w:val="186F3B2F"/>
    <w:rsid w:val="18932E60"/>
    <w:rsid w:val="18956BD8"/>
    <w:rsid w:val="18A55883"/>
    <w:rsid w:val="18A71400"/>
    <w:rsid w:val="18B90B18"/>
    <w:rsid w:val="18C96881"/>
    <w:rsid w:val="18E436BB"/>
    <w:rsid w:val="18EA221C"/>
    <w:rsid w:val="18EF453A"/>
    <w:rsid w:val="18F002B2"/>
    <w:rsid w:val="18F4283E"/>
    <w:rsid w:val="18F704E8"/>
    <w:rsid w:val="190478B9"/>
    <w:rsid w:val="19104BFF"/>
    <w:rsid w:val="19142BFF"/>
    <w:rsid w:val="191E0D0C"/>
    <w:rsid w:val="191E2B0D"/>
    <w:rsid w:val="193A15CF"/>
    <w:rsid w:val="19632832"/>
    <w:rsid w:val="19636CD6"/>
    <w:rsid w:val="19677880"/>
    <w:rsid w:val="197F7225"/>
    <w:rsid w:val="19922A2D"/>
    <w:rsid w:val="199714A0"/>
    <w:rsid w:val="199B6470"/>
    <w:rsid w:val="199E1ABC"/>
    <w:rsid w:val="19AF3CC9"/>
    <w:rsid w:val="19B25567"/>
    <w:rsid w:val="19B4308D"/>
    <w:rsid w:val="19C04A9E"/>
    <w:rsid w:val="19C84D8B"/>
    <w:rsid w:val="19DD0836"/>
    <w:rsid w:val="19F05B58"/>
    <w:rsid w:val="1A1E49AB"/>
    <w:rsid w:val="1A2E2E40"/>
    <w:rsid w:val="1A32065F"/>
    <w:rsid w:val="1A3D58DD"/>
    <w:rsid w:val="1A3E4395"/>
    <w:rsid w:val="1A3F329F"/>
    <w:rsid w:val="1A526DDC"/>
    <w:rsid w:val="1A5C1E2B"/>
    <w:rsid w:val="1A6745A4"/>
    <w:rsid w:val="1A7F369B"/>
    <w:rsid w:val="1A8633F1"/>
    <w:rsid w:val="1AB05F4B"/>
    <w:rsid w:val="1ABA0B22"/>
    <w:rsid w:val="1AD40B4A"/>
    <w:rsid w:val="1AED74CE"/>
    <w:rsid w:val="1AF338E8"/>
    <w:rsid w:val="1AF84F97"/>
    <w:rsid w:val="1AFC520C"/>
    <w:rsid w:val="1B024A1B"/>
    <w:rsid w:val="1B1E2EB4"/>
    <w:rsid w:val="1B3721C8"/>
    <w:rsid w:val="1B3A5814"/>
    <w:rsid w:val="1B485930"/>
    <w:rsid w:val="1B505038"/>
    <w:rsid w:val="1B5B3F08"/>
    <w:rsid w:val="1B7503D9"/>
    <w:rsid w:val="1B7611FD"/>
    <w:rsid w:val="1B771C85"/>
    <w:rsid w:val="1B86233B"/>
    <w:rsid w:val="1B8D3B96"/>
    <w:rsid w:val="1B8F7EC5"/>
    <w:rsid w:val="1B966EEF"/>
    <w:rsid w:val="1B9746C1"/>
    <w:rsid w:val="1BAC6712"/>
    <w:rsid w:val="1BBA2F8E"/>
    <w:rsid w:val="1BD76EB8"/>
    <w:rsid w:val="1BD9327F"/>
    <w:rsid w:val="1BF829FD"/>
    <w:rsid w:val="1BF83852"/>
    <w:rsid w:val="1C1078A9"/>
    <w:rsid w:val="1C116575"/>
    <w:rsid w:val="1C273FEB"/>
    <w:rsid w:val="1C33759E"/>
    <w:rsid w:val="1C3A3A8C"/>
    <w:rsid w:val="1C4050AC"/>
    <w:rsid w:val="1C420E24"/>
    <w:rsid w:val="1C5B3C94"/>
    <w:rsid w:val="1C676ADD"/>
    <w:rsid w:val="1C8442DB"/>
    <w:rsid w:val="1C8E38C5"/>
    <w:rsid w:val="1C901B90"/>
    <w:rsid w:val="1CA53161"/>
    <w:rsid w:val="1CAC44F0"/>
    <w:rsid w:val="1CB27C6E"/>
    <w:rsid w:val="1CB37761"/>
    <w:rsid w:val="1CB72150"/>
    <w:rsid w:val="1CBA09BB"/>
    <w:rsid w:val="1CBC384D"/>
    <w:rsid w:val="1CC21F65"/>
    <w:rsid w:val="1CC60387"/>
    <w:rsid w:val="1CE26164"/>
    <w:rsid w:val="1CF3300F"/>
    <w:rsid w:val="1D0205B4"/>
    <w:rsid w:val="1D181B85"/>
    <w:rsid w:val="1D3A1AFC"/>
    <w:rsid w:val="1D4330A6"/>
    <w:rsid w:val="1D5232E9"/>
    <w:rsid w:val="1D55083D"/>
    <w:rsid w:val="1D5C1A72"/>
    <w:rsid w:val="1D5D1173"/>
    <w:rsid w:val="1D7414B2"/>
    <w:rsid w:val="1D752B34"/>
    <w:rsid w:val="1D7B2B56"/>
    <w:rsid w:val="1D8F0099"/>
    <w:rsid w:val="1D9A07EC"/>
    <w:rsid w:val="1D9A136F"/>
    <w:rsid w:val="1DA402A4"/>
    <w:rsid w:val="1DB63878"/>
    <w:rsid w:val="1DBC74E6"/>
    <w:rsid w:val="1DBE6AD2"/>
    <w:rsid w:val="1DC00253"/>
    <w:rsid w:val="1DCC45A7"/>
    <w:rsid w:val="1DE226F6"/>
    <w:rsid w:val="1DEB1048"/>
    <w:rsid w:val="1DF20628"/>
    <w:rsid w:val="1DF63C75"/>
    <w:rsid w:val="1E050B77"/>
    <w:rsid w:val="1E0F09A3"/>
    <w:rsid w:val="1E1D4339"/>
    <w:rsid w:val="1E220F0E"/>
    <w:rsid w:val="1E336153"/>
    <w:rsid w:val="1E360B3B"/>
    <w:rsid w:val="1E4F7829"/>
    <w:rsid w:val="1E517114"/>
    <w:rsid w:val="1E5A2ED1"/>
    <w:rsid w:val="1E5D4451"/>
    <w:rsid w:val="1E5F0FAA"/>
    <w:rsid w:val="1E636E30"/>
    <w:rsid w:val="1E693EC0"/>
    <w:rsid w:val="1E761259"/>
    <w:rsid w:val="1E81772C"/>
    <w:rsid w:val="1E876FC3"/>
    <w:rsid w:val="1E8F1635"/>
    <w:rsid w:val="1E90231B"/>
    <w:rsid w:val="1E9971C1"/>
    <w:rsid w:val="1EA20806"/>
    <w:rsid w:val="1EC91F81"/>
    <w:rsid w:val="1ECD5904"/>
    <w:rsid w:val="1ED23970"/>
    <w:rsid w:val="1ED50D85"/>
    <w:rsid w:val="1EE655CF"/>
    <w:rsid w:val="1EE85105"/>
    <w:rsid w:val="1EF378E4"/>
    <w:rsid w:val="1EFC1F04"/>
    <w:rsid w:val="1F0960D1"/>
    <w:rsid w:val="1F0E3240"/>
    <w:rsid w:val="1F234F3D"/>
    <w:rsid w:val="1F235816"/>
    <w:rsid w:val="1F28377B"/>
    <w:rsid w:val="1F3F5DF7"/>
    <w:rsid w:val="1F4B7FF0"/>
    <w:rsid w:val="1F5E38FA"/>
    <w:rsid w:val="1F681A89"/>
    <w:rsid w:val="1F6B68E4"/>
    <w:rsid w:val="1F770FCB"/>
    <w:rsid w:val="1F7E03C6"/>
    <w:rsid w:val="1F8E612F"/>
    <w:rsid w:val="1F8E715E"/>
    <w:rsid w:val="1F95570F"/>
    <w:rsid w:val="1FA45952"/>
    <w:rsid w:val="1FDD7416"/>
    <w:rsid w:val="1FE40559"/>
    <w:rsid w:val="1FF100B2"/>
    <w:rsid w:val="1FF13379"/>
    <w:rsid w:val="1FF73CD4"/>
    <w:rsid w:val="20012DA5"/>
    <w:rsid w:val="20146634"/>
    <w:rsid w:val="201E16E6"/>
    <w:rsid w:val="2022235F"/>
    <w:rsid w:val="20232D1B"/>
    <w:rsid w:val="203647FC"/>
    <w:rsid w:val="2040567B"/>
    <w:rsid w:val="20517888"/>
    <w:rsid w:val="205A2928"/>
    <w:rsid w:val="205F4444"/>
    <w:rsid w:val="206613DC"/>
    <w:rsid w:val="206B6297"/>
    <w:rsid w:val="207945FA"/>
    <w:rsid w:val="2082367E"/>
    <w:rsid w:val="20AC4ABE"/>
    <w:rsid w:val="20BA2448"/>
    <w:rsid w:val="20BA367F"/>
    <w:rsid w:val="20C20786"/>
    <w:rsid w:val="20D04B2D"/>
    <w:rsid w:val="20D11983"/>
    <w:rsid w:val="20DB1848"/>
    <w:rsid w:val="20DF27DE"/>
    <w:rsid w:val="20EA5F11"/>
    <w:rsid w:val="21037A0F"/>
    <w:rsid w:val="210E5779"/>
    <w:rsid w:val="21194241"/>
    <w:rsid w:val="211D59BC"/>
    <w:rsid w:val="211D6A8F"/>
    <w:rsid w:val="21215756"/>
    <w:rsid w:val="2134386C"/>
    <w:rsid w:val="214871DD"/>
    <w:rsid w:val="215A5DB4"/>
    <w:rsid w:val="215D5774"/>
    <w:rsid w:val="21616461"/>
    <w:rsid w:val="21627873"/>
    <w:rsid w:val="21822292"/>
    <w:rsid w:val="218E4CCF"/>
    <w:rsid w:val="21983295"/>
    <w:rsid w:val="21AD6D40"/>
    <w:rsid w:val="21BA320B"/>
    <w:rsid w:val="21C131FA"/>
    <w:rsid w:val="21C5554D"/>
    <w:rsid w:val="21C97780"/>
    <w:rsid w:val="21D07CBB"/>
    <w:rsid w:val="21EB1A3A"/>
    <w:rsid w:val="21F35EBD"/>
    <w:rsid w:val="21F9590A"/>
    <w:rsid w:val="21FF029C"/>
    <w:rsid w:val="2212699F"/>
    <w:rsid w:val="22150E10"/>
    <w:rsid w:val="22314CC5"/>
    <w:rsid w:val="224A0A33"/>
    <w:rsid w:val="2274785E"/>
    <w:rsid w:val="22882538"/>
    <w:rsid w:val="22882C60"/>
    <w:rsid w:val="228C725E"/>
    <w:rsid w:val="229256F1"/>
    <w:rsid w:val="229B29F7"/>
    <w:rsid w:val="229C112C"/>
    <w:rsid w:val="229D4A1D"/>
    <w:rsid w:val="22AD4B1E"/>
    <w:rsid w:val="22B66AC7"/>
    <w:rsid w:val="22BD4007"/>
    <w:rsid w:val="22BE4037"/>
    <w:rsid w:val="22CA5B6F"/>
    <w:rsid w:val="22CE344F"/>
    <w:rsid w:val="22D2370B"/>
    <w:rsid w:val="22D4654E"/>
    <w:rsid w:val="22E04EF3"/>
    <w:rsid w:val="22E732E3"/>
    <w:rsid w:val="22F10EAE"/>
    <w:rsid w:val="2311314C"/>
    <w:rsid w:val="23116E85"/>
    <w:rsid w:val="231261A2"/>
    <w:rsid w:val="23166B67"/>
    <w:rsid w:val="231B23CF"/>
    <w:rsid w:val="23201794"/>
    <w:rsid w:val="23207B57"/>
    <w:rsid w:val="23385C12"/>
    <w:rsid w:val="233F7E6C"/>
    <w:rsid w:val="23405992"/>
    <w:rsid w:val="23527D60"/>
    <w:rsid w:val="2358250B"/>
    <w:rsid w:val="2358717F"/>
    <w:rsid w:val="23607DE2"/>
    <w:rsid w:val="23614286"/>
    <w:rsid w:val="23623B5A"/>
    <w:rsid w:val="2377018F"/>
    <w:rsid w:val="237A0EA4"/>
    <w:rsid w:val="23885BB9"/>
    <w:rsid w:val="238D507B"/>
    <w:rsid w:val="239B6E3A"/>
    <w:rsid w:val="23C066A7"/>
    <w:rsid w:val="23F5677C"/>
    <w:rsid w:val="23F87B1D"/>
    <w:rsid w:val="240A2D72"/>
    <w:rsid w:val="2412732E"/>
    <w:rsid w:val="241955B7"/>
    <w:rsid w:val="24504F9C"/>
    <w:rsid w:val="24547947"/>
    <w:rsid w:val="245C67FB"/>
    <w:rsid w:val="24613E12"/>
    <w:rsid w:val="246D27B7"/>
    <w:rsid w:val="247030BC"/>
    <w:rsid w:val="24717B55"/>
    <w:rsid w:val="24C22B02"/>
    <w:rsid w:val="24CC3981"/>
    <w:rsid w:val="24ED0AF8"/>
    <w:rsid w:val="24F829C8"/>
    <w:rsid w:val="25052A5E"/>
    <w:rsid w:val="2516340D"/>
    <w:rsid w:val="252F2189"/>
    <w:rsid w:val="25312874"/>
    <w:rsid w:val="25381017"/>
    <w:rsid w:val="254602CF"/>
    <w:rsid w:val="254E083A"/>
    <w:rsid w:val="25602FE5"/>
    <w:rsid w:val="25677F89"/>
    <w:rsid w:val="257A64D1"/>
    <w:rsid w:val="258514A0"/>
    <w:rsid w:val="2591132B"/>
    <w:rsid w:val="25C5704D"/>
    <w:rsid w:val="25C90B19"/>
    <w:rsid w:val="25D81540"/>
    <w:rsid w:val="25DA20CE"/>
    <w:rsid w:val="25EB65AC"/>
    <w:rsid w:val="25F57D47"/>
    <w:rsid w:val="2608656F"/>
    <w:rsid w:val="260C199A"/>
    <w:rsid w:val="260D567D"/>
    <w:rsid w:val="262A602B"/>
    <w:rsid w:val="262D044F"/>
    <w:rsid w:val="26355556"/>
    <w:rsid w:val="26357304"/>
    <w:rsid w:val="263A2B6C"/>
    <w:rsid w:val="263C7598"/>
    <w:rsid w:val="26447515"/>
    <w:rsid w:val="264A3A2A"/>
    <w:rsid w:val="265A4FBD"/>
    <w:rsid w:val="266B541C"/>
    <w:rsid w:val="266D4CF0"/>
    <w:rsid w:val="26881B2A"/>
    <w:rsid w:val="269A5288"/>
    <w:rsid w:val="26A34BB6"/>
    <w:rsid w:val="26CF1507"/>
    <w:rsid w:val="26D54C17"/>
    <w:rsid w:val="26D92D3E"/>
    <w:rsid w:val="26E77493"/>
    <w:rsid w:val="26E841F9"/>
    <w:rsid w:val="26EC030B"/>
    <w:rsid w:val="26EF1BA9"/>
    <w:rsid w:val="27090EBD"/>
    <w:rsid w:val="270F2CA5"/>
    <w:rsid w:val="27127645"/>
    <w:rsid w:val="27142605"/>
    <w:rsid w:val="27150940"/>
    <w:rsid w:val="27245FAE"/>
    <w:rsid w:val="273A5EF1"/>
    <w:rsid w:val="274664F8"/>
    <w:rsid w:val="27483067"/>
    <w:rsid w:val="275176F4"/>
    <w:rsid w:val="2762489C"/>
    <w:rsid w:val="27625930"/>
    <w:rsid w:val="276A06AD"/>
    <w:rsid w:val="27814EF7"/>
    <w:rsid w:val="278542BB"/>
    <w:rsid w:val="278E13C2"/>
    <w:rsid w:val="278F17C6"/>
    <w:rsid w:val="27A91D58"/>
    <w:rsid w:val="27B33C90"/>
    <w:rsid w:val="27B373A0"/>
    <w:rsid w:val="27BB0869"/>
    <w:rsid w:val="27BD2186"/>
    <w:rsid w:val="27C43F9E"/>
    <w:rsid w:val="27D25752"/>
    <w:rsid w:val="27D838A4"/>
    <w:rsid w:val="27F356C9"/>
    <w:rsid w:val="27FB78AD"/>
    <w:rsid w:val="28133675"/>
    <w:rsid w:val="28153891"/>
    <w:rsid w:val="28190587"/>
    <w:rsid w:val="281F2669"/>
    <w:rsid w:val="28212236"/>
    <w:rsid w:val="283261F1"/>
    <w:rsid w:val="283A32F8"/>
    <w:rsid w:val="28574CDA"/>
    <w:rsid w:val="28671E8B"/>
    <w:rsid w:val="286A3DDE"/>
    <w:rsid w:val="287B0F31"/>
    <w:rsid w:val="287D7ED0"/>
    <w:rsid w:val="2883189B"/>
    <w:rsid w:val="28972F31"/>
    <w:rsid w:val="289755B7"/>
    <w:rsid w:val="289C64DA"/>
    <w:rsid w:val="289D72E9"/>
    <w:rsid w:val="28A05449"/>
    <w:rsid w:val="28A16ED3"/>
    <w:rsid w:val="28A400AC"/>
    <w:rsid w:val="28A62A46"/>
    <w:rsid w:val="28B5297E"/>
    <w:rsid w:val="28BE394E"/>
    <w:rsid w:val="28C57065"/>
    <w:rsid w:val="28EC2844"/>
    <w:rsid w:val="28F237B9"/>
    <w:rsid w:val="28F4171F"/>
    <w:rsid w:val="29194978"/>
    <w:rsid w:val="293E4055"/>
    <w:rsid w:val="293F655C"/>
    <w:rsid w:val="295E0678"/>
    <w:rsid w:val="29653C42"/>
    <w:rsid w:val="29810E78"/>
    <w:rsid w:val="29855829"/>
    <w:rsid w:val="2987431B"/>
    <w:rsid w:val="29891E41"/>
    <w:rsid w:val="298962E5"/>
    <w:rsid w:val="29940B54"/>
    <w:rsid w:val="29A833B6"/>
    <w:rsid w:val="29AB01E3"/>
    <w:rsid w:val="29B03039"/>
    <w:rsid w:val="29DA2074"/>
    <w:rsid w:val="2A012AB6"/>
    <w:rsid w:val="2A025995"/>
    <w:rsid w:val="2A21651D"/>
    <w:rsid w:val="2A2D1392"/>
    <w:rsid w:val="2A312FCF"/>
    <w:rsid w:val="2A445708"/>
    <w:rsid w:val="2A693A20"/>
    <w:rsid w:val="2A6E1037"/>
    <w:rsid w:val="2A701253"/>
    <w:rsid w:val="2A731936"/>
    <w:rsid w:val="2A7A3E7F"/>
    <w:rsid w:val="2A7B59A6"/>
    <w:rsid w:val="2A8A017B"/>
    <w:rsid w:val="2A954815"/>
    <w:rsid w:val="2A9767DF"/>
    <w:rsid w:val="2AB16E14"/>
    <w:rsid w:val="2AB34E1B"/>
    <w:rsid w:val="2AB7391A"/>
    <w:rsid w:val="2ACF7A84"/>
    <w:rsid w:val="2AEB2687"/>
    <w:rsid w:val="2AEF4C89"/>
    <w:rsid w:val="2AFB753B"/>
    <w:rsid w:val="2AFE0764"/>
    <w:rsid w:val="2B1716CE"/>
    <w:rsid w:val="2B232846"/>
    <w:rsid w:val="2B2350CE"/>
    <w:rsid w:val="2B235B57"/>
    <w:rsid w:val="2B3737E3"/>
    <w:rsid w:val="2B3B467B"/>
    <w:rsid w:val="2B612949"/>
    <w:rsid w:val="2B6B1810"/>
    <w:rsid w:val="2B7C6998"/>
    <w:rsid w:val="2B7F799F"/>
    <w:rsid w:val="2B9B1D3D"/>
    <w:rsid w:val="2BD17ACF"/>
    <w:rsid w:val="2BD66E93"/>
    <w:rsid w:val="2BDF043E"/>
    <w:rsid w:val="2BE429C8"/>
    <w:rsid w:val="2C056C08"/>
    <w:rsid w:val="2C0A69D6"/>
    <w:rsid w:val="2C1300E8"/>
    <w:rsid w:val="2C155C0E"/>
    <w:rsid w:val="2C2B5431"/>
    <w:rsid w:val="2C2E3173"/>
    <w:rsid w:val="2C370DC2"/>
    <w:rsid w:val="2C576226"/>
    <w:rsid w:val="2C5A03A2"/>
    <w:rsid w:val="2C5A7AC4"/>
    <w:rsid w:val="2C73502A"/>
    <w:rsid w:val="2C7F4E3D"/>
    <w:rsid w:val="2C851911"/>
    <w:rsid w:val="2C8A3614"/>
    <w:rsid w:val="2C943FCE"/>
    <w:rsid w:val="2C9F3729"/>
    <w:rsid w:val="2CA27FB3"/>
    <w:rsid w:val="2CAC232C"/>
    <w:rsid w:val="2CB73169"/>
    <w:rsid w:val="2CBA270B"/>
    <w:rsid w:val="2CC46F41"/>
    <w:rsid w:val="2CCD0296"/>
    <w:rsid w:val="2CD86C3B"/>
    <w:rsid w:val="2CDE3D1F"/>
    <w:rsid w:val="2CE6712F"/>
    <w:rsid w:val="2CFF066C"/>
    <w:rsid w:val="2D016192"/>
    <w:rsid w:val="2D0709A4"/>
    <w:rsid w:val="2D157E8F"/>
    <w:rsid w:val="2D1C0973"/>
    <w:rsid w:val="2D205B4A"/>
    <w:rsid w:val="2D3D6AD0"/>
    <w:rsid w:val="2D406CBA"/>
    <w:rsid w:val="2D426FC6"/>
    <w:rsid w:val="2D443E3F"/>
    <w:rsid w:val="2D450775"/>
    <w:rsid w:val="2D46346B"/>
    <w:rsid w:val="2D603BB3"/>
    <w:rsid w:val="2D85710D"/>
    <w:rsid w:val="2D8936A8"/>
    <w:rsid w:val="2D915768"/>
    <w:rsid w:val="2DA21723"/>
    <w:rsid w:val="2DB6710F"/>
    <w:rsid w:val="2DC773DC"/>
    <w:rsid w:val="2DCA6DA5"/>
    <w:rsid w:val="2DCB1F9B"/>
    <w:rsid w:val="2DCB7A40"/>
    <w:rsid w:val="2DCE53D6"/>
    <w:rsid w:val="2DD42A5F"/>
    <w:rsid w:val="2DD438A6"/>
    <w:rsid w:val="2DD750D3"/>
    <w:rsid w:val="2DD83803"/>
    <w:rsid w:val="2DED5756"/>
    <w:rsid w:val="2E036E3B"/>
    <w:rsid w:val="2E0E500A"/>
    <w:rsid w:val="2E142021"/>
    <w:rsid w:val="2E26192D"/>
    <w:rsid w:val="2E2D72B4"/>
    <w:rsid w:val="2E304F81"/>
    <w:rsid w:val="2E362D3B"/>
    <w:rsid w:val="2E3C6524"/>
    <w:rsid w:val="2E3E615B"/>
    <w:rsid w:val="2E406DA6"/>
    <w:rsid w:val="2E467AD0"/>
    <w:rsid w:val="2E5642BC"/>
    <w:rsid w:val="2E5961A2"/>
    <w:rsid w:val="2E666BF4"/>
    <w:rsid w:val="2E67471B"/>
    <w:rsid w:val="2E6941E2"/>
    <w:rsid w:val="2E755089"/>
    <w:rsid w:val="2E766AD0"/>
    <w:rsid w:val="2E9D013C"/>
    <w:rsid w:val="2EB9163D"/>
    <w:rsid w:val="2EBF3AFD"/>
    <w:rsid w:val="2EBF4557"/>
    <w:rsid w:val="2EC5452D"/>
    <w:rsid w:val="2ED32587"/>
    <w:rsid w:val="2ED578D6"/>
    <w:rsid w:val="2ED83644"/>
    <w:rsid w:val="2EE25C61"/>
    <w:rsid w:val="2EEC1170"/>
    <w:rsid w:val="2EF03671"/>
    <w:rsid w:val="2F0F47B2"/>
    <w:rsid w:val="2F105D4D"/>
    <w:rsid w:val="2F11126D"/>
    <w:rsid w:val="2F140D5F"/>
    <w:rsid w:val="2F155F25"/>
    <w:rsid w:val="2F167C65"/>
    <w:rsid w:val="2F1D77C3"/>
    <w:rsid w:val="2F3632FF"/>
    <w:rsid w:val="2F3A70A3"/>
    <w:rsid w:val="2F594063"/>
    <w:rsid w:val="2F5E5B1E"/>
    <w:rsid w:val="2F5E78CC"/>
    <w:rsid w:val="2F633D0C"/>
    <w:rsid w:val="2F7470EF"/>
    <w:rsid w:val="2F77273B"/>
    <w:rsid w:val="2F81180C"/>
    <w:rsid w:val="2F947BFA"/>
    <w:rsid w:val="2F996B56"/>
    <w:rsid w:val="2FA554FB"/>
    <w:rsid w:val="2FB41BE1"/>
    <w:rsid w:val="2FB971F8"/>
    <w:rsid w:val="2FC33BD3"/>
    <w:rsid w:val="2FC60A1B"/>
    <w:rsid w:val="2FCC69A1"/>
    <w:rsid w:val="2FDE0A0C"/>
    <w:rsid w:val="2FE222AB"/>
    <w:rsid w:val="30035ECC"/>
    <w:rsid w:val="301E14CD"/>
    <w:rsid w:val="3029410E"/>
    <w:rsid w:val="30432C7E"/>
    <w:rsid w:val="3044101E"/>
    <w:rsid w:val="3055606E"/>
    <w:rsid w:val="30576C24"/>
    <w:rsid w:val="30582CB7"/>
    <w:rsid w:val="305B7828"/>
    <w:rsid w:val="305F7D9F"/>
    <w:rsid w:val="30617BAE"/>
    <w:rsid w:val="3075311F"/>
    <w:rsid w:val="30AF32A8"/>
    <w:rsid w:val="30B11C7D"/>
    <w:rsid w:val="30B26D46"/>
    <w:rsid w:val="30B819A1"/>
    <w:rsid w:val="30C5315F"/>
    <w:rsid w:val="30E46638"/>
    <w:rsid w:val="30E97669"/>
    <w:rsid w:val="30F71216"/>
    <w:rsid w:val="30F755A7"/>
    <w:rsid w:val="30F76324"/>
    <w:rsid w:val="31012C04"/>
    <w:rsid w:val="310861E6"/>
    <w:rsid w:val="311A5A74"/>
    <w:rsid w:val="311B0998"/>
    <w:rsid w:val="313C794F"/>
    <w:rsid w:val="313F25F6"/>
    <w:rsid w:val="31520047"/>
    <w:rsid w:val="31532D34"/>
    <w:rsid w:val="31614060"/>
    <w:rsid w:val="317155B7"/>
    <w:rsid w:val="3172745C"/>
    <w:rsid w:val="31815B5E"/>
    <w:rsid w:val="318178A1"/>
    <w:rsid w:val="3188548A"/>
    <w:rsid w:val="318E776C"/>
    <w:rsid w:val="31937E44"/>
    <w:rsid w:val="31954BAB"/>
    <w:rsid w:val="319704F1"/>
    <w:rsid w:val="31A339F0"/>
    <w:rsid w:val="31A76008"/>
    <w:rsid w:val="31AB5CB4"/>
    <w:rsid w:val="31AF08B2"/>
    <w:rsid w:val="31B10E63"/>
    <w:rsid w:val="31B5579D"/>
    <w:rsid w:val="31E3230A"/>
    <w:rsid w:val="31F369F1"/>
    <w:rsid w:val="32081D71"/>
    <w:rsid w:val="323C4F24"/>
    <w:rsid w:val="323D5EBE"/>
    <w:rsid w:val="324E1C25"/>
    <w:rsid w:val="325F5AB5"/>
    <w:rsid w:val="326259CD"/>
    <w:rsid w:val="327411B4"/>
    <w:rsid w:val="32811055"/>
    <w:rsid w:val="32957AA8"/>
    <w:rsid w:val="32970E65"/>
    <w:rsid w:val="32980423"/>
    <w:rsid w:val="32A45F3D"/>
    <w:rsid w:val="32AC73FE"/>
    <w:rsid w:val="32B1065A"/>
    <w:rsid w:val="32B53CA7"/>
    <w:rsid w:val="32BE7974"/>
    <w:rsid w:val="32C75788"/>
    <w:rsid w:val="32CA1D60"/>
    <w:rsid w:val="32D8143D"/>
    <w:rsid w:val="32E966AD"/>
    <w:rsid w:val="32E9699D"/>
    <w:rsid w:val="32F522F5"/>
    <w:rsid w:val="330863F0"/>
    <w:rsid w:val="331C337B"/>
    <w:rsid w:val="331F2C8E"/>
    <w:rsid w:val="33263AAA"/>
    <w:rsid w:val="333077D1"/>
    <w:rsid w:val="33313D08"/>
    <w:rsid w:val="33446814"/>
    <w:rsid w:val="334703CD"/>
    <w:rsid w:val="3359524F"/>
    <w:rsid w:val="335A5FF4"/>
    <w:rsid w:val="335D2031"/>
    <w:rsid w:val="335F2F8F"/>
    <w:rsid w:val="33606A4D"/>
    <w:rsid w:val="336D61EB"/>
    <w:rsid w:val="336F5C9D"/>
    <w:rsid w:val="33851362"/>
    <w:rsid w:val="33A75C03"/>
    <w:rsid w:val="33A87367"/>
    <w:rsid w:val="33CB28E3"/>
    <w:rsid w:val="33CB7EB8"/>
    <w:rsid w:val="33CD785A"/>
    <w:rsid w:val="33D924E8"/>
    <w:rsid w:val="33EF31E8"/>
    <w:rsid w:val="33F94067"/>
    <w:rsid w:val="33F97BC3"/>
    <w:rsid w:val="3400694E"/>
    <w:rsid w:val="340141B7"/>
    <w:rsid w:val="34117602"/>
    <w:rsid w:val="341364CC"/>
    <w:rsid w:val="341964B7"/>
    <w:rsid w:val="342A4220"/>
    <w:rsid w:val="342B5F61"/>
    <w:rsid w:val="342F7BC3"/>
    <w:rsid w:val="344A717E"/>
    <w:rsid w:val="344D5195"/>
    <w:rsid w:val="34525300"/>
    <w:rsid w:val="34545E02"/>
    <w:rsid w:val="34670793"/>
    <w:rsid w:val="34672B10"/>
    <w:rsid w:val="346C4839"/>
    <w:rsid w:val="346E6803"/>
    <w:rsid w:val="346F2601"/>
    <w:rsid w:val="347A0972"/>
    <w:rsid w:val="347D25A2"/>
    <w:rsid w:val="347E631A"/>
    <w:rsid w:val="34886B8F"/>
    <w:rsid w:val="34993C82"/>
    <w:rsid w:val="34BB756E"/>
    <w:rsid w:val="34EC7728"/>
    <w:rsid w:val="34F32DA2"/>
    <w:rsid w:val="35011425"/>
    <w:rsid w:val="35012886"/>
    <w:rsid w:val="351D1FD7"/>
    <w:rsid w:val="35217DE2"/>
    <w:rsid w:val="352378FA"/>
    <w:rsid w:val="352757EF"/>
    <w:rsid w:val="353F23DA"/>
    <w:rsid w:val="354B36CB"/>
    <w:rsid w:val="35775243"/>
    <w:rsid w:val="35813BF8"/>
    <w:rsid w:val="358B5193"/>
    <w:rsid w:val="358E07DF"/>
    <w:rsid w:val="35982165"/>
    <w:rsid w:val="35A92860"/>
    <w:rsid w:val="35BC534C"/>
    <w:rsid w:val="35C45C81"/>
    <w:rsid w:val="35E328D9"/>
    <w:rsid w:val="35FE4018"/>
    <w:rsid w:val="36007C30"/>
    <w:rsid w:val="36015CF0"/>
    <w:rsid w:val="361138EA"/>
    <w:rsid w:val="36213401"/>
    <w:rsid w:val="3637579F"/>
    <w:rsid w:val="363B4A32"/>
    <w:rsid w:val="365126EE"/>
    <w:rsid w:val="365F6FC6"/>
    <w:rsid w:val="366C0B20"/>
    <w:rsid w:val="3674665B"/>
    <w:rsid w:val="3686121F"/>
    <w:rsid w:val="36A27FE9"/>
    <w:rsid w:val="36A4669F"/>
    <w:rsid w:val="36A94F03"/>
    <w:rsid w:val="36BD5820"/>
    <w:rsid w:val="36E16D2B"/>
    <w:rsid w:val="36E83F1F"/>
    <w:rsid w:val="36EB4AD3"/>
    <w:rsid w:val="36F73FD0"/>
    <w:rsid w:val="370A20E7"/>
    <w:rsid w:val="37116395"/>
    <w:rsid w:val="371957A9"/>
    <w:rsid w:val="37265BF0"/>
    <w:rsid w:val="372E0F2B"/>
    <w:rsid w:val="373144D9"/>
    <w:rsid w:val="37325F60"/>
    <w:rsid w:val="37386C54"/>
    <w:rsid w:val="373A0C1E"/>
    <w:rsid w:val="374503AE"/>
    <w:rsid w:val="374D2616"/>
    <w:rsid w:val="37561FCC"/>
    <w:rsid w:val="375A73AC"/>
    <w:rsid w:val="375C3EE1"/>
    <w:rsid w:val="375F0685"/>
    <w:rsid w:val="37625837"/>
    <w:rsid w:val="376375A3"/>
    <w:rsid w:val="3763767B"/>
    <w:rsid w:val="376637C1"/>
    <w:rsid w:val="376A3A13"/>
    <w:rsid w:val="37735EDE"/>
    <w:rsid w:val="377B7D18"/>
    <w:rsid w:val="37900854"/>
    <w:rsid w:val="37985945"/>
    <w:rsid w:val="37995AFA"/>
    <w:rsid w:val="37BC5AD7"/>
    <w:rsid w:val="37CE0C21"/>
    <w:rsid w:val="37DB688A"/>
    <w:rsid w:val="37DC7F27"/>
    <w:rsid w:val="37F0752F"/>
    <w:rsid w:val="37FF4AE1"/>
    <w:rsid w:val="37FF59C4"/>
    <w:rsid w:val="38064FA4"/>
    <w:rsid w:val="38082864"/>
    <w:rsid w:val="38147D3D"/>
    <w:rsid w:val="38244D04"/>
    <w:rsid w:val="382A0C93"/>
    <w:rsid w:val="38342AA2"/>
    <w:rsid w:val="38455ACD"/>
    <w:rsid w:val="385A49D9"/>
    <w:rsid w:val="38683569"/>
    <w:rsid w:val="38700F1D"/>
    <w:rsid w:val="38804ECD"/>
    <w:rsid w:val="38856BB1"/>
    <w:rsid w:val="388C2306"/>
    <w:rsid w:val="388D2FD0"/>
    <w:rsid w:val="389425B0"/>
    <w:rsid w:val="389E74B2"/>
    <w:rsid w:val="38A42C8E"/>
    <w:rsid w:val="38AC3837"/>
    <w:rsid w:val="38B36EDA"/>
    <w:rsid w:val="38C20ECB"/>
    <w:rsid w:val="38C74734"/>
    <w:rsid w:val="38CC0AB7"/>
    <w:rsid w:val="38CF548D"/>
    <w:rsid w:val="38CF77E4"/>
    <w:rsid w:val="38D46734"/>
    <w:rsid w:val="38D66725"/>
    <w:rsid w:val="38DA7888"/>
    <w:rsid w:val="38E44AD1"/>
    <w:rsid w:val="38F372D7"/>
    <w:rsid w:val="39003169"/>
    <w:rsid w:val="3908683B"/>
    <w:rsid w:val="390E2362"/>
    <w:rsid w:val="391368DF"/>
    <w:rsid w:val="3914738C"/>
    <w:rsid w:val="391536F1"/>
    <w:rsid w:val="3925145A"/>
    <w:rsid w:val="3937130B"/>
    <w:rsid w:val="39452C8B"/>
    <w:rsid w:val="39492101"/>
    <w:rsid w:val="394C604F"/>
    <w:rsid w:val="395017B6"/>
    <w:rsid w:val="39561614"/>
    <w:rsid w:val="398048E2"/>
    <w:rsid w:val="39846181"/>
    <w:rsid w:val="398B39B3"/>
    <w:rsid w:val="398E0DAD"/>
    <w:rsid w:val="39932868"/>
    <w:rsid w:val="399759BB"/>
    <w:rsid w:val="399F120C"/>
    <w:rsid w:val="39B34CB8"/>
    <w:rsid w:val="39B36270"/>
    <w:rsid w:val="39B803FB"/>
    <w:rsid w:val="39C15268"/>
    <w:rsid w:val="39C559F5"/>
    <w:rsid w:val="39CF44F3"/>
    <w:rsid w:val="39D8471E"/>
    <w:rsid w:val="39DC5FBD"/>
    <w:rsid w:val="39E3559D"/>
    <w:rsid w:val="39E4378B"/>
    <w:rsid w:val="39F44F30"/>
    <w:rsid w:val="39F8197E"/>
    <w:rsid w:val="3A1E4827"/>
    <w:rsid w:val="3A1F5EA9"/>
    <w:rsid w:val="3A252C40"/>
    <w:rsid w:val="3A253534"/>
    <w:rsid w:val="3A306505"/>
    <w:rsid w:val="3A4E00F7"/>
    <w:rsid w:val="3A614F66"/>
    <w:rsid w:val="3A685AA2"/>
    <w:rsid w:val="3A744447"/>
    <w:rsid w:val="3A823F5C"/>
    <w:rsid w:val="3A8F1281"/>
    <w:rsid w:val="3A934448"/>
    <w:rsid w:val="3A9B0C41"/>
    <w:rsid w:val="3A9E7716"/>
    <w:rsid w:val="3AA64A0C"/>
    <w:rsid w:val="3AA713C3"/>
    <w:rsid w:val="3AA7797E"/>
    <w:rsid w:val="3AB3456F"/>
    <w:rsid w:val="3AC60BDB"/>
    <w:rsid w:val="3AEA295B"/>
    <w:rsid w:val="3AFF237A"/>
    <w:rsid w:val="3B236758"/>
    <w:rsid w:val="3B3911ED"/>
    <w:rsid w:val="3B420EDC"/>
    <w:rsid w:val="3B50297F"/>
    <w:rsid w:val="3B5855F2"/>
    <w:rsid w:val="3B5A1C91"/>
    <w:rsid w:val="3B5A305B"/>
    <w:rsid w:val="3B620744"/>
    <w:rsid w:val="3B6600C3"/>
    <w:rsid w:val="3B706A90"/>
    <w:rsid w:val="3B817F46"/>
    <w:rsid w:val="3B8841AC"/>
    <w:rsid w:val="3B9558B8"/>
    <w:rsid w:val="3BA36AEB"/>
    <w:rsid w:val="3BAC5E63"/>
    <w:rsid w:val="3BB87F83"/>
    <w:rsid w:val="3BD866A3"/>
    <w:rsid w:val="3BE334B8"/>
    <w:rsid w:val="3BF54A66"/>
    <w:rsid w:val="3C0E5CFC"/>
    <w:rsid w:val="3C0F0B65"/>
    <w:rsid w:val="3C2459F9"/>
    <w:rsid w:val="3C272D25"/>
    <w:rsid w:val="3C29398E"/>
    <w:rsid w:val="3C371BD0"/>
    <w:rsid w:val="3C3D6D66"/>
    <w:rsid w:val="3C4459B0"/>
    <w:rsid w:val="3C4D13F4"/>
    <w:rsid w:val="3C575DCE"/>
    <w:rsid w:val="3C6A684C"/>
    <w:rsid w:val="3C9A3B82"/>
    <w:rsid w:val="3C9E39FD"/>
    <w:rsid w:val="3CBD666B"/>
    <w:rsid w:val="3CC72F54"/>
    <w:rsid w:val="3CCF4FA4"/>
    <w:rsid w:val="3CD64EEA"/>
    <w:rsid w:val="3CE753A4"/>
    <w:rsid w:val="3CF61143"/>
    <w:rsid w:val="3D0A7413"/>
    <w:rsid w:val="3D0E0B83"/>
    <w:rsid w:val="3D165135"/>
    <w:rsid w:val="3D1C4922"/>
    <w:rsid w:val="3D2D5CB6"/>
    <w:rsid w:val="3D3B124C"/>
    <w:rsid w:val="3D3F2A5A"/>
    <w:rsid w:val="3D477A69"/>
    <w:rsid w:val="3D4C3459"/>
    <w:rsid w:val="3D65451B"/>
    <w:rsid w:val="3D6819CA"/>
    <w:rsid w:val="3D6955AA"/>
    <w:rsid w:val="3D7D7AB7"/>
    <w:rsid w:val="3D8847A2"/>
    <w:rsid w:val="3DA74B34"/>
    <w:rsid w:val="3DAE7C70"/>
    <w:rsid w:val="3DB64D77"/>
    <w:rsid w:val="3DBE4D91"/>
    <w:rsid w:val="3DBF59D9"/>
    <w:rsid w:val="3DCE0312"/>
    <w:rsid w:val="3DE632D2"/>
    <w:rsid w:val="3DEE1D27"/>
    <w:rsid w:val="3DF338D5"/>
    <w:rsid w:val="3DF633C5"/>
    <w:rsid w:val="3DFF4F27"/>
    <w:rsid w:val="3E087CC7"/>
    <w:rsid w:val="3E1A0B69"/>
    <w:rsid w:val="3E4252D9"/>
    <w:rsid w:val="3E4923C6"/>
    <w:rsid w:val="3E6107DD"/>
    <w:rsid w:val="3E683FD1"/>
    <w:rsid w:val="3E8B0A67"/>
    <w:rsid w:val="3E8F04BB"/>
    <w:rsid w:val="3E92283C"/>
    <w:rsid w:val="3E9E5F37"/>
    <w:rsid w:val="3EBF2DB6"/>
    <w:rsid w:val="3ED656D0"/>
    <w:rsid w:val="3F1065D6"/>
    <w:rsid w:val="3F12422F"/>
    <w:rsid w:val="3F255D10"/>
    <w:rsid w:val="3F3173F4"/>
    <w:rsid w:val="3F370A20"/>
    <w:rsid w:val="3F3C12AC"/>
    <w:rsid w:val="3F3F5F01"/>
    <w:rsid w:val="3F406FEE"/>
    <w:rsid w:val="3F4168C2"/>
    <w:rsid w:val="3F497D84"/>
    <w:rsid w:val="3F5A4670"/>
    <w:rsid w:val="3F5B5BD6"/>
    <w:rsid w:val="3F5D7BA0"/>
    <w:rsid w:val="3F6020B7"/>
    <w:rsid w:val="3F78623D"/>
    <w:rsid w:val="3F8479C0"/>
    <w:rsid w:val="3F996653"/>
    <w:rsid w:val="3F9B06C8"/>
    <w:rsid w:val="3FA532F5"/>
    <w:rsid w:val="3FB47094"/>
    <w:rsid w:val="3FB5178A"/>
    <w:rsid w:val="3FC66856"/>
    <w:rsid w:val="3FD00A6E"/>
    <w:rsid w:val="3FE23C01"/>
    <w:rsid w:val="3FE86941"/>
    <w:rsid w:val="3FEE07F8"/>
    <w:rsid w:val="40054100"/>
    <w:rsid w:val="40153856"/>
    <w:rsid w:val="40153FD6"/>
    <w:rsid w:val="40154CEE"/>
    <w:rsid w:val="402050BD"/>
    <w:rsid w:val="4029295D"/>
    <w:rsid w:val="402978A4"/>
    <w:rsid w:val="402F385F"/>
    <w:rsid w:val="40380F6A"/>
    <w:rsid w:val="40432B9B"/>
    <w:rsid w:val="40482EB5"/>
    <w:rsid w:val="405745EF"/>
    <w:rsid w:val="40576DE2"/>
    <w:rsid w:val="407056B1"/>
    <w:rsid w:val="40890521"/>
    <w:rsid w:val="40953EE4"/>
    <w:rsid w:val="40B3559D"/>
    <w:rsid w:val="40B416B7"/>
    <w:rsid w:val="40CE4185"/>
    <w:rsid w:val="40DE086C"/>
    <w:rsid w:val="40E82166"/>
    <w:rsid w:val="40FC3D91"/>
    <w:rsid w:val="40FD1795"/>
    <w:rsid w:val="410B53D9"/>
    <w:rsid w:val="41160006"/>
    <w:rsid w:val="41265D6F"/>
    <w:rsid w:val="413D1A37"/>
    <w:rsid w:val="41432DC5"/>
    <w:rsid w:val="41606DEF"/>
    <w:rsid w:val="41697DFF"/>
    <w:rsid w:val="4177481D"/>
    <w:rsid w:val="417C4F1D"/>
    <w:rsid w:val="418A2F8F"/>
    <w:rsid w:val="41967399"/>
    <w:rsid w:val="41990C37"/>
    <w:rsid w:val="41A27AEC"/>
    <w:rsid w:val="41A968FF"/>
    <w:rsid w:val="41BB6E00"/>
    <w:rsid w:val="41C9151C"/>
    <w:rsid w:val="41CF6AD5"/>
    <w:rsid w:val="41D834EF"/>
    <w:rsid w:val="41DF04B2"/>
    <w:rsid w:val="41E01715"/>
    <w:rsid w:val="41E440A5"/>
    <w:rsid w:val="41E44332"/>
    <w:rsid w:val="41E579D9"/>
    <w:rsid w:val="41E77BF5"/>
    <w:rsid w:val="41FE0E92"/>
    <w:rsid w:val="42021CF5"/>
    <w:rsid w:val="42024A2E"/>
    <w:rsid w:val="421A3B26"/>
    <w:rsid w:val="421A58D4"/>
    <w:rsid w:val="421A5EF5"/>
    <w:rsid w:val="42276243"/>
    <w:rsid w:val="422E75D1"/>
    <w:rsid w:val="4230681B"/>
    <w:rsid w:val="423F5068"/>
    <w:rsid w:val="42862F6A"/>
    <w:rsid w:val="429269DE"/>
    <w:rsid w:val="42957651"/>
    <w:rsid w:val="42AC04F6"/>
    <w:rsid w:val="42CF2B62"/>
    <w:rsid w:val="42D05A3A"/>
    <w:rsid w:val="42E56DC2"/>
    <w:rsid w:val="42E934F8"/>
    <w:rsid w:val="42EB7271"/>
    <w:rsid w:val="42FF4ACA"/>
    <w:rsid w:val="43014CE6"/>
    <w:rsid w:val="43331C2E"/>
    <w:rsid w:val="433F136A"/>
    <w:rsid w:val="43576496"/>
    <w:rsid w:val="435816D4"/>
    <w:rsid w:val="435A4DC7"/>
    <w:rsid w:val="435F1F37"/>
    <w:rsid w:val="43762FDE"/>
    <w:rsid w:val="43792ACE"/>
    <w:rsid w:val="438A7056"/>
    <w:rsid w:val="4394619E"/>
    <w:rsid w:val="4396542E"/>
    <w:rsid w:val="439F5CC5"/>
    <w:rsid w:val="43A22025"/>
    <w:rsid w:val="43A63197"/>
    <w:rsid w:val="43AC4ABD"/>
    <w:rsid w:val="43BB5E68"/>
    <w:rsid w:val="43C26B3A"/>
    <w:rsid w:val="43C66339"/>
    <w:rsid w:val="43CA7067"/>
    <w:rsid w:val="43CF7EF7"/>
    <w:rsid w:val="43D90DA1"/>
    <w:rsid w:val="43DE2931"/>
    <w:rsid w:val="43E02137"/>
    <w:rsid w:val="43FA3C0F"/>
    <w:rsid w:val="440622D6"/>
    <w:rsid w:val="440F6CC2"/>
    <w:rsid w:val="442C18EF"/>
    <w:rsid w:val="442E1B0B"/>
    <w:rsid w:val="442F7257"/>
    <w:rsid w:val="44300CB0"/>
    <w:rsid w:val="44302A7F"/>
    <w:rsid w:val="4435727E"/>
    <w:rsid w:val="44372824"/>
    <w:rsid w:val="44406889"/>
    <w:rsid w:val="444C1F4D"/>
    <w:rsid w:val="444C3D3F"/>
    <w:rsid w:val="444F252F"/>
    <w:rsid w:val="44595A64"/>
    <w:rsid w:val="445C6678"/>
    <w:rsid w:val="44660961"/>
    <w:rsid w:val="446C50BE"/>
    <w:rsid w:val="44775260"/>
    <w:rsid w:val="447D214A"/>
    <w:rsid w:val="449315AA"/>
    <w:rsid w:val="449D0A3E"/>
    <w:rsid w:val="44A54955"/>
    <w:rsid w:val="44A57DDF"/>
    <w:rsid w:val="44DC51E3"/>
    <w:rsid w:val="44DF4BB3"/>
    <w:rsid w:val="44E56D05"/>
    <w:rsid w:val="44ED5522"/>
    <w:rsid w:val="44F05012"/>
    <w:rsid w:val="44F642F3"/>
    <w:rsid w:val="44FC27F0"/>
    <w:rsid w:val="450D34CE"/>
    <w:rsid w:val="45196317"/>
    <w:rsid w:val="452A22D2"/>
    <w:rsid w:val="452B429C"/>
    <w:rsid w:val="452E32C5"/>
    <w:rsid w:val="45401AF6"/>
    <w:rsid w:val="45440D92"/>
    <w:rsid w:val="45525385"/>
    <w:rsid w:val="45626EC4"/>
    <w:rsid w:val="45673CD8"/>
    <w:rsid w:val="456A6B72"/>
    <w:rsid w:val="456D6663"/>
    <w:rsid w:val="45750675"/>
    <w:rsid w:val="457C4AF8"/>
    <w:rsid w:val="457E261E"/>
    <w:rsid w:val="458463AA"/>
    <w:rsid w:val="459615E8"/>
    <w:rsid w:val="45B47DEE"/>
    <w:rsid w:val="45C37B4D"/>
    <w:rsid w:val="45E61C3E"/>
    <w:rsid w:val="45EF0E3A"/>
    <w:rsid w:val="45F816B9"/>
    <w:rsid w:val="45F8417E"/>
    <w:rsid w:val="46652495"/>
    <w:rsid w:val="467164C4"/>
    <w:rsid w:val="46741220"/>
    <w:rsid w:val="468873AE"/>
    <w:rsid w:val="468F61F9"/>
    <w:rsid w:val="46940EA0"/>
    <w:rsid w:val="46A460B4"/>
    <w:rsid w:val="46CD4936"/>
    <w:rsid w:val="46D040D6"/>
    <w:rsid w:val="46D324F5"/>
    <w:rsid w:val="46D9118F"/>
    <w:rsid w:val="46E916D8"/>
    <w:rsid w:val="46F22627"/>
    <w:rsid w:val="4707219F"/>
    <w:rsid w:val="47110682"/>
    <w:rsid w:val="471A1ED2"/>
    <w:rsid w:val="47262D7F"/>
    <w:rsid w:val="47394A4E"/>
    <w:rsid w:val="473E02B7"/>
    <w:rsid w:val="47466EE1"/>
    <w:rsid w:val="4781380A"/>
    <w:rsid w:val="47862FF6"/>
    <w:rsid w:val="47973308"/>
    <w:rsid w:val="479B1265"/>
    <w:rsid w:val="479E6FA7"/>
    <w:rsid w:val="47A65E5C"/>
    <w:rsid w:val="47AA14A8"/>
    <w:rsid w:val="47B92ED9"/>
    <w:rsid w:val="47C018C9"/>
    <w:rsid w:val="47D75C76"/>
    <w:rsid w:val="47DC362C"/>
    <w:rsid w:val="47E86474"/>
    <w:rsid w:val="47F8100E"/>
    <w:rsid w:val="47FD0B50"/>
    <w:rsid w:val="48027536"/>
    <w:rsid w:val="480A62F7"/>
    <w:rsid w:val="480D7C89"/>
    <w:rsid w:val="48182E5D"/>
    <w:rsid w:val="482A0F65"/>
    <w:rsid w:val="48331DA4"/>
    <w:rsid w:val="4835540A"/>
    <w:rsid w:val="48402A35"/>
    <w:rsid w:val="485B33EB"/>
    <w:rsid w:val="48623B31"/>
    <w:rsid w:val="48710218"/>
    <w:rsid w:val="487B2E45"/>
    <w:rsid w:val="488A12DA"/>
    <w:rsid w:val="489008FA"/>
    <w:rsid w:val="48931F3C"/>
    <w:rsid w:val="489A151D"/>
    <w:rsid w:val="489E7916"/>
    <w:rsid w:val="48A25EAE"/>
    <w:rsid w:val="48B441F1"/>
    <w:rsid w:val="48D32C81"/>
    <w:rsid w:val="48DD3142"/>
    <w:rsid w:val="48E155A5"/>
    <w:rsid w:val="48EB5DF5"/>
    <w:rsid w:val="493549A4"/>
    <w:rsid w:val="49427209"/>
    <w:rsid w:val="494D658F"/>
    <w:rsid w:val="494F4E40"/>
    <w:rsid w:val="495279EA"/>
    <w:rsid w:val="498B5309"/>
    <w:rsid w:val="499B66D1"/>
    <w:rsid w:val="49A8194D"/>
    <w:rsid w:val="49B760FE"/>
    <w:rsid w:val="49CD147E"/>
    <w:rsid w:val="49D942C7"/>
    <w:rsid w:val="49F766DD"/>
    <w:rsid w:val="49FE3D2D"/>
    <w:rsid w:val="4A0C644A"/>
    <w:rsid w:val="4A0F5F3A"/>
    <w:rsid w:val="4A325785"/>
    <w:rsid w:val="4A3B0ADD"/>
    <w:rsid w:val="4A431025"/>
    <w:rsid w:val="4A4A14CC"/>
    <w:rsid w:val="4A5144F5"/>
    <w:rsid w:val="4A5334F5"/>
    <w:rsid w:val="4A565917"/>
    <w:rsid w:val="4A6218ED"/>
    <w:rsid w:val="4A633B90"/>
    <w:rsid w:val="4A647CFD"/>
    <w:rsid w:val="4A656517"/>
    <w:rsid w:val="4A66286A"/>
    <w:rsid w:val="4A6F2BD9"/>
    <w:rsid w:val="4A883B4E"/>
    <w:rsid w:val="4A88752F"/>
    <w:rsid w:val="4A8D1E31"/>
    <w:rsid w:val="4A944D8F"/>
    <w:rsid w:val="4AA4190C"/>
    <w:rsid w:val="4AA81AB1"/>
    <w:rsid w:val="4AAA68CA"/>
    <w:rsid w:val="4AAA6A80"/>
    <w:rsid w:val="4AAB5447"/>
    <w:rsid w:val="4AB3302E"/>
    <w:rsid w:val="4AB54934"/>
    <w:rsid w:val="4ABA40F8"/>
    <w:rsid w:val="4ABD05D6"/>
    <w:rsid w:val="4ACF677A"/>
    <w:rsid w:val="4AE35975"/>
    <w:rsid w:val="4AFB3F55"/>
    <w:rsid w:val="4B105F5B"/>
    <w:rsid w:val="4B1732F9"/>
    <w:rsid w:val="4B1B4610"/>
    <w:rsid w:val="4B2215D4"/>
    <w:rsid w:val="4B2702F7"/>
    <w:rsid w:val="4B2C302F"/>
    <w:rsid w:val="4B315574"/>
    <w:rsid w:val="4B386DCB"/>
    <w:rsid w:val="4B457F42"/>
    <w:rsid w:val="4B524331"/>
    <w:rsid w:val="4B5819E1"/>
    <w:rsid w:val="4B6776B0"/>
    <w:rsid w:val="4B685902"/>
    <w:rsid w:val="4B690C50"/>
    <w:rsid w:val="4B771FA9"/>
    <w:rsid w:val="4B9177DA"/>
    <w:rsid w:val="4BA1067F"/>
    <w:rsid w:val="4BA72E91"/>
    <w:rsid w:val="4BBA2037"/>
    <w:rsid w:val="4BD14CEA"/>
    <w:rsid w:val="4BD54BFB"/>
    <w:rsid w:val="4BDB7AA5"/>
    <w:rsid w:val="4BF2341E"/>
    <w:rsid w:val="4BF54F6F"/>
    <w:rsid w:val="4BFB6776"/>
    <w:rsid w:val="4BFC3B2A"/>
    <w:rsid w:val="4C1979AF"/>
    <w:rsid w:val="4C242A08"/>
    <w:rsid w:val="4C43011D"/>
    <w:rsid w:val="4C5E2F68"/>
    <w:rsid w:val="4C6F1E34"/>
    <w:rsid w:val="4C801440"/>
    <w:rsid w:val="4C8229F4"/>
    <w:rsid w:val="4C883D82"/>
    <w:rsid w:val="4C895DB9"/>
    <w:rsid w:val="4C8D1398"/>
    <w:rsid w:val="4C900814"/>
    <w:rsid w:val="4C9052A2"/>
    <w:rsid w:val="4C970E98"/>
    <w:rsid w:val="4CA20068"/>
    <w:rsid w:val="4CA312F6"/>
    <w:rsid w:val="4CAF3ACA"/>
    <w:rsid w:val="4CB30A9F"/>
    <w:rsid w:val="4CB87144"/>
    <w:rsid w:val="4CD4551D"/>
    <w:rsid w:val="4CD97501"/>
    <w:rsid w:val="4CE52F83"/>
    <w:rsid w:val="4CED3A14"/>
    <w:rsid w:val="4CF90F82"/>
    <w:rsid w:val="4D027104"/>
    <w:rsid w:val="4D0C3721"/>
    <w:rsid w:val="4D137AF0"/>
    <w:rsid w:val="4D184FCC"/>
    <w:rsid w:val="4D1D44CA"/>
    <w:rsid w:val="4D275ED7"/>
    <w:rsid w:val="4D3A1520"/>
    <w:rsid w:val="4D502AF2"/>
    <w:rsid w:val="4D7C5695"/>
    <w:rsid w:val="4D94173B"/>
    <w:rsid w:val="4DA1758E"/>
    <w:rsid w:val="4DAB7D28"/>
    <w:rsid w:val="4DAE5A6A"/>
    <w:rsid w:val="4DB266D5"/>
    <w:rsid w:val="4DB57F00"/>
    <w:rsid w:val="4DBF1088"/>
    <w:rsid w:val="4DCA5C07"/>
    <w:rsid w:val="4DCE0E3F"/>
    <w:rsid w:val="4DD41520"/>
    <w:rsid w:val="4DDA39BC"/>
    <w:rsid w:val="4DF55447"/>
    <w:rsid w:val="4E06686F"/>
    <w:rsid w:val="4E0A4873"/>
    <w:rsid w:val="4E161320"/>
    <w:rsid w:val="4E2E44B5"/>
    <w:rsid w:val="4E3247D7"/>
    <w:rsid w:val="4E3346E7"/>
    <w:rsid w:val="4E3D3E5A"/>
    <w:rsid w:val="4E4D13DF"/>
    <w:rsid w:val="4E4F4B57"/>
    <w:rsid w:val="4E54084F"/>
    <w:rsid w:val="4E593C28"/>
    <w:rsid w:val="4E5C497E"/>
    <w:rsid w:val="4E636855"/>
    <w:rsid w:val="4E65440D"/>
    <w:rsid w:val="4E676345"/>
    <w:rsid w:val="4E683E6B"/>
    <w:rsid w:val="4E6D1482"/>
    <w:rsid w:val="4E765B8A"/>
    <w:rsid w:val="4E816CDB"/>
    <w:rsid w:val="4E88341A"/>
    <w:rsid w:val="4EA529C9"/>
    <w:rsid w:val="4EAD3716"/>
    <w:rsid w:val="4EAF55F6"/>
    <w:rsid w:val="4EB250E6"/>
    <w:rsid w:val="4EB62F23"/>
    <w:rsid w:val="4ED212E5"/>
    <w:rsid w:val="4ED26CFA"/>
    <w:rsid w:val="4EDE5EDB"/>
    <w:rsid w:val="4EDE7C89"/>
    <w:rsid w:val="4EFC6CE4"/>
    <w:rsid w:val="4F027E1C"/>
    <w:rsid w:val="4F037A91"/>
    <w:rsid w:val="4F1F4019"/>
    <w:rsid w:val="4F275AD4"/>
    <w:rsid w:val="4F364DD6"/>
    <w:rsid w:val="4F38383D"/>
    <w:rsid w:val="4F3D36F1"/>
    <w:rsid w:val="4F400944"/>
    <w:rsid w:val="4F455F5A"/>
    <w:rsid w:val="4F4D7C40"/>
    <w:rsid w:val="4F702FD7"/>
    <w:rsid w:val="4F725530"/>
    <w:rsid w:val="4F7A20A8"/>
    <w:rsid w:val="4F93316A"/>
    <w:rsid w:val="4FAC7D88"/>
    <w:rsid w:val="4FB05716"/>
    <w:rsid w:val="4FC60793"/>
    <w:rsid w:val="4FC74BC1"/>
    <w:rsid w:val="4FC7696F"/>
    <w:rsid w:val="4FE2511A"/>
    <w:rsid w:val="50061ADB"/>
    <w:rsid w:val="502B5150"/>
    <w:rsid w:val="50377F99"/>
    <w:rsid w:val="503E785E"/>
    <w:rsid w:val="504C2670"/>
    <w:rsid w:val="50722D7F"/>
    <w:rsid w:val="508C0995"/>
    <w:rsid w:val="50A64D4B"/>
    <w:rsid w:val="50A8054F"/>
    <w:rsid w:val="50AD6780"/>
    <w:rsid w:val="50B138A7"/>
    <w:rsid w:val="50B9275C"/>
    <w:rsid w:val="50BB7BE1"/>
    <w:rsid w:val="50BF45CD"/>
    <w:rsid w:val="50D43A70"/>
    <w:rsid w:val="50D50C59"/>
    <w:rsid w:val="50D66DAC"/>
    <w:rsid w:val="50D852D8"/>
    <w:rsid w:val="50D92D37"/>
    <w:rsid w:val="50DA48D0"/>
    <w:rsid w:val="50E53551"/>
    <w:rsid w:val="50E81293"/>
    <w:rsid w:val="51024103"/>
    <w:rsid w:val="510545E6"/>
    <w:rsid w:val="510D4856"/>
    <w:rsid w:val="510F4A72"/>
    <w:rsid w:val="511356C3"/>
    <w:rsid w:val="511641BA"/>
    <w:rsid w:val="51167BAE"/>
    <w:rsid w:val="512E4B87"/>
    <w:rsid w:val="51402E7D"/>
    <w:rsid w:val="51462D32"/>
    <w:rsid w:val="514B42FC"/>
    <w:rsid w:val="51552262"/>
    <w:rsid w:val="51565449"/>
    <w:rsid w:val="51622DF4"/>
    <w:rsid w:val="5171546A"/>
    <w:rsid w:val="51825244"/>
    <w:rsid w:val="519A7C0E"/>
    <w:rsid w:val="51A15BA7"/>
    <w:rsid w:val="51A45BB1"/>
    <w:rsid w:val="51A74CAA"/>
    <w:rsid w:val="51AA02F7"/>
    <w:rsid w:val="51AD4F63"/>
    <w:rsid w:val="51BC7991"/>
    <w:rsid w:val="51DC4D03"/>
    <w:rsid w:val="51DD691E"/>
    <w:rsid w:val="51FC4FF6"/>
    <w:rsid w:val="52036385"/>
    <w:rsid w:val="520F2153"/>
    <w:rsid w:val="521F0CE5"/>
    <w:rsid w:val="52287B99"/>
    <w:rsid w:val="52291B63"/>
    <w:rsid w:val="524C25D7"/>
    <w:rsid w:val="524D5852"/>
    <w:rsid w:val="52524C16"/>
    <w:rsid w:val="525C7843"/>
    <w:rsid w:val="52667AAD"/>
    <w:rsid w:val="526B217C"/>
    <w:rsid w:val="527528FC"/>
    <w:rsid w:val="5276382C"/>
    <w:rsid w:val="5288688A"/>
    <w:rsid w:val="52A336C4"/>
    <w:rsid w:val="52B23907"/>
    <w:rsid w:val="52C11D9C"/>
    <w:rsid w:val="52C5363A"/>
    <w:rsid w:val="52CB182B"/>
    <w:rsid w:val="52D93BDE"/>
    <w:rsid w:val="52EB0BC7"/>
    <w:rsid w:val="53073C53"/>
    <w:rsid w:val="53101A00"/>
    <w:rsid w:val="531E2D4A"/>
    <w:rsid w:val="53203D56"/>
    <w:rsid w:val="53397B84"/>
    <w:rsid w:val="5358625C"/>
    <w:rsid w:val="53672DDF"/>
    <w:rsid w:val="537137C2"/>
    <w:rsid w:val="537D3F15"/>
    <w:rsid w:val="538560B6"/>
    <w:rsid w:val="538E6122"/>
    <w:rsid w:val="539100AE"/>
    <w:rsid w:val="53982AFD"/>
    <w:rsid w:val="53D333C0"/>
    <w:rsid w:val="53DC0CED"/>
    <w:rsid w:val="53F55879"/>
    <w:rsid w:val="53FD6E04"/>
    <w:rsid w:val="54037CE2"/>
    <w:rsid w:val="54071A30"/>
    <w:rsid w:val="540E1011"/>
    <w:rsid w:val="541D527C"/>
    <w:rsid w:val="5427219D"/>
    <w:rsid w:val="542B45EC"/>
    <w:rsid w:val="54365ABB"/>
    <w:rsid w:val="543C16DA"/>
    <w:rsid w:val="543F741C"/>
    <w:rsid w:val="54414F42"/>
    <w:rsid w:val="545C3B2A"/>
    <w:rsid w:val="546463D8"/>
    <w:rsid w:val="54695C17"/>
    <w:rsid w:val="54810E86"/>
    <w:rsid w:val="548D243E"/>
    <w:rsid w:val="549B3DB0"/>
    <w:rsid w:val="549E05E7"/>
    <w:rsid w:val="54B50682"/>
    <w:rsid w:val="54D75E8C"/>
    <w:rsid w:val="54DA7145"/>
    <w:rsid w:val="54DC2EBD"/>
    <w:rsid w:val="54E90592"/>
    <w:rsid w:val="54E970E2"/>
    <w:rsid w:val="54F0740B"/>
    <w:rsid w:val="550C7854"/>
    <w:rsid w:val="55115959"/>
    <w:rsid w:val="551615FE"/>
    <w:rsid w:val="551B5793"/>
    <w:rsid w:val="552868BA"/>
    <w:rsid w:val="553345DE"/>
    <w:rsid w:val="553D4A19"/>
    <w:rsid w:val="55585BDD"/>
    <w:rsid w:val="555B2934"/>
    <w:rsid w:val="555E7D76"/>
    <w:rsid w:val="55611CA3"/>
    <w:rsid w:val="556A04C9"/>
    <w:rsid w:val="557C1FAA"/>
    <w:rsid w:val="55886BA1"/>
    <w:rsid w:val="558C70E4"/>
    <w:rsid w:val="559B68D4"/>
    <w:rsid w:val="55AA6B17"/>
    <w:rsid w:val="55CE071F"/>
    <w:rsid w:val="55CE5FAF"/>
    <w:rsid w:val="55E02539"/>
    <w:rsid w:val="55E5653F"/>
    <w:rsid w:val="55EB0C8F"/>
    <w:rsid w:val="55F054B7"/>
    <w:rsid w:val="55FE41C5"/>
    <w:rsid w:val="56051B1C"/>
    <w:rsid w:val="56290384"/>
    <w:rsid w:val="563B3C13"/>
    <w:rsid w:val="56462CE4"/>
    <w:rsid w:val="5647203F"/>
    <w:rsid w:val="565B248D"/>
    <w:rsid w:val="565C6063"/>
    <w:rsid w:val="56705FB3"/>
    <w:rsid w:val="567E6B8F"/>
    <w:rsid w:val="56867584"/>
    <w:rsid w:val="568C3447"/>
    <w:rsid w:val="568D26C1"/>
    <w:rsid w:val="56913C66"/>
    <w:rsid w:val="56926F9B"/>
    <w:rsid w:val="569752EE"/>
    <w:rsid w:val="569A5601"/>
    <w:rsid w:val="569A6A77"/>
    <w:rsid w:val="56A2763E"/>
    <w:rsid w:val="56A83DB9"/>
    <w:rsid w:val="56AE5BF6"/>
    <w:rsid w:val="56B539C6"/>
    <w:rsid w:val="56C86323"/>
    <w:rsid w:val="56D025AE"/>
    <w:rsid w:val="56D20D04"/>
    <w:rsid w:val="56D41E2C"/>
    <w:rsid w:val="56DB78D0"/>
    <w:rsid w:val="56DF54E0"/>
    <w:rsid w:val="56E11251"/>
    <w:rsid w:val="56E15554"/>
    <w:rsid w:val="56E755CA"/>
    <w:rsid w:val="56FD6C4D"/>
    <w:rsid w:val="56FF2028"/>
    <w:rsid w:val="5707751A"/>
    <w:rsid w:val="570A3D11"/>
    <w:rsid w:val="570F02DD"/>
    <w:rsid w:val="57161D4B"/>
    <w:rsid w:val="571C57F3"/>
    <w:rsid w:val="57234363"/>
    <w:rsid w:val="57355D62"/>
    <w:rsid w:val="5737262D"/>
    <w:rsid w:val="574027A8"/>
    <w:rsid w:val="57436914"/>
    <w:rsid w:val="57655288"/>
    <w:rsid w:val="57691AB9"/>
    <w:rsid w:val="577949F3"/>
    <w:rsid w:val="57A31A70"/>
    <w:rsid w:val="57AC287A"/>
    <w:rsid w:val="57B7551B"/>
    <w:rsid w:val="57B974E6"/>
    <w:rsid w:val="57C64117"/>
    <w:rsid w:val="57CC4A0D"/>
    <w:rsid w:val="57CD0549"/>
    <w:rsid w:val="57CE21E2"/>
    <w:rsid w:val="57CE2F91"/>
    <w:rsid w:val="57D91936"/>
    <w:rsid w:val="57DB2592"/>
    <w:rsid w:val="57E130A7"/>
    <w:rsid w:val="57E82774"/>
    <w:rsid w:val="57FD73D2"/>
    <w:rsid w:val="580E5A83"/>
    <w:rsid w:val="58104E13"/>
    <w:rsid w:val="581110E7"/>
    <w:rsid w:val="581B3CFC"/>
    <w:rsid w:val="58282A4C"/>
    <w:rsid w:val="58311772"/>
    <w:rsid w:val="583D0117"/>
    <w:rsid w:val="584C035A"/>
    <w:rsid w:val="585B745B"/>
    <w:rsid w:val="5875340D"/>
    <w:rsid w:val="587C793F"/>
    <w:rsid w:val="588545FB"/>
    <w:rsid w:val="5898359F"/>
    <w:rsid w:val="589904DC"/>
    <w:rsid w:val="589C308F"/>
    <w:rsid w:val="58AD0CD7"/>
    <w:rsid w:val="58B06B3A"/>
    <w:rsid w:val="58B33F35"/>
    <w:rsid w:val="58BD6B62"/>
    <w:rsid w:val="58BE3005"/>
    <w:rsid w:val="58BF28DA"/>
    <w:rsid w:val="58BF6D7E"/>
    <w:rsid w:val="58C13DD9"/>
    <w:rsid w:val="58C223CA"/>
    <w:rsid w:val="58C54737"/>
    <w:rsid w:val="58DE5456"/>
    <w:rsid w:val="58DF043A"/>
    <w:rsid w:val="58E14F46"/>
    <w:rsid w:val="58E34992"/>
    <w:rsid w:val="58EE436D"/>
    <w:rsid w:val="590B4DA8"/>
    <w:rsid w:val="59301A29"/>
    <w:rsid w:val="59314B59"/>
    <w:rsid w:val="59327E4C"/>
    <w:rsid w:val="594F0101"/>
    <w:rsid w:val="595A7632"/>
    <w:rsid w:val="59802C75"/>
    <w:rsid w:val="599D546E"/>
    <w:rsid w:val="59AF6DF2"/>
    <w:rsid w:val="59BE7A7C"/>
    <w:rsid w:val="59C24208"/>
    <w:rsid w:val="59C55518"/>
    <w:rsid w:val="59C96098"/>
    <w:rsid w:val="59D748C3"/>
    <w:rsid w:val="59E01D89"/>
    <w:rsid w:val="59EC5950"/>
    <w:rsid w:val="59F20A8D"/>
    <w:rsid w:val="5A00039E"/>
    <w:rsid w:val="5A0843E5"/>
    <w:rsid w:val="5A0A10DD"/>
    <w:rsid w:val="5A113609"/>
    <w:rsid w:val="5A1629CD"/>
    <w:rsid w:val="5A174F19"/>
    <w:rsid w:val="5A1E7C0F"/>
    <w:rsid w:val="5A20384C"/>
    <w:rsid w:val="5A235530"/>
    <w:rsid w:val="5A272E2C"/>
    <w:rsid w:val="5A2C3F9F"/>
    <w:rsid w:val="5A336AFE"/>
    <w:rsid w:val="5A3E3A47"/>
    <w:rsid w:val="5A4237C2"/>
    <w:rsid w:val="5A4F5CAC"/>
    <w:rsid w:val="5A4F5EDF"/>
    <w:rsid w:val="5A551748"/>
    <w:rsid w:val="5A691FEF"/>
    <w:rsid w:val="5A6B0F6B"/>
    <w:rsid w:val="5A78680C"/>
    <w:rsid w:val="5A8C0EE1"/>
    <w:rsid w:val="5AAD5CBA"/>
    <w:rsid w:val="5AB14005"/>
    <w:rsid w:val="5ABD72ED"/>
    <w:rsid w:val="5AC50E65"/>
    <w:rsid w:val="5AD36B10"/>
    <w:rsid w:val="5AE42207"/>
    <w:rsid w:val="5AE900E2"/>
    <w:rsid w:val="5AEE7ADD"/>
    <w:rsid w:val="5B072BC8"/>
    <w:rsid w:val="5B1558C6"/>
    <w:rsid w:val="5B1E2AD3"/>
    <w:rsid w:val="5B215A7C"/>
    <w:rsid w:val="5B265E74"/>
    <w:rsid w:val="5B447EF9"/>
    <w:rsid w:val="5B527A35"/>
    <w:rsid w:val="5B5906B2"/>
    <w:rsid w:val="5B6234AA"/>
    <w:rsid w:val="5B6C3F69"/>
    <w:rsid w:val="5B726329"/>
    <w:rsid w:val="5B834000"/>
    <w:rsid w:val="5B9D74E1"/>
    <w:rsid w:val="5BA65FD3"/>
    <w:rsid w:val="5BB72C16"/>
    <w:rsid w:val="5BB8539E"/>
    <w:rsid w:val="5BBB1A7E"/>
    <w:rsid w:val="5BBF7908"/>
    <w:rsid w:val="5BC54BF2"/>
    <w:rsid w:val="5BC9394E"/>
    <w:rsid w:val="5BCC5550"/>
    <w:rsid w:val="5BD46EBF"/>
    <w:rsid w:val="5BD82630"/>
    <w:rsid w:val="5BF30EE6"/>
    <w:rsid w:val="5BFE0B1D"/>
    <w:rsid w:val="5C142F3C"/>
    <w:rsid w:val="5C1B3770"/>
    <w:rsid w:val="5C24272A"/>
    <w:rsid w:val="5C2B0664"/>
    <w:rsid w:val="5C3B671B"/>
    <w:rsid w:val="5C416BF5"/>
    <w:rsid w:val="5C5B500F"/>
    <w:rsid w:val="5C642116"/>
    <w:rsid w:val="5C713EAA"/>
    <w:rsid w:val="5C783C74"/>
    <w:rsid w:val="5C895DE9"/>
    <w:rsid w:val="5C91458D"/>
    <w:rsid w:val="5C9347A9"/>
    <w:rsid w:val="5CA644DC"/>
    <w:rsid w:val="5CA7116C"/>
    <w:rsid w:val="5CAC7619"/>
    <w:rsid w:val="5CAF49F6"/>
    <w:rsid w:val="5CB926CB"/>
    <w:rsid w:val="5CC606DB"/>
    <w:rsid w:val="5CCC31B4"/>
    <w:rsid w:val="5CEE172D"/>
    <w:rsid w:val="5CF54290"/>
    <w:rsid w:val="5CFB20F8"/>
    <w:rsid w:val="5D0A51FF"/>
    <w:rsid w:val="5D0E2082"/>
    <w:rsid w:val="5D1A27D4"/>
    <w:rsid w:val="5D225212"/>
    <w:rsid w:val="5D276C9F"/>
    <w:rsid w:val="5D2B2C34"/>
    <w:rsid w:val="5D2D2508"/>
    <w:rsid w:val="5D2F0EFE"/>
    <w:rsid w:val="5D385817"/>
    <w:rsid w:val="5D3C099D"/>
    <w:rsid w:val="5D491C45"/>
    <w:rsid w:val="5D4C4A97"/>
    <w:rsid w:val="5D55380D"/>
    <w:rsid w:val="5D592884"/>
    <w:rsid w:val="5D5C23ED"/>
    <w:rsid w:val="5D61296C"/>
    <w:rsid w:val="5D752101"/>
    <w:rsid w:val="5D8660BC"/>
    <w:rsid w:val="5D8B72C2"/>
    <w:rsid w:val="5D9848C5"/>
    <w:rsid w:val="5D997B9D"/>
    <w:rsid w:val="5DA337EC"/>
    <w:rsid w:val="5DA37797"/>
    <w:rsid w:val="5DAA7FFC"/>
    <w:rsid w:val="5DBB5D65"/>
    <w:rsid w:val="5DC34C1A"/>
    <w:rsid w:val="5DCC1243"/>
    <w:rsid w:val="5E111E29"/>
    <w:rsid w:val="5E38031C"/>
    <w:rsid w:val="5E385608"/>
    <w:rsid w:val="5E40013E"/>
    <w:rsid w:val="5E413D91"/>
    <w:rsid w:val="5E5013E5"/>
    <w:rsid w:val="5E512226"/>
    <w:rsid w:val="5E5D0BCB"/>
    <w:rsid w:val="5E735D35"/>
    <w:rsid w:val="5E745F14"/>
    <w:rsid w:val="5E801EED"/>
    <w:rsid w:val="5E850121"/>
    <w:rsid w:val="5E8C325E"/>
    <w:rsid w:val="5EAC5B0F"/>
    <w:rsid w:val="5EB56C59"/>
    <w:rsid w:val="5EBB7DB7"/>
    <w:rsid w:val="5ED54C05"/>
    <w:rsid w:val="5EF23C04"/>
    <w:rsid w:val="5EF266CB"/>
    <w:rsid w:val="5F074E28"/>
    <w:rsid w:val="5F1861FE"/>
    <w:rsid w:val="5F1D2B10"/>
    <w:rsid w:val="5F20072A"/>
    <w:rsid w:val="5F2C5178"/>
    <w:rsid w:val="5F2E07B9"/>
    <w:rsid w:val="5F2E2567"/>
    <w:rsid w:val="5F3B523C"/>
    <w:rsid w:val="5F49114F"/>
    <w:rsid w:val="5F4A0903"/>
    <w:rsid w:val="5F4F16DC"/>
    <w:rsid w:val="5F773F0E"/>
    <w:rsid w:val="5F8001A4"/>
    <w:rsid w:val="5F8605F5"/>
    <w:rsid w:val="5F9920D6"/>
    <w:rsid w:val="5F993E84"/>
    <w:rsid w:val="5F9E149B"/>
    <w:rsid w:val="5FDA2479"/>
    <w:rsid w:val="5FDA624B"/>
    <w:rsid w:val="5FE27B9E"/>
    <w:rsid w:val="5FEF1EC8"/>
    <w:rsid w:val="600871C3"/>
    <w:rsid w:val="600E6248"/>
    <w:rsid w:val="601B0E9B"/>
    <w:rsid w:val="602435F1"/>
    <w:rsid w:val="602D281F"/>
    <w:rsid w:val="60363DC9"/>
    <w:rsid w:val="6037544B"/>
    <w:rsid w:val="603D367E"/>
    <w:rsid w:val="604441E3"/>
    <w:rsid w:val="60455DBA"/>
    <w:rsid w:val="60471B32"/>
    <w:rsid w:val="60651FB9"/>
    <w:rsid w:val="60717EF3"/>
    <w:rsid w:val="607E3EA6"/>
    <w:rsid w:val="60806E07"/>
    <w:rsid w:val="60822C85"/>
    <w:rsid w:val="60872A92"/>
    <w:rsid w:val="608763D3"/>
    <w:rsid w:val="608F7035"/>
    <w:rsid w:val="60A36DE3"/>
    <w:rsid w:val="60A61B8F"/>
    <w:rsid w:val="60B7767B"/>
    <w:rsid w:val="60B77B94"/>
    <w:rsid w:val="60BB3ACD"/>
    <w:rsid w:val="60C144B1"/>
    <w:rsid w:val="60C2565D"/>
    <w:rsid w:val="60D2103D"/>
    <w:rsid w:val="60DC33CA"/>
    <w:rsid w:val="60E9740E"/>
    <w:rsid w:val="60EA53FD"/>
    <w:rsid w:val="60F375C4"/>
    <w:rsid w:val="610E264A"/>
    <w:rsid w:val="61136E00"/>
    <w:rsid w:val="61215AAC"/>
    <w:rsid w:val="61234BB6"/>
    <w:rsid w:val="6128657F"/>
    <w:rsid w:val="612F30BF"/>
    <w:rsid w:val="613B6608"/>
    <w:rsid w:val="614001EF"/>
    <w:rsid w:val="61536F44"/>
    <w:rsid w:val="615645DF"/>
    <w:rsid w:val="616665DB"/>
    <w:rsid w:val="616D2D1F"/>
    <w:rsid w:val="61722BDF"/>
    <w:rsid w:val="617526CF"/>
    <w:rsid w:val="617A7CE6"/>
    <w:rsid w:val="61813F63"/>
    <w:rsid w:val="61A408F4"/>
    <w:rsid w:val="61B63765"/>
    <w:rsid w:val="61CF0031"/>
    <w:rsid w:val="61DB06B3"/>
    <w:rsid w:val="61DF27C9"/>
    <w:rsid w:val="61DF2F65"/>
    <w:rsid w:val="61E15DB3"/>
    <w:rsid w:val="61E34BF7"/>
    <w:rsid w:val="61E4798C"/>
    <w:rsid w:val="61E635CD"/>
    <w:rsid w:val="61EB0BE3"/>
    <w:rsid w:val="61EF1321"/>
    <w:rsid w:val="61FC694D"/>
    <w:rsid w:val="6208709F"/>
    <w:rsid w:val="62121C2F"/>
    <w:rsid w:val="621D66A7"/>
    <w:rsid w:val="62361E5F"/>
    <w:rsid w:val="623D7560"/>
    <w:rsid w:val="624327CD"/>
    <w:rsid w:val="624C78D4"/>
    <w:rsid w:val="625D388F"/>
    <w:rsid w:val="625D50F7"/>
    <w:rsid w:val="626369CC"/>
    <w:rsid w:val="626B762E"/>
    <w:rsid w:val="62701F28"/>
    <w:rsid w:val="627F22CE"/>
    <w:rsid w:val="62A50D92"/>
    <w:rsid w:val="62A56FE4"/>
    <w:rsid w:val="62A768B8"/>
    <w:rsid w:val="62AA02EE"/>
    <w:rsid w:val="62B611F1"/>
    <w:rsid w:val="62BA19B2"/>
    <w:rsid w:val="62BD60DC"/>
    <w:rsid w:val="62CE02E9"/>
    <w:rsid w:val="62D007D3"/>
    <w:rsid w:val="62DB0C58"/>
    <w:rsid w:val="62DD22DA"/>
    <w:rsid w:val="62F3062A"/>
    <w:rsid w:val="62FF4946"/>
    <w:rsid w:val="630D0F83"/>
    <w:rsid w:val="6320666B"/>
    <w:rsid w:val="632316DE"/>
    <w:rsid w:val="632366D8"/>
    <w:rsid w:val="632F2470"/>
    <w:rsid w:val="633C7415"/>
    <w:rsid w:val="63577939"/>
    <w:rsid w:val="635A1B7D"/>
    <w:rsid w:val="63711683"/>
    <w:rsid w:val="63782CC6"/>
    <w:rsid w:val="6381445E"/>
    <w:rsid w:val="63876301"/>
    <w:rsid w:val="63966677"/>
    <w:rsid w:val="639E4A70"/>
    <w:rsid w:val="63A033B8"/>
    <w:rsid w:val="63A23524"/>
    <w:rsid w:val="63A70B3A"/>
    <w:rsid w:val="63BB75EA"/>
    <w:rsid w:val="63D56FB8"/>
    <w:rsid w:val="63E13995"/>
    <w:rsid w:val="63E35DF8"/>
    <w:rsid w:val="63EA73A4"/>
    <w:rsid w:val="63F43D7F"/>
    <w:rsid w:val="641E6C54"/>
    <w:rsid w:val="641E704E"/>
    <w:rsid w:val="64287B33"/>
    <w:rsid w:val="643423CE"/>
    <w:rsid w:val="64371411"/>
    <w:rsid w:val="6445282D"/>
    <w:rsid w:val="644D16E1"/>
    <w:rsid w:val="64591E34"/>
    <w:rsid w:val="645B2050"/>
    <w:rsid w:val="6465779D"/>
    <w:rsid w:val="64805AD6"/>
    <w:rsid w:val="64824EF0"/>
    <w:rsid w:val="648D5F82"/>
    <w:rsid w:val="6492032A"/>
    <w:rsid w:val="64DA12AE"/>
    <w:rsid w:val="64DF0A3A"/>
    <w:rsid w:val="64F47DAF"/>
    <w:rsid w:val="64F97CA3"/>
    <w:rsid w:val="64FB2EEB"/>
    <w:rsid w:val="65077AE2"/>
    <w:rsid w:val="650B5D87"/>
    <w:rsid w:val="651144BD"/>
    <w:rsid w:val="651346D9"/>
    <w:rsid w:val="653C0D08"/>
    <w:rsid w:val="654459E3"/>
    <w:rsid w:val="654900FB"/>
    <w:rsid w:val="654A3E05"/>
    <w:rsid w:val="654C218D"/>
    <w:rsid w:val="654C7BEB"/>
    <w:rsid w:val="65562818"/>
    <w:rsid w:val="65711400"/>
    <w:rsid w:val="657E75AC"/>
    <w:rsid w:val="658F4601"/>
    <w:rsid w:val="65901886"/>
    <w:rsid w:val="65921AA2"/>
    <w:rsid w:val="6598361E"/>
    <w:rsid w:val="65992EA3"/>
    <w:rsid w:val="659A27E3"/>
    <w:rsid w:val="659C0899"/>
    <w:rsid w:val="659F740D"/>
    <w:rsid w:val="65AA2220"/>
    <w:rsid w:val="65C41AE8"/>
    <w:rsid w:val="65CB4FB4"/>
    <w:rsid w:val="65CF50BB"/>
    <w:rsid w:val="65D025CA"/>
    <w:rsid w:val="65E65127"/>
    <w:rsid w:val="65F20792"/>
    <w:rsid w:val="65F52315"/>
    <w:rsid w:val="65FF4C5D"/>
    <w:rsid w:val="6604562A"/>
    <w:rsid w:val="662326FA"/>
    <w:rsid w:val="66244EA2"/>
    <w:rsid w:val="663568D1"/>
    <w:rsid w:val="6655248B"/>
    <w:rsid w:val="66560D21"/>
    <w:rsid w:val="6662369D"/>
    <w:rsid w:val="66AF4608"/>
    <w:rsid w:val="66B23A19"/>
    <w:rsid w:val="66B522D7"/>
    <w:rsid w:val="66BE2423"/>
    <w:rsid w:val="66BF554E"/>
    <w:rsid w:val="66D12196"/>
    <w:rsid w:val="66DA04BD"/>
    <w:rsid w:val="67050051"/>
    <w:rsid w:val="67074E34"/>
    <w:rsid w:val="670B73FA"/>
    <w:rsid w:val="670D02AF"/>
    <w:rsid w:val="67114F68"/>
    <w:rsid w:val="67191D4F"/>
    <w:rsid w:val="671A725B"/>
    <w:rsid w:val="67277FC8"/>
    <w:rsid w:val="674029A0"/>
    <w:rsid w:val="67424E02"/>
    <w:rsid w:val="6746239A"/>
    <w:rsid w:val="67481426"/>
    <w:rsid w:val="6751294B"/>
    <w:rsid w:val="67561ABE"/>
    <w:rsid w:val="675A4B74"/>
    <w:rsid w:val="6764121C"/>
    <w:rsid w:val="67686805"/>
    <w:rsid w:val="676F1B28"/>
    <w:rsid w:val="6773641A"/>
    <w:rsid w:val="678B310E"/>
    <w:rsid w:val="6794190A"/>
    <w:rsid w:val="6796388D"/>
    <w:rsid w:val="67A27F96"/>
    <w:rsid w:val="67A36C0B"/>
    <w:rsid w:val="67A755AC"/>
    <w:rsid w:val="67AE06E9"/>
    <w:rsid w:val="67B30841"/>
    <w:rsid w:val="67B37A94"/>
    <w:rsid w:val="67BE5F4B"/>
    <w:rsid w:val="67D55C76"/>
    <w:rsid w:val="67DC14D2"/>
    <w:rsid w:val="67E81E4D"/>
    <w:rsid w:val="67F940D0"/>
    <w:rsid w:val="68114046"/>
    <w:rsid w:val="68207FDB"/>
    <w:rsid w:val="68357CB7"/>
    <w:rsid w:val="683E6ED1"/>
    <w:rsid w:val="68420D9C"/>
    <w:rsid w:val="68454B64"/>
    <w:rsid w:val="685F470A"/>
    <w:rsid w:val="68695B82"/>
    <w:rsid w:val="68925915"/>
    <w:rsid w:val="68987845"/>
    <w:rsid w:val="68A7253F"/>
    <w:rsid w:val="68AB6ACE"/>
    <w:rsid w:val="68B22F9E"/>
    <w:rsid w:val="68B76BE9"/>
    <w:rsid w:val="68C008F6"/>
    <w:rsid w:val="68CD4B9F"/>
    <w:rsid w:val="68EF4566"/>
    <w:rsid w:val="68F953D7"/>
    <w:rsid w:val="691B3B5C"/>
    <w:rsid w:val="6922313D"/>
    <w:rsid w:val="69280027"/>
    <w:rsid w:val="693B7D5A"/>
    <w:rsid w:val="693C7F31"/>
    <w:rsid w:val="694330B3"/>
    <w:rsid w:val="6952114A"/>
    <w:rsid w:val="69766255"/>
    <w:rsid w:val="697923B0"/>
    <w:rsid w:val="69796AD5"/>
    <w:rsid w:val="697D65C5"/>
    <w:rsid w:val="6985191D"/>
    <w:rsid w:val="69903E6F"/>
    <w:rsid w:val="69A022B3"/>
    <w:rsid w:val="69A65BF3"/>
    <w:rsid w:val="69C74D24"/>
    <w:rsid w:val="69CC3812"/>
    <w:rsid w:val="69E42669"/>
    <w:rsid w:val="69E91E70"/>
    <w:rsid w:val="69FA5D3D"/>
    <w:rsid w:val="69FB10EF"/>
    <w:rsid w:val="69FF02D1"/>
    <w:rsid w:val="6A082AC6"/>
    <w:rsid w:val="6A1C0567"/>
    <w:rsid w:val="6A222CC8"/>
    <w:rsid w:val="6A26215C"/>
    <w:rsid w:val="6A32119E"/>
    <w:rsid w:val="6A3F17D8"/>
    <w:rsid w:val="6A3F1ACC"/>
    <w:rsid w:val="6A427DF3"/>
    <w:rsid w:val="6A4302C5"/>
    <w:rsid w:val="6A645A37"/>
    <w:rsid w:val="6A6D6F89"/>
    <w:rsid w:val="6A6D7512"/>
    <w:rsid w:val="6A8309C6"/>
    <w:rsid w:val="6A8D2838"/>
    <w:rsid w:val="6A924329"/>
    <w:rsid w:val="6A975887"/>
    <w:rsid w:val="6AA06A0F"/>
    <w:rsid w:val="6AA47B81"/>
    <w:rsid w:val="6AB64EC6"/>
    <w:rsid w:val="6AB66A30"/>
    <w:rsid w:val="6ACA3A8C"/>
    <w:rsid w:val="6ACC3B1E"/>
    <w:rsid w:val="6ACF2E50"/>
    <w:rsid w:val="6AE63F8F"/>
    <w:rsid w:val="6AEF4D6B"/>
    <w:rsid w:val="6AF1726A"/>
    <w:rsid w:val="6AFD44B2"/>
    <w:rsid w:val="6B04420C"/>
    <w:rsid w:val="6B12785C"/>
    <w:rsid w:val="6B2772F0"/>
    <w:rsid w:val="6B2B0C6F"/>
    <w:rsid w:val="6B2F7D93"/>
    <w:rsid w:val="6B311C24"/>
    <w:rsid w:val="6B32518D"/>
    <w:rsid w:val="6B417EB3"/>
    <w:rsid w:val="6B4750DC"/>
    <w:rsid w:val="6B487809"/>
    <w:rsid w:val="6B4A1E4B"/>
    <w:rsid w:val="6B612F1C"/>
    <w:rsid w:val="6B657311"/>
    <w:rsid w:val="6B923E7E"/>
    <w:rsid w:val="6B981494"/>
    <w:rsid w:val="6B9D4CFC"/>
    <w:rsid w:val="6BA0712C"/>
    <w:rsid w:val="6BA63569"/>
    <w:rsid w:val="6BA8544F"/>
    <w:rsid w:val="6BA97C2E"/>
    <w:rsid w:val="6BAC3EA4"/>
    <w:rsid w:val="6BB81B36"/>
    <w:rsid w:val="6BB838E4"/>
    <w:rsid w:val="6BBA3B00"/>
    <w:rsid w:val="6BBF5136"/>
    <w:rsid w:val="6BD149A6"/>
    <w:rsid w:val="6BE20961"/>
    <w:rsid w:val="6BE474BE"/>
    <w:rsid w:val="6BFC5A36"/>
    <w:rsid w:val="6C09348C"/>
    <w:rsid w:val="6C141D47"/>
    <w:rsid w:val="6C2F04B6"/>
    <w:rsid w:val="6C3A079D"/>
    <w:rsid w:val="6C3B56BA"/>
    <w:rsid w:val="6C476100"/>
    <w:rsid w:val="6C5A0E3F"/>
    <w:rsid w:val="6C5F0204"/>
    <w:rsid w:val="6C6B3F54"/>
    <w:rsid w:val="6C711CE5"/>
    <w:rsid w:val="6C774720"/>
    <w:rsid w:val="6C7755E8"/>
    <w:rsid w:val="6C824F03"/>
    <w:rsid w:val="6C8A3ED1"/>
    <w:rsid w:val="6C8A4FCC"/>
    <w:rsid w:val="6C976F8A"/>
    <w:rsid w:val="6CA644D2"/>
    <w:rsid w:val="6CB0280D"/>
    <w:rsid w:val="6CC4275D"/>
    <w:rsid w:val="6CC96616"/>
    <w:rsid w:val="6CDE737B"/>
    <w:rsid w:val="6CDF1F5E"/>
    <w:rsid w:val="6CE54BAD"/>
    <w:rsid w:val="6CE96BF0"/>
    <w:rsid w:val="6CEE3336"/>
    <w:rsid w:val="6D0E52D5"/>
    <w:rsid w:val="6D1220BB"/>
    <w:rsid w:val="6D2726F0"/>
    <w:rsid w:val="6D2D3009"/>
    <w:rsid w:val="6D301BA0"/>
    <w:rsid w:val="6D317DF2"/>
    <w:rsid w:val="6D365409"/>
    <w:rsid w:val="6D372470"/>
    <w:rsid w:val="6D5228AA"/>
    <w:rsid w:val="6D582C8A"/>
    <w:rsid w:val="6D6016CB"/>
    <w:rsid w:val="6D607B57"/>
    <w:rsid w:val="6D622B0A"/>
    <w:rsid w:val="6D716441"/>
    <w:rsid w:val="6D7835AB"/>
    <w:rsid w:val="6D970E1E"/>
    <w:rsid w:val="6D9A4072"/>
    <w:rsid w:val="6D9B1BAB"/>
    <w:rsid w:val="6DAA54AF"/>
    <w:rsid w:val="6DAD24E8"/>
    <w:rsid w:val="6DAF012D"/>
    <w:rsid w:val="6DB36A59"/>
    <w:rsid w:val="6DB86FC0"/>
    <w:rsid w:val="6DF05D16"/>
    <w:rsid w:val="6DF80910"/>
    <w:rsid w:val="6DFD3E32"/>
    <w:rsid w:val="6E011D6E"/>
    <w:rsid w:val="6E1A6AD8"/>
    <w:rsid w:val="6E245C57"/>
    <w:rsid w:val="6E315BD0"/>
    <w:rsid w:val="6E3A2CD6"/>
    <w:rsid w:val="6E3D156E"/>
    <w:rsid w:val="6E5F098F"/>
    <w:rsid w:val="6E724C82"/>
    <w:rsid w:val="6E735A6F"/>
    <w:rsid w:val="6E821BA6"/>
    <w:rsid w:val="6E855101"/>
    <w:rsid w:val="6E994578"/>
    <w:rsid w:val="6EA15239"/>
    <w:rsid w:val="6EAE7330"/>
    <w:rsid w:val="6EB6414C"/>
    <w:rsid w:val="6ED24A88"/>
    <w:rsid w:val="6EE3213F"/>
    <w:rsid w:val="6EED5F9B"/>
    <w:rsid w:val="6EF966EE"/>
    <w:rsid w:val="6F063E1D"/>
    <w:rsid w:val="6F1018A3"/>
    <w:rsid w:val="6F1928EC"/>
    <w:rsid w:val="6F333EF7"/>
    <w:rsid w:val="6F343BCA"/>
    <w:rsid w:val="6F3721A6"/>
    <w:rsid w:val="6F393900"/>
    <w:rsid w:val="6F47268B"/>
    <w:rsid w:val="6F524050"/>
    <w:rsid w:val="6F5321F9"/>
    <w:rsid w:val="6F566E2A"/>
    <w:rsid w:val="6F756127"/>
    <w:rsid w:val="6F7E6853"/>
    <w:rsid w:val="6F8545BB"/>
    <w:rsid w:val="6F85477F"/>
    <w:rsid w:val="6F8561D3"/>
    <w:rsid w:val="6F8B7F6F"/>
    <w:rsid w:val="6F910578"/>
    <w:rsid w:val="6F980CAB"/>
    <w:rsid w:val="6FA32AFD"/>
    <w:rsid w:val="6FA84DB7"/>
    <w:rsid w:val="6FB16FC8"/>
    <w:rsid w:val="6FB21057"/>
    <w:rsid w:val="6FC32AD3"/>
    <w:rsid w:val="6FCA709E"/>
    <w:rsid w:val="6FE130BA"/>
    <w:rsid w:val="6FE25962"/>
    <w:rsid w:val="6FE3612A"/>
    <w:rsid w:val="6FEE22B5"/>
    <w:rsid w:val="6FF43673"/>
    <w:rsid w:val="6FF9271D"/>
    <w:rsid w:val="7000585A"/>
    <w:rsid w:val="700417EE"/>
    <w:rsid w:val="700A3168"/>
    <w:rsid w:val="70167772"/>
    <w:rsid w:val="701D530C"/>
    <w:rsid w:val="70257958"/>
    <w:rsid w:val="704B0670"/>
    <w:rsid w:val="706E4EB9"/>
    <w:rsid w:val="70743627"/>
    <w:rsid w:val="70A95805"/>
    <w:rsid w:val="70AD723C"/>
    <w:rsid w:val="70C104A5"/>
    <w:rsid w:val="70C871C0"/>
    <w:rsid w:val="70DC3FD2"/>
    <w:rsid w:val="70E56848"/>
    <w:rsid w:val="70F01A77"/>
    <w:rsid w:val="70F11560"/>
    <w:rsid w:val="71031AA6"/>
    <w:rsid w:val="7114527E"/>
    <w:rsid w:val="711664EA"/>
    <w:rsid w:val="711A6178"/>
    <w:rsid w:val="7130216F"/>
    <w:rsid w:val="713844BF"/>
    <w:rsid w:val="713B2AAC"/>
    <w:rsid w:val="714763AA"/>
    <w:rsid w:val="714B22D6"/>
    <w:rsid w:val="71526589"/>
    <w:rsid w:val="71793B16"/>
    <w:rsid w:val="71AD5B0C"/>
    <w:rsid w:val="71AF7537"/>
    <w:rsid w:val="71B467B6"/>
    <w:rsid w:val="71C4397A"/>
    <w:rsid w:val="71C5621F"/>
    <w:rsid w:val="71CF7BDA"/>
    <w:rsid w:val="71D63EEC"/>
    <w:rsid w:val="71EA67C2"/>
    <w:rsid w:val="71EF5B86"/>
    <w:rsid w:val="71F102A3"/>
    <w:rsid w:val="71FB592C"/>
    <w:rsid w:val="720355F5"/>
    <w:rsid w:val="72075A82"/>
    <w:rsid w:val="72233A82"/>
    <w:rsid w:val="722563B0"/>
    <w:rsid w:val="722D66AE"/>
    <w:rsid w:val="72351496"/>
    <w:rsid w:val="723E79C0"/>
    <w:rsid w:val="72580A84"/>
    <w:rsid w:val="725D51E5"/>
    <w:rsid w:val="727B2D88"/>
    <w:rsid w:val="727F515C"/>
    <w:rsid w:val="728409C4"/>
    <w:rsid w:val="728734C1"/>
    <w:rsid w:val="729C3F60"/>
    <w:rsid w:val="72A46970"/>
    <w:rsid w:val="72DC33CC"/>
    <w:rsid w:val="72DD3160"/>
    <w:rsid w:val="72ED5B8D"/>
    <w:rsid w:val="730A56B0"/>
    <w:rsid w:val="730B123E"/>
    <w:rsid w:val="73214CF6"/>
    <w:rsid w:val="7335362D"/>
    <w:rsid w:val="73443F73"/>
    <w:rsid w:val="7345494C"/>
    <w:rsid w:val="73463ECB"/>
    <w:rsid w:val="734D5103"/>
    <w:rsid w:val="7358211F"/>
    <w:rsid w:val="7358514C"/>
    <w:rsid w:val="73587896"/>
    <w:rsid w:val="736D1458"/>
    <w:rsid w:val="736E14A8"/>
    <w:rsid w:val="737034EA"/>
    <w:rsid w:val="737C2E74"/>
    <w:rsid w:val="737E0B7F"/>
    <w:rsid w:val="738118FB"/>
    <w:rsid w:val="73944C37"/>
    <w:rsid w:val="73BF271D"/>
    <w:rsid w:val="73CA0659"/>
    <w:rsid w:val="73D01112"/>
    <w:rsid w:val="73D84A5C"/>
    <w:rsid w:val="73E70818"/>
    <w:rsid w:val="73ED1D6B"/>
    <w:rsid w:val="73F76F74"/>
    <w:rsid w:val="73FB6A64"/>
    <w:rsid w:val="741768B1"/>
    <w:rsid w:val="742066C6"/>
    <w:rsid w:val="74242CF0"/>
    <w:rsid w:val="74263287"/>
    <w:rsid w:val="742711C2"/>
    <w:rsid w:val="74295E2B"/>
    <w:rsid w:val="742E4983"/>
    <w:rsid w:val="74420908"/>
    <w:rsid w:val="744F149A"/>
    <w:rsid w:val="746B291D"/>
    <w:rsid w:val="746F2FAE"/>
    <w:rsid w:val="748443A7"/>
    <w:rsid w:val="74876156"/>
    <w:rsid w:val="748E78D8"/>
    <w:rsid w:val="749809E1"/>
    <w:rsid w:val="74D47D91"/>
    <w:rsid w:val="74D83FEA"/>
    <w:rsid w:val="74E037F2"/>
    <w:rsid w:val="74EA574A"/>
    <w:rsid w:val="750C2607"/>
    <w:rsid w:val="7511031D"/>
    <w:rsid w:val="7514178F"/>
    <w:rsid w:val="75142ED5"/>
    <w:rsid w:val="751A7EE5"/>
    <w:rsid w:val="7524023C"/>
    <w:rsid w:val="75262DC0"/>
    <w:rsid w:val="7541494A"/>
    <w:rsid w:val="754221D8"/>
    <w:rsid w:val="75502DDF"/>
    <w:rsid w:val="75671015"/>
    <w:rsid w:val="75726276"/>
    <w:rsid w:val="75731DC2"/>
    <w:rsid w:val="75785084"/>
    <w:rsid w:val="7583299A"/>
    <w:rsid w:val="75842A89"/>
    <w:rsid w:val="758B02BC"/>
    <w:rsid w:val="75915CF1"/>
    <w:rsid w:val="75AA3B02"/>
    <w:rsid w:val="75AC0247"/>
    <w:rsid w:val="75BC2223"/>
    <w:rsid w:val="75BC4BFC"/>
    <w:rsid w:val="75C15501"/>
    <w:rsid w:val="75DF501F"/>
    <w:rsid w:val="75FC3A13"/>
    <w:rsid w:val="75FF7761"/>
    <w:rsid w:val="76051E1C"/>
    <w:rsid w:val="761426A7"/>
    <w:rsid w:val="762229CE"/>
    <w:rsid w:val="763E571C"/>
    <w:rsid w:val="764C17F9"/>
    <w:rsid w:val="764C2CEE"/>
    <w:rsid w:val="7654379E"/>
    <w:rsid w:val="76601E26"/>
    <w:rsid w:val="76621D63"/>
    <w:rsid w:val="769136B0"/>
    <w:rsid w:val="769907B6"/>
    <w:rsid w:val="76992564"/>
    <w:rsid w:val="76B64EC4"/>
    <w:rsid w:val="76BF021D"/>
    <w:rsid w:val="76D161A2"/>
    <w:rsid w:val="76DF08BF"/>
    <w:rsid w:val="76FC091F"/>
    <w:rsid w:val="770025E3"/>
    <w:rsid w:val="77020A46"/>
    <w:rsid w:val="77170059"/>
    <w:rsid w:val="771F6C70"/>
    <w:rsid w:val="772104B4"/>
    <w:rsid w:val="7726029C"/>
    <w:rsid w:val="77333282"/>
    <w:rsid w:val="7735228D"/>
    <w:rsid w:val="773F310C"/>
    <w:rsid w:val="7744462F"/>
    <w:rsid w:val="77581A27"/>
    <w:rsid w:val="7760042E"/>
    <w:rsid w:val="77674410"/>
    <w:rsid w:val="776B2153"/>
    <w:rsid w:val="776D4E7E"/>
    <w:rsid w:val="77784870"/>
    <w:rsid w:val="777D719A"/>
    <w:rsid w:val="77882D05"/>
    <w:rsid w:val="778D031B"/>
    <w:rsid w:val="779638BF"/>
    <w:rsid w:val="779D6084"/>
    <w:rsid w:val="779F0148"/>
    <w:rsid w:val="77AB07A1"/>
    <w:rsid w:val="77C00FA9"/>
    <w:rsid w:val="77C33D3D"/>
    <w:rsid w:val="77C86DEC"/>
    <w:rsid w:val="77CA303F"/>
    <w:rsid w:val="77E02E6F"/>
    <w:rsid w:val="77EB7198"/>
    <w:rsid w:val="77FA16B5"/>
    <w:rsid w:val="780A371A"/>
    <w:rsid w:val="781D00C9"/>
    <w:rsid w:val="782D1C4C"/>
    <w:rsid w:val="782F44E1"/>
    <w:rsid w:val="783B5319"/>
    <w:rsid w:val="78653FF1"/>
    <w:rsid w:val="78686692"/>
    <w:rsid w:val="786A065C"/>
    <w:rsid w:val="787A6A7A"/>
    <w:rsid w:val="787F2A5A"/>
    <w:rsid w:val="7882386B"/>
    <w:rsid w:val="78896C5F"/>
    <w:rsid w:val="78972AD3"/>
    <w:rsid w:val="78B75B1B"/>
    <w:rsid w:val="78BB7F69"/>
    <w:rsid w:val="78BD078C"/>
    <w:rsid w:val="78CC2ECB"/>
    <w:rsid w:val="78CD54E5"/>
    <w:rsid w:val="78D83F6F"/>
    <w:rsid w:val="78E91197"/>
    <w:rsid w:val="78E977D3"/>
    <w:rsid w:val="78EE303B"/>
    <w:rsid w:val="78FB12B4"/>
    <w:rsid w:val="79020C28"/>
    <w:rsid w:val="79075EAB"/>
    <w:rsid w:val="790B1827"/>
    <w:rsid w:val="790F3391"/>
    <w:rsid w:val="791B54B2"/>
    <w:rsid w:val="79214AA6"/>
    <w:rsid w:val="792737ED"/>
    <w:rsid w:val="792D505B"/>
    <w:rsid w:val="79330A4E"/>
    <w:rsid w:val="79520DB4"/>
    <w:rsid w:val="79742681"/>
    <w:rsid w:val="79A65B02"/>
    <w:rsid w:val="79A71AC5"/>
    <w:rsid w:val="79B74313"/>
    <w:rsid w:val="79C36276"/>
    <w:rsid w:val="79C478F8"/>
    <w:rsid w:val="79CD432C"/>
    <w:rsid w:val="79CE4C1B"/>
    <w:rsid w:val="79D304AD"/>
    <w:rsid w:val="79D66FCE"/>
    <w:rsid w:val="79DA711C"/>
    <w:rsid w:val="79E236C7"/>
    <w:rsid w:val="79E661BD"/>
    <w:rsid w:val="79FF4DD4"/>
    <w:rsid w:val="7A044173"/>
    <w:rsid w:val="7A081EDB"/>
    <w:rsid w:val="7A170370"/>
    <w:rsid w:val="7A1C5986"/>
    <w:rsid w:val="7A1C7AA6"/>
    <w:rsid w:val="7A1D68D3"/>
    <w:rsid w:val="7A1D7C56"/>
    <w:rsid w:val="7A1E13BB"/>
    <w:rsid w:val="7A2B0569"/>
    <w:rsid w:val="7A2F56B9"/>
    <w:rsid w:val="7A304F8E"/>
    <w:rsid w:val="7A3525A4"/>
    <w:rsid w:val="7A390B35"/>
    <w:rsid w:val="7A3B1F10"/>
    <w:rsid w:val="7A5213A8"/>
    <w:rsid w:val="7A603AC5"/>
    <w:rsid w:val="7A74539C"/>
    <w:rsid w:val="7A802C80"/>
    <w:rsid w:val="7A827B79"/>
    <w:rsid w:val="7A9B73F5"/>
    <w:rsid w:val="7AAA11E4"/>
    <w:rsid w:val="7AAB48FF"/>
    <w:rsid w:val="7ABC3421"/>
    <w:rsid w:val="7AC2249C"/>
    <w:rsid w:val="7AD01C1A"/>
    <w:rsid w:val="7AD07760"/>
    <w:rsid w:val="7AE364A4"/>
    <w:rsid w:val="7AEC345B"/>
    <w:rsid w:val="7B054DBB"/>
    <w:rsid w:val="7B0F05EC"/>
    <w:rsid w:val="7B10428A"/>
    <w:rsid w:val="7B1640F7"/>
    <w:rsid w:val="7B193C46"/>
    <w:rsid w:val="7B36227C"/>
    <w:rsid w:val="7B3D5BB4"/>
    <w:rsid w:val="7B652325"/>
    <w:rsid w:val="7B6C607F"/>
    <w:rsid w:val="7B9F23CB"/>
    <w:rsid w:val="7BC44705"/>
    <w:rsid w:val="7BE139CE"/>
    <w:rsid w:val="7BEB1AB4"/>
    <w:rsid w:val="7C005BF5"/>
    <w:rsid w:val="7C037D98"/>
    <w:rsid w:val="7C0754CF"/>
    <w:rsid w:val="7C0B5CB2"/>
    <w:rsid w:val="7C0D3442"/>
    <w:rsid w:val="7C1A57EB"/>
    <w:rsid w:val="7C1D7794"/>
    <w:rsid w:val="7C1F175E"/>
    <w:rsid w:val="7C282359"/>
    <w:rsid w:val="7C2B1EB0"/>
    <w:rsid w:val="7C4D1E27"/>
    <w:rsid w:val="7C5907CB"/>
    <w:rsid w:val="7C605FFE"/>
    <w:rsid w:val="7C620B3A"/>
    <w:rsid w:val="7C6D0AB7"/>
    <w:rsid w:val="7C927A54"/>
    <w:rsid w:val="7C9A7F2E"/>
    <w:rsid w:val="7CA73C2D"/>
    <w:rsid w:val="7CB74998"/>
    <w:rsid w:val="7CB7529B"/>
    <w:rsid w:val="7CB9530A"/>
    <w:rsid w:val="7CBB0254"/>
    <w:rsid w:val="7CDB4696"/>
    <w:rsid w:val="7CE92DFD"/>
    <w:rsid w:val="7D0B2AEC"/>
    <w:rsid w:val="7D0F3580"/>
    <w:rsid w:val="7D1172F8"/>
    <w:rsid w:val="7D1312C2"/>
    <w:rsid w:val="7D1371D0"/>
    <w:rsid w:val="7D455F52"/>
    <w:rsid w:val="7D4A0A5C"/>
    <w:rsid w:val="7D501231"/>
    <w:rsid w:val="7D513B99"/>
    <w:rsid w:val="7D537911"/>
    <w:rsid w:val="7D5F6A76"/>
    <w:rsid w:val="7D747A8B"/>
    <w:rsid w:val="7D880A10"/>
    <w:rsid w:val="7D8E26F7"/>
    <w:rsid w:val="7D912C27"/>
    <w:rsid w:val="7D957F29"/>
    <w:rsid w:val="7D983262"/>
    <w:rsid w:val="7DA939D5"/>
    <w:rsid w:val="7DC10D1E"/>
    <w:rsid w:val="7DC12B77"/>
    <w:rsid w:val="7DC22469"/>
    <w:rsid w:val="7DD02D0F"/>
    <w:rsid w:val="7DD30A52"/>
    <w:rsid w:val="7DDB1D8C"/>
    <w:rsid w:val="7DE70059"/>
    <w:rsid w:val="7DF770DD"/>
    <w:rsid w:val="7E0046E9"/>
    <w:rsid w:val="7E2273D2"/>
    <w:rsid w:val="7E2412AD"/>
    <w:rsid w:val="7E300E1B"/>
    <w:rsid w:val="7E3C03A5"/>
    <w:rsid w:val="7E6727AA"/>
    <w:rsid w:val="7E677CA0"/>
    <w:rsid w:val="7E7A41F2"/>
    <w:rsid w:val="7E7F4735"/>
    <w:rsid w:val="7E8E12C6"/>
    <w:rsid w:val="7E924469"/>
    <w:rsid w:val="7E9E2E0E"/>
    <w:rsid w:val="7EA01209"/>
    <w:rsid w:val="7EA52C5A"/>
    <w:rsid w:val="7EAA51B2"/>
    <w:rsid w:val="7EB443DF"/>
    <w:rsid w:val="7EB54982"/>
    <w:rsid w:val="7EB71A92"/>
    <w:rsid w:val="7EC7253A"/>
    <w:rsid w:val="7ECA00A8"/>
    <w:rsid w:val="7EE54599"/>
    <w:rsid w:val="7EE86840"/>
    <w:rsid w:val="7EF14CDF"/>
    <w:rsid w:val="7EF90044"/>
    <w:rsid w:val="7EFC18E2"/>
    <w:rsid w:val="7F0E0483"/>
    <w:rsid w:val="7F141055"/>
    <w:rsid w:val="7F5E434B"/>
    <w:rsid w:val="7F747150"/>
    <w:rsid w:val="7F8028D1"/>
    <w:rsid w:val="7F815141"/>
    <w:rsid w:val="7F820039"/>
    <w:rsid w:val="7F86701E"/>
    <w:rsid w:val="7F8E6A6D"/>
    <w:rsid w:val="7F923FF5"/>
    <w:rsid w:val="7F9A6AE6"/>
    <w:rsid w:val="7FA472E2"/>
    <w:rsid w:val="7FAD2991"/>
    <w:rsid w:val="7FB77BE9"/>
    <w:rsid w:val="7FD01448"/>
    <w:rsid w:val="7FE45A34"/>
    <w:rsid w:val="7FEC0F0F"/>
    <w:rsid w:val="7FF27DF8"/>
    <w:rsid w:val="7FF76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wordWrap w:val="0"/>
      <w:topLinePunct/>
      <w:spacing w:line="360" w:lineRule="auto"/>
      <w:ind w:firstLine="400" w:firstLineChars="200"/>
      <w:jc w:val="both"/>
    </w:pPr>
    <w:rPr>
      <w:rFonts w:ascii="Times New Roman" w:hAnsi="Times New Roman" w:eastAsia="宋体" w:cs="宋体"/>
      <w:sz w:val="24"/>
      <w:szCs w:val="24"/>
      <w:lang w:val="zh-CN" w:eastAsia="zh-CN" w:bidi="zh-CN"/>
    </w:rPr>
  </w:style>
  <w:style w:type="paragraph" w:styleId="2">
    <w:name w:val="heading 1"/>
    <w:basedOn w:val="1"/>
    <w:next w:val="1"/>
    <w:autoRedefine/>
    <w:qFormat/>
    <w:uiPriority w:val="1"/>
    <w:pPr>
      <w:ind w:left="2353" w:right="2356"/>
      <w:jc w:val="center"/>
      <w:outlineLvl w:val="0"/>
    </w:pPr>
    <w:rPr>
      <w:rFonts w:ascii="微软雅黑" w:hAnsi="微软雅黑" w:eastAsia="微软雅黑" w:cs="微软雅黑"/>
      <w:sz w:val="38"/>
      <w:szCs w:val="38"/>
    </w:rPr>
  </w:style>
  <w:style w:type="paragraph" w:styleId="3">
    <w:name w:val="heading 2"/>
    <w:basedOn w:val="2"/>
    <w:next w:val="1"/>
    <w:link w:val="88"/>
    <w:autoRedefine/>
    <w:qFormat/>
    <w:uiPriority w:val="1"/>
    <w:pPr>
      <w:ind w:left="0" w:right="0" w:firstLine="0" w:firstLineChars="0"/>
      <w:outlineLvl w:val="1"/>
    </w:pPr>
    <w:rPr>
      <w:sz w:val="36"/>
      <w:szCs w:val="36"/>
    </w:rPr>
  </w:style>
  <w:style w:type="paragraph" w:styleId="4">
    <w:name w:val="heading 3"/>
    <w:basedOn w:val="1"/>
    <w:next w:val="1"/>
    <w:link w:val="36"/>
    <w:autoRedefine/>
    <w:unhideWhenUsed/>
    <w:qFormat/>
    <w:uiPriority w:val="0"/>
    <w:pPr>
      <w:keepNext/>
      <w:keepLines/>
      <w:ind w:firstLine="0" w:firstLineChars="0"/>
      <w:jc w:val="left"/>
      <w:outlineLvl w:val="2"/>
    </w:pPr>
    <w:rPr>
      <w:b/>
      <w:sz w:val="28"/>
      <w:szCs w:val="28"/>
    </w:rPr>
  </w:style>
  <w:style w:type="paragraph" w:styleId="5">
    <w:name w:val="heading 4"/>
    <w:basedOn w:val="1"/>
    <w:next w:val="6"/>
    <w:link w:val="52"/>
    <w:autoRedefine/>
    <w:unhideWhenUsed/>
    <w:qFormat/>
    <w:uiPriority w:val="0"/>
    <w:pPr>
      <w:spacing w:before="100" w:after="120"/>
      <w:ind w:firstLine="0" w:firstLineChars="0"/>
      <w:outlineLvl w:val="3"/>
    </w:pPr>
  </w:style>
  <w:style w:type="paragraph" w:styleId="8">
    <w:name w:val="heading 5"/>
    <w:basedOn w:val="1"/>
    <w:next w:val="1"/>
    <w:link w:val="66"/>
    <w:autoRedefine/>
    <w:unhideWhenUsed/>
    <w:qFormat/>
    <w:uiPriority w:val="0"/>
    <w:pPr>
      <w:keepNext/>
      <w:keepLines/>
      <w:spacing w:before="80" w:after="80"/>
      <w:outlineLvl w:val="4"/>
    </w:pPr>
    <w:rPr>
      <w:b/>
    </w:rPr>
  </w:style>
  <w:style w:type="paragraph" w:styleId="9">
    <w:name w:val="heading 6"/>
    <w:basedOn w:val="1"/>
    <w:next w:val="1"/>
    <w:autoRedefine/>
    <w:unhideWhenUsed/>
    <w:qFormat/>
    <w:uiPriority w:val="0"/>
    <w:pPr>
      <w:keepNext/>
      <w:keepLines/>
      <w:spacing w:before="240" w:after="64" w:line="317" w:lineRule="auto"/>
      <w:outlineLvl w:val="5"/>
    </w:pPr>
    <w:rPr>
      <w:rFonts w:ascii="Arial" w:hAnsi="Arial" w:eastAsia="黑体"/>
      <w:b/>
    </w:rPr>
  </w:style>
  <w:style w:type="paragraph" w:styleId="10">
    <w:name w:val="heading 7"/>
    <w:basedOn w:val="1"/>
    <w:next w:val="1"/>
    <w:autoRedefine/>
    <w:semiHidden/>
    <w:unhideWhenUsed/>
    <w:qFormat/>
    <w:uiPriority w:val="0"/>
    <w:pPr>
      <w:keepNext/>
      <w:keepLines/>
      <w:numPr>
        <w:ilvl w:val="6"/>
        <w:numId w:val="1"/>
      </w:numPr>
      <w:spacing w:before="240" w:after="64" w:line="317" w:lineRule="auto"/>
      <w:ind w:firstLine="0" w:firstLineChars="0"/>
      <w:outlineLvl w:val="6"/>
    </w:pPr>
    <w:rPr>
      <w:b/>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Body Text First Indent"/>
    <w:basedOn w:val="7"/>
    <w:autoRedefine/>
    <w:qFormat/>
    <w:uiPriority w:val="0"/>
    <w:pPr>
      <w:ind w:firstLine="100" w:firstLineChars="100"/>
    </w:pPr>
  </w:style>
  <w:style w:type="paragraph" w:styleId="7">
    <w:name w:val="Body Text"/>
    <w:basedOn w:val="1"/>
    <w:next w:val="1"/>
    <w:autoRedefine/>
    <w:qFormat/>
    <w:uiPriority w:val="1"/>
    <w:rPr>
      <w:rFonts w:ascii="黑体" w:hAnsi="黑体" w:eastAsia="黑体" w:cs="黑体"/>
      <w:sz w:val="30"/>
      <w:szCs w:val="30"/>
    </w:rPr>
  </w:style>
  <w:style w:type="paragraph" w:styleId="11">
    <w:name w:val="Normal Indent"/>
    <w:basedOn w:val="1"/>
    <w:next w:val="1"/>
    <w:autoRedefine/>
    <w:unhideWhenUsed/>
    <w:qFormat/>
    <w:uiPriority w:val="0"/>
    <w:pPr>
      <w:ind w:firstLine="420"/>
    </w:pPr>
    <w:rPr>
      <w:szCs w:val="20"/>
    </w:rPr>
  </w:style>
  <w:style w:type="paragraph" w:styleId="12">
    <w:name w:val="annotation text"/>
    <w:basedOn w:val="1"/>
    <w:link w:val="83"/>
    <w:autoRedefine/>
    <w:qFormat/>
    <w:uiPriority w:val="0"/>
    <w:pPr>
      <w:jc w:val="left"/>
    </w:pPr>
  </w:style>
  <w:style w:type="paragraph" w:styleId="13">
    <w:name w:val="Body Text Indent"/>
    <w:basedOn w:val="1"/>
    <w:autoRedefine/>
    <w:unhideWhenUsed/>
    <w:qFormat/>
    <w:uiPriority w:val="99"/>
    <w:pPr>
      <w:spacing w:after="120"/>
      <w:ind w:left="420" w:leftChars="200"/>
    </w:pPr>
  </w:style>
  <w:style w:type="paragraph" w:styleId="14">
    <w:name w:val="Plain Text"/>
    <w:basedOn w:val="1"/>
    <w:next w:val="1"/>
    <w:autoRedefine/>
    <w:unhideWhenUsed/>
    <w:qFormat/>
    <w:uiPriority w:val="99"/>
    <w:pPr>
      <w:adjustRightInd w:val="0"/>
      <w:spacing w:line="312" w:lineRule="atLeast"/>
      <w:ind w:firstLine="0" w:firstLineChars="0"/>
      <w:textAlignment w:val="baseline"/>
    </w:pPr>
    <w:rPr>
      <w:rFonts w:ascii="宋体" w:hAnsi="Courier New"/>
    </w:rPr>
  </w:style>
  <w:style w:type="paragraph" w:styleId="15">
    <w:name w:val="Body Text Indent 2"/>
    <w:basedOn w:val="1"/>
    <w:autoRedefine/>
    <w:qFormat/>
    <w:uiPriority w:val="99"/>
    <w:pPr>
      <w:tabs>
        <w:tab w:val="left" w:pos="0"/>
      </w:tabs>
      <w:ind w:firstLine="473" w:firstLineChars="197"/>
      <w:jc w:val="left"/>
    </w:pPr>
  </w:style>
  <w:style w:type="paragraph" w:styleId="16">
    <w:name w:val="Balloon Text"/>
    <w:basedOn w:val="1"/>
    <w:link w:val="82"/>
    <w:autoRedefine/>
    <w:qFormat/>
    <w:uiPriority w:val="0"/>
    <w:pPr>
      <w:spacing w:line="240" w:lineRule="auto"/>
    </w:pPr>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next w:val="19"/>
    <w:link w:val="6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customStyle="1" w:styleId="19">
    <w:name w:val="样式5"/>
    <w:basedOn w:val="1"/>
    <w:next w:val="1"/>
    <w:autoRedefine/>
    <w:qFormat/>
    <w:uiPriority w:val="0"/>
    <w:pPr>
      <w:snapToGrid w:val="0"/>
      <w:ind w:firstLine="510"/>
    </w:pPr>
  </w:style>
  <w:style w:type="paragraph" w:styleId="20">
    <w:name w:val="toc 1"/>
    <w:basedOn w:val="1"/>
    <w:next w:val="1"/>
    <w:link w:val="80"/>
    <w:autoRedefine/>
    <w:qFormat/>
    <w:uiPriority w:val="0"/>
  </w:style>
  <w:style w:type="paragraph" w:styleId="21">
    <w:name w:val="Subtitle"/>
    <w:basedOn w:val="2"/>
    <w:next w:val="22"/>
    <w:link w:val="86"/>
    <w:autoRedefine/>
    <w:qFormat/>
    <w:uiPriority w:val="0"/>
    <w:pPr>
      <w:spacing w:line="240" w:lineRule="auto"/>
      <w:ind w:firstLine="0" w:firstLineChars="0"/>
      <w:textAlignment w:val="center"/>
      <w:outlineLvl w:val="1"/>
    </w:pPr>
    <w:rPr>
      <w:rFonts w:cstheme="majorBidi"/>
      <w:bCs/>
      <w:kern w:val="28"/>
      <w:sz w:val="21"/>
      <w:szCs w:val="32"/>
    </w:rPr>
  </w:style>
  <w:style w:type="paragraph" w:styleId="22">
    <w:name w:val="List"/>
    <w:basedOn w:val="1"/>
    <w:autoRedefine/>
    <w:unhideWhenUsed/>
    <w:qFormat/>
    <w:uiPriority w:val="0"/>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Normal (Web)"/>
    <w:basedOn w:val="1"/>
    <w:autoRedefine/>
    <w:qFormat/>
    <w:uiPriority w:val="0"/>
    <w:pPr>
      <w:spacing w:beforeAutospacing="1" w:afterAutospacing="1"/>
      <w:jc w:val="left"/>
    </w:pPr>
    <w:rPr>
      <w:rFonts w:cs="Times New Roman"/>
      <w:lang w:val="en-US" w:bidi="ar-SA"/>
    </w:rPr>
  </w:style>
  <w:style w:type="paragraph" w:styleId="25">
    <w:name w:val="Title"/>
    <w:basedOn w:val="1"/>
    <w:next w:val="5"/>
    <w:autoRedefine/>
    <w:qFormat/>
    <w:uiPriority w:val="0"/>
    <w:pPr>
      <w:ind w:firstLine="0" w:firstLineChars="0"/>
      <w:jc w:val="center"/>
      <w:outlineLvl w:val="0"/>
    </w:pPr>
    <w:rPr>
      <w:rFonts w:cstheme="majorBidi"/>
      <w:b/>
      <w:bCs/>
      <w:sz w:val="21"/>
      <w:szCs w:val="32"/>
    </w:rPr>
  </w:style>
  <w:style w:type="paragraph" w:styleId="26">
    <w:name w:val="annotation subject"/>
    <w:basedOn w:val="12"/>
    <w:next w:val="12"/>
    <w:link w:val="84"/>
    <w:autoRedefine/>
    <w:qFormat/>
    <w:uiPriority w:val="0"/>
    <w:rPr>
      <w:b/>
      <w:bCs/>
    </w:rPr>
  </w:style>
  <w:style w:type="paragraph" w:styleId="27">
    <w:name w:val="Body Text First Indent 2"/>
    <w:basedOn w:val="13"/>
    <w:next w:val="6"/>
    <w:autoRedefine/>
    <w:unhideWhenUsed/>
    <w:qFormat/>
    <w:uiPriority w:val="99"/>
    <w:pPr>
      <w:tabs>
        <w:tab w:val="left" w:pos="1021"/>
      </w:tabs>
      <w:ind w:firstLine="420"/>
    </w:pPr>
    <w:rPr>
      <w:lang w:val="en-US"/>
    </w:rPr>
  </w:style>
  <w:style w:type="table" w:styleId="29">
    <w:name w:val="Table Grid"/>
    <w:basedOn w:val="28"/>
    <w:autoRedefine/>
    <w:qFormat/>
    <w:uiPriority w:val="0"/>
    <w:pPr>
      <w:jc w:val="center"/>
    </w:pPr>
    <w:rPr>
      <w:sz w:val="24"/>
    </w:rPr>
    <w:tblPr>
      <w:jc w:val="center"/>
      <w:tblBorders>
        <w:top w:val="single" w:color="auto" w:sz="4" w:space="0"/>
        <w:bottom w:val="single" w:color="auto" w:sz="4" w:space="0"/>
        <w:insideH w:val="single" w:color="auto" w:sz="4" w:space="0"/>
        <w:insideV w:val="single" w:color="auto" w:sz="4" w:space="0"/>
      </w:tblBorders>
    </w:tblPr>
    <w:trPr>
      <w:jc w:val="center"/>
    </w:trPr>
    <w:tcPr>
      <w:vAlign w:val="center"/>
    </w:tcPr>
  </w:style>
  <w:style w:type="character" w:styleId="31">
    <w:name w:val="Emphasis"/>
    <w:basedOn w:val="30"/>
    <w:autoRedefine/>
    <w:qFormat/>
    <w:uiPriority w:val="0"/>
    <w:rPr>
      <w:rFonts w:ascii="Times New Roman" w:hAnsi="Times New Roman" w:eastAsia="宋体"/>
      <w:b/>
      <w:iCs/>
      <w:sz w:val="21"/>
    </w:rPr>
  </w:style>
  <w:style w:type="character" w:styleId="32">
    <w:name w:val="Hyperlink"/>
    <w:basedOn w:val="30"/>
    <w:autoRedefine/>
    <w:unhideWhenUsed/>
    <w:qFormat/>
    <w:uiPriority w:val="99"/>
    <w:rPr>
      <w:color w:val="0000FF"/>
      <w:u w:val="single"/>
    </w:rPr>
  </w:style>
  <w:style w:type="character" w:styleId="33">
    <w:name w:val="annotation reference"/>
    <w:basedOn w:val="30"/>
    <w:autoRedefine/>
    <w:qFormat/>
    <w:uiPriority w:val="0"/>
    <w:rPr>
      <w:sz w:val="21"/>
      <w:szCs w:val="21"/>
    </w:rPr>
  </w:style>
  <w:style w:type="paragraph" w:styleId="34">
    <w:name w:val="List Paragraph"/>
    <w:basedOn w:val="1"/>
    <w:autoRedefine/>
    <w:qFormat/>
    <w:uiPriority w:val="1"/>
  </w:style>
  <w:style w:type="character" w:customStyle="1" w:styleId="35">
    <w:name w:val="标题 5 Char"/>
    <w:autoRedefine/>
    <w:qFormat/>
    <w:uiPriority w:val="0"/>
    <w:rPr>
      <w:rFonts w:ascii="Times New Roman" w:hAnsi="Times New Roman"/>
      <w:b/>
      <w:sz w:val="21"/>
    </w:rPr>
  </w:style>
  <w:style w:type="character" w:customStyle="1" w:styleId="36">
    <w:name w:val="标题 3 字符"/>
    <w:link w:val="4"/>
    <w:autoRedefine/>
    <w:qFormat/>
    <w:uiPriority w:val="0"/>
    <w:rPr>
      <w:rFonts w:ascii="Times New Roman" w:hAnsi="Times New Roman" w:eastAsia="宋体"/>
      <w:b/>
      <w:sz w:val="28"/>
      <w:szCs w:val="28"/>
    </w:rPr>
  </w:style>
  <w:style w:type="paragraph" w:customStyle="1" w:styleId="37">
    <w:name w:val="Default"/>
    <w:basedOn w:val="38"/>
    <w:next w:val="14"/>
    <w:autoRedefine/>
    <w:unhideWhenUsed/>
    <w:qFormat/>
    <w:uiPriority w:val="99"/>
    <w:pPr>
      <w:autoSpaceDE w:val="0"/>
      <w:autoSpaceDN w:val="0"/>
      <w:adjustRightInd w:val="0"/>
    </w:pPr>
    <w:rPr>
      <w:rFonts w:hint="eastAsia" w:ascii="黑体" w:hAnsi="黑体" w:eastAsia="黑体"/>
      <w:sz w:val="24"/>
    </w:rPr>
  </w:style>
  <w:style w:type="paragraph" w:customStyle="1" w:styleId="38">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39">
    <w:name w:val="纯文本1"/>
    <w:basedOn w:val="1"/>
    <w:autoRedefine/>
    <w:qFormat/>
    <w:uiPriority w:val="0"/>
    <w:rPr>
      <w:rFonts w:ascii="宋体" w:hAnsi="Courier New"/>
    </w:rPr>
  </w:style>
  <w:style w:type="paragraph" w:customStyle="1" w:styleId="40">
    <w:name w:val="样式35"/>
    <w:next w:val="41"/>
    <w:autoRedefine/>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41">
    <w:name w:val="font6"/>
    <w:next w:val="23"/>
    <w:autoRedefine/>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42">
    <w:name w:val="表格"/>
    <w:basedOn w:val="43"/>
    <w:next w:val="1"/>
    <w:link w:val="44"/>
    <w:autoRedefine/>
    <w:qFormat/>
    <w:uiPriority w:val="0"/>
    <w:pPr>
      <w:tabs>
        <w:tab w:val="left" w:pos="940"/>
      </w:tabs>
      <w:ind w:firstLine="0" w:firstLineChars="0"/>
    </w:pPr>
    <w:rPr>
      <w:rFonts w:eastAsia="宋体"/>
    </w:rPr>
  </w:style>
  <w:style w:type="paragraph" w:customStyle="1" w:styleId="43">
    <w:name w:val="表题"/>
    <w:basedOn w:val="1"/>
    <w:autoRedefine/>
    <w:qFormat/>
    <w:uiPriority w:val="0"/>
    <w:pPr>
      <w:tabs>
        <w:tab w:val="left" w:pos="940"/>
      </w:tabs>
      <w:snapToGrid w:val="0"/>
      <w:spacing w:line="240" w:lineRule="auto"/>
      <w:jc w:val="center"/>
    </w:pPr>
    <w:rPr>
      <w:rFonts w:eastAsia="黑体"/>
      <w:sz w:val="21"/>
      <w:szCs w:val="20"/>
    </w:rPr>
  </w:style>
  <w:style w:type="character" w:customStyle="1" w:styleId="44">
    <w:name w:val="表格 Char"/>
    <w:link w:val="42"/>
    <w:autoRedefine/>
    <w:qFormat/>
    <w:uiPriority w:val="0"/>
    <w:rPr>
      <w:rFonts w:ascii="Times New Roman" w:hAnsi="Times New Roman" w:eastAsia="宋体"/>
      <w:sz w:val="21"/>
    </w:rPr>
  </w:style>
  <w:style w:type="paragraph" w:customStyle="1" w:styleId="45">
    <w:name w:val="表头"/>
    <w:basedOn w:val="6"/>
    <w:next w:val="1"/>
    <w:link w:val="74"/>
    <w:autoRedefine/>
    <w:qFormat/>
    <w:uiPriority w:val="0"/>
    <w:pPr>
      <w:adjustRightInd w:val="0"/>
      <w:snapToGrid w:val="0"/>
      <w:spacing w:before="160" w:after="160" w:line="240" w:lineRule="auto"/>
      <w:ind w:firstLine="0" w:firstLineChars="0"/>
      <w:jc w:val="center"/>
      <w:textAlignment w:val="baseline"/>
    </w:pPr>
    <w:rPr>
      <w:b/>
      <w:spacing w:val="-11"/>
      <w:sz w:val="21"/>
      <w:szCs w:val="21"/>
    </w:rPr>
  </w:style>
  <w:style w:type="paragraph" w:customStyle="1" w:styleId="46">
    <w:name w:val="表格表头"/>
    <w:basedOn w:val="1"/>
    <w:autoRedefine/>
    <w:qFormat/>
    <w:uiPriority w:val="0"/>
    <w:pPr>
      <w:snapToGrid w:val="0"/>
      <w:ind w:firstLine="0" w:firstLineChars="0"/>
      <w:jc w:val="center"/>
    </w:pPr>
    <w:rPr>
      <w:b/>
      <w:sz w:val="21"/>
      <w:szCs w:val="21"/>
    </w:rPr>
  </w:style>
  <w:style w:type="paragraph" w:customStyle="1" w:styleId="47">
    <w:name w:val="Normal Indent1"/>
    <w:basedOn w:val="1"/>
    <w:autoRedefine/>
    <w:qFormat/>
    <w:uiPriority w:val="0"/>
    <w:pPr>
      <w:ind w:firstLine="420"/>
    </w:pPr>
    <w:rPr>
      <w:kern w:val="2"/>
      <w:sz w:val="21"/>
      <w:lang w:val="en-US" w:bidi="ar-SA"/>
    </w:rPr>
  </w:style>
  <w:style w:type="paragraph" w:customStyle="1" w:styleId="48">
    <w:name w:val="xl27"/>
    <w:basedOn w:val="1"/>
    <w:autoRedefine/>
    <w:qFormat/>
    <w:uiPriority w:val="0"/>
    <w:pPr>
      <w:widowControl/>
      <w:pBdr>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6"/>
      <w:szCs w:val="26"/>
    </w:rPr>
  </w:style>
  <w:style w:type="paragraph" w:customStyle="1" w:styleId="49">
    <w:name w:val="Default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50">
    <w:name w:val="Table Normal"/>
    <w:autoRedefine/>
    <w:semiHidden/>
    <w:unhideWhenUsed/>
    <w:qFormat/>
    <w:uiPriority w:val="2"/>
    <w:tblPr>
      <w:tblCellMar>
        <w:top w:w="0" w:type="dxa"/>
        <w:left w:w="0" w:type="dxa"/>
        <w:bottom w:w="0" w:type="dxa"/>
        <w:right w:w="0" w:type="dxa"/>
      </w:tblCellMar>
    </w:tblPr>
  </w:style>
  <w:style w:type="paragraph" w:customStyle="1" w:styleId="51">
    <w:name w:val="Table Paragraph"/>
    <w:basedOn w:val="1"/>
    <w:autoRedefine/>
    <w:qFormat/>
    <w:uiPriority w:val="1"/>
    <w:pPr>
      <w:spacing w:line="240" w:lineRule="auto"/>
      <w:ind w:firstLine="0" w:firstLineChars="0"/>
    </w:pPr>
  </w:style>
  <w:style w:type="character" w:customStyle="1" w:styleId="52">
    <w:name w:val="标题 4 字符"/>
    <w:link w:val="5"/>
    <w:autoRedefine/>
    <w:qFormat/>
    <w:uiPriority w:val="0"/>
    <w:rPr>
      <w:rFonts w:ascii="Times New Roman" w:hAnsi="Times New Roman" w:eastAsia="宋体"/>
      <w:b/>
      <w:sz w:val="24"/>
    </w:rPr>
  </w:style>
  <w:style w:type="paragraph" w:customStyle="1" w:styleId="53">
    <w:name w:val="表格正文"/>
    <w:basedOn w:val="7"/>
    <w:next w:val="1"/>
    <w:autoRedefine/>
    <w:qFormat/>
    <w:uiPriority w:val="0"/>
    <w:pPr>
      <w:widowControl/>
      <w:snapToGrid w:val="0"/>
      <w:spacing w:line="240" w:lineRule="auto"/>
      <w:ind w:firstLine="0" w:firstLineChars="0"/>
      <w:jc w:val="center"/>
    </w:pPr>
    <w:rPr>
      <w:sz w:val="21"/>
      <w:szCs w:val="21"/>
    </w:rPr>
  </w:style>
  <w:style w:type="table" w:customStyle="1" w:styleId="54">
    <w:name w:val="网格型1"/>
    <w:basedOn w:val="2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样式 表格 32 + 首行缩进:  2 字符"/>
    <w:basedOn w:val="1"/>
    <w:autoRedefine/>
    <w:qFormat/>
    <w:uiPriority w:val="0"/>
    <w:pPr>
      <w:suppressAutoHyphens/>
      <w:autoSpaceDE w:val="0"/>
      <w:autoSpaceDN w:val="0"/>
      <w:spacing w:line="0" w:lineRule="atLeast"/>
      <w:ind w:firstLine="200"/>
      <w:jc w:val="center"/>
    </w:pPr>
    <w:rPr>
      <w:kern w:val="2"/>
      <w:szCs w:val="21"/>
    </w:rPr>
  </w:style>
  <w:style w:type="paragraph" w:customStyle="1" w:styleId="56">
    <w:name w:val="表格名称"/>
    <w:basedOn w:val="1"/>
    <w:link w:val="69"/>
    <w:autoRedefine/>
    <w:qFormat/>
    <w:uiPriority w:val="0"/>
    <w:pPr>
      <w:spacing w:line="240" w:lineRule="auto"/>
      <w:ind w:firstLine="0" w:firstLineChars="0"/>
      <w:jc w:val="center"/>
    </w:pPr>
    <w:rPr>
      <w:b/>
      <w:bCs/>
      <w:kern w:val="2"/>
      <w:sz w:val="21"/>
      <w:szCs w:val="21"/>
    </w:rPr>
  </w:style>
  <w:style w:type="paragraph" w:customStyle="1" w:styleId="57">
    <w:name w:val="样式 首行缩进:  2 字符"/>
    <w:basedOn w:val="1"/>
    <w:autoRedefine/>
    <w:qFormat/>
    <w:uiPriority w:val="0"/>
    <w:pPr>
      <w:widowControl/>
      <w:ind w:firstLine="420"/>
    </w:pPr>
    <w:rPr>
      <w:kern w:val="2"/>
      <w:sz w:val="21"/>
      <w:szCs w:val="20"/>
    </w:rPr>
  </w:style>
  <w:style w:type="paragraph" w:customStyle="1" w:styleId="58">
    <w:name w:val="sheet"/>
    <w:basedOn w:val="1"/>
    <w:next w:val="59"/>
    <w:autoRedefine/>
    <w:qFormat/>
    <w:uiPriority w:val="0"/>
    <w:pPr>
      <w:suppressAutoHyphens/>
      <w:jc w:val="center"/>
    </w:pPr>
    <w:rPr>
      <w:rFonts w:eastAsiaTheme="minorEastAsia"/>
      <w:sz w:val="21"/>
    </w:rPr>
  </w:style>
  <w:style w:type="paragraph" w:customStyle="1" w:styleId="59">
    <w:name w:val="1表格"/>
    <w:basedOn w:val="1"/>
    <w:autoRedefine/>
    <w:qFormat/>
    <w:uiPriority w:val="0"/>
    <w:pPr>
      <w:snapToGrid w:val="0"/>
      <w:spacing w:line="160" w:lineRule="atLeast"/>
      <w:jc w:val="center"/>
    </w:pPr>
    <w:rPr>
      <w:rFonts w:eastAsia="仿宋_GB2312"/>
      <w:sz w:val="21"/>
      <w:szCs w:val="20"/>
    </w:rPr>
  </w:style>
  <w:style w:type="paragraph" w:customStyle="1" w:styleId="60">
    <w:name w:val="Char1"/>
    <w:basedOn w:val="1"/>
    <w:autoRedefine/>
    <w:qFormat/>
    <w:uiPriority w:val="0"/>
    <w:rPr>
      <w:rFonts w:ascii="宋体" w:hAnsi="宋体"/>
      <w:szCs w:val="20"/>
    </w:rPr>
  </w:style>
  <w:style w:type="paragraph" w:customStyle="1" w:styleId="61">
    <w:name w:val="报告表格"/>
    <w:basedOn w:val="22"/>
    <w:autoRedefine/>
    <w:qFormat/>
    <w:uiPriority w:val="0"/>
    <w:pPr>
      <w:widowControl/>
      <w:overflowPunct w:val="0"/>
      <w:autoSpaceDE w:val="0"/>
      <w:autoSpaceDN w:val="0"/>
      <w:adjustRightInd w:val="0"/>
      <w:ind w:left="0" w:firstLine="0" w:firstLineChars="0"/>
      <w:contextualSpacing w:val="0"/>
      <w:jc w:val="center"/>
      <w:textAlignment w:val="baseline"/>
    </w:pPr>
    <w:rPr>
      <w:sz w:val="21"/>
      <w:szCs w:val="20"/>
      <w:lang w:val="en-GB"/>
    </w:rPr>
  </w:style>
  <w:style w:type="character" w:customStyle="1" w:styleId="62">
    <w:name w:val="页眉 字符"/>
    <w:link w:val="18"/>
    <w:autoRedefine/>
    <w:qFormat/>
    <w:uiPriority w:val="0"/>
    <w:rPr>
      <w:sz w:val="18"/>
    </w:rPr>
  </w:style>
  <w:style w:type="paragraph" w:customStyle="1" w:styleId="63">
    <w:name w:val="表正文"/>
    <w:basedOn w:val="1"/>
    <w:autoRedefine/>
    <w:qFormat/>
    <w:uiPriority w:val="0"/>
    <w:pPr>
      <w:ind w:firstLine="0" w:firstLineChars="0"/>
      <w:jc w:val="center"/>
    </w:pPr>
    <w:rPr>
      <w:rFonts w:cstheme="minorBidi"/>
      <w:kern w:val="2"/>
      <w:sz w:val="21"/>
      <w:szCs w:val="22"/>
    </w:rPr>
  </w:style>
  <w:style w:type="character" w:customStyle="1" w:styleId="64">
    <w:name w:val="正文缩进 Char"/>
    <w:autoRedefine/>
    <w:qFormat/>
    <w:uiPriority w:val="0"/>
    <w:rPr>
      <w:rFonts w:asciiTheme="minorHAnsi" w:hAnsiTheme="minorHAnsi" w:eastAsiaTheme="minorEastAsia"/>
      <w:sz w:val="21"/>
    </w:rPr>
  </w:style>
  <w:style w:type="paragraph" w:customStyle="1" w:styleId="65">
    <w:name w:val="段落正文"/>
    <w:basedOn w:val="1"/>
    <w:autoRedefine/>
    <w:qFormat/>
    <w:uiPriority w:val="0"/>
    <w:pPr>
      <w:snapToGrid w:val="0"/>
    </w:pPr>
    <w:rPr>
      <w:rFonts w:eastAsiaTheme="minorEastAsia"/>
    </w:rPr>
  </w:style>
  <w:style w:type="character" w:customStyle="1" w:styleId="66">
    <w:name w:val="标题 5 字符"/>
    <w:basedOn w:val="30"/>
    <w:link w:val="8"/>
    <w:autoRedefine/>
    <w:qFormat/>
    <w:uiPriority w:val="9"/>
    <w:rPr>
      <w:rFonts w:ascii="Times New Roman" w:hAnsi="Times New Roman" w:eastAsia="宋体" w:cs="Times New Roman"/>
      <w:b/>
      <w:bCs/>
      <w:color w:val="000000"/>
      <w:sz w:val="24"/>
      <w:szCs w:val="28"/>
    </w:rPr>
  </w:style>
  <w:style w:type="character" w:customStyle="1" w:styleId="67">
    <w:name w:val="表格文字 Char"/>
    <w:autoRedefine/>
    <w:qFormat/>
    <w:uiPriority w:val="0"/>
    <w:rPr>
      <w:rFonts w:eastAsia="宋体"/>
      <w:sz w:val="21"/>
      <w:szCs w:val="21"/>
      <w:lang w:val="en-US" w:eastAsia="zh-CN" w:bidi="ar-SA"/>
    </w:rPr>
  </w:style>
  <w:style w:type="paragraph" w:customStyle="1" w:styleId="68">
    <w:name w:val="WPSOffice手动目录 1"/>
    <w:autoRedefine/>
    <w:qFormat/>
    <w:uiPriority w:val="0"/>
    <w:rPr>
      <w:rFonts w:ascii="Times New Roman" w:hAnsi="Times New Roman" w:eastAsia="宋体" w:cs="Times New Roman"/>
      <w:lang w:val="en-US" w:eastAsia="zh-CN" w:bidi="ar-SA"/>
    </w:rPr>
  </w:style>
  <w:style w:type="character" w:customStyle="1" w:styleId="69">
    <w:name w:val="表格名称 Char"/>
    <w:link w:val="56"/>
    <w:autoRedefine/>
    <w:qFormat/>
    <w:uiPriority w:val="0"/>
    <w:rPr>
      <w:rFonts w:cs="宋体"/>
      <w:b/>
      <w:bCs/>
      <w:color w:val="auto"/>
      <w:kern w:val="2"/>
      <w:sz w:val="21"/>
      <w:szCs w:val="21"/>
    </w:rPr>
  </w:style>
  <w:style w:type="paragraph" w:customStyle="1" w:styleId="70">
    <w:name w:val="图表头"/>
    <w:basedOn w:val="1"/>
    <w:next w:val="61"/>
    <w:autoRedefine/>
    <w:qFormat/>
    <w:uiPriority w:val="0"/>
    <w:pPr>
      <w:snapToGrid w:val="0"/>
      <w:spacing w:line="240" w:lineRule="auto"/>
      <w:jc w:val="center"/>
    </w:pPr>
    <w:rPr>
      <w:b/>
      <w:sz w:val="21"/>
    </w:rPr>
  </w:style>
  <w:style w:type="paragraph" w:customStyle="1" w:styleId="71">
    <w:name w:val="表中文字"/>
    <w:basedOn w:val="1"/>
    <w:autoRedefine/>
    <w:qFormat/>
    <w:uiPriority w:val="0"/>
    <w:pPr>
      <w:adjustRightInd w:val="0"/>
      <w:spacing w:line="240" w:lineRule="auto"/>
      <w:ind w:firstLine="0" w:firstLineChars="0"/>
      <w:jc w:val="center"/>
      <w:textAlignment w:val="baseline"/>
    </w:pPr>
    <w:rPr>
      <w:sz w:val="21"/>
      <w:szCs w:val="20"/>
    </w:rPr>
  </w:style>
  <w:style w:type="paragraph" w:customStyle="1" w:styleId="72">
    <w:name w:val="图表标题"/>
    <w:basedOn w:val="73"/>
    <w:next w:val="11"/>
    <w:autoRedefine/>
    <w:qFormat/>
    <w:uiPriority w:val="0"/>
    <w:pPr>
      <w:spacing w:before="120" w:after="120"/>
    </w:pPr>
    <w:rPr>
      <w:b/>
      <w:bCs/>
    </w:rPr>
  </w:style>
  <w:style w:type="paragraph" w:customStyle="1" w:styleId="73">
    <w:name w:val="表内文字"/>
    <w:autoRedefine/>
    <w:qFormat/>
    <w:uiPriority w:val="99"/>
    <w:pPr>
      <w:wordWrap w:val="0"/>
      <w:adjustRightInd w:val="0"/>
      <w:snapToGrid w:val="0"/>
      <w:jc w:val="center"/>
    </w:pPr>
    <w:rPr>
      <w:rFonts w:ascii="Times New Roman" w:hAnsi="Times New Roman" w:eastAsia="宋体" w:cs="Times New Roman"/>
      <w:sz w:val="21"/>
      <w:szCs w:val="21"/>
      <w:lang w:val="en-US" w:eastAsia="zh-CN" w:bidi="ar-SA"/>
    </w:rPr>
  </w:style>
  <w:style w:type="character" w:customStyle="1" w:styleId="74">
    <w:name w:val="表头 Char"/>
    <w:link w:val="45"/>
    <w:autoRedefine/>
    <w:qFormat/>
    <w:uiPriority w:val="0"/>
    <w:rPr>
      <w:b/>
      <w:spacing w:val="-11"/>
      <w:sz w:val="21"/>
      <w:szCs w:val="21"/>
    </w:rPr>
  </w:style>
  <w:style w:type="paragraph" w:customStyle="1" w:styleId="75">
    <w:name w:val="表标题"/>
    <w:basedOn w:val="1"/>
    <w:autoRedefine/>
    <w:qFormat/>
    <w:uiPriority w:val="0"/>
    <w:pPr>
      <w:spacing w:before="80" w:after="80" w:line="240" w:lineRule="auto"/>
      <w:ind w:firstLine="0" w:firstLineChars="0"/>
      <w:jc w:val="center"/>
    </w:pPr>
    <w:rPr>
      <w:b/>
      <w:sz w:val="21"/>
      <w:szCs w:val="20"/>
    </w:rPr>
  </w:style>
  <w:style w:type="paragraph" w:customStyle="1" w:styleId="76">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77">
    <w:name w:val="fontstyle01"/>
    <w:basedOn w:val="30"/>
    <w:autoRedefine/>
    <w:qFormat/>
    <w:uiPriority w:val="99"/>
    <w:rPr>
      <w:rFonts w:ascii="宋体" w:hAnsi="宋体" w:eastAsia="宋体" w:cs="宋体"/>
      <w:color w:val="000000"/>
      <w:sz w:val="24"/>
      <w:szCs w:val="24"/>
    </w:rPr>
  </w:style>
  <w:style w:type="character" w:customStyle="1" w:styleId="78">
    <w:name w:val="fontstyle21"/>
    <w:basedOn w:val="30"/>
    <w:autoRedefine/>
    <w:qFormat/>
    <w:uiPriority w:val="99"/>
    <w:rPr>
      <w:rFonts w:ascii="TimesNewRomanPSMT" w:eastAsia="TimesNewRomanPSMT" w:cs="TimesNewRomanPSMT"/>
      <w:color w:val="000000"/>
      <w:sz w:val="24"/>
      <w:szCs w:val="24"/>
    </w:rPr>
  </w:style>
  <w:style w:type="paragraph" w:customStyle="1" w:styleId="79">
    <w:name w:val="表 文"/>
    <w:basedOn w:val="5"/>
    <w:next w:val="1"/>
    <w:autoRedefine/>
    <w:qFormat/>
    <w:uiPriority w:val="0"/>
    <w:pPr>
      <w:widowControl/>
      <w:tabs>
        <w:tab w:val="left" w:pos="100"/>
      </w:tabs>
      <w:spacing w:after="0" w:line="240" w:lineRule="auto"/>
      <w:jc w:val="center"/>
    </w:pPr>
    <w:rPr>
      <w:rFonts w:cs="Times New Roman"/>
      <w:sz w:val="21"/>
      <w:lang w:bidi="ar-SA"/>
    </w:rPr>
  </w:style>
  <w:style w:type="character" w:customStyle="1" w:styleId="80">
    <w:name w:val="TOC 1 字符"/>
    <w:link w:val="20"/>
    <w:autoRedefine/>
    <w:qFormat/>
    <w:uiPriority w:val="0"/>
  </w:style>
  <w:style w:type="paragraph" w:customStyle="1" w:styleId="81">
    <w:name w:val="表格居中"/>
    <w:basedOn w:val="1"/>
    <w:autoRedefine/>
    <w:qFormat/>
    <w:uiPriority w:val="0"/>
    <w:pPr>
      <w:spacing w:line="0" w:lineRule="atLeast"/>
      <w:jc w:val="center"/>
    </w:pPr>
    <w:rPr>
      <w:szCs w:val="21"/>
    </w:rPr>
  </w:style>
  <w:style w:type="character" w:customStyle="1" w:styleId="82">
    <w:name w:val="批注框文本 字符"/>
    <w:basedOn w:val="30"/>
    <w:link w:val="16"/>
    <w:autoRedefine/>
    <w:qFormat/>
    <w:uiPriority w:val="0"/>
    <w:rPr>
      <w:rFonts w:cs="宋体"/>
      <w:sz w:val="18"/>
      <w:szCs w:val="18"/>
      <w:lang w:val="zh-CN" w:bidi="zh-CN"/>
    </w:rPr>
  </w:style>
  <w:style w:type="character" w:customStyle="1" w:styleId="83">
    <w:name w:val="批注文字 字符"/>
    <w:basedOn w:val="30"/>
    <w:link w:val="12"/>
    <w:autoRedefine/>
    <w:qFormat/>
    <w:uiPriority w:val="0"/>
    <w:rPr>
      <w:rFonts w:cs="宋体"/>
      <w:sz w:val="24"/>
      <w:szCs w:val="24"/>
      <w:lang w:val="zh-CN" w:bidi="zh-CN"/>
    </w:rPr>
  </w:style>
  <w:style w:type="character" w:customStyle="1" w:styleId="84">
    <w:name w:val="批注主题 字符"/>
    <w:basedOn w:val="83"/>
    <w:link w:val="26"/>
    <w:autoRedefine/>
    <w:qFormat/>
    <w:uiPriority w:val="0"/>
    <w:rPr>
      <w:rFonts w:cs="宋体"/>
      <w:b/>
      <w:bCs/>
      <w:sz w:val="24"/>
      <w:szCs w:val="24"/>
      <w:lang w:val="zh-CN" w:bidi="zh-CN"/>
    </w:rPr>
  </w:style>
  <w:style w:type="paragraph" w:customStyle="1" w:styleId="85">
    <w:name w:val="S报告正文"/>
    <w:basedOn w:val="1"/>
    <w:autoRedefine/>
    <w:qFormat/>
    <w:uiPriority w:val="0"/>
    <w:pPr>
      <w:adjustRightInd w:val="0"/>
      <w:snapToGrid w:val="0"/>
      <w:spacing w:line="480" w:lineRule="exact"/>
      <w:ind w:firstLine="510"/>
      <w:jc w:val="left"/>
    </w:pPr>
  </w:style>
  <w:style w:type="character" w:customStyle="1" w:styleId="86">
    <w:name w:val="副标题 字符"/>
    <w:link w:val="21"/>
    <w:autoRedefine/>
    <w:qFormat/>
    <w:uiPriority w:val="11"/>
    <w:rPr>
      <w:rFonts w:cstheme="majorBidi"/>
      <w:bCs/>
      <w:kern w:val="28"/>
      <w:sz w:val="21"/>
      <w:szCs w:val="32"/>
    </w:rPr>
  </w:style>
  <w:style w:type="paragraph" w:customStyle="1" w:styleId="87">
    <w:name w:val="5号表头"/>
    <w:next w:val="1"/>
    <w:autoRedefine/>
    <w:qFormat/>
    <w:uiPriority w:val="0"/>
    <w:pPr>
      <w:spacing w:line="360" w:lineRule="auto"/>
      <w:jc w:val="center"/>
    </w:pPr>
    <w:rPr>
      <w:rFonts w:ascii="Times New Roman" w:hAnsi="Times New Roman" w:eastAsia="宋体" w:cs="Times New Roman"/>
      <w:b/>
      <w:sz w:val="21"/>
      <w:lang w:val="en-US" w:eastAsia="zh-CN" w:bidi="ar-SA"/>
    </w:rPr>
  </w:style>
  <w:style w:type="character" w:customStyle="1" w:styleId="88">
    <w:name w:val="标题 2 字符"/>
    <w:link w:val="3"/>
    <w:autoRedefine/>
    <w:qFormat/>
    <w:uiPriority w:val="1"/>
    <w:rPr>
      <w:sz w:val="36"/>
      <w:szCs w:val="36"/>
    </w:rPr>
  </w:style>
  <w:style w:type="paragraph" w:customStyle="1" w:styleId="89">
    <w:name w:val="表文"/>
    <w:basedOn w:val="1"/>
    <w:autoRedefine/>
    <w:qFormat/>
    <w:uiPriority w:val="0"/>
    <w:pPr>
      <w:spacing w:line="240" w:lineRule="auto"/>
      <w:ind w:firstLine="0" w:firstLineChars="0"/>
      <w:jc w:val="center"/>
    </w:pPr>
    <w:rPr>
      <w:spacing w:val="-2"/>
      <w:sz w:val="21"/>
      <w:szCs w:val="20"/>
    </w:rPr>
  </w:style>
  <w:style w:type="paragraph" w:customStyle="1" w:styleId="90">
    <w:name w:val="丽~表头"/>
    <w:basedOn w:val="1"/>
    <w:autoRedefine/>
    <w:qFormat/>
    <w:uiPriority w:val="0"/>
    <w:pPr>
      <w:widowControl/>
      <w:spacing w:before="120" w:after="120" w:line="240" w:lineRule="auto"/>
      <w:ind w:firstLine="0" w:firstLineChars="0"/>
      <w:jc w:val="center"/>
    </w:pPr>
    <w:rPr>
      <w:b/>
      <w:bCs/>
      <w:sz w:val="21"/>
      <w:szCs w:val="21"/>
    </w:rPr>
  </w:style>
  <w:style w:type="paragraph" w:customStyle="1" w:styleId="91">
    <w:name w:val="表格文字   5号"/>
    <w:autoRedefine/>
    <w:qFormat/>
    <w:uiPriority w:val="0"/>
    <w:pPr>
      <w:jc w:val="center"/>
    </w:pPr>
    <w:rPr>
      <w:rFonts w:ascii="Times New Roman" w:hAnsi="Times New Roman" w:eastAsia="宋体" w:cs="Times New Roman"/>
      <w:color w:val="000000"/>
      <w:kern w:val="2"/>
      <w:sz w:val="21"/>
      <w:szCs w:val="24"/>
      <w:lang w:val="en-US" w:eastAsia="zh-CN" w:bidi="ar-SA"/>
    </w:rPr>
  </w:style>
  <w:style w:type="paragraph" w:customStyle="1" w:styleId="92">
    <w:name w:val="表文字"/>
    <w:basedOn w:val="1"/>
    <w:autoRedefine/>
    <w:qFormat/>
    <w:uiPriority w:val="0"/>
    <w:pPr>
      <w:overflowPunct w:val="0"/>
      <w:autoSpaceDE w:val="0"/>
      <w:autoSpaceDN w:val="0"/>
      <w:spacing w:line="240" w:lineRule="auto"/>
      <w:ind w:firstLine="0" w:firstLineChars="0"/>
      <w:jc w:val="center"/>
      <w:textAlignment w:val="baseline"/>
    </w:pPr>
    <w:rPr>
      <w:sz w:val="21"/>
      <w:szCs w:val="20"/>
    </w:rPr>
  </w:style>
  <w:style w:type="paragraph" w:styleId="93">
    <w:name w:val="No Spacing"/>
    <w:basedOn w:val="1"/>
    <w:next w:val="42"/>
    <w:autoRedefine/>
    <w:qFormat/>
    <w:uiPriority w:val="1"/>
    <w:pPr>
      <w:spacing w:line="360" w:lineRule="exact"/>
      <w:ind w:firstLine="0" w:firstLineChars="0"/>
      <w:jc w:val="center"/>
    </w:pPr>
    <w:rPr>
      <w:sz w:val="21"/>
    </w:rPr>
  </w:style>
  <w:style w:type="paragraph" w:customStyle="1" w:styleId="94">
    <w:name w:val="图表格式"/>
    <w:basedOn w:val="1"/>
    <w:autoRedefine/>
    <w:qFormat/>
    <w:uiPriority w:val="0"/>
    <w:pPr>
      <w:snapToGrid w:val="0"/>
      <w:spacing w:line="240" w:lineRule="auto"/>
      <w:ind w:firstLine="0" w:firstLineChars="0"/>
      <w:jc w:val="center"/>
    </w:pPr>
    <w:rPr>
      <w:bCs/>
      <w:sz w:val="21"/>
      <w:szCs w:val="22"/>
    </w:rPr>
  </w:style>
  <w:style w:type="paragraph" w:customStyle="1" w:styleId="95">
    <w:name w:val="Char11"/>
    <w:basedOn w:val="1"/>
    <w:autoRedefine/>
    <w:qFormat/>
    <w:uiPriority w:val="0"/>
    <w:pPr>
      <w:ind w:firstLine="200"/>
    </w:pPr>
    <w:rPr>
      <w:szCs w:val="20"/>
    </w:rPr>
  </w:style>
  <w:style w:type="paragraph" w:customStyle="1" w:styleId="96">
    <w:name w:val="表中字"/>
    <w:autoRedefine/>
    <w:qFormat/>
    <w:uiPriority w:val="0"/>
    <w:pPr>
      <w:wordWrap w:val="0"/>
      <w:jc w:val="center"/>
    </w:pPr>
    <w:rPr>
      <w:rFonts w:ascii="Times New Roman" w:hAnsi="Times New Roman" w:eastAsia="宋体" w:cs="Times New Roman"/>
      <w:kern w:val="2"/>
      <w:sz w:val="21"/>
      <w:szCs w:val="24"/>
      <w:lang w:val="en-US" w:eastAsia="zh-CN" w:bidi="ar-SA"/>
    </w:rPr>
  </w:style>
  <w:style w:type="paragraph" w:customStyle="1" w:styleId="97">
    <w:name w:val="正文内容"/>
    <w:basedOn w:val="1"/>
    <w:autoRedefine/>
    <w:qFormat/>
    <w:uiPriority w:val="0"/>
    <w:pPr>
      <w:ind w:firstLine="200"/>
    </w:pPr>
    <w:rPr>
      <w:szCs w:val="20"/>
    </w:rPr>
  </w:style>
  <w:style w:type="paragraph" w:customStyle="1" w:styleId="98">
    <w:name w:val="图表名"/>
    <w:basedOn w:val="99"/>
    <w:autoRedefine/>
    <w:qFormat/>
    <w:uiPriority w:val="0"/>
    <w:rPr>
      <w:sz w:val="21"/>
    </w:rPr>
  </w:style>
  <w:style w:type="paragraph" w:customStyle="1" w:styleId="99">
    <w:name w:val="表图名称"/>
    <w:basedOn w:val="1"/>
    <w:autoRedefine/>
    <w:qFormat/>
    <w:uiPriority w:val="0"/>
    <w:pPr>
      <w:jc w:val="center"/>
    </w:pPr>
    <w:rPr>
      <w:b/>
      <w:bCs/>
      <w:kern w:val="28"/>
    </w:rPr>
  </w:style>
  <w:style w:type="paragraph" w:customStyle="1" w:styleId="100">
    <w:name w:val="正文小四"/>
    <w:autoRedefine/>
    <w:qFormat/>
    <w:uiPriority w:val="0"/>
    <w:pPr>
      <w:ind w:firstLine="360" w:firstLineChars="150"/>
    </w:pPr>
    <w:rPr>
      <w:rFonts w:ascii="宋体" w:hAnsi="宋体" w:eastAsia="宋体" w:cs="Times New Roman"/>
      <w:kern w:val="2"/>
      <w:sz w:val="24"/>
      <w:szCs w:val="24"/>
      <w:lang w:val="en-US" w:eastAsia="zh-CN" w:bidi="ar-SA"/>
    </w:rPr>
  </w:style>
  <w:style w:type="paragraph" w:customStyle="1" w:styleId="101">
    <w:name w:val="表格1"/>
    <w:basedOn w:val="1"/>
    <w:autoRedefine/>
    <w:qFormat/>
    <w:uiPriority w:val="0"/>
    <w:pPr>
      <w:adjustRightInd w:val="0"/>
      <w:spacing w:line="400" w:lineRule="atLeast"/>
      <w:jc w:val="center"/>
    </w:pPr>
  </w:style>
  <w:style w:type="paragraph" w:customStyle="1" w:styleId="102">
    <w:name w:val="0正文"/>
    <w:autoRedefine/>
    <w:unhideWhenUsed/>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103">
    <w:name w:val="表格文字"/>
    <w:basedOn w:val="6"/>
    <w:autoRedefine/>
    <w:qFormat/>
    <w:uiPriority w:val="0"/>
    <w:pPr>
      <w:spacing w:line="240" w:lineRule="auto"/>
      <w:ind w:firstLine="0" w:firstLineChars="0"/>
      <w:jc w:val="center"/>
    </w:pPr>
    <w:rPr>
      <w:sz w:val="21"/>
    </w:rPr>
  </w:style>
  <w:style w:type="paragraph" w:customStyle="1" w:styleId="104">
    <w:name w:val="报告表内容"/>
    <w:basedOn w:val="1"/>
    <w:autoRedefine/>
    <w:qFormat/>
    <w:uiPriority w:val="0"/>
    <w:pPr>
      <w:spacing w:line="360" w:lineRule="exact"/>
      <w:jc w:val="center"/>
    </w:pPr>
    <w:rPr>
      <w:rFonts w:eastAsia="楷体_GB2312"/>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4.png"/><Relationship Id="rId33" Type="http://schemas.openxmlformats.org/officeDocument/2006/relationships/image" Target="media/image13.png"/><Relationship Id="rId32" Type="http://schemas.openxmlformats.org/officeDocument/2006/relationships/image" Target="media/image12.png"/><Relationship Id="rId31" Type="http://schemas.openxmlformats.org/officeDocument/2006/relationships/image" Target="media/image11.png"/><Relationship Id="rId30" Type="http://schemas.openxmlformats.org/officeDocument/2006/relationships/image" Target="media/image10.png"/><Relationship Id="rId3" Type="http://schemas.openxmlformats.org/officeDocument/2006/relationships/footnotes" Target="footnotes.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41754</Words>
  <Characters>48861</Characters>
  <Lines>380</Lines>
  <Paragraphs>107</Paragraphs>
  <TotalTime>7</TotalTime>
  <ScaleCrop>false</ScaleCrop>
  <LinksUpToDate>false</LinksUpToDate>
  <CharactersWithSpaces>49394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2024-09-17T02:00:00Z</dcterms:created>
  <dc:creator>lhj</dc:creator>
  <cp:lastModifiedBy>Administrator</cp:lastModifiedBy>
  <cp:lastPrinted>2024-11-22T02:21:00Z</cp:lastPrinted>
  <dcterms:modified xsi:type="dcterms:W3CDTF">2024-11-26T06:29:06Z</dcterms:modified>
  <dc:title>附件2</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2021-03-04T00:00:00Z</vt:filetime>
  </property>
  <property fmtid="{D5CDD505-2E9C-101B-9397-08002B2CF9AE}" pid="5" name="KSOProductBuildVer">
    <vt:lpwstr>2052-12.1.0.18912</vt:lpwstr>
  </property>
  <property fmtid="{D5CDD505-2E9C-101B-9397-08002B2CF9AE}" pid="6" name="ICV">
    <vt:lpwstr>8DC1C432DD5242A9A62FB5AFD27D27D7_13</vt:lpwstr>
  </property>
</Properties>
</file>