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ascii="黑体" w:hAnsi="黑体" w:eastAsia="黑体"/>
          <w:sz w:val="32"/>
          <w:szCs w:val="32"/>
        </w:rPr>
      </w:pPr>
      <w:r>
        <w:rPr>
          <w:rFonts w:hint="eastAsia" w:ascii="黑体" w:hAnsi="黑体" w:eastAsia="黑体"/>
          <w:sz w:val="32"/>
          <w:szCs w:val="32"/>
        </w:rPr>
        <w:t>“清废行动2</w:t>
      </w:r>
      <w:r>
        <w:rPr>
          <w:rFonts w:ascii="黑体" w:hAnsi="黑体" w:eastAsia="黑体"/>
          <w:sz w:val="32"/>
          <w:szCs w:val="32"/>
        </w:rPr>
        <w:t>019</w:t>
      </w:r>
      <w:r>
        <w:rPr>
          <w:rFonts w:hint="eastAsia" w:ascii="黑体" w:hAnsi="黑体" w:eastAsia="黑体"/>
          <w:sz w:val="32"/>
          <w:szCs w:val="32"/>
        </w:rPr>
        <w:t>”问题点位基本信息公开表</w:t>
      </w:r>
    </w:p>
    <w:tbl>
      <w:tblPr>
        <w:tblStyle w:val="7"/>
        <w:tblW w:w="14195" w:type="dxa"/>
        <w:tblInd w:w="-15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0"/>
        <w:gridCol w:w="1383"/>
        <w:gridCol w:w="993"/>
        <w:gridCol w:w="1275"/>
        <w:gridCol w:w="1843"/>
        <w:gridCol w:w="851"/>
        <w:gridCol w:w="1842"/>
        <w:gridCol w:w="851"/>
        <w:gridCol w:w="1276"/>
        <w:gridCol w:w="930"/>
        <w:gridCol w:w="24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460" w:type="dxa"/>
            <w:vMerge w:val="restart"/>
            <w:vAlign w:val="center"/>
          </w:tcPr>
          <w:p>
            <w:pPr>
              <w:jc w:val="center"/>
              <w:rPr>
                <w:rFonts w:ascii="黑体" w:hAnsi="黑体" w:eastAsia="黑体"/>
                <w:sz w:val="24"/>
                <w:szCs w:val="24"/>
              </w:rPr>
            </w:pPr>
            <w:r>
              <w:rPr>
                <w:rFonts w:hint="eastAsia" w:ascii="黑体" w:hAnsi="黑体" w:eastAsia="黑体"/>
                <w:sz w:val="24"/>
                <w:szCs w:val="24"/>
              </w:rPr>
              <w:t>序号</w:t>
            </w:r>
          </w:p>
        </w:tc>
        <w:tc>
          <w:tcPr>
            <w:tcW w:w="6345" w:type="dxa"/>
            <w:gridSpan w:val="5"/>
            <w:vAlign w:val="center"/>
          </w:tcPr>
          <w:p>
            <w:pPr>
              <w:jc w:val="center"/>
              <w:rPr>
                <w:rFonts w:ascii="黑体" w:hAnsi="黑体" w:eastAsia="黑体"/>
                <w:sz w:val="24"/>
                <w:szCs w:val="24"/>
              </w:rPr>
            </w:pPr>
            <w:r>
              <w:rPr>
                <w:rFonts w:hint="eastAsia" w:ascii="黑体" w:hAnsi="黑体" w:eastAsia="黑体"/>
                <w:sz w:val="24"/>
                <w:szCs w:val="24"/>
              </w:rPr>
              <w:t>问题点位基本信息</w:t>
            </w:r>
          </w:p>
        </w:tc>
        <w:tc>
          <w:tcPr>
            <w:tcW w:w="2693" w:type="dxa"/>
            <w:gridSpan w:val="2"/>
            <w:vAlign w:val="center"/>
          </w:tcPr>
          <w:p>
            <w:pPr>
              <w:jc w:val="center"/>
              <w:rPr>
                <w:rFonts w:ascii="黑体" w:hAnsi="黑体" w:eastAsia="黑体"/>
                <w:sz w:val="24"/>
                <w:szCs w:val="24"/>
              </w:rPr>
            </w:pPr>
            <w:r>
              <w:rPr>
                <w:rFonts w:hint="eastAsia" w:ascii="黑体" w:hAnsi="黑体" w:eastAsia="黑体"/>
                <w:sz w:val="24"/>
                <w:szCs w:val="24"/>
              </w:rPr>
              <w:t>固废基本信息</w:t>
            </w:r>
          </w:p>
        </w:tc>
        <w:tc>
          <w:tcPr>
            <w:tcW w:w="4697" w:type="dxa"/>
            <w:gridSpan w:val="3"/>
            <w:tcBorders>
              <w:right w:val="single" w:color="auto" w:sz="12" w:space="0"/>
            </w:tcBorders>
            <w:vAlign w:val="center"/>
          </w:tcPr>
          <w:p>
            <w:pPr>
              <w:jc w:val="center"/>
              <w:rPr>
                <w:rFonts w:ascii="黑体" w:hAnsi="黑体" w:eastAsia="黑体"/>
                <w:sz w:val="24"/>
                <w:szCs w:val="24"/>
              </w:rPr>
            </w:pPr>
            <w:r>
              <w:rPr>
                <w:rFonts w:hint="eastAsia" w:ascii="黑体" w:hAnsi="黑体" w:eastAsia="黑体"/>
                <w:sz w:val="24"/>
                <w:szCs w:val="24"/>
              </w:rPr>
              <w:t>整改情况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460" w:type="dxa"/>
            <w:vMerge w:val="continue"/>
            <w:vAlign w:val="center"/>
          </w:tcPr>
          <w:p>
            <w:pPr>
              <w:jc w:val="center"/>
              <w:rPr>
                <w:rFonts w:ascii="黑体" w:hAnsi="黑体" w:eastAsia="黑体"/>
                <w:sz w:val="24"/>
                <w:szCs w:val="24"/>
              </w:rPr>
            </w:pPr>
          </w:p>
        </w:tc>
        <w:tc>
          <w:tcPr>
            <w:tcW w:w="1383" w:type="dxa"/>
            <w:vAlign w:val="center"/>
          </w:tcPr>
          <w:p>
            <w:pPr>
              <w:jc w:val="center"/>
              <w:rPr>
                <w:rFonts w:ascii="黑体" w:hAnsi="黑体" w:eastAsia="黑体"/>
                <w:sz w:val="24"/>
                <w:szCs w:val="24"/>
              </w:rPr>
            </w:pPr>
            <w:r>
              <w:rPr>
                <w:rFonts w:hint="eastAsia" w:ascii="黑体" w:hAnsi="黑体" w:eastAsia="黑体"/>
                <w:sz w:val="24"/>
                <w:szCs w:val="24"/>
              </w:rPr>
              <w:t>问题来源</w:t>
            </w:r>
          </w:p>
        </w:tc>
        <w:tc>
          <w:tcPr>
            <w:tcW w:w="993" w:type="dxa"/>
            <w:vAlign w:val="center"/>
          </w:tcPr>
          <w:p>
            <w:pPr>
              <w:jc w:val="center"/>
              <w:rPr>
                <w:rFonts w:ascii="黑体" w:hAnsi="黑体" w:eastAsia="黑体"/>
                <w:sz w:val="24"/>
                <w:szCs w:val="24"/>
              </w:rPr>
            </w:pPr>
            <w:r>
              <w:rPr>
                <w:rFonts w:hint="eastAsia" w:ascii="黑体" w:hAnsi="黑体" w:eastAsia="黑体"/>
                <w:sz w:val="24"/>
                <w:szCs w:val="24"/>
              </w:rPr>
              <w:t>坐标</w:t>
            </w:r>
          </w:p>
        </w:tc>
        <w:tc>
          <w:tcPr>
            <w:tcW w:w="1275" w:type="dxa"/>
            <w:vAlign w:val="center"/>
          </w:tcPr>
          <w:p>
            <w:pPr>
              <w:jc w:val="center"/>
              <w:rPr>
                <w:rFonts w:ascii="黑体" w:hAnsi="黑体" w:eastAsia="黑体"/>
                <w:sz w:val="24"/>
                <w:szCs w:val="24"/>
              </w:rPr>
            </w:pPr>
            <w:r>
              <w:rPr>
                <w:rFonts w:hint="eastAsia" w:ascii="黑体" w:hAnsi="黑体" w:eastAsia="黑体"/>
                <w:sz w:val="24"/>
                <w:szCs w:val="24"/>
              </w:rPr>
              <w:t>详细地址</w:t>
            </w:r>
          </w:p>
        </w:tc>
        <w:tc>
          <w:tcPr>
            <w:tcW w:w="1843" w:type="dxa"/>
            <w:vAlign w:val="center"/>
          </w:tcPr>
          <w:p>
            <w:pPr>
              <w:jc w:val="center"/>
              <w:rPr>
                <w:rFonts w:ascii="黑体" w:hAnsi="黑体" w:eastAsia="黑体"/>
                <w:sz w:val="24"/>
                <w:szCs w:val="24"/>
              </w:rPr>
            </w:pPr>
            <w:r>
              <w:rPr>
                <w:rFonts w:hint="eastAsia" w:ascii="黑体" w:hAnsi="黑体" w:eastAsia="黑体"/>
                <w:sz w:val="24"/>
                <w:szCs w:val="24"/>
              </w:rPr>
              <w:t>问题类型</w:t>
            </w:r>
          </w:p>
        </w:tc>
        <w:tc>
          <w:tcPr>
            <w:tcW w:w="851" w:type="dxa"/>
            <w:vAlign w:val="center"/>
          </w:tcPr>
          <w:p>
            <w:pPr>
              <w:jc w:val="center"/>
              <w:rPr>
                <w:rFonts w:ascii="黑体" w:hAnsi="黑体" w:eastAsia="黑体"/>
                <w:sz w:val="24"/>
                <w:szCs w:val="24"/>
              </w:rPr>
            </w:pPr>
            <w:r>
              <w:rPr>
                <w:rFonts w:hint="eastAsia" w:ascii="黑体" w:hAnsi="黑体" w:eastAsia="黑体"/>
                <w:sz w:val="24"/>
                <w:szCs w:val="24"/>
              </w:rPr>
              <w:t>责任单位</w:t>
            </w:r>
          </w:p>
        </w:tc>
        <w:tc>
          <w:tcPr>
            <w:tcW w:w="1842" w:type="dxa"/>
            <w:vAlign w:val="center"/>
          </w:tcPr>
          <w:p>
            <w:pPr>
              <w:jc w:val="center"/>
              <w:rPr>
                <w:rFonts w:ascii="黑体" w:hAnsi="黑体" w:eastAsia="黑体"/>
                <w:sz w:val="24"/>
                <w:szCs w:val="24"/>
              </w:rPr>
            </w:pPr>
            <w:r>
              <w:rPr>
                <w:rFonts w:hint="eastAsia" w:ascii="黑体" w:hAnsi="黑体" w:eastAsia="黑体"/>
                <w:sz w:val="24"/>
                <w:szCs w:val="24"/>
              </w:rPr>
              <w:t>类型</w:t>
            </w:r>
          </w:p>
        </w:tc>
        <w:tc>
          <w:tcPr>
            <w:tcW w:w="851" w:type="dxa"/>
            <w:vAlign w:val="center"/>
          </w:tcPr>
          <w:p>
            <w:pPr>
              <w:jc w:val="center"/>
              <w:rPr>
                <w:rFonts w:ascii="黑体" w:hAnsi="黑体" w:eastAsia="黑体"/>
                <w:sz w:val="24"/>
                <w:szCs w:val="24"/>
              </w:rPr>
            </w:pPr>
            <w:r>
              <w:rPr>
                <w:rFonts w:hint="eastAsia" w:ascii="黑体" w:hAnsi="黑体" w:eastAsia="黑体"/>
                <w:sz w:val="24"/>
                <w:szCs w:val="24"/>
              </w:rPr>
              <w:t>固废体积</w:t>
            </w:r>
          </w:p>
        </w:tc>
        <w:tc>
          <w:tcPr>
            <w:tcW w:w="1276" w:type="dxa"/>
            <w:vAlign w:val="center"/>
          </w:tcPr>
          <w:p>
            <w:pPr>
              <w:jc w:val="center"/>
              <w:rPr>
                <w:rFonts w:ascii="黑体" w:hAnsi="黑体" w:eastAsia="黑体"/>
                <w:sz w:val="24"/>
                <w:szCs w:val="24"/>
              </w:rPr>
            </w:pPr>
            <w:r>
              <w:rPr>
                <w:rFonts w:hint="eastAsia" w:ascii="黑体" w:hAnsi="黑体" w:eastAsia="黑体"/>
                <w:sz w:val="24"/>
                <w:szCs w:val="24"/>
              </w:rPr>
              <w:t>整改期限</w:t>
            </w:r>
          </w:p>
        </w:tc>
        <w:tc>
          <w:tcPr>
            <w:tcW w:w="930" w:type="dxa"/>
            <w:vAlign w:val="center"/>
          </w:tcPr>
          <w:p>
            <w:pPr>
              <w:jc w:val="center"/>
              <w:rPr>
                <w:rFonts w:ascii="黑体" w:hAnsi="黑体" w:eastAsia="黑体"/>
                <w:sz w:val="24"/>
                <w:szCs w:val="24"/>
              </w:rPr>
            </w:pPr>
            <w:r>
              <w:rPr>
                <w:rFonts w:hint="eastAsia" w:ascii="黑体" w:hAnsi="黑体" w:eastAsia="黑体"/>
                <w:sz w:val="24"/>
                <w:szCs w:val="24"/>
              </w:rPr>
              <w:t>目前进度</w:t>
            </w:r>
          </w:p>
        </w:tc>
        <w:tc>
          <w:tcPr>
            <w:tcW w:w="2491" w:type="dxa"/>
            <w:vAlign w:val="center"/>
          </w:tcPr>
          <w:p>
            <w:pPr>
              <w:jc w:val="center"/>
              <w:rPr>
                <w:rFonts w:ascii="黑体" w:hAnsi="黑体" w:eastAsia="黑体"/>
                <w:sz w:val="24"/>
                <w:szCs w:val="24"/>
              </w:rPr>
            </w:pPr>
            <w:r>
              <w:rPr>
                <w:rFonts w:hint="eastAsia" w:ascii="黑体" w:hAnsi="黑体" w:eastAsia="黑体"/>
                <w:sz w:val="24"/>
                <w:szCs w:val="24"/>
              </w:rPr>
              <w:t>整改内容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838" w:hRule="atLeast"/>
        </w:trPr>
        <w:tc>
          <w:tcPr>
            <w:tcW w:w="460" w:type="dxa"/>
            <w:vAlign w:val="center"/>
          </w:tcPr>
          <w:p>
            <w:pPr>
              <w:jc w:val="center"/>
              <w:rPr>
                <w:rFonts w:ascii="仿宋_GB2312" w:hAnsi="黑体" w:eastAsia="仿宋_GB2312"/>
                <w:sz w:val="22"/>
                <w:szCs w:val="22"/>
              </w:rPr>
            </w:pPr>
            <w:r>
              <w:rPr>
                <w:rFonts w:hint="eastAsia" w:ascii="仿宋_GB2312" w:hAnsi="黑体" w:eastAsia="仿宋_GB2312"/>
                <w:sz w:val="22"/>
                <w:szCs w:val="22"/>
              </w:rPr>
              <w:t>1</w:t>
            </w:r>
          </w:p>
        </w:tc>
        <w:tc>
          <w:tcPr>
            <w:tcW w:w="1383" w:type="dxa"/>
            <w:vAlign w:val="center"/>
          </w:tcPr>
          <w:p>
            <w:pPr>
              <w:jc w:val="center"/>
              <w:rPr>
                <w:rFonts w:hint="eastAsia" w:ascii="仿宋_GB2312" w:hAnsi="黑体" w:eastAsia="仿宋_GB2312"/>
                <w:sz w:val="22"/>
                <w:szCs w:val="22"/>
                <w:lang w:eastAsia="zh-CN"/>
              </w:rPr>
            </w:pPr>
            <w:r>
              <w:rPr>
                <w:rFonts w:hint="eastAsia" w:ascii="仿宋_GB2312" w:hAnsi="黑体" w:eastAsia="仿宋_GB2312"/>
                <w:sz w:val="22"/>
                <w:szCs w:val="22"/>
                <w:lang w:eastAsia="zh-CN"/>
              </w:rPr>
              <w:t>信访举报</w:t>
            </w:r>
          </w:p>
        </w:tc>
        <w:tc>
          <w:tcPr>
            <w:tcW w:w="993" w:type="dxa"/>
            <w:vAlign w:val="center"/>
          </w:tcPr>
          <w:p>
            <w:pPr>
              <w:keepNext w:val="0"/>
              <w:keepLines w:val="0"/>
              <w:widowControl/>
              <w:suppressLineNumbers w:val="0"/>
              <w:jc w:val="left"/>
              <w:textAlignment w:val="center"/>
              <w:rPr>
                <w:rFonts w:ascii="仿宋_GB2312" w:hAnsi="黑体" w:eastAsia="仿宋_GB2312"/>
                <w:sz w:val="22"/>
                <w:szCs w:val="22"/>
              </w:rPr>
            </w:pPr>
            <w:r>
              <w:rPr>
                <w:rFonts w:hint="eastAsia" w:ascii="宋体" w:hAnsi="宋体" w:eastAsia="宋体" w:cs="宋体"/>
                <w:i w:val="0"/>
                <w:color w:val="000000"/>
                <w:kern w:val="0"/>
                <w:sz w:val="20"/>
                <w:szCs w:val="20"/>
                <w:u w:val="none"/>
                <w:lang w:val="en-US" w:eastAsia="zh-CN" w:bidi="ar"/>
              </w:rPr>
              <w:t>E 111º45′15.57″</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N 26º31′44.14″</w:t>
            </w:r>
          </w:p>
        </w:tc>
        <w:tc>
          <w:tcPr>
            <w:tcW w:w="1275" w:type="dxa"/>
            <w:vAlign w:val="center"/>
          </w:tcPr>
          <w:p>
            <w:pPr>
              <w:jc w:val="center"/>
              <w:rPr>
                <w:rFonts w:ascii="仿宋_GB2312" w:hAnsi="黑体" w:eastAsia="仿宋_GB2312"/>
                <w:sz w:val="22"/>
                <w:szCs w:val="22"/>
              </w:rPr>
            </w:pPr>
            <w:r>
              <w:rPr>
                <w:rFonts w:hint="eastAsia" w:ascii="仿宋_GB2312" w:hAnsi="黑体" w:eastAsia="仿宋_GB2312"/>
                <w:sz w:val="22"/>
                <w:szCs w:val="22"/>
              </w:rPr>
              <w:t>祁阳县羊角塘镇崀山村</w:t>
            </w:r>
          </w:p>
        </w:tc>
        <w:tc>
          <w:tcPr>
            <w:tcW w:w="1843" w:type="dxa"/>
            <w:vAlign w:val="center"/>
          </w:tcPr>
          <w:p>
            <w:pPr>
              <w:jc w:val="center"/>
              <w:rPr>
                <w:rFonts w:ascii="仿宋_GB2312" w:hAnsi="黑体" w:eastAsia="仿宋_GB2312"/>
                <w:sz w:val="22"/>
                <w:szCs w:val="22"/>
              </w:rPr>
            </w:pPr>
            <w:r>
              <w:rPr>
                <w:rFonts w:hint="eastAsia" w:ascii="仿宋_GB2312" w:hAnsi="黑体" w:eastAsia="仿宋_GB2312"/>
                <w:sz w:val="22"/>
                <w:szCs w:val="22"/>
              </w:rPr>
              <w:t>立查立改</w:t>
            </w:r>
          </w:p>
          <w:p>
            <w:pPr>
              <w:jc w:val="center"/>
              <w:rPr>
                <w:rFonts w:ascii="仿宋_GB2312" w:hAnsi="黑体" w:eastAsia="仿宋_GB2312"/>
                <w:sz w:val="22"/>
                <w:szCs w:val="22"/>
              </w:rPr>
            </w:pPr>
          </w:p>
        </w:tc>
        <w:tc>
          <w:tcPr>
            <w:tcW w:w="851" w:type="dxa"/>
            <w:vAlign w:val="center"/>
          </w:tcPr>
          <w:p>
            <w:pPr>
              <w:jc w:val="center"/>
              <w:rPr>
                <w:rFonts w:ascii="仿宋_GB2312" w:hAnsi="黑体" w:eastAsia="仿宋_GB2312"/>
                <w:sz w:val="22"/>
                <w:szCs w:val="22"/>
              </w:rPr>
            </w:pPr>
            <w:r>
              <w:rPr>
                <w:rFonts w:hint="eastAsia" w:ascii="仿宋_GB2312" w:hAnsi="黑体" w:eastAsia="仿宋_GB2312"/>
                <w:sz w:val="22"/>
                <w:szCs w:val="22"/>
              </w:rPr>
              <w:t>羊角塘镇政府、生态环境局祁阳分局</w:t>
            </w:r>
          </w:p>
        </w:tc>
        <w:tc>
          <w:tcPr>
            <w:tcW w:w="1842" w:type="dxa"/>
            <w:vAlign w:val="center"/>
          </w:tcPr>
          <w:p>
            <w:pPr>
              <w:jc w:val="center"/>
              <w:rPr>
                <w:rFonts w:hint="eastAsia" w:ascii="仿宋_GB2312" w:hAnsi="黑体" w:eastAsia="仿宋_GB2312"/>
                <w:sz w:val="22"/>
                <w:szCs w:val="22"/>
                <w:lang w:eastAsia="zh-CN"/>
              </w:rPr>
            </w:pPr>
            <w:r>
              <w:rPr>
                <w:rFonts w:hint="eastAsia" w:ascii="仿宋_GB2312" w:hAnsi="黑体" w:eastAsia="仿宋_GB2312"/>
                <w:sz w:val="22"/>
                <w:szCs w:val="22"/>
                <w:lang w:eastAsia="zh-CN"/>
              </w:rPr>
              <w:t>生活垃圾</w:t>
            </w:r>
          </w:p>
        </w:tc>
        <w:tc>
          <w:tcPr>
            <w:tcW w:w="851" w:type="dxa"/>
            <w:vAlign w:val="center"/>
          </w:tcPr>
          <w:p>
            <w:pPr>
              <w:jc w:val="center"/>
              <w:rPr>
                <w:rFonts w:ascii="仿宋_GB2312" w:hAnsi="黑体" w:eastAsia="仿宋_GB2312"/>
                <w:sz w:val="22"/>
                <w:szCs w:val="22"/>
              </w:rPr>
            </w:pPr>
            <w:r>
              <w:rPr>
                <w:rFonts w:hint="eastAsia" w:ascii="仿宋_GB2312" w:hAnsi="黑体" w:eastAsia="仿宋_GB2312"/>
                <w:sz w:val="22"/>
                <w:szCs w:val="22"/>
                <w:lang w:val="en-US" w:eastAsia="zh-CN"/>
              </w:rPr>
              <w:t>12</w:t>
            </w:r>
            <w:r>
              <w:rPr>
                <w:rFonts w:hint="eastAsia" w:ascii="仿宋_GB2312" w:hAnsi="黑体" w:eastAsia="仿宋_GB2312"/>
                <w:sz w:val="22"/>
                <w:szCs w:val="22"/>
              </w:rPr>
              <w:t xml:space="preserve"> m</w:t>
            </w:r>
            <w:r>
              <w:rPr>
                <w:rFonts w:ascii="仿宋_GB2312" w:hAnsi="黑体" w:eastAsia="仿宋_GB2312"/>
                <w:sz w:val="22"/>
                <w:szCs w:val="22"/>
                <w:vertAlign w:val="superscript"/>
              </w:rPr>
              <w:t>3</w:t>
            </w:r>
          </w:p>
        </w:tc>
        <w:tc>
          <w:tcPr>
            <w:tcW w:w="1276" w:type="dxa"/>
            <w:vAlign w:val="center"/>
          </w:tcPr>
          <w:p>
            <w:pPr>
              <w:jc w:val="center"/>
              <w:rPr>
                <w:rFonts w:ascii="仿宋_GB2312" w:hAnsi="黑体" w:eastAsia="仿宋_GB2312"/>
                <w:sz w:val="22"/>
                <w:szCs w:val="22"/>
              </w:rPr>
            </w:pPr>
            <w:r>
              <w:rPr>
                <w:rFonts w:hint="eastAsia" w:ascii="仿宋_GB2312" w:hAnsi="黑体" w:eastAsia="仿宋_GB2312"/>
                <w:sz w:val="22"/>
                <w:szCs w:val="22"/>
                <w:lang w:val="en-US" w:eastAsia="zh-CN"/>
              </w:rPr>
              <w:t>2019</w:t>
            </w:r>
            <w:r>
              <w:rPr>
                <w:rFonts w:ascii="仿宋_GB2312" w:hAnsi="黑体" w:eastAsia="仿宋_GB2312"/>
                <w:sz w:val="22"/>
                <w:szCs w:val="22"/>
              </w:rPr>
              <w:t>-</w:t>
            </w:r>
            <w:r>
              <w:rPr>
                <w:rFonts w:hint="eastAsia" w:ascii="仿宋_GB2312" w:hAnsi="黑体" w:eastAsia="仿宋_GB2312"/>
                <w:sz w:val="22"/>
                <w:szCs w:val="22"/>
                <w:lang w:val="en-US" w:eastAsia="zh-CN"/>
              </w:rPr>
              <w:t>5</w:t>
            </w:r>
            <w:r>
              <w:rPr>
                <w:rFonts w:hint="eastAsia" w:ascii="仿宋_GB2312" w:hAnsi="黑体" w:eastAsia="仿宋_GB2312"/>
                <w:sz w:val="22"/>
                <w:szCs w:val="22"/>
              </w:rPr>
              <w:t>-</w:t>
            </w:r>
            <w:r>
              <w:rPr>
                <w:rFonts w:hint="eastAsia" w:ascii="仿宋_GB2312" w:hAnsi="黑体" w:eastAsia="仿宋_GB2312"/>
                <w:sz w:val="22"/>
                <w:szCs w:val="22"/>
                <w:lang w:val="en-US" w:eastAsia="zh-CN"/>
              </w:rPr>
              <w:t>20</w:t>
            </w:r>
          </w:p>
        </w:tc>
        <w:tc>
          <w:tcPr>
            <w:tcW w:w="930" w:type="dxa"/>
            <w:vAlign w:val="center"/>
          </w:tcPr>
          <w:p>
            <w:pPr>
              <w:jc w:val="center"/>
              <w:rPr>
                <w:rFonts w:ascii="仿宋_GB2312" w:hAnsi="黑体" w:eastAsia="仿宋_GB2312"/>
                <w:sz w:val="22"/>
                <w:szCs w:val="22"/>
              </w:rPr>
            </w:pPr>
            <w:r>
              <w:rPr>
                <w:rFonts w:hint="eastAsia" w:ascii="仿宋_GB2312" w:hAnsi="黑体" w:eastAsia="仿宋_GB2312"/>
                <w:sz w:val="22"/>
                <w:szCs w:val="22"/>
                <w:lang w:val="en-US" w:eastAsia="zh-CN"/>
              </w:rPr>
              <w:t>10</w:t>
            </w:r>
            <w:r>
              <w:rPr>
                <w:rFonts w:ascii="仿宋_GB2312" w:hAnsi="黑体" w:eastAsia="仿宋_GB2312"/>
                <w:sz w:val="22"/>
                <w:szCs w:val="22"/>
              </w:rPr>
              <w:t>0%</w:t>
            </w:r>
          </w:p>
          <w:p>
            <w:pPr>
              <w:jc w:val="center"/>
              <w:rPr>
                <w:rFonts w:ascii="仿宋_GB2312" w:hAnsi="黑体" w:eastAsia="仿宋_GB2312"/>
                <w:sz w:val="22"/>
                <w:szCs w:val="22"/>
              </w:rPr>
            </w:pPr>
            <w:r>
              <w:rPr>
                <w:rFonts w:hint="eastAsia" w:ascii="仿宋_GB2312" w:hAnsi="黑体" w:eastAsia="仿宋_GB2312"/>
                <w:sz w:val="22"/>
                <w:szCs w:val="22"/>
              </w:rPr>
              <w:t>完成</w:t>
            </w:r>
          </w:p>
        </w:tc>
        <w:tc>
          <w:tcPr>
            <w:tcW w:w="2491" w:type="dxa"/>
            <w:vAlign w:val="center"/>
          </w:tcPr>
          <w:p>
            <w:pPr>
              <w:jc w:val="left"/>
              <w:rPr>
                <w:rFonts w:hint="eastAsia" w:ascii="仿宋_GB2312" w:hAnsi="黑体" w:eastAsia="仿宋_GB2312"/>
                <w:sz w:val="22"/>
                <w:szCs w:val="22"/>
                <w:lang w:val="en-US" w:eastAsia="zh-CN"/>
              </w:rPr>
            </w:pPr>
            <w:r>
              <w:rPr>
                <w:rFonts w:hint="eastAsia" w:ascii="仿宋_GB2312" w:hAnsi="黑体" w:eastAsia="仿宋_GB2312"/>
                <w:sz w:val="22"/>
                <w:szCs w:val="22"/>
                <w:lang w:val="en-US" w:eastAsia="zh-CN"/>
              </w:rPr>
              <w:t>当地镇政府责令崀井山村迅速整改，限令其在5月20日前将所有的垃圾全部清理干净并将清走的垃圾妥善处理到位，不能产生第二次污染。经现场督办，截止5月20日上午11时许，所有的垃圾全部清理干净，清走的垃圾统一转运至黎家坪海螺水泥厂进行焚烧。</w:t>
            </w:r>
          </w:p>
          <w:p>
            <w:pPr>
              <w:jc w:val="center"/>
              <w:rPr>
                <w:rFonts w:ascii="仿宋_GB2312" w:hAnsi="黑体" w:eastAsia="仿宋_GB2312"/>
                <w:sz w:val="22"/>
                <w:szCs w:val="22"/>
              </w:rPr>
            </w:pPr>
          </w:p>
        </w:tc>
      </w:tr>
    </w:tbl>
    <w:p>
      <w:pPr>
        <w:spacing w:before="156" w:beforeLines="50" w:after="156" w:afterLines="50"/>
        <w:jc w:val="center"/>
        <w:rPr>
          <w:rFonts w:hint="eastAsia" w:ascii="黑体" w:hAnsi="黑体" w:eastAsia="黑体"/>
          <w:sz w:val="32"/>
          <w:szCs w:val="32"/>
        </w:rPr>
      </w:pPr>
    </w:p>
    <w:p>
      <w:pPr>
        <w:spacing w:before="156" w:beforeLines="50" w:after="156" w:afterLines="50"/>
        <w:jc w:val="center"/>
        <w:rPr>
          <w:rFonts w:hint="eastAsia" w:ascii="黑体" w:hAnsi="黑体" w:eastAsia="黑体"/>
          <w:sz w:val="32"/>
          <w:szCs w:val="32"/>
        </w:rPr>
      </w:pPr>
    </w:p>
    <w:p>
      <w:pPr>
        <w:spacing w:before="156" w:beforeLines="50" w:after="156" w:afterLines="50"/>
        <w:jc w:val="center"/>
        <w:rPr>
          <w:rFonts w:ascii="黑体" w:hAnsi="黑体" w:eastAsia="黑体"/>
          <w:sz w:val="32"/>
          <w:szCs w:val="32"/>
        </w:rPr>
      </w:pPr>
      <w:r>
        <w:rPr>
          <w:rFonts w:hint="eastAsia" w:ascii="黑体" w:hAnsi="黑体" w:eastAsia="黑体"/>
          <w:sz w:val="32"/>
          <w:szCs w:val="32"/>
        </w:rPr>
        <w:t>“清废行动2</w:t>
      </w:r>
      <w:r>
        <w:rPr>
          <w:rFonts w:ascii="黑体" w:hAnsi="黑体" w:eastAsia="黑体"/>
          <w:sz w:val="32"/>
          <w:szCs w:val="32"/>
        </w:rPr>
        <w:t>019</w:t>
      </w:r>
      <w:r>
        <w:rPr>
          <w:rFonts w:hint="eastAsia" w:ascii="黑体" w:hAnsi="黑体" w:eastAsia="黑体"/>
          <w:sz w:val="32"/>
          <w:szCs w:val="32"/>
        </w:rPr>
        <w:t>”非问题点位基本信息公开表</w:t>
      </w:r>
    </w:p>
    <w:tbl>
      <w:tblPr>
        <w:tblStyle w:val="7"/>
        <w:tblW w:w="14158" w:type="dxa"/>
        <w:tblInd w:w="-14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698"/>
        <w:gridCol w:w="1985"/>
        <w:gridCol w:w="2294"/>
        <w:gridCol w:w="73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844" w:type="dxa"/>
            <w:vMerge w:val="restart"/>
            <w:vAlign w:val="center"/>
          </w:tcPr>
          <w:p>
            <w:pPr>
              <w:jc w:val="center"/>
              <w:rPr>
                <w:rFonts w:ascii="黑体" w:hAnsi="黑体" w:eastAsia="黑体"/>
                <w:sz w:val="24"/>
                <w:szCs w:val="24"/>
              </w:rPr>
            </w:pPr>
            <w:r>
              <w:rPr>
                <w:rFonts w:hint="eastAsia" w:ascii="黑体" w:hAnsi="黑体" w:eastAsia="黑体"/>
                <w:sz w:val="24"/>
                <w:szCs w:val="24"/>
              </w:rPr>
              <w:t>序号</w:t>
            </w:r>
          </w:p>
        </w:tc>
        <w:tc>
          <w:tcPr>
            <w:tcW w:w="5977" w:type="dxa"/>
            <w:gridSpan w:val="3"/>
            <w:vAlign w:val="center"/>
          </w:tcPr>
          <w:p>
            <w:pPr>
              <w:jc w:val="center"/>
              <w:rPr>
                <w:rFonts w:ascii="黑体" w:hAnsi="黑体" w:eastAsia="黑体"/>
                <w:sz w:val="24"/>
                <w:szCs w:val="24"/>
              </w:rPr>
            </w:pPr>
            <w:r>
              <w:rPr>
                <w:rFonts w:hint="eastAsia" w:ascii="黑体" w:hAnsi="黑体" w:eastAsia="黑体"/>
                <w:sz w:val="24"/>
                <w:szCs w:val="24"/>
              </w:rPr>
              <w:t>基本信息</w:t>
            </w:r>
          </w:p>
        </w:tc>
        <w:tc>
          <w:tcPr>
            <w:tcW w:w="7337" w:type="dxa"/>
            <w:vMerge w:val="restart"/>
            <w:vAlign w:val="center"/>
          </w:tcPr>
          <w:p>
            <w:pPr>
              <w:jc w:val="center"/>
              <w:rPr>
                <w:rFonts w:ascii="黑体" w:hAnsi="黑体" w:eastAsia="黑体"/>
                <w:sz w:val="24"/>
                <w:szCs w:val="24"/>
              </w:rPr>
            </w:pPr>
            <w:r>
              <w:rPr>
                <w:rFonts w:hint="eastAsia" w:ascii="黑体" w:hAnsi="黑体" w:eastAsia="黑体"/>
                <w:sz w:val="24"/>
                <w:szCs w:val="24"/>
              </w:rPr>
              <w:t>现场核实情况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844" w:type="dxa"/>
            <w:vMerge w:val="continue"/>
            <w:vAlign w:val="center"/>
          </w:tcPr>
          <w:p>
            <w:pPr>
              <w:jc w:val="center"/>
              <w:rPr>
                <w:rFonts w:ascii="黑体" w:hAnsi="黑体" w:eastAsia="黑体"/>
                <w:sz w:val="24"/>
                <w:szCs w:val="24"/>
              </w:rPr>
            </w:pPr>
          </w:p>
        </w:tc>
        <w:tc>
          <w:tcPr>
            <w:tcW w:w="1698" w:type="dxa"/>
            <w:vAlign w:val="center"/>
          </w:tcPr>
          <w:p>
            <w:pPr>
              <w:jc w:val="center"/>
              <w:rPr>
                <w:rFonts w:ascii="黑体" w:hAnsi="黑体" w:eastAsia="黑体"/>
                <w:sz w:val="24"/>
                <w:szCs w:val="24"/>
              </w:rPr>
            </w:pPr>
            <w:r>
              <w:rPr>
                <w:rFonts w:hint="eastAsia" w:ascii="黑体" w:hAnsi="黑体" w:eastAsia="黑体"/>
                <w:sz w:val="24"/>
                <w:szCs w:val="24"/>
              </w:rPr>
              <w:t>问题来源</w:t>
            </w:r>
          </w:p>
        </w:tc>
        <w:tc>
          <w:tcPr>
            <w:tcW w:w="1985" w:type="dxa"/>
            <w:vAlign w:val="center"/>
          </w:tcPr>
          <w:p>
            <w:pPr>
              <w:jc w:val="center"/>
              <w:rPr>
                <w:rFonts w:ascii="黑体" w:hAnsi="黑体" w:eastAsia="黑体"/>
                <w:sz w:val="24"/>
                <w:szCs w:val="24"/>
              </w:rPr>
            </w:pPr>
            <w:r>
              <w:rPr>
                <w:rFonts w:hint="eastAsia" w:ascii="黑体" w:hAnsi="黑体" w:eastAsia="黑体"/>
                <w:sz w:val="24"/>
                <w:szCs w:val="24"/>
              </w:rPr>
              <w:t>坐标</w:t>
            </w:r>
          </w:p>
        </w:tc>
        <w:tc>
          <w:tcPr>
            <w:tcW w:w="2294" w:type="dxa"/>
            <w:vAlign w:val="center"/>
          </w:tcPr>
          <w:p>
            <w:pPr>
              <w:jc w:val="center"/>
              <w:rPr>
                <w:rFonts w:ascii="黑体" w:hAnsi="黑体" w:eastAsia="黑体"/>
                <w:sz w:val="24"/>
                <w:szCs w:val="24"/>
              </w:rPr>
            </w:pPr>
            <w:r>
              <w:rPr>
                <w:rFonts w:hint="eastAsia" w:ascii="黑体" w:hAnsi="黑体" w:eastAsia="黑体"/>
                <w:sz w:val="24"/>
                <w:szCs w:val="24"/>
              </w:rPr>
              <w:t>详细地址</w:t>
            </w:r>
          </w:p>
        </w:tc>
        <w:tc>
          <w:tcPr>
            <w:tcW w:w="7337" w:type="dxa"/>
            <w:vMerge w:val="continue"/>
            <w:vAlign w:val="center"/>
          </w:tcPr>
          <w:p>
            <w:pPr>
              <w:jc w:val="center"/>
              <w:rPr>
                <w:rFonts w:ascii="黑体" w:hAnsi="黑体" w:eastAsia="黑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441" w:hRule="atLeast"/>
        </w:trPr>
        <w:tc>
          <w:tcPr>
            <w:tcW w:w="844" w:type="dxa"/>
            <w:vAlign w:val="center"/>
          </w:tcPr>
          <w:p>
            <w:pPr>
              <w:jc w:val="center"/>
              <w:rPr>
                <w:rFonts w:ascii="黑体" w:hAnsi="黑体" w:eastAsia="黑体"/>
                <w:sz w:val="24"/>
                <w:szCs w:val="24"/>
              </w:rPr>
            </w:pPr>
            <w:r>
              <w:rPr>
                <w:rFonts w:hint="eastAsia" w:ascii="仿宋_GB2312" w:hAnsi="黑体" w:eastAsia="仿宋_GB2312"/>
                <w:sz w:val="22"/>
                <w:szCs w:val="22"/>
              </w:rPr>
              <w:t>1</w:t>
            </w:r>
          </w:p>
        </w:tc>
        <w:tc>
          <w:tcPr>
            <w:tcW w:w="1698" w:type="dxa"/>
            <w:vAlign w:val="center"/>
          </w:tcPr>
          <w:p>
            <w:pPr>
              <w:jc w:val="center"/>
              <w:rPr>
                <w:rFonts w:ascii="仿宋_GB2312" w:hAnsi="黑体" w:eastAsia="仿宋_GB2312"/>
                <w:sz w:val="22"/>
                <w:szCs w:val="22"/>
              </w:rPr>
            </w:pPr>
            <w:r>
              <w:rPr>
                <w:rFonts w:hint="eastAsia" w:ascii="仿宋_GB2312" w:hAnsi="黑体" w:eastAsia="仿宋_GB2312"/>
                <w:sz w:val="22"/>
                <w:szCs w:val="22"/>
              </w:rPr>
              <w:t>卫星遥感</w:t>
            </w:r>
          </w:p>
          <w:p>
            <w:pPr>
              <w:jc w:val="center"/>
              <w:rPr>
                <w:rFonts w:ascii="仿宋_GB2312" w:hAnsi="黑体" w:eastAsia="仿宋_GB2312"/>
                <w:sz w:val="22"/>
                <w:szCs w:val="22"/>
              </w:rPr>
            </w:pPr>
            <w:r>
              <w:rPr>
                <w:rFonts w:hint="eastAsia" w:ascii="仿宋_GB2312" w:hAnsi="黑体" w:eastAsia="仿宋_GB2312"/>
                <w:sz w:val="22"/>
                <w:szCs w:val="22"/>
              </w:rPr>
              <w:t>信访举报</w:t>
            </w:r>
          </w:p>
          <w:p>
            <w:pPr>
              <w:jc w:val="center"/>
              <w:rPr>
                <w:rFonts w:hint="eastAsia" w:ascii="仿宋_GB2312" w:hAnsi="黑体" w:eastAsia="仿宋_GB2312"/>
                <w:sz w:val="22"/>
                <w:szCs w:val="22"/>
              </w:rPr>
            </w:pPr>
            <w:r>
              <w:rPr>
                <w:rFonts w:hint="eastAsia" w:ascii="仿宋_GB2312" w:hAnsi="黑体" w:eastAsia="仿宋_GB2312"/>
                <w:sz w:val="22"/>
                <w:szCs w:val="22"/>
              </w:rPr>
              <w:t>2</w:t>
            </w:r>
            <w:r>
              <w:rPr>
                <w:rFonts w:ascii="仿宋_GB2312" w:hAnsi="黑体" w:eastAsia="仿宋_GB2312"/>
                <w:sz w:val="22"/>
                <w:szCs w:val="22"/>
              </w:rPr>
              <w:t>018</w:t>
            </w:r>
            <w:r>
              <w:rPr>
                <w:rFonts w:hint="eastAsia" w:ascii="仿宋_GB2312" w:hAnsi="黑体" w:eastAsia="仿宋_GB2312"/>
                <w:sz w:val="22"/>
                <w:szCs w:val="22"/>
              </w:rPr>
              <w:t>年排查</w:t>
            </w:r>
          </w:p>
        </w:tc>
        <w:tc>
          <w:tcPr>
            <w:tcW w:w="1985" w:type="dxa"/>
            <w:vAlign w:val="center"/>
          </w:tcPr>
          <w:p>
            <w:pPr>
              <w:keepNext w:val="0"/>
              <w:keepLines w:val="0"/>
              <w:widowControl/>
              <w:suppressLineNumbers w:val="0"/>
              <w:jc w:val="left"/>
              <w:textAlignment w:val="center"/>
              <w:rPr>
                <w:rFonts w:ascii="仿宋_GB2312" w:hAnsi="黑体" w:eastAsia="仿宋_GB2312"/>
                <w:sz w:val="22"/>
                <w:szCs w:val="22"/>
              </w:rPr>
            </w:pPr>
            <w:r>
              <w:rPr>
                <w:rFonts w:hint="eastAsia" w:ascii="宋体" w:hAnsi="宋体" w:eastAsia="宋体" w:cs="宋体"/>
                <w:i w:val="0"/>
                <w:color w:val="000000"/>
                <w:kern w:val="0"/>
                <w:sz w:val="20"/>
                <w:szCs w:val="20"/>
                <w:u w:val="none"/>
                <w:lang w:val="en-US" w:eastAsia="zh-CN" w:bidi="ar"/>
              </w:rPr>
              <w:t>E 111º45′15.57″</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N 26º31′44.14″</w:t>
            </w:r>
          </w:p>
        </w:tc>
        <w:tc>
          <w:tcPr>
            <w:tcW w:w="2294" w:type="dxa"/>
            <w:vAlign w:val="center"/>
          </w:tcPr>
          <w:p>
            <w:pPr>
              <w:keepNext w:val="0"/>
              <w:keepLines w:val="0"/>
              <w:widowControl/>
              <w:suppressLineNumbers w:val="0"/>
              <w:jc w:val="left"/>
              <w:textAlignment w:val="center"/>
              <w:rPr>
                <w:rFonts w:ascii="仿宋_GB2312" w:hAnsi="黑体" w:eastAsia="仿宋_GB2312"/>
                <w:sz w:val="22"/>
                <w:szCs w:val="22"/>
              </w:rPr>
            </w:pPr>
            <w:r>
              <w:rPr>
                <w:rFonts w:hint="eastAsia" w:ascii="宋体" w:hAnsi="宋体" w:eastAsia="宋体" w:cs="宋体"/>
                <w:i w:val="0"/>
                <w:color w:val="000000"/>
                <w:kern w:val="0"/>
                <w:sz w:val="22"/>
                <w:szCs w:val="22"/>
                <w:u w:val="none"/>
                <w:lang w:val="en-US" w:eastAsia="zh-CN" w:bidi="ar"/>
              </w:rPr>
              <w:t>祁阳县茅竹镇祁冷公路</w:t>
            </w:r>
          </w:p>
        </w:tc>
        <w:tc>
          <w:tcPr>
            <w:tcW w:w="7337"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经现场核查，点位编号2390系祁阳云海混凝土公司，其原料堆场内贮存的碎石（砂）原料,依据生态环境部《清废答疑问题清单解释》，属于“不需要清理”的固体废物。</w:t>
            </w:r>
          </w:p>
          <w:p>
            <w:pPr>
              <w:keepNext w:val="0"/>
              <w:keepLines w:val="0"/>
              <w:widowControl/>
              <w:suppressLineNumbers w:val="0"/>
              <w:jc w:val="left"/>
              <w:textAlignment w:val="center"/>
              <w:rPr>
                <w:rFonts w:ascii="黑体" w:hAnsi="黑体" w:eastAsia="黑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441" w:hRule="atLeast"/>
        </w:trPr>
        <w:tc>
          <w:tcPr>
            <w:tcW w:w="844" w:type="dxa"/>
            <w:vAlign w:val="center"/>
          </w:tcPr>
          <w:p>
            <w:pPr>
              <w:jc w:val="center"/>
              <w:rPr>
                <w:rFonts w:hint="eastAsia" w:ascii="仿宋_GB2312" w:hAnsi="黑体" w:eastAsia="仿宋_GB2312"/>
                <w:sz w:val="22"/>
                <w:szCs w:val="22"/>
                <w:lang w:val="en-US" w:eastAsia="zh-CN"/>
              </w:rPr>
            </w:pPr>
            <w:r>
              <w:rPr>
                <w:rFonts w:hint="eastAsia" w:ascii="仿宋_GB2312" w:hAnsi="黑体" w:eastAsia="仿宋_GB2312"/>
                <w:sz w:val="22"/>
                <w:szCs w:val="22"/>
                <w:lang w:val="en-US" w:eastAsia="zh-CN"/>
              </w:rPr>
              <w:t>2</w:t>
            </w:r>
          </w:p>
        </w:tc>
        <w:tc>
          <w:tcPr>
            <w:tcW w:w="1698" w:type="dxa"/>
            <w:vAlign w:val="center"/>
          </w:tcPr>
          <w:p>
            <w:pPr>
              <w:jc w:val="center"/>
              <w:rPr>
                <w:rFonts w:ascii="仿宋_GB2312" w:hAnsi="黑体" w:eastAsia="仿宋_GB2312"/>
                <w:sz w:val="22"/>
                <w:szCs w:val="22"/>
              </w:rPr>
            </w:pPr>
            <w:r>
              <w:rPr>
                <w:rFonts w:hint="eastAsia" w:ascii="仿宋_GB2312" w:hAnsi="黑体" w:eastAsia="仿宋_GB2312"/>
                <w:sz w:val="22"/>
                <w:szCs w:val="22"/>
              </w:rPr>
              <w:t>卫星遥感</w:t>
            </w:r>
          </w:p>
          <w:p>
            <w:pPr>
              <w:jc w:val="center"/>
              <w:rPr>
                <w:rFonts w:ascii="仿宋_GB2312" w:hAnsi="黑体" w:eastAsia="仿宋_GB2312"/>
                <w:sz w:val="22"/>
                <w:szCs w:val="22"/>
              </w:rPr>
            </w:pPr>
            <w:r>
              <w:rPr>
                <w:rFonts w:hint="eastAsia" w:ascii="仿宋_GB2312" w:hAnsi="黑体" w:eastAsia="仿宋_GB2312"/>
                <w:sz w:val="22"/>
                <w:szCs w:val="22"/>
              </w:rPr>
              <w:t>信访举报</w:t>
            </w:r>
          </w:p>
          <w:p>
            <w:pPr>
              <w:jc w:val="center"/>
              <w:rPr>
                <w:rFonts w:hint="eastAsia" w:ascii="仿宋_GB2312" w:hAnsi="黑体" w:eastAsia="仿宋_GB2312"/>
                <w:sz w:val="22"/>
                <w:szCs w:val="22"/>
              </w:rPr>
            </w:pPr>
            <w:r>
              <w:rPr>
                <w:rFonts w:hint="eastAsia" w:ascii="仿宋_GB2312" w:hAnsi="黑体" w:eastAsia="仿宋_GB2312"/>
                <w:sz w:val="22"/>
                <w:szCs w:val="22"/>
              </w:rPr>
              <w:t>2</w:t>
            </w:r>
            <w:r>
              <w:rPr>
                <w:rFonts w:ascii="仿宋_GB2312" w:hAnsi="黑体" w:eastAsia="仿宋_GB2312"/>
                <w:sz w:val="22"/>
                <w:szCs w:val="22"/>
              </w:rPr>
              <w:t>018</w:t>
            </w:r>
            <w:r>
              <w:rPr>
                <w:rFonts w:hint="eastAsia" w:ascii="仿宋_GB2312" w:hAnsi="黑体" w:eastAsia="仿宋_GB2312"/>
                <w:sz w:val="22"/>
                <w:szCs w:val="22"/>
              </w:rPr>
              <w:t>年排查</w:t>
            </w:r>
          </w:p>
        </w:tc>
        <w:tc>
          <w:tcPr>
            <w:tcW w:w="1985" w:type="dxa"/>
            <w:vAlign w:val="center"/>
          </w:tcPr>
          <w:p>
            <w:pPr>
              <w:keepNext w:val="0"/>
              <w:keepLines w:val="0"/>
              <w:widowControl/>
              <w:suppressLineNumbers w:val="0"/>
              <w:jc w:val="left"/>
              <w:textAlignment w:val="center"/>
              <w:rPr>
                <w:rFonts w:hint="eastAsia" w:ascii="仿宋_GB2312" w:hAnsi="黑体" w:eastAsia="仿宋_GB2312"/>
                <w:sz w:val="22"/>
                <w:szCs w:val="22"/>
              </w:rPr>
            </w:pPr>
            <w:r>
              <w:rPr>
                <w:rFonts w:hint="eastAsia" w:ascii="宋体" w:hAnsi="宋体" w:eastAsia="宋体" w:cs="宋体"/>
                <w:i w:val="0"/>
                <w:color w:val="000000"/>
                <w:kern w:val="0"/>
                <w:sz w:val="20"/>
                <w:szCs w:val="20"/>
                <w:u w:val="none"/>
                <w:lang w:val="en-US" w:eastAsia="zh-CN" w:bidi="ar"/>
              </w:rPr>
              <w:t>E  11º48′50.77″</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N  26º40′9.71″</w:t>
            </w:r>
          </w:p>
        </w:tc>
        <w:tc>
          <w:tcPr>
            <w:tcW w:w="2294" w:type="dxa"/>
            <w:vAlign w:val="center"/>
          </w:tcPr>
          <w:p>
            <w:pPr>
              <w:keepNext w:val="0"/>
              <w:keepLines w:val="0"/>
              <w:widowControl/>
              <w:suppressLineNumbers w:val="0"/>
              <w:jc w:val="left"/>
              <w:textAlignment w:val="center"/>
              <w:rPr>
                <w:rFonts w:hint="eastAsia" w:ascii="仿宋_GB2312" w:hAnsi="黑体" w:eastAsia="仿宋_GB2312"/>
                <w:sz w:val="22"/>
                <w:szCs w:val="22"/>
              </w:rPr>
            </w:pPr>
            <w:r>
              <w:rPr>
                <w:rFonts w:hint="eastAsia" w:ascii="宋体" w:hAnsi="宋体" w:eastAsia="宋体" w:cs="宋体"/>
                <w:i w:val="0"/>
                <w:color w:val="000000"/>
                <w:kern w:val="0"/>
                <w:sz w:val="22"/>
                <w:szCs w:val="22"/>
                <w:u w:val="none"/>
                <w:lang w:val="en-US" w:eastAsia="zh-CN" w:bidi="ar"/>
              </w:rPr>
              <w:t>祁阳长虹街道</w:t>
            </w:r>
          </w:p>
        </w:tc>
        <w:tc>
          <w:tcPr>
            <w:tcW w:w="7337" w:type="dxa"/>
            <w:vAlign w:val="center"/>
          </w:tcPr>
          <w:p>
            <w:pPr>
              <w:keepNext w:val="0"/>
              <w:keepLines w:val="0"/>
              <w:widowControl/>
              <w:suppressLineNumbers w:val="0"/>
              <w:jc w:val="left"/>
              <w:textAlignment w:val="center"/>
              <w:rPr>
                <w:rFonts w:hint="eastAsia" w:ascii="仿宋_GB2312" w:hAnsi="黑体" w:eastAsia="仿宋_GB2312"/>
                <w:sz w:val="22"/>
                <w:szCs w:val="22"/>
              </w:rPr>
            </w:pPr>
            <w:r>
              <w:rPr>
                <w:rFonts w:hint="eastAsia" w:ascii="宋体" w:hAnsi="宋体" w:eastAsia="宋体" w:cs="宋体"/>
                <w:i w:val="0"/>
                <w:color w:val="000000"/>
                <w:kern w:val="0"/>
                <w:sz w:val="22"/>
                <w:szCs w:val="22"/>
                <w:u w:val="none"/>
                <w:lang w:val="en-US" w:eastAsia="zh-CN" w:bidi="ar"/>
              </w:rPr>
              <w:t>经现场核查，点位编号2392系祁阳县群力采石场，该公司正在国土部门补办扩能手续，自３月底停产至今。其堆场内贮存的滞销碎石（砂）成品料，依据生态环境部《清废答疑问题清单解释》，属于“不需要清理”的固体废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441" w:hRule="atLeast"/>
        </w:trPr>
        <w:tc>
          <w:tcPr>
            <w:tcW w:w="844" w:type="dxa"/>
            <w:vAlign w:val="center"/>
          </w:tcPr>
          <w:p>
            <w:pPr>
              <w:jc w:val="center"/>
              <w:rPr>
                <w:rFonts w:hint="eastAsia" w:ascii="仿宋_GB2312" w:hAnsi="黑体" w:eastAsia="仿宋_GB2312"/>
                <w:sz w:val="22"/>
                <w:szCs w:val="22"/>
                <w:lang w:val="en-US" w:eastAsia="zh-CN"/>
              </w:rPr>
            </w:pPr>
            <w:r>
              <w:rPr>
                <w:rFonts w:hint="eastAsia" w:ascii="仿宋_GB2312" w:hAnsi="黑体" w:eastAsia="仿宋_GB2312"/>
                <w:sz w:val="22"/>
                <w:szCs w:val="22"/>
                <w:lang w:val="en-US" w:eastAsia="zh-CN"/>
              </w:rPr>
              <w:t>3</w:t>
            </w:r>
          </w:p>
        </w:tc>
        <w:tc>
          <w:tcPr>
            <w:tcW w:w="1698" w:type="dxa"/>
            <w:vAlign w:val="center"/>
          </w:tcPr>
          <w:p>
            <w:pPr>
              <w:jc w:val="center"/>
              <w:rPr>
                <w:rFonts w:ascii="仿宋_GB2312" w:hAnsi="黑体" w:eastAsia="仿宋_GB2312"/>
                <w:sz w:val="22"/>
                <w:szCs w:val="22"/>
              </w:rPr>
            </w:pPr>
            <w:r>
              <w:rPr>
                <w:rFonts w:hint="eastAsia" w:ascii="仿宋_GB2312" w:hAnsi="黑体" w:eastAsia="仿宋_GB2312"/>
                <w:sz w:val="22"/>
                <w:szCs w:val="22"/>
              </w:rPr>
              <w:t>卫星遥感</w:t>
            </w:r>
          </w:p>
          <w:p>
            <w:pPr>
              <w:jc w:val="center"/>
              <w:rPr>
                <w:rFonts w:ascii="仿宋_GB2312" w:hAnsi="黑体" w:eastAsia="仿宋_GB2312"/>
                <w:sz w:val="22"/>
                <w:szCs w:val="22"/>
              </w:rPr>
            </w:pPr>
            <w:r>
              <w:rPr>
                <w:rFonts w:hint="eastAsia" w:ascii="仿宋_GB2312" w:hAnsi="黑体" w:eastAsia="仿宋_GB2312"/>
                <w:sz w:val="22"/>
                <w:szCs w:val="22"/>
              </w:rPr>
              <w:t>信访举报</w:t>
            </w:r>
          </w:p>
          <w:p>
            <w:pPr>
              <w:jc w:val="center"/>
              <w:rPr>
                <w:rFonts w:hint="eastAsia" w:ascii="仿宋_GB2312" w:hAnsi="黑体" w:eastAsia="仿宋_GB2312"/>
                <w:sz w:val="22"/>
                <w:szCs w:val="22"/>
              </w:rPr>
            </w:pPr>
            <w:r>
              <w:rPr>
                <w:rFonts w:hint="eastAsia" w:ascii="仿宋_GB2312" w:hAnsi="黑体" w:eastAsia="仿宋_GB2312"/>
                <w:sz w:val="22"/>
                <w:szCs w:val="22"/>
              </w:rPr>
              <w:t>2</w:t>
            </w:r>
            <w:r>
              <w:rPr>
                <w:rFonts w:ascii="仿宋_GB2312" w:hAnsi="黑体" w:eastAsia="仿宋_GB2312"/>
                <w:sz w:val="22"/>
                <w:szCs w:val="22"/>
              </w:rPr>
              <w:t>018</w:t>
            </w:r>
            <w:r>
              <w:rPr>
                <w:rFonts w:hint="eastAsia" w:ascii="仿宋_GB2312" w:hAnsi="黑体" w:eastAsia="仿宋_GB2312"/>
                <w:sz w:val="22"/>
                <w:szCs w:val="22"/>
              </w:rPr>
              <w:t>年排查</w:t>
            </w:r>
          </w:p>
        </w:tc>
        <w:tc>
          <w:tcPr>
            <w:tcW w:w="1985" w:type="dxa"/>
            <w:vAlign w:val="center"/>
          </w:tcPr>
          <w:p>
            <w:pPr>
              <w:keepNext w:val="0"/>
              <w:keepLines w:val="0"/>
              <w:widowControl/>
              <w:suppressLineNumbers w:val="0"/>
              <w:jc w:val="left"/>
              <w:textAlignment w:val="center"/>
              <w:rPr>
                <w:rFonts w:hint="eastAsia" w:ascii="仿宋_GB2312" w:hAnsi="黑体" w:eastAsia="仿宋_GB2312"/>
                <w:sz w:val="22"/>
                <w:szCs w:val="22"/>
              </w:rPr>
            </w:pPr>
            <w:r>
              <w:rPr>
                <w:rFonts w:hint="eastAsia" w:ascii="宋体" w:hAnsi="宋体" w:eastAsia="宋体" w:cs="宋体"/>
                <w:i w:val="0"/>
                <w:color w:val="000000"/>
                <w:kern w:val="0"/>
                <w:sz w:val="20"/>
                <w:szCs w:val="20"/>
                <w:u w:val="none"/>
                <w:lang w:val="en-US" w:eastAsia="zh-CN" w:bidi="ar"/>
              </w:rPr>
              <w:t>E 111º50′34.74″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N 26º34′47.43″</w:t>
            </w:r>
          </w:p>
        </w:tc>
        <w:tc>
          <w:tcPr>
            <w:tcW w:w="2294" w:type="dxa"/>
            <w:vAlign w:val="center"/>
          </w:tcPr>
          <w:p>
            <w:pPr>
              <w:keepNext w:val="0"/>
              <w:keepLines w:val="0"/>
              <w:widowControl/>
              <w:suppressLineNumbers w:val="0"/>
              <w:jc w:val="left"/>
              <w:textAlignment w:val="center"/>
              <w:rPr>
                <w:rFonts w:hint="eastAsia" w:ascii="仿宋_GB2312" w:hAnsi="黑体" w:eastAsia="仿宋_GB2312"/>
                <w:sz w:val="22"/>
                <w:szCs w:val="22"/>
              </w:rPr>
            </w:pPr>
            <w:r>
              <w:rPr>
                <w:rFonts w:hint="eastAsia" w:ascii="宋体" w:hAnsi="宋体" w:eastAsia="宋体" w:cs="宋体"/>
                <w:i w:val="0"/>
                <w:color w:val="000000"/>
                <w:kern w:val="0"/>
                <w:sz w:val="22"/>
                <w:szCs w:val="22"/>
                <w:u w:val="none"/>
                <w:lang w:val="en-US" w:eastAsia="zh-CN" w:bidi="ar"/>
              </w:rPr>
              <w:t>祁阳县金盆西路210</w:t>
            </w:r>
          </w:p>
        </w:tc>
        <w:tc>
          <w:tcPr>
            <w:tcW w:w="7337" w:type="dxa"/>
            <w:vAlign w:val="center"/>
          </w:tcPr>
          <w:p>
            <w:pPr>
              <w:keepNext w:val="0"/>
              <w:keepLines w:val="0"/>
              <w:widowControl/>
              <w:suppressLineNumbers w:val="0"/>
              <w:jc w:val="left"/>
              <w:textAlignment w:val="center"/>
              <w:rPr>
                <w:rFonts w:hint="eastAsia" w:ascii="仿宋_GB2312" w:hAnsi="黑体" w:eastAsia="仿宋_GB2312"/>
                <w:sz w:val="22"/>
                <w:szCs w:val="22"/>
              </w:rPr>
            </w:pPr>
            <w:r>
              <w:rPr>
                <w:rFonts w:hint="eastAsia" w:ascii="宋体" w:hAnsi="宋体" w:eastAsia="宋体" w:cs="宋体"/>
                <w:i w:val="0"/>
                <w:color w:val="000000"/>
                <w:kern w:val="0"/>
                <w:sz w:val="22"/>
                <w:szCs w:val="22"/>
                <w:u w:val="none"/>
                <w:lang w:val="en-US" w:eastAsia="zh-CN" w:bidi="ar"/>
              </w:rPr>
              <w:t>经现</w:t>
            </w:r>
            <w:bookmarkStart w:id="0" w:name="_GoBack"/>
            <w:bookmarkEnd w:id="0"/>
            <w:r>
              <w:rPr>
                <w:rFonts w:hint="eastAsia" w:ascii="宋体" w:hAnsi="宋体" w:eastAsia="宋体" w:cs="宋体"/>
                <w:i w:val="0"/>
                <w:color w:val="000000"/>
                <w:kern w:val="0"/>
                <w:sz w:val="22"/>
                <w:szCs w:val="22"/>
                <w:u w:val="none"/>
                <w:lang w:val="en-US" w:eastAsia="zh-CN" w:bidi="ar"/>
              </w:rPr>
              <w:t>场核查，点位编号2393系祁阳县琪达金属收购部，其原料堆场内贮存的碎石（砂）原料，依据生态环境部《清废答疑问题清单解释》，属于“不需要清理”的固体废物。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441" w:hRule="atLeast"/>
        </w:trPr>
        <w:tc>
          <w:tcPr>
            <w:tcW w:w="844" w:type="dxa"/>
            <w:vAlign w:val="center"/>
          </w:tcPr>
          <w:p>
            <w:pPr>
              <w:jc w:val="center"/>
              <w:rPr>
                <w:rFonts w:hint="eastAsia" w:ascii="仿宋_GB2312" w:hAnsi="黑体" w:eastAsia="仿宋_GB2312"/>
                <w:sz w:val="22"/>
                <w:szCs w:val="22"/>
                <w:lang w:val="en-US" w:eastAsia="zh-CN"/>
              </w:rPr>
            </w:pPr>
            <w:r>
              <w:rPr>
                <w:rFonts w:hint="eastAsia" w:ascii="仿宋_GB2312" w:hAnsi="黑体" w:eastAsia="仿宋_GB2312"/>
                <w:sz w:val="22"/>
                <w:szCs w:val="22"/>
                <w:lang w:val="en-US" w:eastAsia="zh-CN"/>
              </w:rPr>
              <w:t>4</w:t>
            </w:r>
          </w:p>
        </w:tc>
        <w:tc>
          <w:tcPr>
            <w:tcW w:w="1698" w:type="dxa"/>
            <w:vAlign w:val="center"/>
          </w:tcPr>
          <w:p>
            <w:pPr>
              <w:jc w:val="center"/>
              <w:rPr>
                <w:rFonts w:ascii="仿宋_GB2312" w:hAnsi="黑体" w:eastAsia="仿宋_GB2312"/>
                <w:sz w:val="22"/>
                <w:szCs w:val="22"/>
              </w:rPr>
            </w:pPr>
            <w:r>
              <w:rPr>
                <w:rFonts w:hint="eastAsia" w:ascii="仿宋_GB2312" w:hAnsi="黑体" w:eastAsia="仿宋_GB2312"/>
                <w:sz w:val="22"/>
                <w:szCs w:val="22"/>
              </w:rPr>
              <w:t>卫星遥感</w:t>
            </w:r>
          </w:p>
          <w:p>
            <w:pPr>
              <w:jc w:val="center"/>
              <w:rPr>
                <w:rFonts w:ascii="仿宋_GB2312" w:hAnsi="黑体" w:eastAsia="仿宋_GB2312"/>
                <w:sz w:val="22"/>
                <w:szCs w:val="22"/>
              </w:rPr>
            </w:pPr>
            <w:r>
              <w:rPr>
                <w:rFonts w:hint="eastAsia" w:ascii="仿宋_GB2312" w:hAnsi="黑体" w:eastAsia="仿宋_GB2312"/>
                <w:sz w:val="22"/>
                <w:szCs w:val="22"/>
              </w:rPr>
              <w:t>信访举报</w:t>
            </w:r>
          </w:p>
          <w:p>
            <w:pPr>
              <w:jc w:val="center"/>
              <w:rPr>
                <w:rFonts w:hint="eastAsia" w:ascii="仿宋_GB2312" w:hAnsi="黑体" w:eastAsia="仿宋_GB2312"/>
                <w:sz w:val="22"/>
                <w:szCs w:val="22"/>
              </w:rPr>
            </w:pPr>
            <w:r>
              <w:rPr>
                <w:rFonts w:hint="eastAsia" w:ascii="仿宋_GB2312" w:hAnsi="黑体" w:eastAsia="仿宋_GB2312"/>
                <w:sz w:val="22"/>
                <w:szCs w:val="22"/>
              </w:rPr>
              <w:t>2</w:t>
            </w:r>
            <w:r>
              <w:rPr>
                <w:rFonts w:ascii="仿宋_GB2312" w:hAnsi="黑体" w:eastAsia="仿宋_GB2312"/>
                <w:sz w:val="22"/>
                <w:szCs w:val="22"/>
              </w:rPr>
              <w:t>018</w:t>
            </w:r>
            <w:r>
              <w:rPr>
                <w:rFonts w:hint="eastAsia" w:ascii="仿宋_GB2312" w:hAnsi="黑体" w:eastAsia="仿宋_GB2312"/>
                <w:sz w:val="22"/>
                <w:szCs w:val="22"/>
              </w:rPr>
              <w:t>年排查</w:t>
            </w:r>
          </w:p>
        </w:tc>
        <w:tc>
          <w:tcPr>
            <w:tcW w:w="1985" w:type="dxa"/>
            <w:vAlign w:val="center"/>
          </w:tcPr>
          <w:p>
            <w:pPr>
              <w:keepNext w:val="0"/>
              <w:keepLines w:val="0"/>
              <w:widowControl/>
              <w:suppressLineNumbers w:val="0"/>
              <w:jc w:val="left"/>
              <w:textAlignment w:val="center"/>
              <w:rPr>
                <w:rFonts w:hint="eastAsia" w:ascii="仿宋_GB2312" w:hAnsi="黑体" w:eastAsia="仿宋_GB2312"/>
                <w:sz w:val="22"/>
                <w:szCs w:val="22"/>
              </w:rPr>
            </w:pPr>
            <w:r>
              <w:rPr>
                <w:rFonts w:hint="eastAsia" w:ascii="宋体" w:hAnsi="宋体" w:eastAsia="宋体" w:cs="宋体"/>
                <w:i w:val="0"/>
                <w:color w:val="000000"/>
                <w:kern w:val="0"/>
                <w:sz w:val="20"/>
                <w:szCs w:val="20"/>
                <w:u w:val="none"/>
                <w:lang w:val="en-US" w:eastAsia="zh-CN" w:bidi="ar"/>
              </w:rPr>
              <w:t>E 112º4′54.65″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N 26º33′43.14″</w:t>
            </w:r>
          </w:p>
        </w:tc>
        <w:tc>
          <w:tcPr>
            <w:tcW w:w="2294" w:type="dxa"/>
            <w:vAlign w:val="center"/>
          </w:tcPr>
          <w:p>
            <w:pPr>
              <w:keepNext w:val="0"/>
              <w:keepLines w:val="0"/>
              <w:widowControl/>
              <w:suppressLineNumbers w:val="0"/>
              <w:jc w:val="left"/>
              <w:textAlignment w:val="center"/>
              <w:rPr>
                <w:rFonts w:hint="eastAsia" w:ascii="仿宋_GB2312" w:hAnsi="黑体" w:eastAsia="仿宋_GB2312"/>
                <w:sz w:val="22"/>
                <w:szCs w:val="22"/>
              </w:rPr>
            </w:pPr>
            <w:r>
              <w:rPr>
                <w:rFonts w:hint="eastAsia" w:ascii="宋体" w:hAnsi="宋体" w:eastAsia="宋体" w:cs="宋体"/>
                <w:i w:val="0"/>
                <w:color w:val="000000"/>
                <w:kern w:val="0"/>
                <w:sz w:val="22"/>
                <w:szCs w:val="22"/>
                <w:u w:val="none"/>
                <w:lang w:val="en-US" w:eastAsia="zh-CN" w:bidi="ar"/>
              </w:rPr>
              <w:t>祁阳县梅溪镇泉井</w:t>
            </w:r>
          </w:p>
        </w:tc>
        <w:tc>
          <w:tcPr>
            <w:tcW w:w="7337" w:type="dxa"/>
            <w:vAlign w:val="center"/>
          </w:tcPr>
          <w:p>
            <w:pPr>
              <w:keepNext w:val="0"/>
              <w:keepLines w:val="0"/>
              <w:widowControl/>
              <w:suppressLineNumbers w:val="0"/>
              <w:jc w:val="left"/>
              <w:textAlignment w:val="center"/>
              <w:rPr>
                <w:rFonts w:hint="eastAsia" w:ascii="仿宋_GB2312" w:hAnsi="黑体" w:eastAsia="仿宋_GB2312"/>
                <w:sz w:val="22"/>
                <w:szCs w:val="22"/>
              </w:rPr>
            </w:pPr>
            <w:r>
              <w:rPr>
                <w:rFonts w:hint="eastAsia" w:ascii="宋体" w:hAnsi="宋体" w:eastAsia="宋体" w:cs="宋体"/>
                <w:i w:val="0"/>
                <w:color w:val="000000"/>
                <w:kern w:val="0"/>
                <w:sz w:val="22"/>
                <w:szCs w:val="22"/>
                <w:u w:val="none"/>
                <w:lang w:val="en-US" w:eastAsia="zh-CN" w:bidi="ar"/>
              </w:rPr>
              <w:t>经现场核查，点位编号2394为一点两处，系祁阳县梅溪镇满意采石场和祁阳县润天建材有限责任公司盛发采石场，其堆场内贮存的碎石（砂）原料，依据生态环境部《清废答疑问题清单解释》，属于“不需要清理”的固体废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441" w:hRule="atLeast"/>
        </w:trPr>
        <w:tc>
          <w:tcPr>
            <w:tcW w:w="844" w:type="dxa"/>
            <w:vAlign w:val="center"/>
          </w:tcPr>
          <w:p>
            <w:pPr>
              <w:jc w:val="center"/>
              <w:rPr>
                <w:rFonts w:hint="eastAsia" w:ascii="仿宋_GB2312" w:hAnsi="黑体" w:eastAsia="仿宋_GB2312"/>
                <w:sz w:val="22"/>
                <w:szCs w:val="22"/>
                <w:lang w:val="en-US" w:eastAsia="zh-CN"/>
              </w:rPr>
            </w:pPr>
            <w:r>
              <w:rPr>
                <w:rFonts w:hint="eastAsia" w:ascii="仿宋_GB2312" w:hAnsi="黑体" w:eastAsia="仿宋_GB2312"/>
                <w:sz w:val="22"/>
                <w:szCs w:val="22"/>
                <w:lang w:val="en-US" w:eastAsia="zh-CN"/>
              </w:rPr>
              <w:t>5</w:t>
            </w:r>
          </w:p>
        </w:tc>
        <w:tc>
          <w:tcPr>
            <w:tcW w:w="1698" w:type="dxa"/>
            <w:vAlign w:val="center"/>
          </w:tcPr>
          <w:p>
            <w:pPr>
              <w:jc w:val="center"/>
              <w:rPr>
                <w:rFonts w:ascii="仿宋_GB2312" w:hAnsi="黑体" w:eastAsia="仿宋_GB2312"/>
                <w:sz w:val="22"/>
                <w:szCs w:val="22"/>
              </w:rPr>
            </w:pPr>
            <w:r>
              <w:rPr>
                <w:rFonts w:hint="eastAsia" w:ascii="仿宋_GB2312" w:hAnsi="黑体" w:eastAsia="仿宋_GB2312"/>
                <w:sz w:val="22"/>
                <w:szCs w:val="22"/>
              </w:rPr>
              <w:t>卫星遥感</w:t>
            </w:r>
          </w:p>
          <w:p>
            <w:pPr>
              <w:jc w:val="center"/>
              <w:rPr>
                <w:rFonts w:ascii="仿宋_GB2312" w:hAnsi="黑体" w:eastAsia="仿宋_GB2312"/>
                <w:sz w:val="22"/>
                <w:szCs w:val="22"/>
              </w:rPr>
            </w:pPr>
            <w:r>
              <w:rPr>
                <w:rFonts w:hint="eastAsia" w:ascii="仿宋_GB2312" w:hAnsi="黑体" w:eastAsia="仿宋_GB2312"/>
                <w:sz w:val="22"/>
                <w:szCs w:val="22"/>
              </w:rPr>
              <w:t>信访举报</w:t>
            </w:r>
          </w:p>
          <w:p>
            <w:pPr>
              <w:jc w:val="center"/>
              <w:rPr>
                <w:rFonts w:hint="eastAsia" w:ascii="仿宋_GB2312" w:hAnsi="黑体" w:eastAsia="仿宋_GB2312"/>
                <w:sz w:val="22"/>
                <w:szCs w:val="22"/>
              </w:rPr>
            </w:pPr>
            <w:r>
              <w:rPr>
                <w:rFonts w:hint="eastAsia" w:ascii="仿宋_GB2312" w:hAnsi="黑体" w:eastAsia="仿宋_GB2312"/>
                <w:sz w:val="22"/>
                <w:szCs w:val="22"/>
              </w:rPr>
              <w:t>2</w:t>
            </w:r>
            <w:r>
              <w:rPr>
                <w:rFonts w:ascii="仿宋_GB2312" w:hAnsi="黑体" w:eastAsia="仿宋_GB2312"/>
                <w:sz w:val="22"/>
                <w:szCs w:val="22"/>
              </w:rPr>
              <w:t>018</w:t>
            </w:r>
            <w:r>
              <w:rPr>
                <w:rFonts w:hint="eastAsia" w:ascii="仿宋_GB2312" w:hAnsi="黑体" w:eastAsia="仿宋_GB2312"/>
                <w:sz w:val="22"/>
                <w:szCs w:val="22"/>
              </w:rPr>
              <w:t>年排查</w:t>
            </w:r>
          </w:p>
        </w:tc>
        <w:tc>
          <w:tcPr>
            <w:tcW w:w="1985" w:type="dxa"/>
            <w:vAlign w:val="center"/>
          </w:tcPr>
          <w:p>
            <w:pPr>
              <w:keepNext w:val="0"/>
              <w:keepLines w:val="0"/>
              <w:widowControl/>
              <w:suppressLineNumbers w:val="0"/>
              <w:jc w:val="left"/>
              <w:textAlignment w:val="center"/>
              <w:rPr>
                <w:rFonts w:hint="eastAsia" w:ascii="仿宋_GB2312" w:hAnsi="黑体" w:eastAsia="仿宋_GB2312"/>
                <w:sz w:val="22"/>
                <w:szCs w:val="22"/>
              </w:rPr>
            </w:pPr>
            <w:r>
              <w:rPr>
                <w:rFonts w:hint="eastAsia" w:ascii="宋体" w:hAnsi="宋体" w:eastAsia="宋体" w:cs="宋体"/>
                <w:i w:val="0"/>
                <w:color w:val="000000"/>
                <w:kern w:val="0"/>
                <w:sz w:val="20"/>
                <w:szCs w:val="20"/>
                <w:u w:val="none"/>
                <w:lang w:val="en-US" w:eastAsia="zh-CN" w:bidi="ar"/>
              </w:rPr>
              <w:t>112º6′35.21″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26º28′5.49″</w:t>
            </w:r>
          </w:p>
        </w:tc>
        <w:tc>
          <w:tcPr>
            <w:tcW w:w="2294" w:type="dxa"/>
            <w:vAlign w:val="center"/>
          </w:tcPr>
          <w:p>
            <w:pPr>
              <w:keepNext w:val="0"/>
              <w:keepLines w:val="0"/>
              <w:widowControl/>
              <w:suppressLineNumbers w:val="0"/>
              <w:jc w:val="left"/>
              <w:textAlignment w:val="center"/>
              <w:rPr>
                <w:rFonts w:hint="eastAsia" w:ascii="仿宋_GB2312" w:hAnsi="黑体" w:eastAsia="仿宋_GB2312"/>
                <w:sz w:val="22"/>
                <w:szCs w:val="22"/>
              </w:rPr>
            </w:pPr>
            <w:r>
              <w:rPr>
                <w:rFonts w:hint="eastAsia" w:ascii="宋体" w:hAnsi="宋体" w:eastAsia="宋体" w:cs="宋体"/>
                <w:i w:val="0"/>
                <w:color w:val="000000"/>
                <w:kern w:val="0"/>
                <w:sz w:val="22"/>
                <w:szCs w:val="22"/>
                <w:u w:val="none"/>
                <w:lang w:val="en-US" w:eastAsia="zh-CN" w:bidi="ar"/>
              </w:rPr>
              <w:t>祁阳县黄泥塘镇</w:t>
            </w:r>
          </w:p>
        </w:tc>
        <w:tc>
          <w:tcPr>
            <w:tcW w:w="7337" w:type="dxa"/>
            <w:vAlign w:val="center"/>
          </w:tcPr>
          <w:p>
            <w:p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经现场核查，点位编号2393系祁阳县黄泥塘镇寨岭采石场，营业执照注册号：431121000020165；地址：祁阳县黄泥塘镇半边街村一组；负责人：周忠明。其堆场内贮存的滞销碎石（砂）成品料，依据生态环境部《清废答疑问题清单解释》，属于“不需要清理”的固体废物。</w:t>
            </w:r>
          </w:p>
          <w:p>
            <w:pPr>
              <w:keepNext w:val="0"/>
              <w:keepLines w:val="0"/>
              <w:widowControl/>
              <w:suppressLineNumbers w:val="0"/>
              <w:jc w:val="left"/>
              <w:textAlignment w:val="center"/>
              <w:rPr>
                <w:rFonts w:hint="eastAsia" w:ascii="仿宋_GB2312" w:hAnsi="黑体" w:eastAsia="仿宋_GB2312"/>
                <w:sz w:val="22"/>
                <w:szCs w:val="22"/>
              </w:rPr>
            </w:pPr>
          </w:p>
        </w:tc>
      </w:tr>
    </w:tbl>
    <w:p>
      <w:pPr>
        <w:rPr>
          <w:rFonts w:ascii="黑体" w:hAnsi="黑体" w:eastAsia="黑体"/>
          <w:sz w:val="36"/>
          <w:szCs w:val="36"/>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364FC"/>
    <w:multiLevelType w:val="multilevel"/>
    <w:tmpl w:val="48A364FC"/>
    <w:lvl w:ilvl="0" w:tentative="0">
      <w:start w:val="1"/>
      <w:numFmt w:val="decimal"/>
      <w:pStyle w:val="2"/>
      <w:suff w:val="space"/>
      <w:lvlText w:val="第%1章"/>
      <w:lvlJc w:val="left"/>
      <w:pPr>
        <w:ind w:left="0" w:firstLine="0"/>
      </w:pPr>
      <w:rPr>
        <w:rFonts w:hint="default" w:ascii="Times New Roman" w:hAnsi="Times New Roman"/>
      </w:rPr>
    </w:lvl>
    <w:lvl w:ilvl="1" w:tentative="0">
      <w:start w:val="1"/>
      <w:numFmt w:val="decimal"/>
      <w:pStyle w:val="3"/>
      <w:suff w:val="space"/>
      <w:lvlText w:val="%1.%2"/>
      <w:lvlJc w:val="left"/>
      <w:pPr>
        <w:ind w:left="0" w:firstLine="0"/>
      </w:pPr>
      <w:rPr>
        <w:rFonts w:hint="eastAsia"/>
      </w:rPr>
    </w:lvl>
    <w:lvl w:ilvl="2" w:tentative="0">
      <w:start w:val="1"/>
      <w:numFmt w:val="decimal"/>
      <w:pStyle w:val="4"/>
      <w:suff w:val="space"/>
      <w:lvlText w:val="%1.%2.%3"/>
      <w:lvlJc w:val="left"/>
      <w:pPr>
        <w:ind w:left="0" w:firstLine="0"/>
      </w:pPr>
      <w:rPr>
        <w:rFonts w:hint="eastAsia"/>
      </w:rPr>
    </w:lvl>
    <w:lvl w:ilvl="3" w:tentative="0">
      <w:start w:val="1"/>
      <w:numFmt w:val="decimal"/>
      <w:pStyle w:val="5"/>
      <w:suff w:val="space"/>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797"/>
    <w:rsid w:val="0026730E"/>
    <w:rsid w:val="00311312"/>
    <w:rsid w:val="00375143"/>
    <w:rsid w:val="00437E27"/>
    <w:rsid w:val="00593FC1"/>
    <w:rsid w:val="005F591D"/>
    <w:rsid w:val="00604A67"/>
    <w:rsid w:val="0067220A"/>
    <w:rsid w:val="00675BA6"/>
    <w:rsid w:val="007241D3"/>
    <w:rsid w:val="007B6DE6"/>
    <w:rsid w:val="007E3538"/>
    <w:rsid w:val="0095505D"/>
    <w:rsid w:val="00A332EF"/>
    <w:rsid w:val="00BB28EB"/>
    <w:rsid w:val="00C826BC"/>
    <w:rsid w:val="00CE25E8"/>
    <w:rsid w:val="00D80ABA"/>
    <w:rsid w:val="00E34420"/>
    <w:rsid w:val="00E62FAD"/>
    <w:rsid w:val="00F37994"/>
    <w:rsid w:val="00F83797"/>
    <w:rsid w:val="25123E35"/>
    <w:rsid w:val="2B946355"/>
    <w:rsid w:val="38393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2">
    <w:name w:val="heading 1"/>
    <w:basedOn w:val="1"/>
    <w:next w:val="1"/>
    <w:link w:val="13"/>
    <w:qFormat/>
    <w:uiPriority w:val="9"/>
    <w:pPr>
      <w:numPr>
        <w:ilvl w:val="0"/>
        <w:numId w:val="1"/>
      </w:numPr>
      <w:tabs>
        <w:tab w:val="left" w:pos="750"/>
      </w:tabs>
      <w:spacing w:before="240" w:beforeLines="100" w:after="240" w:afterLines="100"/>
      <w:jc w:val="center"/>
      <w:outlineLvl w:val="0"/>
    </w:pPr>
    <w:rPr>
      <w:rFonts w:asciiTheme="minorEastAsia" w:hAnsiTheme="minorEastAsia"/>
      <w:b/>
      <w:color w:val="000000"/>
      <w:sz w:val="32"/>
      <w:szCs w:val="32"/>
    </w:rPr>
  </w:style>
  <w:style w:type="paragraph" w:styleId="3">
    <w:name w:val="heading 2"/>
    <w:basedOn w:val="1"/>
    <w:next w:val="1"/>
    <w:link w:val="9"/>
    <w:unhideWhenUsed/>
    <w:qFormat/>
    <w:uiPriority w:val="9"/>
    <w:pPr>
      <w:numPr>
        <w:ilvl w:val="1"/>
        <w:numId w:val="1"/>
      </w:numPr>
      <w:tabs>
        <w:tab w:val="left" w:pos="750"/>
      </w:tabs>
      <w:spacing w:before="120" w:beforeLines="50" w:after="120" w:afterLines="50" w:line="360" w:lineRule="auto"/>
      <w:outlineLvl w:val="1"/>
    </w:pPr>
    <w:rPr>
      <w:rFonts w:ascii="Times New Roman" w:hAnsi="Times New Roman" w:eastAsia="宋体"/>
      <w:b/>
      <w:color w:val="000000"/>
      <w:sz w:val="28"/>
      <w:szCs w:val="28"/>
    </w:rPr>
  </w:style>
  <w:style w:type="paragraph" w:styleId="4">
    <w:name w:val="heading 3"/>
    <w:basedOn w:val="1"/>
    <w:next w:val="1"/>
    <w:link w:val="15"/>
    <w:unhideWhenUsed/>
    <w:qFormat/>
    <w:uiPriority w:val="9"/>
    <w:pPr>
      <w:numPr>
        <w:ilvl w:val="2"/>
        <w:numId w:val="1"/>
      </w:numPr>
      <w:tabs>
        <w:tab w:val="left" w:pos="750"/>
      </w:tabs>
      <w:spacing w:before="48" w:beforeLines="20" w:after="48" w:afterLines="20" w:line="360" w:lineRule="auto"/>
      <w:outlineLvl w:val="2"/>
    </w:pPr>
    <w:rPr>
      <w:rFonts w:ascii="Times New Roman" w:hAnsi="Times New Roman" w:eastAsia="宋体"/>
      <w:b/>
      <w:color w:val="000000"/>
      <w:sz w:val="24"/>
    </w:rPr>
  </w:style>
  <w:style w:type="paragraph" w:styleId="5">
    <w:name w:val="heading 4"/>
    <w:basedOn w:val="1"/>
    <w:next w:val="1"/>
    <w:link w:val="16"/>
    <w:semiHidden/>
    <w:unhideWhenUsed/>
    <w:qFormat/>
    <w:uiPriority w:val="9"/>
    <w:pPr>
      <w:keepNext/>
      <w:keepLines/>
      <w:numPr>
        <w:ilvl w:val="3"/>
        <w:numId w:val="1"/>
      </w:numPr>
      <w:spacing w:line="360" w:lineRule="auto"/>
      <w:outlineLvl w:val="3"/>
    </w:pPr>
    <w:rPr>
      <w:rFonts w:ascii="Times New Roman" w:hAnsi="Times New Roman" w:eastAsia="宋体" w:cstheme="majorBidi"/>
      <w:bCs/>
      <w:sz w:val="24"/>
      <w:szCs w:val="28"/>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标题 2 字符"/>
    <w:basedOn w:val="8"/>
    <w:link w:val="3"/>
    <w:qFormat/>
    <w:uiPriority w:val="9"/>
    <w:rPr>
      <w:rFonts w:ascii="Times New Roman" w:hAnsi="Times New Roman" w:eastAsia="宋体"/>
      <w:b/>
      <w:color w:val="000000"/>
      <w:sz w:val="28"/>
      <w:szCs w:val="28"/>
    </w:rPr>
  </w:style>
  <w:style w:type="character" w:customStyle="1" w:styleId="10">
    <w:name w:val="@他1"/>
    <w:basedOn w:val="8"/>
    <w:semiHidden/>
    <w:unhideWhenUsed/>
    <w:uiPriority w:val="99"/>
    <w:rPr>
      <w:color w:val="2B579A"/>
      <w:shd w:val="clear" w:color="auto" w:fill="E6E6E6"/>
    </w:rPr>
  </w:style>
  <w:style w:type="paragraph" w:customStyle="1" w:styleId="11">
    <w:name w:val="MTDisplayEquation"/>
    <w:basedOn w:val="1"/>
    <w:next w:val="1"/>
    <w:link w:val="12"/>
    <w:qFormat/>
    <w:uiPriority w:val="0"/>
    <w:pPr>
      <w:tabs>
        <w:tab w:val="center" w:pos="4400"/>
        <w:tab w:val="right" w:pos="8780"/>
      </w:tabs>
      <w:spacing w:line="360" w:lineRule="auto"/>
      <w:ind w:firstLine="480" w:firstLineChars="200"/>
    </w:pPr>
    <w:rPr>
      <w:rFonts w:ascii="Times New Roman" w:hAnsi="Times New Roman" w:eastAsia="宋体"/>
      <w:sz w:val="24"/>
    </w:rPr>
  </w:style>
  <w:style w:type="character" w:customStyle="1" w:styleId="12">
    <w:name w:val="MTDisplayEquation 字符"/>
    <w:basedOn w:val="8"/>
    <w:link w:val="11"/>
    <w:qFormat/>
    <w:uiPriority w:val="0"/>
    <w:rPr>
      <w:rFonts w:ascii="Times New Roman" w:hAnsi="Times New Roman" w:eastAsia="宋体"/>
      <w:sz w:val="24"/>
    </w:rPr>
  </w:style>
  <w:style w:type="character" w:customStyle="1" w:styleId="13">
    <w:name w:val="标题 1 字符"/>
    <w:basedOn w:val="8"/>
    <w:link w:val="2"/>
    <w:qFormat/>
    <w:uiPriority w:val="9"/>
    <w:rPr>
      <w:rFonts w:asciiTheme="minorEastAsia" w:hAnsiTheme="minorEastAsia"/>
      <w:b/>
      <w:color w:val="000000"/>
      <w:sz w:val="32"/>
      <w:szCs w:val="32"/>
    </w:rPr>
  </w:style>
  <w:style w:type="paragraph" w:customStyle="1" w:styleId="14">
    <w:name w:val="TOC Heading"/>
    <w:basedOn w:val="2"/>
    <w:next w:val="1"/>
    <w:unhideWhenUsed/>
    <w:qFormat/>
    <w:uiPriority w:val="39"/>
    <w:pPr>
      <w:widowControl/>
      <w:spacing w:after="0" w:line="259" w:lineRule="auto"/>
      <w:jc w:val="left"/>
      <w:outlineLvl w:val="9"/>
    </w:pPr>
    <w:rPr>
      <w:rFonts w:asciiTheme="majorHAnsi" w:hAnsiTheme="majorHAnsi" w:eastAsiaTheme="majorEastAsia" w:cstheme="majorBidi"/>
      <w:b w:val="0"/>
      <w:color w:val="2F5597" w:themeColor="accent1" w:themeShade="BF"/>
      <w:kern w:val="0"/>
    </w:rPr>
  </w:style>
  <w:style w:type="character" w:customStyle="1" w:styleId="15">
    <w:name w:val="标题 3 字符"/>
    <w:basedOn w:val="8"/>
    <w:link w:val="4"/>
    <w:qFormat/>
    <w:uiPriority w:val="9"/>
    <w:rPr>
      <w:rFonts w:ascii="Times New Roman" w:hAnsi="Times New Roman" w:eastAsia="宋体"/>
      <w:b/>
      <w:color w:val="000000"/>
      <w:sz w:val="24"/>
    </w:rPr>
  </w:style>
  <w:style w:type="character" w:customStyle="1" w:styleId="16">
    <w:name w:val="标题 4 字符"/>
    <w:basedOn w:val="8"/>
    <w:link w:val="5"/>
    <w:semiHidden/>
    <w:qFormat/>
    <w:uiPriority w:val="9"/>
    <w:rPr>
      <w:rFonts w:ascii="Times New Roman" w:hAnsi="Times New Roman" w:eastAsia="宋体" w:cstheme="majorBidi"/>
      <w:bCs/>
      <w:sz w:val="24"/>
      <w:szCs w:val="28"/>
    </w:rPr>
  </w:style>
  <w:style w:type="paragraph" w:customStyle="1" w:styleId="17">
    <w:name w:val="参考文献"/>
    <w:basedOn w:val="1"/>
    <w:link w:val="18"/>
    <w:qFormat/>
    <w:uiPriority w:val="0"/>
    <w:pPr>
      <w:spacing w:after="120" w:afterLines="50" w:line="360" w:lineRule="auto"/>
      <w:ind w:left="420" w:hanging="420" w:hangingChars="200"/>
    </w:pPr>
    <w:rPr>
      <w:rFonts w:ascii="Times New Roman" w:hAnsi="Times New Roman"/>
      <w:bCs/>
    </w:rPr>
  </w:style>
  <w:style w:type="character" w:customStyle="1" w:styleId="18">
    <w:name w:val="参考文献 字符"/>
    <w:basedOn w:val="8"/>
    <w:link w:val="17"/>
    <w:qFormat/>
    <w:uiPriority w:val="0"/>
    <w:rPr>
      <w:rFonts w:ascii="Times New Roman" w:hAnsi="Times New Roman"/>
      <w:bCs/>
    </w:rPr>
  </w:style>
  <w:style w:type="paragraph" w:customStyle="1" w:styleId="19">
    <w:name w:val="论文正文"/>
    <w:basedOn w:val="1"/>
    <w:link w:val="20"/>
    <w:qFormat/>
    <w:uiPriority w:val="0"/>
    <w:pPr>
      <w:spacing w:line="360" w:lineRule="auto"/>
      <w:ind w:firstLine="480" w:firstLineChars="200"/>
    </w:pPr>
    <w:rPr>
      <w:rFonts w:ascii="Times New Roman" w:hAnsi="Times New Roman" w:eastAsia="宋体"/>
      <w:sz w:val="24"/>
    </w:rPr>
  </w:style>
  <w:style w:type="character" w:customStyle="1" w:styleId="20">
    <w:name w:val="论文正文 字符"/>
    <w:basedOn w:val="8"/>
    <w:link w:val="19"/>
    <w:qFormat/>
    <w:uiPriority w:val="0"/>
    <w:rPr>
      <w:rFonts w:ascii="Times New Roman" w:hAnsi="Times New Roman" w:eastAsia="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62</Words>
  <Characters>356</Characters>
  <Lines>2</Lines>
  <Paragraphs>1</Paragraphs>
  <TotalTime>10</TotalTime>
  <ScaleCrop>false</ScaleCrop>
  <LinksUpToDate>false</LinksUpToDate>
  <CharactersWithSpaces>417</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2019-07-19T06:34:00Z</dcterms:created>
  <dc:creator>SHAO Xiang</dc:creator>
  <cp:lastModifiedBy>PC9527</cp:lastModifiedBy>
  <cp:lastPrinted>2019-07-31T08:02:22Z</cp:lastPrinted>
  <dcterms:modified xsi:type="dcterms:W3CDTF">2019-07-31T08:02:32Z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