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ms-word.document.macroEnabled.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4"/>
        <w:jc w:val="center"/>
        <w:rPr>
          <w:rFonts w:hint="default" w:ascii="Times New Roman" w:hAnsi="Times New Roman" w:eastAsia="仿宋_GB2312" w:cs="Times New Roman"/>
          <w:b/>
          <w:color w:val="auto"/>
          <w:sz w:val="32"/>
        </w:rPr>
      </w:pPr>
      <w:r>
        <w:rPr>
          <w:rFonts w:hint="default" w:ascii="Times New Roman" w:hAnsi="Times New Roman" w:eastAsia="仿宋_GB2312" w:cs="Times New Roman"/>
          <w:b/>
          <w:color w:val="auto"/>
          <w:sz w:val="32"/>
        </w:rPr>
        <w:t>目    录</w:t>
      </w:r>
    </w:p>
    <w:p>
      <w:pPr>
        <w:rPr>
          <w:rFonts w:hint="default" w:ascii="Times New Roman" w:hAnsi="Times New Roman" w:eastAsia="仿宋_GB2312" w:cs="Times New Roman"/>
          <w:color w:val="auto"/>
        </w:rPr>
      </w:pPr>
    </w:p>
    <w:p>
      <w:pPr>
        <w:pStyle w:val="14"/>
        <w:tabs>
          <w:tab w:val="right" w:leader="dot" w:pos="9241"/>
          <w:tab w:val="clear" w:pos="9231"/>
        </w:tabs>
        <w:rPr>
          <w:rFonts w:hint="default" w:ascii="Times New Roman" w:hAnsi="Times New Roman" w:eastAsia="仿宋_GB2312" w:cs="Times New Roman"/>
        </w:rPr>
      </w:pPr>
      <w:r>
        <w:rPr>
          <w:rFonts w:hint="default" w:ascii="Times New Roman" w:hAnsi="Times New Roman" w:eastAsia="仿宋_GB2312" w:cs="Times New Roman"/>
          <w:b/>
          <w:bCs/>
          <w:color w:val="auto"/>
          <w:spacing w:val="20"/>
          <w:sz w:val="26"/>
          <w:szCs w:val="26"/>
        </w:rPr>
        <w:fldChar w:fldCharType="begin"/>
      </w:r>
      <w:r>
        <w:rPr>
          <w:rFonts w:hint="default" w:ascii="Times New Roman" w:hAnsi="Times New Roman" w:eastAsia="仿宋_GB2312" w:cs="Times New Roman"/>
          <w:b/>
          <w:bCs/>
          <w:color w:val="auto"/>
          <w:spacing w:val="20"/>
          <w:sz w:val="26"/>
          <w:szCs w:val="26"/>
        </w:rPr>
        <w:instrText xml:space="preserve"> TOC \o "1-3" \h \z \u </w:instrText>
      </w:r>
      <w:r>
        <w:rPr>
          <w:rFonts w:hint="default" w:ascii="Times New Roman" w:hAnsi="Times New Roman" w:eastAsia="仿宋_GB2312" w:cs="Times New Roman"/>
          <w:b/>
          <w:bCs/>
          <w:color w:val="auto"/>
          <w:spacing w:val="20"/>
          <w:sz w:val="26"/>
          <w:szCs w:val="26"/>
        </w:rPr>
        <w:fldChar w:fldCharType="separate"/>
      </w:r>
      <w:r>
        <w:rPr>
          <w:rFonts w:hint="default" w:ascii="Times New Roman" w:hAnsi="Times New Roman" w:eastAsia="仿宋_GB2312" w:cs="Times New Roman"/>
          <w:bCs/>
          <w:color w:val="auto"/>
          <w:spacing w:val="20"/>
          <w:szCs w:val="26"/>
        </w:rPr>
        <w:fldChar w:fldCharType="begin"/>
      </w:r>
      <w:r>
        <w:rPr>
          <w:rFonts w:hint="default" w:ascii="Times New Roman" w:hAnsi="Times New Roman" w:eastAsia="仿宋_GB2312" w:cs="Times New Roman"/>
          <w:bCs/>
          <w:spacing w:val="20"/>
          <w:szCs w:val="26"/>
        </w:rPr>
        <w:instrText xml:space="preserve"> HYPERLINK \l _Toc30587 </w:instrText>
      </w:r>
      <w:r>
        <w:rPr>
          <w:rFonts w:hint="default" w:ascii="Times New Roman" w:hAnsi="Times New Roman" w:eastAsia="仿宋_GB2312" w:cs="Times New Roman"/>
          <w:bCs/>
          <w:spacing w:val="20"/>
          <w:szCs w:val="26"/>
        </w:rPr>
        <w:fldChar w:fldCharType="separate"/>
      </w:r>
      <w:r>
        <w:rPr>
          <w:rFonts w:hint="default" w:ascii="Times New Roman" w:hAnsi="Times New Roman" w:eastAsia="仿宋_GB2312" w:cs="Times New Roman"/>
          <w:bCs/>
          <w:kern w:val="44"/>
          <w:szCs w:val="44"/>
          <w:lang w:val="en-US" w:eastAsia="zh-CN" w:bidi="zh-CN"/>
        </w:rPr>
        <w:t>1 划界工作背景</w:t>
      </w:r>
      <w:r>
        <w:rPr>
          <w:rFonts w:hint="default" w:ascii="Times New Roman" w:hAnsi="Times New Roman" w:eastAsia="仿宋_GB2312" w:cs="Times New Roman"/>
        </w:rPr>
        <w:tab/>
      </w:r>
      <w:r>
        <w:rPr>
          <w:rFonts w:hint="default" w:ascii="Times New Roman" w:hAnsi="Times New Roman" w:eastAsia="仿宋_GB2312" w:cs="Times New Roman"/>
        </w:rPr>
        <w:fldChar w:fldCharType="begin"/>
      </w:r>
      <w:r>
        <w:rPr>
          <w:rFonts w:hint="default" w:ascii="Times New Roman" w:hAnsi="Times New Roman" w:eastAsia="仿宋_GB2312" w:cs="Times New Roman"/>
        </w:rPr>
        <w:instrText xml:space="preserve"> PAGEREF _Toc30587 </w:instrText>
      </w:r>
      <w:r>
        <w:rPr>
          <w:rFonts w:hint="default" w:ascii="Times New Roman" w:hAnsi="Times New Roman" w:eastAsia="仿宋_GB2312" w:cs="Times New Roman"/>
        </w:rPr>
        <w:fldChar w:fldCharType="separate"/>
      </w:r>
      <w:r>
        <w:rPr>
          <w:rFonts w:hint="default" w:ascii="Times New Roman" w:hAnsi="Times New Roman" w:eastAsia="仿宋_GB2312" w:cs="Times New Roman"/>
        </w:rPr>
        <w:t>1</w:t>
      </w:r>
      <w:r>
        <w:rPr>
          <w:rFonts w:hint="default" w:ascii="Times New Roman" w:hAnsi="Times New Roman" w:eastAsia="仿宋_GB2312" w:cs="Times New Roman"/>
        </w:rPr>
        <w:fldChar w:fldCharType="end"/>
      </w:r>
      <w:r>
        <w:rPr>
          <w:rFonts w:hint="default" w:ascii="Times New Roman" w:hAnsi="Times New Roman" w:eastAsia="仿宋_GB2312" w:cs="Times New Roman"/>
          <w:bCs/>
          <w:color w:val="auto"/>
          <w:spacing w:val="20"/>
          <w:szCs w:val="26"/>
        </w:rPr>
        <w:fldChar w:fldCharType="end"/>
      </w:r>
    </w:p>
    <w:p>
      <w:pPr>
        <w:pStyle w:val="14"/>
        <w:tabs>
          <w:tab w:val="right" w:leader="dot" w:pos="9241"/>
          <w:tab w:val="clear" w:pos="9231"/>
        </w:tabs>
        <w:rPr>
          <w:rFonts w:hint="default" w:ascii="Times New Roman" w:hAnsi="Times New Roman" w:eastAsia="仿宋_GB2312" w:cs="Times New Roman"/>
        </w:rPr>
      </w:pPr>
      <w:r>
        <w:rPr>
          <w:rFonts w:hint="default" w:ascii="Times New Roman" w:hAnsi="Times New Roman" w:eastAsia="仿宋_GB2312" w:cs="Times New Roman"/>
          <w:bCs w:val="0"/>
          <w:color w:val="auto"/>
          <w:spacing w:val="20"/>
          <w:kern w:val="0"/>
          <w:szCs w:val="26"/>
        </w:rPr>
        <w:fldChar w:fldCharType="begin"/>
      </w:r>
      <w:r>
        <w:rPr>
          <w:rFonts w:hint="default" w:ascii="Times New Roman" w:hAnsi="Times New Roman" w:eastAsia="仿宋_GB2312" w:cs="Times New Roman"/>
          <w:bCs w:val="0"/>
          <w:spacing w:val="20"/>
          <w:kern w:val="0"/>
          <w:szCs w:val="26"/>
        </w:rPr>
        <w:instrText xml:space="preserve"> HYPERLINK \l _Toc8170 </w:instrText>
      </w:r>
      <w:r>
        <w:rPr>
          <w:rFonts w:hint="default" w:ascii="Times New Roman" w:hAnsi="Times New Roman" w:eastAsia="仿宋_GB2312" w:cs="Times New Roman"/>
          <w:bCs w:val="0"/>
          <w:spacing w:val="20"/>
          <w:kern w:val="0"/>
          <w:szCs w:val="26"/>
        </w:rPr>
        <w:fldChar w:fldCharType="separate"/>
      </w:r>
      <w:r>
        <w:rPr>
          <w:rFonts w:hint="default" w:ascii="Times New Roman" w:hAnsi="Times New Roman" w:eastAsia="仿宋_GB2312" w:cs="Times New Roman"/>
          <w:lang w:val="en-US" w:eastAsia="zh-CN"/>
        </w:rPr>
        <w:t>2</w:t>
      </w:r>
      <w:r>
        <w:rPr>
          <w:rFonts w:hint="default" w:ascii="Times New Roman" w:hAnsi="Times New Roman" w:eastAsia="仿宋_GB2312" w:cs="Times New Roman"/>
        </w:rPr>
        <w:t xml:space="preserve"> </w:t>
      </w:r>
      <w:r>
        <w:rPr>
          <w:rFonts w:hint="default" w:ascii="Times New Roman" w:hAnsi="Times New Roman" w:eastAsia="仿宋_GB2312" w:cs="Times New Roman"/>
          <w:lang w:eastAsia="zh-CN"/>
        </w:rPr>
        <w:t>河段基本情况</w:t>
      </w:r>
      <w:r>
        <w:rPr>
          <w:rFonts w:hint="default" w:ascii="Times New Roman" w:hAnsi="Times New Roman" w:eastAsia="仿宋_GB2312" w:cs="Times New Roman"/>
        </w:rPr>
        <w:tab/>
      </w:r>
      <w:r>
        <w:rPr>
          <w:rFonts w:hint="default" w:ascii="Times New Roman" w:hAnsi="Times New Roman" w:eastAsia="仿宋_GB2312" w:cs="Times New Roman"/>
        </w:rPr>
        <w:fldChar w:fldCharType="begin"/>
      </w:r>
      <w:r>
        <w:rPr>
          <w:rFonts w:hint="default" w:ascii="Times New Roman" w:hAnsi="Times New Roman" w:eastAsia="仿宋_GB2312" w:cs="Times New Roman"/>
        </w:rPr>
        <w:instrText xml:space="preserve"> PAGEREF _Toc8170 </w:instrText>
      </w:r>
      <w:r>
        <w:rPr>
          <w:rFonts w:hint="default" w:ascii="Times New Roman" w:hAnsi="Times New Roman" w:eastAsia="仿宋_GB2312" w:cs="Times New Roman"/>
        </w:rPr>
        <w:fldChar w:fldCharType="separate"/>
      </w:r>
      <w:r>
        <w:rPr>
          <w:rFonts w:hint="default" w:ascii="Times New Roman" w:hAnsi="Times New Roman" w:eastAsia="仿宋_GB2312" w:cs="Times New Roman"/>
        </w:rPr>
        <w:t>3</w:t>
      </w:r>
      <w:r>
        <w:rPr>
          <w:rFonts w:hint="default" w:ascii="Times New Roman" w:hAnsi="Times New Roman" w:eastAsia="仿宋_GB2312" w:cs="Times New Roman"/>
        </w:rPr>
        <w:fldChar w:fldCharType="end"/>
      </w:r>
      <w:r>
        <w:rPr>
          <w:rFonts w:hint="default" w:ascii="Times New Roman" w:hAnsi="Times New Roman" w:eastAsia="仿宋_GB2312" w:cs="Times New Roman"/>
          <w:bCs w:val="0"/>
          <w:color w:val="auto"/>
          <w:spacing w:val="20"/>
          <w:kern w:val="0"/>
          <w:szCs w:val="26"/>
        </w:rPr>
        <w:fldChar w:fldCharType="end"/>
      </w:r>
    </w:p>
    <w:p>
      <w:pPr>
        <w:pStyle w:val="15"/>
        <w:tabs>
          <w:tab w:val="right" w:leader="dot" w:pos="9241"/>
        </w:tabs>
        <w:rPr>
          <w:rFonts w:hint="default" w:ascii="Times New Roman" w:hAnsi="Times New Roman" w:eastAsia="仿宋_GB2312" w:cs="Times New Roman"/>
        </w:rPr>
      </w:pPr>
      <w:r>
        <w:rPr>
          <w:rFonts w:hint="default" w:ascii="Times New Roman" w:hAnsi="Times New Roman" w:eastAsia="仿宋_GB2312" w:cs="Times New Roman"/>
          <w:bCs w:val="0"/>
          <w:color w:val="auto"/>
          <w:spacing w:val="20"/>
          <w:kern w:val="0"/>
          <w:szCs w:val="26"/>
        </w:rPr>
        <w:fldChar w:fldCharType="begin"/>
      </w:r>
      <w:r>
        <w:rPr>
          <w:rFonts w:hint="default" w:ascii="Times New Roman" w:hAnsi="Times New Roman" w:eastAsia="仿宋_GB2312" w:cs="Times New Roman"/>
          <w:bCs w:val="0"/>
          <w:spacing w:val="20"/>
          <w:kern w:val="0"/>
          <w:szCs w:val="26"/>
        </w:rPr>
        <w:instrText xml:space="preserve"> HYPERLINK \l _Toc19802 </w:instrText>
      </w:r>
      <w:r>
        <w:rPr>
          <w:rFonts w:hint="default" w:ascii="Times New Roman" w:hAnsi="Times New Roman" w:eastAsia="仿宋_GB2312" w:cs="Times New Roman"/>
          <w:bCs w:val="0"/>
          <w:spacing w:val="20"/>
          <w:kern w:val="0"/>
          <w:szCs w:val="26"/>
        </w:rPr>
        <w:fldChar w:fldCharType="separate"/>
      </w:r>
      <w:r>
        <w:rPr>
          <w:rFonts w:hint="default" w:ascii="Times New Roman" w:hAnsi="Times New Roman" w:eastAsia="仿宋_GB2312" w:cs="Times New Roman"/>
          <w:bCs w:val="0"/>
          <w:lang w:val="en-US" w:eastAsia="zh-CN"/>
        </w:rPr>
        <w:t>2.1</w:t>
      </w:r>
      <w:r>
        <w:rPr>
          <w:rFonts w:hint="default" w:ascii="Times New Roman" w:hAnsi="Times New Roman" w:eastAsia="仿宋_GB2312" w:cs="Times New Roman"/>
          <w:bCs w:val="0"/>
          <w:lang w:val="en-US"/>
        </w:rPr>
        <w:t xml:space="preserve"> </w:t>
      </w:r>
      <w:r>
        <w:rPr>
          <w:rFonts w:hint="default" w:ascii="Times New Roman" w:hAnsi="Times New Roman" w:eastAsia="仿宋_GB2312" w:cs="Times New Roman"/>
          <w:bCs w:val="0"/>
          <w:lang w:val="en-US" w:eastAsia="zh-CN"/>
        </w:rPr>
        <w:t>河段洪水位情况</w:t>
      </w:r>
      <w:r>
        <w:rPr>
          <w:rFonts w:hint="default" w:ascii="Times New Roman" w:hAnsi="Times New Roman" w:eastAsia="仿宋_GB2312" w:cs="Times New Roman"/>
        </w:rPr>
        <w:tab/>
      </w:r>
      <w:r>
        <w:rPr>
          <w:rFonts w:hint="default" w:ascii="Times New Roman" w:hAnsi="Times New Roman" w:eastAsia="仿宋_GB2312" w:cs="Times New Roman"/>
        </w:rPr>
        <w:fldChar w:fldCharType="begin"/>
      </w:r>
      <w:r>
        <w:rPr>
          <w:rFonts w:hint="default" w:ascii="Times New Roman" w:hAnsi="Times New Roman" w:eastAsia="仿宋_GB2312" w:cs="Times New Roman"/>
        </w:rPr>
        <w:instrText xml:space="preserve"> PAGEREF _Toc19802 </w:instrText>
      </w:r>
      <w:r>
        <w:rPr>
          <w:rFonts w:hint="default" w:ascii="Times New Roman" w:hAnsi="Times New Roman" w:eastAsia="仿宋_GB2312" w:cs="Times New Roman"/>
        </w:rPr>
        <w:fldChar w:fldCharType="separate"/>
      </w:r>
      <w:r>
        <w:rPr>
          <w:rFonts w:hint="default" w:ascii="Times New Roman" w:hAnsi="Times New Roman" w:eastAsia="仿宋_GB2312" w:cs="Times New Roman"/>
        </w:rPr>
        <w:t>5</w:t>
      </w:r>
      <w:r>
        <w:rPr>
          <w:rFonts w:hint="default" w:ascii="Times New Roman" w:hAnsi="Times New Roman" w:eastAsia="仿宋_GB2312" w:cs="Times New Roman"/>
        </w:rPr>
        <w:fldChar w:fldCharType="end"/>
      </w:r>
      <w:r>
        <w:rPr>
          <w:rFonts w:hint="default" w:ascii="Times New Roman" w:hAnsi="Times New Roman" w:eastAsia="仿宋_GB2312" w:cs="Times New Roman"/>
          <w:bCs w:val="0"/>
          <w:color w:val="auto"/>
          <w:spacing w:val="20"/>
          <w:kern w:val="0"/>
          <w:szCs w:val="26"/>
        </w:rPr>
        <w:fldChar w:fldCharType="end"/>
      </w:r>
    </w:p>
    <w:p>
      <w:pPr>
        <w:pStyle w:val="15"/>
        <w:tabs>
          <w:tab w:val="right" w:leader="dot" w:pos="9241"/>
        </w:tabs>
        <w:rPr>
          <w:rFonts w:hint="default" w:ascii="Times New Roman" w:hAnsi="Times New Roman" w:eastAsia="仿宋_GB2312" w:cs="Times New Roman"/>
        </w:rPr>
      </w:pPr>
      <w:r>
        <w:rPr>
          <w:rFonts w:hint="default" w:ascii="Times New Roman" w:hAnsi="Times New Roman" w:eastAsia="仿宋_GB2312" w:cs="Times New Roman"/>
          <w:bCs w:val="0"/>
          <w:color w:val="auto"/>
          <w:spacing w:val="20"/>
          <w:kern w:val="0"/>
          <w:szCs w:val="26"/>
        </w:rPr>
        <w:fldChar w:fldCharType="begin"/>
      </w:r>
      <w:r>
        <w:rPr>
          <w:rFonts w:hint="default" w:ascii="Times New Roman" w:hAnsi="Times New Roman" w:eastAsia="仿宋_GB2312" w:cs="Times New Roman"/>
          <w:bCs w:val="0"/>
          <w:spacing w:val="20"/>
          <w:kern w:val="0"/>
          <w:szCs w:val="26"/>
        </w:rPr>
        <w:instrText xml:space="preserve"> HYPERLINK \l _Toc13954 </w:instrText>
      </w:r>
      <w:r>
        <w:rPr>
          <w:rFonts w:hint="default" w:ascii="Times New Roman" w:hAnsi="Times New Roman" w:eastAsia="仿宋_GB2312" w:cs="Times New Roman"/>
          <w:bCs w:val="0"/>
          <w:spacing w:val="20"/>
          <w:kern w:val="0"/>
          <w:szCs w:val="26"/>
        </w:rPr>
        <w:fldChar w:fldCharType="separate"/>
      </w:r>
      <w:r>
        <w:rPr>
          <w:rFonts w:hint="default" w:ascii="Times New Roman" w:hAnsi="Times New Roman" w:eastAsia="仿宋_GB2312" w:cs="Times New Roman"/>
          <w:bCs w:val="0"/>
          <w:lang w:val="en-US" w:eastAsia="zh-CN"/>
        </w:rPr>
        <w:t>2.2 河段岸线情况</w:t>
      </w:r>
      <w:r>
        <w:rPr>
          <w:rFonts w:hint="default" w:ascii="Times New Roman" w:hAnsi="Times New Roman" w:eastAsia="仿宋_GB2312" w:cs="Times New Roman"/>
        </w:rPr>
        <w:tab/>
      </w:r>
      <w:r>
        <w:rPr>
          <w:rFonts w:hint="default" w:ascii="Times New Roman" w:hAnsi="Times New Roman" w:eastAsia="仿宋_GB2312" w:cs="Times New Roman"/>
        </w:rPr>
        <w:fldChar w:fldCharType="begin"/>
      </w:r>
      <w:r>
        <w:rPr>
          <w:rFonts w:hint="default" w:ascii="Times New Roman" w:hAnsi="Times New Roman" w:eastAsia="仿宋_GB2312" w:cs="Times New Roman"/>
        </w:rPr>
        <w:instrText xml:space="preserve"> PAGEREF _Toc13954 </w:instrText>
      </w:r>
      <w:r>
        <w:rPr>
          <w:rFonts w:hint="default" w:ascii="Times New Roman" w:hAnsi="Times New Roman" w:eastAsia="仿宋_GB2312" w:cs="Times New Roman"/>
        </w:rPr>
        <w:fldChar w:fldCharType="separate"/>
      </w:r>
      <w:r>
        <w:rPr>
          <w:rFonts w:hint="default" w:ascii="Times New Roman" w:hAnsi="Times New Roman" w:eastAsia="仿宋_GB2312" w:cs="Times New Roman"/>
        </w:rPr>
        <w:t>6</w:t>
      </w:r>
      <w:r>
        <w:rPr>
          <w:rFonts w:hint="default" w:ascii="Times New Roman" w:hAnsi="Times New Roman" w:eastAsia="仿宋_GB2312" w:cs="Times New Roman"/>
        </w:rPr>
        <w:fldChar w:fldCharType="end"/>
      </w:r>
      <w:r>
        <w:rPr>
          <w:rFonts w:hint="default" w:ascii="Times New Roman" w:hAnsi="Times New Roman" w:eastAsia="仿宋_GB2312" w:cs="Times New Roman"/>
          <w:bCs w:val="0"/>
          <w:color w:val="auto"/>
          <w:spacing w:val="20"/>
          <w:kern w:val="0"/>
          <w:szCs w:val="26"/>
        </w:rPr>
        <w:fldChar w:fldCharType="end"/>
      </w:r>
    </w:p>
    <w:p>
      <w:pPr>
        <w:pStyle w:val="15"/>
        <w:tabs>
          <w:tab w:val="right" w:leader="dot" w:pos="9241"/>
        </w:tabs>
        <w:rPr>
          <w:rFonts w:hint="default" w:ascii="Times New Roman" w:hAnsi="Times New Roman" w:eastAsia="仿宋_GB2312" w:cs="Times New Roman"/>
        </w:rPr>
      </w:pPr>
      <w:r>
        <w:rPr>
          <w:rFonts w:hint="default" w:ascii="Times New Roman" w:hAnsi="Times New Roman" w:eastAsia="仿宋_GB2312" w:cs="Times New Roman"/>
          <w:bCs w:val="0"/>
          <w:color w:val="auto"/>
          <w:spacing w:val="20"/>
          <w:kern w:val="0"/>
          <w:szCs w:val="26"/>
        </w:rPr>
        <w:fldChar w:fldCharType="begin"/>
      </w:r>
      <w:r>
        <w:rPr>
          <w:rFonts w:hint="default" w:ascii="Times New Roman" w:hAnsi="Times New Roman" w:eastAsia="仿宋_GB2312" w:cs="Times New Roman"/>
          <w:bCs w:val="0"/>
          <w:spacing w:val="20"/>
          <w:kern w:val="0"/>
          <w:szCs w:val="26"/>
        </w:rPr>
        <w:instrText xml:space="preserve"> HYPERLINK \l _Toc13716 </w:instrText>
      </w:r>
      <w:r>
        <w:rPr>
          <w:rFonts w:hint="default" w:ascii="Times New Roman" w:hAnsi="Times New Roman" w:eastAsia="仿宋_GB2312" w:cs="Times New Roman"/>
          <w:bCs w:val="0"/>
          <w:spacing w:val="20"/>
          <w:kern w:val="0"/>
          <w:szCs w:val="26"/>
        </w:rPr>
        <w:fldChar w:fldCharType="separate"/>
      </w:r>
      <w:r>
        <w:rPr>
          <w:rFonts w:hint="default" w:ascii="Times New Roman" w:hAnsi="Times New Roman" w:eastAsia="仿宋_GB2312" w:cs="Times New Roman"/>
          <w:bCs w:val="0"/>
          <w:lang w:val="en-US" w:eastAsia="zh-CN"/>
        </w:rPr>
        <w:t>2.3</w:t>
      </w:r>
      <w:r>
        <w:rPr>
          <w:rFonts w:hint="default" w:ascii="Times New Roman" w:hAnsi="Times New Roman" w:eastAsia="仿宋_GB2312" w:cs="Times New Roman"/>
          <w:bCs w:val="0"/>
          <w:lang w:val="en-US"/>
        </w:rPr>
        <w:t xml:space="preserve"> </w:t>
      </w:r>
      <w:r>
        <w:rPr>
          <w:rFonts w:hint="default" w:ascii="Times New Roman" w:hAnsi="Times New Roman" w:eastAsia="仿宋_GB2312" w:cs="Times New Roman"/>
          <w:bCs w:val="0"/>
          <w:lang w:val="en-US" w:eastAsia="zh-CN"/>
        </w:rPr>
        <w:t>涉河建设项目情况</w:t>
      </w:r>
      <w:r>
        <w:rPr>
          <w:rFonts w:hint="default" w:ascii="Times New Roman" w:hAnsi="Times New Roman" w:eastAsia="仿宋_GB2312" w:cs="Times New Roman"/>
        </w:rPr>
        <w:tab/>
      </w:r>
      <w:r>
        <w:rPr>
          <w:rFonts w:hint="default" w:ascii="Times New Roman" w:hAnsi="Times New Roman" w:eastAsia="仿宋_GB2312" w:cs="Times New Roman"/>
        </w:rPr>
        <w:fldChar w:fldCharType="begin"/>
      </w:r>
      <w:r>
        <w:rPr>
          <w:rFonts w:hint="default" w:ascii="Times New Roman" w:hAnsi="Times New Roman" w:eastAsia="仿宋_GB2312" w:cs="Times New Roman"/>
        </w:rPr>
        <w:instrText xml:space="preserve"> PAGEREF _Toc13716 </w:instrText>
      </w:r>
      <w:r>
        <w:rPr>
          <w:rFonts w:hint="default" w:ascii="Times New Roman" w:hAnsi="Times New Roman" w:eastAsia="仿宋_GB2312" w:cs="Times New Roman"/>
        </w:rPr>
        <w:fldChar w:fldCharType="separate"/>
      </w:r>
      <w:r>
        <w:rPr>
          <w:rFonts w:hint="default" w:ascii="Times New Roman" w:hAnsi="Times New Roman" w:eastAsia="仿宋_GB2312" w:cs="Times New Roman"/>
        </w:rPr>
        <w:t>9</w:t>
      </w:r>
      <w:r>
        <w:rPr>
          <w:rFonts w:hint="default" w:ascii="Times New Roman" w:hAnsi="Times New Roman" w:eastAsia="仿宋_GB2312" w:cs="Times New Roman"/>
        </w:rPr>
        <w:fldChar w:fldCharType="end"/>
      </w:r>
      <w:r>
        <w:rPr>
          <w:rFonts w:hint="default" w:ascii="Times New Roman" w:hAnsi="Times New Roman" w:eastAsia="仿宋_GB2312" w:cs="Times New Roman"/>
          <w:bCs w:val="0"/>
          <w:color w:val="auto"/>
          <w:spacing w:val="20"/>
          <w:kern w:val="0"/>
          <w:szCs w:val="26"/>
        </w:rPr>
        <w:fldChar w:fldCharType="end"/>
      </w:r>
    </w:p>
    <w:p>
      <w:pPr>
        <w:pStyle w:val="15"/>
        <w:tabs>
          <w:tab w:val="right" w:leader="dot" w:pos="9241"/>
        </w:tabs>
        <w:rPr>
          <w:rFonts w:hint="default" w:ascii="Times New Roman" w:hAnsi="Times New Roman" w:eastAsia="仿宋_GB2312" w:cs="Times New Roman"/>
        </w:rPr>
      </w:pPr>
      <w:r>
        <w:rPr>
          <w:rFonts w:hint="default" w:ascii="Times New Roman" w:hAnsi="Times New Roman" w:eastAsia="仿宋_GB2312" w:cs="Times New Roman"/>
          <w:bCs w:val="0"/>
          <w:color w:val="auto"/>
          <w:spacing w:val="20"/>
          <w:kern w:val="0"/>
          <w:szCs w:val="26"/>
        </w:rPr>
        <w:fldChar w:fldCharType="begin"/>
      </w:r>
      <w:r>
        <w:rPr>
          <w:rFonts w:hint="default" w:ascii="Times New Roman" w:hAnsi="Times New Roman" w:eastAsia="仿宋_GB2312" w:cs="Times New Roman"/>
          <w:bCs w:val="0"/>
          <w:spacing w:val="20"/>
          <w:kern w:val="0"/>
          <w:szCs w:val="26"/>
        </w:rPr>
        <w:instrText xml:space="preserve"> HYPERLINK \l _Toc7148 </w:instrText>
      </w:r>
      <w:r>
        <w:rPr>
          <w:rFonts w:hint="default" w:ascii="Times New Roman" w:hAnsi="Times New Roman" w:eastAsia="仿宋_GB2312" w:cs="Times New Roman"/>
          <w:bCs w:val="0"/>
          <w:spacing w:val="20"/>
          <w:kern w:val="0"/>
          <w:szCs w:val="26"/>
        </w:rPr>
        <w:fldChar w:fldCharType="separate"/>
      </w:r>
      <w:r>
        <w:rPr>
          <w:rFonts w:hint="default" w:ascii="Times New Roman" w:hAnsi="Times New Roman" w:eastAsia="仿宋_GB2312" w:cs="Times New Roman"/>
          <w:bCs w:val="0"/>
          <w:lang w:val="en-US" w:eastAsia="zh-CN"/>
        </w:rPr>
        <w:t>2.4 土地权属情况</w:t>
      </w:r>
      <w:r>
        <w:rPr>
          <w:rFonts w:hint="default" w:ascii="Times New Roman" w:hAnsi="Times New Roman" w:eastAsia="仿宋_GB2312" w:cs="Times New Roman"/>
        </w:rPr>
        <w:tab/>
      </w:r>
      <w:r>
        <w:rPr>
          <w:rFonts w:hint="default" w:ascii="Times New Roman" w:hAnsi="Times New Roman" w:eastAsia="仿宋_GB2312" w:cs="Times New Roman"/>
        </w:rPr>
        <w:fldChar w:fldCharType="begin"/>
      </w:r>
      <w:r>
        <w:rPr>
          <w:rFonts w:hint="default" w:ascii="Times New Roman" w:hAnsi="Times New Roman" w:eastAsia="仿宋_GB2312" w:cs="Times New Roman"/>
        </w:rPr>
        <w:instrText xml:space="preserve"> PAGEREF _Toc7148 </w:instrText>
      </w:r>
      <w:r>
        <w:rPr>
          <w:rFonts w:hint="default" w:ascii="Times New Roman" w:hAnsi="Times New Roman" w:eastAsia="仿宋_GB2312" w:cs="Times New Roman"/>
        </w:rPr>
        <w:fldChar w:fldCharType="separate"/>
      </w:r>
      <w:r>
        <w:rPr>
          <w:rFonts w:hint="default" w:ascii="Times New Roman" w:hAnsi="Times New Roman" w:eastAsia="仿宋_GB2312" w:cs="Times New Roman"/>
        </w:rPr>
        <w:t>10</w:t>
      </w:r>
      <w:r>
        <w:rPr>
          <w:rFonts w:hint="default" w:ascii="Times New Roman" w:hAnsi="Times New Roman" w:eastAsia="仿宋_GB2312" w:cs="Times New Roman"/>
        </w:rPr>
        <w:fldChar w:fldCharType="end"/>
      </w:r>
      <w:r>
        <w:rPr>
          <w:rFonts w:hint="default" w:ascii="Times New Roman" w:hAnsi="Times New Roman" w:eastAsia="仿宋_GB2312" w:cs="Times New Roman"/>
          <w:bCs w:val="0"/>
          <w:color w:val="auto"/>
          <w:spacing w:val="20"/>
          <w:kern w:val="0"/>
          <w:szCs w:val="26"/>
        </w:rPr>
        <w:fldChar w:fldCharType="end"/>
      </w:r>
    </w:p>
    <w:p>
      <w:pPr>
        <w:pStyle w:val="15"/>
        <w:tabs>
          <w:tab w:val="right" w:leader="dot" w:pos="9241"/>
        </w:tabs>
        <w:rPr>
          <w:rFonts w:hint="default" w:ascii="Times New Roman" w:hAnsi="Times New Roman" w:eastAsia="仿宋_GB2312" w:cs="Times New Roman"/>
        </w:rPr>
      </w:pPr>
      <w:r>
        <w:rPr>
          <w:rFonts w:hint="default" w:ascii="Times New Roman" w:hAnsi="Times New Roman" w:eastAsia="仿宋_GB2312" w:cs="Times New Roman"/>
          <w:bCs w:val="0"/>
          <w:color w:val="auto"/>
          <w:spacing w:val="20"/>
          <w:kern w:val="0"/>
          <w:szCs w:val="26"/>
        </w:rPr>
        <w:fldChar w:fldCharType="begin"/>
      </w:r>
      <w:r>
        <w:rPr>
          <w:rFonts w:hint="default" w:ascii="Times New Roman" w:hAnsi="Times New Roman" w:eastAsia="仿宋_GB2312" w:cs="Times New Roman"/>
          <w:bCs w:val="0"/>
          <w:spacing w:val="20"/>
          <w:kern w:val="0"/>
          <w:szCs w:val="26"/>
        </w:rPr>
        <w:instrText xml:space="preserve"> HYPERLINK \l _Toc17577 </w:instrText>
      </w:r>
      <w:r>
        <w:rPr>
          <w:rFonts w:hint="default" w:ascii="Times New Roman" w:hAnsi="Times New Roman" w:eastAsia="仿宋_GB2312" w:cs="Times New Roman"/>
          <w:bCs w:val="0"/>
          <w:spacing w:val="20"/>
          <w:kern w:val="0"/>
          <w:szCs w:val="26"/>
        </w:rPr>
        <w:fldChar w:fldCharType="separate"/>
      </w:r>
      <w:r>
        <w:rPr>
          <w:rFonts w:hint="default" w:ascii="Times New Roman" w:hAnsi="Times New Roman" w:eastAsia="仿宋_GB2312" w:cs="Times New Roman"/>
          <w:bCs w:val="0"/>
          <w:highlight w:val="none"/>
          <w:lang w:val="en-US" w:eastAsia="zh-CN"/>
        </w:rPr>
        <w:t>2.5 历史划界情况</w:t>
      </w:r>
      <w:r>
        <w:rPr>
          <w:rFonts w:hint="default" w:ascii="Times New Roman" w:hAnsi="Times New Roman" w:eastAsia="仿宋_GB2312" w:cs="Times New Roman"/>
        </w:rPr>
        <w:tab/>
      </w:r>
      <w:r>
        <w:rPr>
          <w:rFonts w:hint="default" w:ascii="Times New Roman" w:hAnsi="Times New Roman" w:eastAsia="仿宋_GB2312" w:cs="Times New Roman"/>
        </w:rPr>
        <w:fldChar w:fldCharType="begin"/>
      </w:r>
      <w:r>
        <w:rPr>
          <w:rFonts w:hint="default" w:ascii="Times New Roman" w:hAnsi="Times New Roman" w:eastAsia="仿宋_GB2312" w:cs="Times New Roman"/>
        </w:rPr>
        <w:instrText xml:space="preserve"> PAGEREF _Toc17577 </w:instrText>
      </w:r>
      <w:r>
        <w:rPr>
          <w:rFonts w:hint="default" w:ascii="Times New Roman" w:hAnsi="Times New Roman" w:eastAsia="仿宋_GB2312" w:cs="Times New Roman"/>
        </w:rPr>
        <w:fldChar w:fldCharType="separate"/>
      </w:r>
      <w:r>
        <w:rPr>
          <w:rFonts w:hint="default" w:ascii="Times New Roman" w:hAnsi="Times New Roman" w:eastAsia="仿宋_GB2312" w:cs="Times New Roman"/>
        </w:rPr>
        <w:t>10</w:t>
      </w:r>
      <w:r>
        <w:rPr>
          <w:rFonts w:hint="default" w:ascii="Times New Roman" w:hAnsi="Times New Roman" w:eastAsia="仿宋_GB2312" w:cs="Times New Roman"/>
        </w:rPr>
        <w:fldChar w:fldCharType="end"/>
      </w:r>
      <w:r>
        <w:rPr>
          <w:rFonts w:hint="default" w:ascii="Times New Roman" w:hAnsi="Times New Roman" w:eastAsia="仿宋_GB2312" w:cs="Times New Roman"/>
          <w:bCs w:val="0"/>
          <w:color w:val="auto"/>
          <w:spacing w:val="20"/>
          <w:kern w:val="0"/>
          <w:szCs w:val="26"/>
        </w:rPr>
        <w:fldChar w:fldCharType="end"/>
      </w:r>
    </w:p>
    <w:p>
      <w:pPr>
        <w:pStyle w:val="14"/>
        <w:tabs>
          <w:tab w:val="right" w:leader="dot" w:pos="9241"/>
          <w:tab w:val="clear" w:pos="9231"/>
        </w:tabs>
        <w:rPr>
          <w:rFonts w:hint="default" w:ascii="Times New Roman" w:hAnsi="Times New Roman" w:eastAsia="仿宋_GB2312" w:cs="Times New Roman"/>
        </w:rPr>
      </w:pPr>
      <w:r>
        <w:rPr>
          <w:rFonts w:hint="default" w:ascii="Times New Roman" w:hAnsi="Times New Roman" w:eastAsia="仿宋_GB2312" w:cs="Times New Roman"/>
          <w:bCs w:val="0"/>
          <w:color w:val="auto"/>
          <w:spacing w:val="20"/>
          <w:kern w:val="0"/>
          <w:szCs w:val="26"/>
        </w:rPr>
        <w:fldChar w:fldCharType="begin"/>
      </w:r>
      <w:r>
        <w:rPr>
          <w:rFonts w:hint="default" w:ascii="Times New Roman" w:hAnsi="Times New Roman" w:eastAsia="仿宋_GB2312" w:cs="Times New Roman"/>
          <w:bCs w:val="0"/>
          <w:spacing w:val="20"/>
          <w:kern w:val="0"/>
          <w:szCs w:val="26"/>
        </w:rPr>
        <w:instrText xml:space="preserve"> HYPERLINK \l _Toc25559 </w:instrText>
      </w:r>
      <w:r>
        <w:rPr>
          <w:rFonts w:hint="default" w:ascii="Times New Roman" w:hAnsi="Times New Roman" w:eastAsia="仿宋_GB2312" w:cs="Times New Roman"/>
          <w:bCs w:val="0"/>
          <w:spacing w:val="20"/>
          <w:kern w:val="0"/>
          <w:szCs w:val="26"/>
        </w:rPr>
        <w:fldChar w:fldCharType="separate"/>
      </w:r>
      <w:r>
        <w:rPr>
          <w:rFonts w:hint="default" w:ascii="Times New Roman" w:hAnsi="Times New Roman" w:eastAsia="仿宋_GB2312" w:cs="Times New Roman"/>
          <w:lang w:val="en-US" w:eastAsia="zh-CN"/>
        </w:rPr>
        <w:t>3</w:t>
      </w:r>
      <w:r>
        <w:rPr>
          <w:rFonts w:hint="default" w:ascii="Times New Roman" w:hAnsi="Times New Roman" w:eastAsia="仿宋_GB2312" w:cs="Times New Roman"/>
        </w:rPr>
        <w:t xml:space="preserve"> 工作原则及依据</w:t>
      </w:r>
      <w:r>
        <w:rPr>
          <w:rFonts w:hint="default" w:ascii="Times New Roman" w:hAnsi="Times New Roman" w:eastAsia="仿宋_GB2312" w:cs="Times New Roman"/>
        </w:rPr>
        <w:tab/>
      </w:r>
      <w:r>
        <w:rPr>
          <w:rFonts w:hint="default" w:ascii="Times New Roman" w:hAnsi="Times New Roman" w:eastAsia="仿宋_GB2312" w:cs="Times New Roman"/>
        </w:rPr>
        <w:fldChar w:fldCharType="begin"/>
      </w:r>
      <w:r>
        <w:rPr>
          <w:rFonts w:hint="default" w:ascii="Times New Roman" w:hAnsi="Times New Roman" w:eastAsia="仿宋_GB2312" w:cs="Times New Roman"/>
        </w:rPr>
        <w:instrText xml:space="preserve"> PAGEREF _Toc25559 </w:instrText>
      </w:r>
      <w:r>
        <w:rPr>
          <w:rFonts w:hint="default" w:ascii="Times New Roman" w:hAnsi="Times New Roman" w:eastAsia="仿宋_GB2312" w:cs="Times New Roman"/>
        </w:rPr>
        <w:fldChar w:fldCharType="separate"/>
      </w:r>
      <w:r>
        <w:rPr>
          <w:rFonts w:hint="default" w:ascii="Times New Roman" w:hAnsi="Times New Roman" w:eastAsia="仿宋_GB2312" w:cs="Times New Roman"/>
        </w:rPr>
        <w:t>11</w:t>
      </w:r>
      <w:r>
        <w:rPr>
          <w:rFonts w:hint="default" w:ascii="Times New Roman" w:hAnsi="Times New Roman" w:eastAsia="仿宋_GB2312" w:cs="Times New Roman"/>
        </w:rPr>
        <w:fldChar w:fldCharType="end"/>
      </w:r>
      <w:r>
        <w:rPr>
          <w:rFonts w:hint="default" w:ascii="Times New Roman" w:hAnsi="Times New Roman" w:eastAsia="仿宋_GB2312" w:cs="Times New Roman"/>
          <w:bCs w:val="0"/>
          <w:color w:val="auto"/>
          <w:spacing w:val="20"/>
          <w:kern w:val="0"/>
          <w:szCs w:val="26"/>
        </w:rPr>
        <w:fldChar w:fldCharType="end"/>
      </w:r>
    </w:p>
    <w:p>
      <w:pPr>
        <w:pStyle w:val="15"/>
        <w:tabs>
          <w:tab w:val="right" w:leader="dot" w:pos="9241"/>
        </w:tabs>
        <w:rPr>
          <w:rFonts w:hint="default" w:ascii="Times New Roman" w:hAnsi="Times New Roman" w:eastAsia="仿宋_GB2312" w:cs="Times New Roman"/>
        </w:rPr>
      </w:pPr>
      <w:r>
        <w:rPr>
          <w:rFonts w:hint="default" w:ascii="Times New Roman" w:hAnsi="Times New Roman" w:eastAsia="仿宋_GB2312" w:cs="Times New Roman"/>
          <w:bCs w:val="0"/>
          <w:color w:val="auto"/>
          <w:spacing w:val="20"/>
          <w:kern w:val="0"/>
          <w:szCs w:val="26"/>
        </w:rPr>
        <w:fldChar w:fldCharType="begin"/>
      </w:r>
      <w:r>
        <w:rPr>
          <w:rFonts w:hint="default" w:ascii="Times New Roman" w:hAnsi="Times New Roman" w:eastAsia="仿宋_GB2312" w:cs="Times New Roman"/>
          <w:bCs w:val="0"/>
          <w:spacing w:val="20"/>
          <w:kern w:val="0"/>
          <w:szCs w:val="26"/>
        </w:rPr>
        <w:instrText xml:space="preserve"> HYPERLINK \l _Toc29708 </w:instrText>
      </w:r>
      <w:r>
        <w:rPr>
          <w:rFonts w:hint="default" w:ascii="Times New Roman" w:hAnsi="Times New Roman" w:eastAsia="仿宋_GB2312" w:cs="Times New Roman"/>
          <w:bCs w:val="0"/>
          <w:spacing w:val="20"/>
          <w:kern w:val="0"/>
          <w:szCs w:val="26"/>
        </w:rPr>
        <w:fldChar w:fldCharType="separate"/>
      </w:r>
      <w:r>
        <w:rPr>
          <w:rFonts w:hint="default" w:ascii="Times New Roman" w:hAnsi="Times New Roman" w:eastAsia="仿宋_GB2312" w:cs="Times New Roman"/>
          <w:bCs w:val="0"/>
          <w:lang w:val="en-US" w:eastAsia="zh-CN"/>
        </w:rPr>
        <w:t>3</w:t>
      </w:r>
      <w:r>
        <w:rPr>
          <w:rFonts w:hint="default" w:ascii="Times New Roman" w:hAnsi="Times New Roman" w:eastAsia="仿宋_GB2312" w:cs="Times New Roman"/>
          <w:bCs w:val="0"/>
          <w:lang w:val="en-US"/>
        </w:rPr>
        <w:t xml:space="preserve">.1 </w:t>
      </w:r>
      <w:r>
        <w:rPr>
          <w:rFonts w:hint="default" w:ascii="Times New Roman" w:hAnsi="Times New Roman" w:eastAsia="仿宋_GB2312" w:cs="Times New Roman"/>
          <w:bCs w:val="0"/>
        </w:rPr>
        <w:t>工作原则</w:t>
      </w:r>
      <w:r>
        <w:rPr>
          <w:rFonts w:hint="default" w:ascii="Times New Roman" w:hAnsi="Times New Roman" w:eastAsia="仿宋_GB2312" w:cs="Times New Roman"/>
        </w:rPr>
        <w:tab/>
      </w:r>
      <w:r>
        <w:rPr>
          <w:rFonts w:hint="default" w:ascii="Times New Roman" w:hAnsi="Times New Roman" w:eastAsia="仿宋_GB2312" w:cs="Times New Roman"/>
        </w:rPr>
        <w:fldChar w:fldCharType="begin"/>
      </w:r>
      <w:r>
        <w:rPr>
          <w:rFonts w:hint="default" w:ascii="Times New Roman" w:hAnsi="Times New Roman" w:eastAsia="仿宋_GB2312" w:cs="Times New Roman"/>
        </w:rPr>
        <w:instrText xml:space="preserve"> PAGEREF _Toc29708 </w:instrText>
      </w:r>
      <w:r>
        <w:rPr>
          <w:rFonts w:hint="default" w:ascii="Times New Roman" w:hAnsi="Times New Roman" w:eastAsia="仿宋_GB2312" w:cs="Times New Roman"/>
        </w:rPr>
        <w:fldChar w:fldCharType="separate"/>
      </w:r>
      <w:r>
        <w:rPr>
          <w:rFonts w:hint="default" w:ascii="Times New Roman" w:hAnsi="Times New Roman" w:eastAsia="仿宋_GB2312" w:cs="Times New Roman"/>
        </w:rPr>
        <w:t>11</w:t>
      </w:r>
      <w:r>
        <w:rPr>
          <w:rFonts w:hint="default" w:ascii="Times New Roman" w:hAnsi="Times New Roman" w:eastAsia="仿宋_GB2312" w:cs="Times New Roman"/>
        </w:rPr>
        <w:fldChar w:fldCharType="end"/>
      </w:r>
      <w:r>
        <w:rPr>
          <w:rFonts w:hint="default" w:ascii="Times New Roman" w:hAnsi="Times New Roman" w:eastAsia="仿宋_GB2312" w:cs="Times New Roman"/>
          <w:bCs w:val="0"/>
          <w:color w:val="auto"/>
          <w:spacing w:val="20"/>
          <w:kern w:val="0"/>
          <w:szCs w:val="26"/>
        </w:rPr>
        <w:fldChar w:fldCharType="end"/>
      </w:r>
    </w:p>
    <w:p>
      <w:pPr>
        <w:pStyle w:val="15"/>
        <w:tabs>
          <w:tab w:val="right" w:leader="dot" w:pos="9241"/>
        </w:tabs>
        <w:rPr>
          <w:rFonts w:hint="default" w:ascii="Times New Roman" w:hAnsi="Times New Roman" w:eastAsia="仿宋_GB2312" w:cs="Times New Roman"/>
        </w:rPr>
      </w:pPr>
      <w:r>
        <w:rPr>
          <w:rFonts w:hint="default" w:ascii="Times New Roman" w:hAnsi="Times New Roman" w:eastAsia="仿宋_GB2312" w:cs="Times New Roman"/>
          <w:bCs w:val="0"/>
          <w:color w:val="auto"/>
          <w:spacing w:val="20"/>
          <w:kern w:val="0"/>
          <w:szCs w:val="26"/>
        </w:rPr>
        <w:fldChar w:fldCharType="begin"/>
      </w:r>
      <w:r>
        <w:rPr>
          <w:rFonts w:hint="default" w:ascii="Times New Roman" w:hAnsi="Times New Roman" w:eastAsia="仿宋_GB2312" w:cs="Times New Roman"/>
          <w:bCs w:val="0"/>
          <w:spacing w:val="20"/>
          <w:kern w:val="0"/>
          <w:szCs w:val="26"/>
        </w:rPr>
        <w:instrText xml:space="preserve"> HYPERLINK \l _Toc3168 </w:instrText>
      </w:r>
      <w:r>
        <w:rPr>
          <w:rFonts w:hint="default" w:ascii="Times New Roman" w:hAnsi="Times New Roman" w:eastAsia="仿宋_GB2312" w:cs="Times New Roman"/>
          <w:bCs w:val="0"/>
          <w:spacing w:val="20"/>
          <w:kern w:val="0"/>
          <w:szCs w:val="26"/>
        </w:rPr>
        <w:fldChar w:fldCharType="separate"/>
      </w:r>
      <w:r>
        <w:rPr>
          <w:rFonts w:hint="default" w:ascii="Times New Roman" w:hAnsi="Times New Roman" w:eastAsia="仿宋_GB2312" w:cs="Times New Roman"/>
          <w:bCs w:val="0"/>
          <w:lang w:val="en-US" w:eastAsia="zh-CN"/>
        </w:rPr>
        <w:t>3</w:t>
      </w:r>
      <w:r>
        <w:rPr>
          <w:rFonts w:hint="default" w:ascii="Times New Roman" w:hAnsi="Times New Roman" w:eastAsia="仿宋_GB2312" w:cs="Times New Roman"/>
          <w:bCs w:val="0"/>
          <w:lang w:val="en-US"/>
        </w:rPr>
        <w:t>.2</w:t>
      </w:r>
      <w:r>
        <w:rPr>
          <w:rFonts w:hint="default" w:ascii="Times New Roman" w:hAnsi="Times New Roman" w:eastAsia="仿宋_GB2312" w:cs="Times New Roman"/>
          <w:bCs w:val="0"/>
        </w:rPr>
        <w:t>工作依据</w:t>
      </w:r>
      <w:r>
        <w:rPr>
          <w:rFonts w:hint="default" w:ascii="Times New Roman" w:hAnsi="Times New Roman" w:eastAsia="仿宋_GB2312" w:cs="Times New Roman"/>
        </w:rPr>
        <w:tab/>
      </w:r>
      <w:r>
        <w:rPr>
          <w:rFonts w:hint="default" w:ascii="Times New Roman" w:hAnsi="Times New Roman" w:eastAsia="仿宋_GB2312" w:cs="Times New Roman"/>
        </w:rPr>
        <w:fldChar w:fldCharType="begin"/>
      </w:r>
      <w:r>
        <w:rPr>
          <w:rFonts w:hint="default" w:ascii="Times New Roman" w:hAnsi="Times New Roman" w:eastAsia="仿宋_GB2312" w:cs="Times New Roman"/>
        </w:rPr>
        <w:instrText xml:space="preserve"> PAGEREF _Toc3168 </w:instrText>
      </w:r>
      <w:r>
        <w:rPr>
          <w:rFonts w:hint="default" w:ascii="Times New Roman" w:hAnsi="Times New Roman" w:eastAsia="仿宋_GB2312" w:cs="Times New Roman"/>
        </w:rPr>
        <w:fldChar w:fldCharType="separate"/>
      </w:r>
      <w:r>
        <w:rPr>
          <w:rFonts w:hint="default" w:ascii="Times New Roman" w:hAnsi="Times New Roman" w:eastAsia="仿宋_GB2312" w:cs="Times New Roman"/>
        </w:rPr>
        <w:t>12</w:t>
      </w:r>
      <w:r>
        <w:rPr>
          <w:rFonts w:hint="default" w:ascii="Times New Roman" w:hAnsi="Times New Roman" w:eastAsia="仿宋_GB2312" w:cs="Times New Roman"/>
        </w:rPr>
        <w:fldChar w:fldCharType="end"/>
      </w:r>
      <w:r>
        <w:rPr>
          <w:rFonts w:hint="default" w:ascii="Times New Roman" w:hAnsi="Times New Roman" w:eastAsia="仿宋_GB2312" w:cs="Times New Roman"/>
          <w:bCs w:val="0"/>
          <w:color w:val="auto"/>
          <w:spacing w:val="20"/>
          <w:kern w:val="0"/>
          <w:szCs w:val="26"/>
        </w:rPr>
        <w:fldChar w:fldCharType="end"/>
      </w:r>
    </w:p>
    <w:p>
      <w:pPr>
        <w:pStyle w:val="9"/>
        <w:tabs>
          <w:tab w:val="right" w:leader="dot" w:pos="9241"/>
        </w:tabs>
        <w:rPr>
          <w:rFonts w:hint="default" w:ascii="Times New Roman" w:hAnsi="Times New Roman" w:eastAsia="仿宋_GB2312" w:cs="Times New Roman"/>
        </w:rPr>
      </w:pPr>
      <w:r>
        <w:rPr>
          <w:rFonts w:hint="default" w:ascii="Times New Roman" w:hAnsi="Times New Roman" w:eastAsia="仿宋_GB2312" w:cs="Times New Roman"/>
          <w:bCs w:val="0"/>
          <w:color w:val="auto"/>
          <w:spacing w:val="20"/>
          <w:kern w:val="0"/>
          <w:szCs w:val="26"/>
        </w:rPr>
        <w:fldChar w:fldCharType="begin"/>
      </w:r>
      <w:r>
        <w:rPr>
          <w:rFonts w:hint="default" w:ascii="Times New Roman" w:hAnsi="Times New Roman" w:eastAsia="仿宋_GB2312" w:cs="Times New Roman"/>
          <w:bCs w:val="0"/>
          <w:spacing w:val="20"/>
          <w:kern w:val="0"/>
          <w:szCs w:val="26"/>
        </w:rPr>
        <w:instrText xml:space="preserve"> HYPERLINK \l _Toc29176 </w:instrText>
      </w:r>
      <w:r>
        <w:rPr>
          <w:rFonts w:hint="default" w:ascii="Times New Roman" w:hAnsi="Times New Roman" w:eastAsia="仿宋_GB2312" w:cs="Times New Roman"/>
          <w:bCs w:val="0"/>
          <w:spacing w:val="20"/>
          <w:kern w:val="0"/>
          <w:szCs w:val="26"/>
        </w:rPr>
        <w:fldChar w:fldCharType="separate"/>
      </w:r>
      <w:r>
        <w:rPr>
          <w:rFonts w:hint="default" w:ascii="Times New Roman" w:hAnsi="Times New Roman" w:eastAsia="仿宋_GB2312" w:cs="Times New Roman"/>
          <w:lang w:val="en-US" w:eastAsia="zh-CN"/>
        </w:rPr>
        <w:t>3</w:t>
      </w:r>
      <w:r>
        <w:rPr>
          <w:rFonts w:hint="default" w:ascii="Times New Roman" w:hAnsi="Times New Roman" w:eastAsia="仿宋_GB2312" w:cs="Times New Roman"/>
          <w:lang w:val="en-US"/>
        </w:rPr>
        <w:t xml:space="preserve">.2.1 </w:t>
      </w:r>
      <w:r>
        <w:rPr>
          <w:rFonts w:hint="default" w:ascii="Times New Roman" w:hAnsi="Times New Roman" w:eastAsia="仿宋_GB2312" w:cs="Times New Roman"/>
        </w:rPr>
        <w:t>法律法规</w:t>
      </w:r>
      <w:r>
        <w:rPr>
          <w:rFonts w:hint="default" w:ascii="Times New Roman" w:hAnsi="Times New Roman" w:eastAsia="仿宋_GB2312" w:cs="Times New Roman"/>
        </w:rPr>
        <w:tab/>
      </w:r>
      <w:r>
        <w:rPr>
          <w:rFonts w:hint="default" w:ascii="Times New Roman" w:hAnsi="Times New Roman" w:eastAsia="仿宋_GB2312" w:cs="Times New Roman"/>
        </w:rPr>
        <w:fldChar w:fldCharType="begin"/>
      </w:r>
      <w:r>
        <w:rPr>
          <w:rFonts w:hint="default" w:ascii="Times New Roman" w:hAnsi="Times New Roman" w:eastAsia="仿宋_GB2312" w:cs="Times New Roman"/>
        </w:rPr>
        <w:instrText xml:space="preserve"> PAGEREF _Toc29176 </w:instrText>
      </w:r>
      <w:r>
        <w:rPr>
          <w:rFonts w:hint="default" w:ascii="Times New Roman" w:hAnsi="Times New Roman" w:eastAsia="仿宋_GB2312" w:cs="Times New Roman"/>
        </w:rPr>
        <w:fldChar w:fldCharType="separate"/>
      </w:r>
      <w:r>
        <w:rPr>
          <w:rFonts w:hint="default" w:ascii="Times New Roman" w:hAnsi="Times New Roman" w:eastAsia="仿宋_GB2312" w:cs="Times New Roman"/>
        </w:rPr>
        <w:t>12</w:t>
      </w:r>
      <w:r>
        <w:rPr>
          <w:rFonts w:hint="default" w:ascii="Times New Roman" w:hAnsi="Times New Roman" w:eastAsia="仿宋_GB2312" w:cs="Times New Roman"/>
        </w:rPr>
        <w:fldChar w:fldCharType="end"/>
      </w:r>
      <w:r>
        <w:rPr>
          <w:rFonts w:hint="default" w:ascii="Times New Roman" w:hAnsi="Times New Roman" w:eastAsia="仿宋_GB2312" w:cs="Times New Roman"/>
          <w:bCs w:val="0"/>
          <w:color w:val="auto"/>
          <w:spacing w:val="20"/>
          <w:kern w:val="0"/>
          <w:szCs w:val="26"/>
        </w:rPr>
        <w:fldChar w:fldCharType="end"/>
      </w:r>
    </w:p>
    <w:p>
      <w:pPr>
        <w:pStyle w:val="9"/>
        <w:tabs>
          <w:tab w:val="right" w:leader="dot" w:pos="9241"/>
        </w:tabs>
        <w:rPr>
          <w:rFonts w:hint="default" w:ascii="Times New Roman" w:hAnsi="Times New Roman" w:eastAsia="仿宋_GB2312" w:cs="Times New Roman"/>
        </w:rPr>
      </w:pPr>
      <w:r>
        <w:rPr>
          <w:rFonts w:hint="default" w:ascii="Times New Roman" w:hAnsi="Times New Roman" w:eastAsia="仿宋_GB2312" w:cs="Times New Roman"/>
          <w:bCs w:val="0"/>
          <w:color w:val="auto"/>
          <w:spacing w:val="20"/>
          <w:kern w:val="0"/>
          <w:szCs w:val="26"/>
        </w:rPr>
        <w:fldChar w:fldCharType="begin"/>
      </w:r>
      <w:r>
        <w:rPr>
          <w:rFonts w:hint="default" w:ascii="Times New Roman" w:hAnsi="Times New Roman" w:eastAsia="仿宋_GB2312" w:cs="Times New Roman"/>
          <w:bCs w:val="0"/>
          <w:spacing w:val="20"/>
          <w:kern w:val="0"/>
          <w:szCs w:val="26"/>
        </w:rPr>
        <w:instrText xml:space="preserve"> HYPERLINK \l _Toc22817 </w:instrText>
      </w:r>
      <w:r>
        <w:rPr>
          <w:rFonts w:hint="default" w:ascii="Times New Roman" w:hAnsi="Times New Roman" w:eastAsia="仿宋_GB2312" w:cs="Times New Roman"/>
          <w:bCs w:val="0"/>
          <w:spacing w:val="20"/>
          <w:kern w:val="0"/>
          <w:szCs w:val="26"/>
        </w:rPr>
        <w:fldChar w:fldCharType="separate"/>
      </w:r>
      <w:r>
        <w:rPr>
          <w:rFonts w:hint="default" w:ascii="Times New Roman" w:hAnsi="Times New Roman" w:eastAsia="仿宋_GB2312" w:cs="Times New Roman"/>
          <w:lang w:val="en-US" w:eastAsia="zh-CN"/>
        </w:rPr>
        <w:t>3</w:t>
      </w:r>
      <w:r>
        <w:rPr>
          <w:rFonts w:hint="default" w:ascii="Times New Roman" w:hAnsi="Times New Roman" w:eastAsia="仿宋_GB2312" w:cs="Times New Roman"/>
          <w:lang w:val="en-US"/>
        </w:rPr>
        <w:t xml:space="preserve">.2.2 </w:t>
      </w:r>
      <w:r>
        <w:rPr>
          <w:rFonts w:hint="default" w:ascii="Times New Roman" w:hAnsi="Times New Roman" w:eastAsia="仿宋_GB2312" w:cs="Times New Roman"/>
        </w:rPr>
        <w:t>政策文件</w:t>
      </w:r>
      <w:r>
        <w:rPr>
          <w:rFonts w:hint="default" w:ascii="Times New Roman" w:hAnsi="Times New Roman" w:eastAsia="仿宋_GB2312" w:cs="Times New Roman"/>
        </w:rPr>
        <w:tab/>
      </w:r>
      <w:r>
        <w:rPr>
          <w:rFonts w:hint="default" w:ascii="Times New Roman" w:hAnsi="Times New Roman" w:eastAsia="仿宋_GB2312" w:cs="Times New Roman"/>
        </w:rPr>
        <w:fldChar w:fldCharType="begin"/>
      </w:r>
      <w:r>
        <w:rPr>
          <w:rFonts w:hint="default" w:ascii="Times New Roman" w:hAnsi="Times New Roman" w:eastAsia="仿宋_GB2312" w:cs="Times New Roman"/>
        </w:rPr>
        <w:instrText xml:space="preserve"> PAGEREF _Toc22817 </w:instrText>
      </w:r>
      <w:r>
        <w:rPr>
          <w:rFonts w:hint="default" w:ascii="Times New Roman" w:hAnsi="Times New Roman" w:eastAsia="仿宋_GB2312" w:cs="Times New Roman"/>
        </w:rPr>
        <w:fldChar w:fldCharType="separate"/>
      </w:r>
      <w:r>
        <w:rPr>
          <w:rFonts w:hint="default" w:ascii="Times New Roman" w:hAnsi="Times New Roman" w:eastAsia="仿宋_GB2312" w:cs="Times New Roman"/>
        </w:rPr>
        <w:t>13</w:t>
      </w:r>
      <w:r>
        <w:rPr>
          <w:rFonts w:hint="default" w:ascii="Times New Roman" w:hAnsi="Times New Roman" w:eastAsia="仿宋_GB2312" w:cs="Times New Roman"/>
        </w:rPr>
        <w:fldChar w:fldCharType="end"/>
      </w:r>
      <w:r>
        <w:rPr>
          <w:rFonts w:hint="default" w:ascii="Times New Roman" w:hAnsi="Times New Roman" w:eastAsia="仿宋_GB2312" w:cs="Times New Roman"/>
          <w:bCs w:val="0"/>
          <w:color w:val="auto"/>
          <w:spacing w:val="20"/>
          <w:kern w:val="0"/>
          <w:szCs w:val="26"/>
        </w:rPr>
        <w:fldChar w:fldCharType="end"/>
      </w:r>
    </w:p>
    <w:p>
      <w:pPr>
        <w:pStyle w:val="9"/>
        <w:tabs>
          <w:tab w:val="right" w:leader="dot" w:pos="9241"/>
        </w:tabs>
        <w:rPr>
          <w:rFonts w:hint="default" w:ascii="Times New Roman" w:hAnsi="Times New Roman" w:eastAsia="仿宋_GB2312" w:cs="Times New Roman"/>
        </w:rPr>
      </w:pPr>
      <w:r>
        <w:rPr>
          <w:rFonts w:hint="default" w:ascii="Times New Roman" w:hAnsi="Times New Roman" w:eastAsia="仿宋_GB2312" w:cs="Times New Roman"/>
          <w:bCs w:val="0"/>
          <w:color w:val="auto"/>
          <w:spacing w:val="20"/>
          <w:kern w:val="0"/>
          <w:szCs w:val="26"/>
        </w:rPr>
        <w:fldChar w:fldCharType="begin"/>
      </w:r>
      <w:r>
        <w:rPr>
          <w:rFonts w:hint="default" w:ascii="Times New Roman" w:hAnsi="Times New Roman" w:eastAsia="仿宋_GB2312" w:cs="Times New Roman"/>
          <w:bCs w:val="0"/>
          <w:spacing w:val="20"/>
          <w:kern w:val="0"/>
          <w:szCs w:val="26"/>
        </w:rPr>
        <w:instrText xml:space="preserve"> HYPERLINK \l _Toc12485 </w:instrText>
      </w:r>
      <w:r>
        <w:rPr>
          <w:rFonts w:hint="default" w:ascii="Times New Roman" w:hAnsi="Times New Roman" w:eastAsia="仿宋_GB2312" w:cs="Times New Roman"/>
          <w:bCs w:val="0"/>
          <w:spacing w:val="20"/>
          <w:kern w:val="0"/>
          <w:szCs w:val="26"/>
        </w:rPr>
        <w:fldChar w:fldCharType="separate"/>
      </w:r>
      <w:r>
        <w:rPr>
          <w:rFonts w:hint="default" w:ascii="Times New Roman" w:hAnsi="Times New Roman" w:eastAsia="仿宋_GB2312" w:cs="Times New Roman"/>
          <w:lang w:val="en-US" w:eastAsia="zh-CN"/>
        </w:rPr>
        <w:t>3</w:t>
      </w:r>
      <w:r>
        <w:rPr>
          <w:rFonts w:hint="default" w:ascii="Times New Roman" w:hAnsi="Times New Roman" w:eastAsia="仿宋_GB2312" w:cs="Times New Roman"/>
          <w:lang w:val="en-US"/>
        </w:rPr>
        <w:t xml:space="preserve">.2.3 </w:t>
      </w:r>
      <w:r>
        <w:rPr>
          <w:rFonts w:hint="default" w:ascii="Times New Roman" w:hAnsi="Times New Roman" w:eastAsia="仿宋_GB2312" w:cs="Times New Roman"/>
        </w:rPr>
        <w:t>技术标准规范</w:t>
      </w:r>
      <w:r>
        <w:rPr>
          <w:rFonts w:hint="default" w:ascii="Times New Roman" w:hAnsi="Times New Roman" w:eastAsia="仿宋_GB2312" w:cs="Times New Roman"/>
        </w:rPr>
        <w:tab/>
      </w:r>
      <w:r>
        <w:rPr>
          <w:rFonts w:hint="default" w:ascii="Times New Roman" w:hAnsi="Times New Roman" w:eastAsia="仿宋_GB2312" w:cs="Times New Roman"/>
        </w:rPr>
        <w:fldChar w:fldCharType="begin"/>
      </w:r>
      <w:r>
        <w:rPr>
          <w:rFonts w:hint="default" w:ascii="Times New Roman" w:hAnsi="Times New Roman" w:eastAsia="仿宋_GB2312" w:cs="Times New Roman"/>
        </w:rPr>
        <w:instrText xml:space="preserve"> PAGEREF _Toc12485 </w:instrText>
      </w:r>
      <w:r>
        <w:rPr>
          <w:rFonts w:hint="default" w:ascii="Times New Roman" w:hAnsi="Times New Roman" w:eastAsia="仿宋_GB2312" w:cs="Times New Roman"/>
        </w:rPr>
        <w:fldChar w:fldCharType="separate"/>
      </w:r>
      <w:r>
        <w:rPr>
          <w:rFonts w:hint="default" w:ascii="Times New Roman" w:hAnsi="Times New Roman" w:eastAsia="仿宋_GB2312" w:cs="Times New Roman"/>
        </w:rPr>
        <w:t>13</w:t>
      </w:r>
      <w:r>
        <w:rPr>
          <w:rFonts w:hint="default" w:ascii="Times New Roman" w:hAnsi="Times New Roman" w:eastAsia="仿宋_GB2312" w:cs="Times New Roman"/>
        </w:rPr>
        <w:fldChar w:fldCharType="end"/>
      </w:r>
      <w:r>
        <w:rPr>
          <w:rFonts w:hint="default" w:ascii="Times New Roman" w:hAnsi="Times New Roman" w:eastAsia="仿宋_GB2312" w:cs="Times New Roman"/>
          <w:bCs w:val="0"/>
          <w:color w:val="auto"/>
          <w:spacing w:val="20"/>
          <w:kern w:val="0"/>
          <w:szCs w:val="26"/>
        </w:rPr>
        <w:fldChar w:fldCharType="end"/>
      </w:r>
    </w:p>
    <w:p>
      <w:pPr>
        <w:pStyle w:val="14"/>
        <w:tabs>
          <w:tab w:val="right" w:leader="dot" w:pos="9241"/>
          <w:tab w:val="clear" w:pos="9231"/>
        </w:tabs>
        <w:rPr>
          <w:rFonts w:hint="default" w:ascii="Times New Roman" w:hAnsi="Times New Roman" w:eastAsia="仿宋_GB2312" w:cs="Times New Roman"/>
        </w:rPr>
      </w:pPr>
      <w:r>
        <w:rPr>
          <w:rFonts w:hint="default" w:ascii="Times New Roman" w:hAnsi="Times New Roman" w:eastAsia="仿宋_GB2312" w:cs="Times New Roman"/>
          <w:bCs w:val="0"/>
          <w:color w:val="auto"/>
          <w:spacing w:val="20"/>
          <w:kern w:val="0"/>
          <w:szCs w:val="26"/>
        </w:rPr>
        <w:fldChar w:fldCharType="begin"/>
      </w:r>
      <w:r>
        <w:rPr>
          <w:rFonts w:hint="default" w:ascii="Times New Roman" w:hAnsi="Times New Roman" w:eastAsia="仿宋_GB2312" w:cs="Times New Roman"/>
          <w:bCs w:val="0"/>
          <w:spacing w:val="20"/>
          <w:kern w:val="0"/>
          <w:szCs w:val="26"/>
        </w:rPr>
        <w:instrText xml:space="preserve"> HYPERLINK \l _Toc17325 </w:instrText>
      </w:r>
      <w:r>
        <w:rPr>
          <w:rFonts w:hint="default" w:ascii="Times New Roman" w:hAnsi="Times New Roman" w:eastAsia="仿宋_GB2312" w:cs="Times New Roman"/>
          <w:bCs w:val="0"/>
          <w:spacing w:val="20"/>
          <w:kern w:val="0"/>
          <w:szCs w:val="26"/>
        </w:rPr>
        <w:fldChar w:fldCharType="separate"/>
      </w:r>
      <w:r>
        <w:rPr>
          <w:rFonts w:hint="default" w:ascii="Times New Roman" w:hAnsi="Times New Roman" w:eastAsia="仿宋_GB2312" w:cs="Times New Roman"/>
          <w:lang w:val="en-US" w:eastAsia="zh-CN"/>
        </w:rPr>
        <w:t>4 组织实施情况</w:t>
      </w:r>
      <w:r>
        <w:rPr>
          <w:rFonts w:hint="default" w:ascii="Times New Roman" w:hAnsi="Times New Roman" w:eastAsia="仿宋_GB2312" w:cs="Times New Roman"/>
        </w:rPr>
        <w:tab/>
      </w:r>
      <w:r>
        <w:rPr>
          <w:rFonts w:hint="default" w:ascii="Times New Roman" w:hAnsi="Times New Roman" w:eastAsia="仿宋_GB2312" w:cs="Times New Roman"/>
        </w:rPr>
        <w:fldChar w:fldCharType="begin"/>
      </w:r>
      <w:r>
        <w:rPr>
          <w:rFonts w:hint="default" w:ascii="Times New Roman" w:hAnsi="Times New Roman" w:eastAsia="仿宋_GB2312" w:cs="Times New Roman"/>
        </w:rPr>
        <w:instrText xml:space="preserve"> PAGEREF _Toc17325 </w:instrText>
      </w:r>
      <w:r>
        <w:rPr>
          <w:rFonts w:hint="default" w:ascii="Times New Roman" w:hAnsi="Times New Roman" w:eastAsia="仿宋_GB2312" w:cs="Times New Roman"/>
        </w:rPr>
        <w:fldChar w:fldCharType="separate"/>
      </w:r>
      <w:r>
        <w:rPr>
          <w:rFonts w:hint="default" w:ascii="Times New Roman" w:hAnsi="Times New Roman" w:eastAsia="仿宋_GB2312" w:cs="Times New Roman"/>
        </w:rPr>
        <w:t>15</w:t>
      </w:r>
      <w:r>
        <w:rPr>
          <w:rFonts w:hint="default" w:ascii="Times New Roman" w:hAnsi="Times New Roman" w:eastAsia="仿宋_GB2312" w:cs="Times New Roman"/>
        </w:rPr>
        <w:fldChar w:fldCharType="end"/>
      </w:r>
      <w:r>
        <w:rPr>
          <w:rFonts w:hint="default" w:ascii="Times New Roman" w:hAnsi="Times New Roman" w:eastAsia="仿宋_GB2312" w:cs="Times New Roman"/>
          <w:bCs w:val="0"/>
          <w:color w:val="auto"/>
          <w:spacing w:val="20"/>
          <w:kern w:val="0"/>
          <w:szCs w:val="26"/>
        </w:rPr>
        <w:fldChar w:fldCharType="end"/>
      </w:r>
    </w:p>
    <w:p>
      <w:pPr>
        <w:pStyle w:val="15"/>
        <w:tabs>
          <w:tab w:val="right" w:leader="dot" w:pos="9241"/>
        </w:tabs>
        <w:rPr>
          <w:rFonts w:hint="default" w:ascii="Times New Roman" w:hAnsi="Times New Roman" w:eastAsia="仿宋_GB2312" w:cs="Times New Roman"/>
        </w:rPr>
      </w:pPr>
      <w:r>
        <w:rPr>
          <w:rFonts w:hint="default" w:ascii="Times New Roman" w:hAnsi="Times New Roman" w:eastAsia="仿宋_GB2312" w:cs="Times New Roman"/>
          <w:bCs w:val="0"/>
          <w:color w:val="auto"/>
          <w:spacing w:val="20"/>
          <w:kern w:val="0"/>
          <w:szCs w:val="26"/>
        </w:rPr>
        <w:fldChar w:fldCharType="begin"/>
      </w:r>
      <w:r>
        <w:rPr>
          <w:rFonts w:hint="default" w:ascii="Times New Roman" w:hAnsi="Times New Roman" w:eastAsia="仿宋_GB2312" w:cs="Times New Roman"/>
          <w:bCs w:val="0"/>
          <w:spacing w:val="20"/>
          <w:kern w:val="0"/>
          <w:szCs w:val="26"/>
        </w:rPr>
        <w:instrText xml:space="preserve"> HYPERLINK \l _Toc14826 </w:instrText>
      </w:r>
      <w:r>
        <w:rPr>
          <w:rFonts w:hint="default" w:ascii="Times New Roman" w:hAnsi="Times New Roman" w:eastAsia="仿宋_GB2312" w:cs="Times New Roman"/>
          <w:bCs w:val="0"/>
          <w:spacing w:val="20"/>
          <w:kern w:val="0"/>
          <w:szCs w:val="26"/>
        </w:rPr>
        <w:fldChar w:fldCharType="separate"/>
      </w:r>
      <w:r>
        <w:rPr>
          <w:rFonts w:hint="default" w:ascii="Times New Roman" w:hAnsi="Times New Roman" w:eastAsia="仿宋_GB2312" w:cs="Times New Roman"/>
          <w:lang w:val="en-US"/>
        </w:rPr>
        <w:t xml:space="preserve">4.1 </w:t>
      </w:r>
      <w:r>
        <w:rPr>
          <w:rFonts w:hint="default" w:ascii="Times New Roman" w:hAnsi="Times New Roman" w:eastAsia="仿宋_GB2312" w:cs="Times New Roman"/>
          <w:lang w:val="en-US" w:eastAsia="zh-CN"/>
        </w:rPr>
        <w:t>总体技术流程</w:t>
      </w:r>
      <w:r>
        <w:rPr>
          <w:rFonts w:hint="default" w:ascii="Times New Roman" w:hAnsi="Times New Roman" w:eastAsia="仿宋_GB2312" w:cs="Times New Roman"/>
        </w:rPr>
        <w:tab/>
      </w:r>
      <w:r>
        <w:rPr>
          <w:rFonts w:hint="default" w:ascii="Times New Roman" w:hAnsi="Times New Roman" w:eastAsia="仿宋_GB2312" w:cs="Times New Roman"/>
        </w:rPr>
        <w:fldChar w:fldCharType="begin"/>
      </w:r>
      <w:r>
        <w:rPr>
          <w:rFonts w:hint="default" w:ascii="Times New Roman" w:hAnsi="Times New Roman" w:eastAsia="仿宋_GB2312" w:cs="Times New Roman"/>
        </w:rPr>
        <w:instrText xml:space="preserve"> PAGEREF _Toc14826 </w:instrText>
      </w:r>
      <w:r>
        <w:rPr>
          <w:rFonts w:hint="default" w:ascii="Times New Roman" w:hAnsi="Times New Roman" w:eastAsia="仿宋_GB2312" w:cs="Times New Roman"/>
        </w:rPr>
        <w:fldChar w:fldCharType="separate"/>
      </w:r>
      <w:r>
        <w:rPr>
          <w:rFonts w:hint="default" w:ascii="Times New Roman" w:hAnsi="Times New Roman" w:eastAsia="仿宋_GB2312" w:cs="Times New Roman"/>
        </w:rPr>
        <w:t>15</w:t>
      </w:r>
      <w:r>
        <w:rPr>
          <w:rFonts w:hint="default" w:ascii="Times New Roman" w:hAnsi="Times New Roman" w:eastAsia="仿宋_GB2312" w:cs="Times New Roman"/>
        </w:rPr>
        <w:fldChar w:fldCharType="end"/>
      </w:r>
      <w:r>
        <w:rPr>
          <w:rFonts w:hint="default" w:ascii="Times New Roman" w:hAnsi="Times New Roman" w:eastAsia="仿宋_GB2312" w:cs="Times New Roman"/>
          <w:bCs w:val="0"/>
          <w:color w:val="auto"/>
          <w:spacing w:val="20"/>
          <w:kern w:val="0"/>
          <w:szCs w:val="26"/>
        </w:rPr>
        <w:fldChar w:fldCharType="end"/>
      </w:r>
    </w:p>
    <w:p>
      <w:pPr>
        <w:pStyle w:val="15"/>
        <w:tabs>
          <w:tab w:val="right" w:leader="dot" w:pos="9241"/>
        </w:tabs>
        <w:rPr>
          <w:rFonts w:hint="default" w:ascii="Times New Roman" w:hAnsi="Times New Roman" w:eastAsia="仿宋_GB2312" w:cs="Times New Roman"/>
        </w:rPr>
      </w:pPr>
      <w:r>
        <w:rPr>
          <w:rFonts w:hint="default" w:ascii="Times New Roman" w:hAnsi="Times New Roman" w:eastAsia="仿宋_GB2312" w:cs="Times New Roman"/>
          <w:bCs w:val="0"/>
          <w:color w:val="auto"/>
          <w:spacing w:val="20"/>
          <w:kern w:val="0"/>
          <w:szCs w:val="26"/>
        </w:rPr>
        <w:fldChar w:fldCharType="begin"/>
      </w:r>
      <w:r>
        <w:rPr>
          <w:rFonts w:hint="default" w:ascii="Times New Roman" w:hAnsi="Times New Roman" w:eastAsia="仿宋_GB2312" w:cs="Times New Roman"/>
          <w:bCs w:val="0"/>
          <w:spacing w:val="20"/>
          <w:kern w:val="0"/>
          <w:szCs w:val="26"/>
        </w:rPr>
        <w:instrText xml:space="preserve"> HYPERLINK \l _Toc5387 </w:instrText>
      </w:r>
      <w:r>
        <w:rPr>
          <w:rFonts w:hint="default" w:ascii="Times New Roman" w:hAnsi="Times New Roman" w:eastAsia="仿宋_GB2312" w:cs="Times New Roman"/>
          <w:bCs w:val="0"/>
          <w:spacing w:val="20"/>
          <w:kern w:val="0"/>
          <w:szCs w:val="26"/>
        </w:rPr>
        <w:fldChar w:fldCharType="separate"/>
      </w:r>
      <w:r>
        <w:rPr>
          <w:rFonts w:hint="default" w:ascii="Times New Roman" w:hAnsi="Times New Roman" w:eastAsia="仿宋_GB2312" w:cs="Times New Roman"/>
          <w:lang w:val="en-US"/>
        </w:rPr>
        <w:t>4.</w:t>
      </w:r>
      <w:r>
        <w:rPr>
          <w:rFonts w:hint="default" w:ascii="Times New Roman" w:hAnsi="Times New Roman" w:eastAsia="仿宋_GB2312" w:cs="Times New Roman"/>
          <w:lang w:val="en-US" w:eastAsia="zh-CN"/>
        </w:rPr>
        <w:t>2</w:t>
      </w:r>
      <w:r>
        <w:rPr>
          <w:rFonts w:hint="default" w:ascii="Times New Roman" w:hAnsi="Times New Roman" w:eastAsia="仿宋_GB2312" w:cs="Times New Roman"/>
          <w:lang w:val="en-US"/>
        </w:rPr>
        <w:t xml:space="preserve"> </w:t>
      </w:r>
      <w:r>
        <w:rPr>
          <w:rFonts w:hint="default" w:ascii="Times New Roman" w:hAnsi="Times New Roman" w:eastAsia="仿宋_GB2312" w:cs="Times New Roman"/>
          <w:lang w:val="en-US" w:eastAsia="zh-CN"/>
        </w:rPr>
        <w:t>已有</w:t>
      </w:r>
      <w:r>
        <w:rPr>
          <w:rFonts w:hint="default" w:ascii="Times New Roman" w:hAnsi="Times New Roman" w:eastAsia="仿宋_GB2312" w:cs="Times New Roman"/>
          <w:lang w:val="en-US"/>
        </w:rPr>
        <w:t>资料收集</w:t>
      </w:r>
      <w:r>
        <w:rPr>
          <w:rFonts w:hint="default" w:ascii="Times New Roman" w:hAnsi="Times New Roman" w:eastAsia="仿宋_GB2312" w:cs="Times New Roman"/>
        </w:rPr>
        <w:tab/>
      </w:r>
      <w:r>
        <w:rPr>
          <w:rFonts w:hint="default" w:ascii="Times New Roman" w:hAnsi="Times New Roman" w:eastAsia="仿宋_GB2312" w:cs="Times New Roman"/>
        </w:rPr>
        <w:fldChar w:fldCharType="begin"/>
      </w:r>
      <w:r>
        <w:rPr>
          <w:rFonts w:hint="default" w:ascii="Times New Roman" w:hAnsi="Times New Roman" w:eastAsia="仿宋_GB2312" w:cs="Times New Roman"/>
        </w:rPr>
        <w:instrText xml:space="preserve"> PAGEREF _Toc5387 </w:instrText>
      </w:r>
      <w:r>
        <w:rPr>
          <w:rFonts w:hint="default" w:ascii="Times New Roman" w:hAnsi="Times New Roman" w:eastAsia="仿宋_GB2312" w:cs="Times New Roman"/>
        </w:rPr>
        <w:fldChar w:fldCharType="separate"/>
      </w:r>
      <w:r>
        <w:rPr>
          <w:rFonts w:hint="default" w:ascii="Times New Roman" w:hAnsi="Times New Roman" w:eastAsia="仿宋_GB2312" w:cs="Times New Roman"/>
        </w:rPr>
        <w:t>16</w:t>
      </w:r>
      <w:r>
        <w:rPr>
          <w:rFonts w:hint="default" w:ascii="Times New Roman" w:hAnsi="Times New Roman" w:eastAsia="仿宋_GB2312" w:cs="Times New Roman"/>
        </w:rPr>
        <w:fldChar w:fldCharType="end"/>
      </w:r>
      <w:r>
        <w:rPr>
          <w:rFonts w:hint="default" w:ascii="Times New Roman" w:hAnsi="Times New Roman" w:eastAsia="仿宋_GB2312" w:cs="Times New Roman"/>
          <w:bCs w:val="0"/>
          <w:color w:val="auto"/>
          <w:spacing w:val="20"/>
          <w:kern w:val="0"/>
          <w:szCs w:val="26"/>
        </w:rPr>
        <w:fldChar w:fldCharType="end"/>
      </w:r>
    </w:p>
    <w:p>
      <w:pPr>
        <w:pStyle w:val="15"/>
        <w:tabs>
          <w:tab w:val="right" w:leader="dot" w:pos="9241"/>
        </w:tabs>
        <w:rPr>
          <w:rFonts w:hint="default" w:ascii="Times New Roman" w:hAnsi="Times New Roman" w:eastAsia="仿宋_GB2312" w:cs="Times New Roman"/>
        </w:rPr>
      </w:pPr>
      <w:r>
        <w:rPr>
          <w:rFonts w:hint="default" w:ascii="Times New Roman" w:hAnsi="Times New Roman" w:eastAsia="仿宋_GB2312" w:cs="Times New Roman"/>
          <w:bCs w:val="0"/>
          <w:color w:val="auto"/>
          <w:spacing w:val="20"/>
          <w:kern w:val="0"/>
          <w:szCs w:val="26"/>
        </w:rPr>
        <w:fldChar w:fldCharType="begin"/>
      </w:r>
      <w:r>
        <w:rPr>
          <w:rFonts w:hint="default" w:ascii="Times New Roman" w:hAnsi="Times New Roman" w:eastAsia="仿宋_GB2312" w:cs="Times New Roman"/>
          <w:bCs w:val="0"/>
          <w:spacing w:val="20"/>
          <w:kern w:val="0"/>
          <w:szCs w:val="26"/>
        </w:rPr>
        <w:instrText xml:space="preserve"> HYPERLINK \l _Toc10770 </w:instrText>
      </w:r>
      <w:r>
        <w:rPr>
          <w:rFonts w:hint="default" w:ascii="Times New Roman" w:hAnsi="Times New Roman" w:eastAsia="仿宋_GB2312" w:cs="Times New Roman"/>
          <w:bCs w:val="0"/>
          <w:spacing w:val="20"/>
          <w:kern w:val="0"/>
          <w:szCs w:val="26"/>
        </w:rPr>
        <w:fldChar w:fldCharType="separate"/>
      </w:r>
      <w:r>
        <w:rPr>
          <w:rFonts w:hint="default" w:ascii="Times New Roman" w:hAnsi="Times New Roman" w:eastAsia="仿宋_GB2312" w:cs="Times New Roman"/>
          <w:lang w:val="en-US" w:eastAsia="zh-CN"/>
        </w:rPr>
        <w:t>4</w:t>
      </w:r>
      <w:r>
        <w:rPr>
          <w:rFonts w:hint="default" w:ascii="Times New Roman" w:hAnsi="Times New Roman" w:eastAsia="仿宋_GB2312" w:cs="Times New Roman"/>
          <w:lang w:val="en-US"/>
        </w:rPr>
        <w:t>.</w:t>
      </w:r>
      <w:r>
        <w:rPr>
          <w:rFonts w:hint="default" w:ascii="Times New Roman" w:hAnsi="Times New Roman" w:eastAsia="仿宋_GB2312" w:cs="Times New Roman"/>
          <w:lang w:val="en-US" w:eastAsia="zh-CN"/>
        </w:rPr>
        <w:t>3</w:t>
      </w:r>
      <w:r>
        <w:rPr>
          <w:rFonts w:hint="default" w:ascii="Times New Roman" w:hAnsi="Times New Roman" w:eastAsia="仿宋_GB2312" w:cs="Times New Roman"/>
          <w:lang w:val="en-US"/>
        </w:rPr>
        <w:t xml:space="preserve"> 工作底图制作</w:t>
      </w:r>
      <w:r>
        <w:rPr>
          <w:rFonts w:hint="default" w:ascii="Times New Roman" w:hAnsi="Times New Roman" w:eastAsia="仿宋_GB2312" w:cs="Times New Roman"/>
        </w:rPr>
        <w:tab/>
      </w:r>
      <w:r>
        <w:rPr>
          <w:rFonts w:hint="default" w:ascii="Times New Roman" w:hAnsi="Times New Roman" w:eastAsia="仿宋_GB2312" w:cs="Times New Roman"/>
        </w:rPr>
        <w:fldChar w:fldCharType="begin"/>
      </w:r>
      <w:r>
        <w:rPr>
          <w:rFonts w:hint="default" w:ascii="Times New Roman" w:hAnsi="Times New Roman" w:eastAsia="仿宋_GB2312" w:cs="Times New Roman"/>
        </w:rPr>
        <w:instrText xml:space="preserve"> PAGEREF _Toc10770 </w:instrText>
      </w:r>
      <w:r>
        <w:rPr>
          <w:rFonts w:hint="default" w:ascii="Times New Roman" w:hAnsi="Times New Roman" w:eastAsia="仿宋_GB2312" w:cs="Times New Roman"/>
        </w:rPr>
        <w:fldChar w:fldCharType="separate"/>
      </w:r>
      <w:r>
        <w:rPr>
          <w:rFonts w:hint="default" w:ascii="Times New Roman" w:hAnsi="Times New Roman" w:eastAsia="仿宋_GB2312" w:cs="Times New Roman"/>
        </w:rPr>
        <w:t>17</w:t>
      </w:r>
      <w:r>
        <w:rPr>
          <w:rFonts w:hint="default" w:ascii="Times New Roman" w:hAnsi="Times New Roman" w:eastAsia="仿宋_GB2312" w:cs="Times New Roman"/>
        </w:rPr>
        <w:fldChar w:fldCharType="end"/>
      </w:r>
      <w:r>
        <w:rPr>
          <w:rFonts w:hint="default" w:ascii="Times New Roman" w:hAnsi="Times New Roman" w:eastAsia="仿宋_GB2312" w:cs="Times New Roman"/>
          <w:bCs w:val="0"/>
          <w:color w:val="auto"/>
          <w:spacing w:val="20"/>
          <w:kern w:val="0"/>
          <w:szCs w:val="26"/>
        </w:rPr>
        <w:fldChar w:fldCharType="end"/>
      </w:r>
    </w:p>
    <w:p>
      <w:pPr>
        <w:pStyle w:val="9"/>
        <w:tabs>
          <w:tab w:val="right" w:leader="dot" w:pos="9241"/>
        </w:tabs>
        <w:rPr>
          <w:rFonts w:hint="default" w:ascii="Times New Roman" w:hAnsi="Times New Roman" w:eastAsia="仿宋_GB2312" w:cs="Times New Roman"/>
        </w:rPr>
      </w:pPr>
      <w:r>
        <w:rPr>
          <w:rFonts w:hint="default" w:ascii="Times New Roman" w:hAnsi="Times New Roman" w:eastAsia="仿宋_GB2312" w:cs="Times New Roman"/>
          <w:bCs w:val="0"/>
          <w:color w:val="auto"/>
          <w:spacing w:val="20"/>
          <w:kern w:val="0"/>
          <w:szCs w:val="26"/>
        </w:rPr>
        <w:fldChar w:fldCharType="begin"/>
      </w:r>
      <w:r>
        <w:rPr>
          <w:rFonts w:hint="default" w:ascii="Times New Roman" w:hAnsi="Times New Roman" w:eastAsia="仿宋_GB2312" w:cs="Times New Roman"/>
          <w:bCs w:val="0"/>
          <w:spacing w:val="20"/>
          <w:kern w:val="0"/>
          <w:szCs w:val="26"/>
        </w:rPr>
        <w:instrText xml:space="preserve"> HYPERLINK \l _Toc6126 </w:instrText>
      </w:r>
      <w:r>
        <w:rPr>
          <w:rFonts w:hint="default" w:ascii="Times New Roman" w:hAnsi="Times New Roman" w:eastAsia="仿宋_GB2312" w:cs="Times New Roman"/>
          <w:bCs w:val="0"/>
          <w:spacing w:val="20"/>
          <w:kern w:val="0"/>
          <w:szCs w:val="26"/>
        </w:rPr>
        <w:fldChar w:fldCharType="separate"/>
      </w:r>
      <w:r>
        <w:rPr>
          <w:rFonts w:hint="default" w:ascii="Times New Roman" w:hAnsi="Times New Roman" w:eastAsia="仿宋_GB2312" w:cs="Times New Roman"/>
          <w:lang w:val="en-US" w:eastAsia="zh-CN"/>
        </w:rPr>
        <w:t>4</w:t>
      </w:r>
      <w:r>
        <w:rPr>
          <w:rFonts w:hint="default" w:ascii="Times New Roman" w:hAnsi="Times New Roman" w:eastAsia="仿宋_GB2312" w:cs="Times New Roman"/>
          <w:lang w:val="en-US"/>
        </w:rPr>
        <w:t>.</w:t>
      </w:r>
      <w:r>
        <w:rPr>
          <w:rFonts w:hint="default" w:ascii="Times New Roman" w:hAnsi="Times New Roman" w:eastAsia="仿宋_GB2312" w:cs="Times New Roman"/>
          <w:lang w:val="en-US" w:eastAsia="zh-CN"/>
        </w:rPr>
        <w:t>3</w:t>
      </w:r>
      <w:r>
        <w:rPr>
          <w:rFonts w:hint="default" w:ascii="Times New Roman" w:hAnsi="Times New Roman" w:eastAsia="仿宋_GB2312" w:cs="Times New Roman"/>
          <w:lang w:val="en-US"/>
        </w:rPr>
        <w:t>.</w:t>
      </w:r>
      <w:r>
        <w:rPr>
          <w:rFonts w:hint="default" w:ascii="Times New Roman" w:hAnsi="Times New Roman" w:eastAsia="仿宋_GB2312" w:cs="Times New Roman"/>
          <w:lang w:val="en-US" w:eastAsia="zh-CN"/>
        </w:rPr>
        <w:t>1</w:t>
      </w:r>
      <w:r>
        <w:rPr>
          <w:rFonts w:hint="default" w:ascii="Times New Roman" w:hAnsi="Times New Roman" w:eastAsia="仿宋_GB2312" w:cs="Times New Roman"/>
          <w:lang w:val="en-US"/>
        </w:rPr>
        <w:t xml:space="preserve"> </w:t>
      </w:r>
      <w:r>
        <w:rPr>
          <w:rFonts w:hint="default" w:ascii="Times New Roman" w:hAnsi="Times New Roman" w:eastAsia="仿宋_GB2312" w:cs="Times New Roman"/>
        </w:rPr>
        <w:t>已有资料预处理</w:t>
      </w:r>
      <w:r>
        <w:rPr>
          <w:rFonts w:hint="default" w:ascii="Times New Roman" w:hAnsi="Times New Roman" w:eastAsia="仿宋_GB2312" w:cs="Times New Roman"/>
        </w:rPr>
        <w:tab/>
      </w:r>
      <w:r>
        <w:rPr>
          <w:rFonts w:hint="default" w:ascii="Times New Roman" w:hAnsi="Times New Roman" w:eastAsia="仿宋_GB2312" w:cs="Times New Roman"/>
        </w:rPr>
        <w:fldChar w:fldCharType="begin"/>
      </w:r>
      <w:r>
        <w:rPr>
          <w:rFonts w:hint="default" w:ascii="Times New Roman" w:hAnsi="Times New Roman" w:eastAsia="仿宋_GB2312" w:cs="Times New Roman"/>
        </w:rPr>
        <w:instrText xml:space="preserve"> PAGEREF _Toc6126 </w:instrText>
      </w:r>
      <w:r>
        <w:rPr>
          <w:rFonts w:hint="default" w:ascii="Times New Roman" w:hAnsi="Times New Roman" w:eastAsia="仿宋_GB2312" w:cs="Times New Roman"/>
        </w:rPr>
        <w:fldChar w:fldCharType="separate"/>
      </w:r>
      <w:r>
        <w:rPr>
          <w:rFonts w:hint="default" w:ascii="Times New Roman" w:hAnsi="Times New Roman" w:eastAsia="仿宋_GB2312" w:cs="Times New Roman"/>
        </w:rPr>
        <w:t>17</w:t>
      </w:r>
      <w:r>
        <w:rPr>
          <w:rFonts w:hint="default" w:ascii="Times New Roman" w:hAnsi="Times New Roman" w:eastAsia="仿宋_GB2312" w:cs="Times New Roman"/>
        </w:rPr>
        <w:fldChar w:fldCharType="end"/>
      </w:r>
      <w:r>
        <w:rPr>
          <w:rFonts w:hint="default" w:ascii="Times New Roman" w:hAnsi="Times New Roman" w:eastAsia="仿宋_GB2312" w:cs="Times New Roman"/>
          <w:bCs w:val="0"/>
          <w:color w:val="auto"/>
          <w:spacing w:val="20"/>
          <w:kern w:val="0"/>
          <w:szCs w:val="26"/>
        </w:rPr>
        <w:fldChar w:fldCharType="end"/>
      </w:r>
    </w:p>
    <w:p>
      <w:pPr>
        <w:pStyle w:val="9"/>
        <w:tabs>
          <w:tab w:val="right" w:leader="dot" w:pos="9241"/>
        </w:tabs>
        <w:rPr>
          <w:rFonts w:hint="default" w:ascii="Times New Roman" w:hAnsi="Times New Roman" w:eastAsia="仿宋_GB2312" w:cs="Times New Roman"/>
        </w:rPr>
      </w:pPr>
      <w:r>
        <w:rPr>
          <w:rFonts w:hint="default" w:ascii="Times New Roman" w:hAnsi="Times New Roman" w:eastAsia="仿宋_GB2312" w:cs="Times New Roman"/>
          <w:bCs w:val="0"/>
          <w:color w:val="auto"/>
          <w:spacing w:val="20"/>
          <w:kern w:val="0"/>
          <w:szCs w:val="26"/>
        </w:rPr>
        <w:fldChar w:fldCharType="begin"/>
      </w:r>
      <w:r>
        <w:rPr>
          <w:rFonts w:hint="default" w:ascii="Times New Roman" w:hAnsi="Times New Roman" w:eastAsia="仿宋_GB2312" w:cs="Times New Roman"/>
          <w:bCs w:val="0"/>
          <w:spacing w:val="20"/>
          <w:kern w:val="0"/>
          <w:szCs w:val="26"/>
        </w:rPr>
        <w:instrText xml:space="preserve"> HYPERLINK \l _Toc9974 </w:instrText>
      </w:r>
      <w:r>
        <w:rPr>
          <w:rFonts w:hint="default" w:ascii="Times New Roman" w:hAnsi="Times New Roman" w:eastAsia="仿宋_GB2312" w:cs="Times New Roman"/>
          <w:bCs w:val="0"/>
          <w:spacing w:val="20"/>
          <w:kern w:val="0"/>
          <w:szCs w:val="26"/>
        </w:rPr>
        <w:fldChar w:fldCharType="separate"/>
      </w:r>
      <w:r>
        <w:rPr>
          <w:rFonts w:hint="default" w:ascii="Times New Roman" w:hAnsi="Times New Roman" w:eastAsia="仿宋_GB2312" w:cs="Times New Roman"/>
          <w:lang w:val="en-US" w:eastAsia="zh-CN"/>
        </w:rPr>
        <w:t>4</w:t>
      </w:r>
      <w:r>
        <w:rPr>
          <w:rFonts w:hint="default" w:ascii="Times New Roman" w:hAnsi="Times New Roman" w:eastAsia="仿宋_GB2312" w:cs="Times New Roman"/>
          <w:lang w:val="en-US"/>
        </w:rPr>
        <w:t>.</w:t>
      </w:r>
      <w:r>
        <w:rPr>
          <w:rFonts w:hint="default" w:ascii="Times New Roman" w:hAnsi="Times New Roman" w:eastAsia="仿宋_GB2312" w:cs="Times New Roman"/>
          <w:lang w:val="en-US" w:eastAsia="zh-CN"/>
        </w:rPr>
        <w:t>3</w:t>
      </w:r>
      <w:r>
        <w:rPr>
          <w:rFonts w:hint="default" w:ascii="Times New Roman" w:hAnsi="Times New Roman" w:eastAsia="仿宋_GB2312" w:cs="Times New Roman"/>
          <w:lang w:val="en-US"/>
        </w:rPr>
        <w:t>.</w:t>
      </w:r>
      <w:r>
        <w:rPr>
          <w:rFonts w:hint="default" w:ascii="Times New Roman" w:hAnsi="Times New Roman" w:eastAsia="仿宋_GB2312" w:cs="Times New Roman"/>
          <w:lang w:val="en-US" w:eastAsia="zh-CN"/>
        </w:rPr>
        <w:t>2</w:t>
      </w:r>
      <w:r>
        <w:rPr>
          <w:rFonts w:hint="default" w:ascii="Times New Roman" w:hAnsi="Times New Roman" w:eastAsia="仿宋_GB2312" w:cs="Times New Roman"/>
          <w:lang w:val="en-US"/>
        </w:rPr>
        <w:t xml:space="preserve"> </w:t>
      </w:r>
      <w:r>
        <w:rPr>
          <w:rFonts w:hint="default" w:ascii="Times New Roman" w:hAnsi="Times New Roman" w:eastAsia="仿宋_GB2312" w:cs="Times New Roman"/>
        </w:rPr>
        <w:t>河湖划界参考要素补充采集</w:t>
      </w:r>
      <w:r>
        <w:rPr>
          <w:rFonts w:hint="default" w:ascii="Times New Roman" w:hAnsi="Times New Roman" w:eastAsia="仿宋_GB2312" w:cs="Times New Roman"/>
        </w:rPr>
        <w:tab/>
      </w:r>
      <w:r>
        <w:rPr>
          <w:rFonts w:hint="default" w:ascii="Times New Roman" w:hAnsi="Times New Roman" w:eastAsia="仿宋_GB2312" w:cs="Times New Roman"/>
        </w:rPr>
        <w:fldChar w:fldCharType="begin"/>
      </w:r>
      <w:r>
        <w:rPr>
          <w:rFonts w:hint="default" w:ascii="Times New Roman" w:hAnsi="Times New Roman" w:eastAsia="仿宋_GB2312" w:cs="Times New Roman"/>
        </w:rPr>
        <w:instrText xml:space="preserve"> PAGEREF _Toc9974 </w:instrText>
      </w:r>
      <w:r>
        <w:rPr>
          <w:rFonts w:hint="default" w:ascii="Times New Roman" w:hAnsi="Times New Roman" w:eastAsia="仿宋_GB2312" w:cs="Times New Roman"/>
        </w:rPr>
        <w:fldChar w:fldCharType="separate"/>
      </w:r>
      <w:r>
        <w:rPr>
          <w:rFonts w:hint="default" w:ascii="Times New Roman" w:hAnsi="Times New Roman" w:eastAsia="仿宋_GB2312" w:cs="Times New Roman"/>
        </w:rPr>
        <w:t>17</w:t>
      </w:r>
      <w:r>
        <w:rPr>
          <w:rFonts w:hint="default" w:ascii="Times New Roman" w:hAnsi="Times New Roman" w:eastAsia="仿宋_GB2312" w:cs="Times New Roman"/>
        </w:rPr>
        <w:fldChar w:fldCharType="end"/>
      </w:r>
      <w:r>
        <w:rPr>
          <w:rFonts w:hint="default" w:ascii="Times New Roman" w:hAnsi="Times New Roman" w:eastAsia="仿宋_GB2312" w:cs="Times New Roman"/>
          <w:bCs w:val="0"/>
          <w:color w:val="auto"/>
          <w:spacing w:val="20"/>
          <w:kern w:val="0"/>
          <w:szCs w:val="26"/>
        </w:rPr>
        <w:fldChar w:fldCharType="end"/>
      </w:r>
    </w:p>
    <w:p>
      <w:pPr>
        <w:pStyle w:val="9"/>
        <w:tabs>
          <w:tab w:val="right" w:leader="dot" w:pos="9241"/>
        </w:tabs>
        <w:rPr>
          <w:rFonts w:hint="default" w:ascii="Times New Roman" w:hAnsi="Times New Roman" w:eastAsia="仿宋_GB2312" w:cs="Times New Roman"/>
        </w:rPr>
      </w:pPr>
      <w:r>
        <w:rPr>
          <w:rFonts w:hint="default" w:ascii="Times New Roman" w:hAnsi="Times New Roman" w:eastAsia="仿宋_GB2312" w:cs="Times New Roman"/>
          <w:bCs w:val="0"/>
          <w:color w:val="auto"/>
          <w:spacing w:val="20"/>
          <w:kern w:val="0"/>
          <w:szCs w:val="26"/>
        </w:rPr>
        <w:fldChar w:fldCharType="begin"/>
      </w:r>
      <w:r>
        <w:rPr>
          <w:rFonts w:hint="default" w:ascii="Times New Roman" w:hAnsi="Times New Roman" w:eastAsia="仿宋_GB2312" w:cs="Times New Roman"/>
          <w:bCs w:val="0"/>
          <w:spacing w:val="20"/>
          <w:kern w:val="0"/>
          <w:szCs w:val="26"/>
        </w:rPr>
        <w:instrText xml:space="preserve"> HYPERLINK \l _Toc4536 </w:instrText>
      </w:r>
      <w:r>
        <w:rPr>
          <w:rFonts w:hint="default" w:ascii="Times New Roman" w:hAnsi="Times New Roman" w:eastAsia="仿宋_GB2312" w:cs="Times New Roman"/>
          <w:bCs w:val="0"/>
          <w:spacing w:val="20"/>
          <w:kern w:val="0"/>
          <w:szCs w:val="26"/>
        </w:rPr>
        <w:fldChar w:fldCharType="separate"/>
      </w:r>
      <w:r>
        <w:rPr>
          <w:rFonts w:hint="default" w:ascii="Times New Roman" w:hAnsi="Times New Roman" w:eastAsia="仿宋_GB2312" w:cs="Times New Roman"/>
          <w:lang w:val="en-US" w:eastAsia="zh-CN"/>
        </w:rPr>
        <w:t>4</w:t>
      </w:r>
      <w:r>
        <w:rPr>
          <w:rFonts w:hint="default" w:ascii="Times New Roman" w:hAnsi="Times New Roman" w:eastAsia="仿宋_GB2312" w:cs="Times New Roman"/>
          <w:lang w:val="en-US"/>
        </w:rPr>
        <w:t>.</w:t>
      </w:r>
      <w:r>
        <w:rPr>
          <w:rFonts w:hint="default" w:ascii="Times New Roman" w:hAnsi="Times New Roman" w:eastAsia="仿宋_GB2312" w:cs="Times New Roman"/>
          <w:lang w:val="en-US" w:eastAsia="zh-CN"/>
        </w:rPr>
        <w:t>3</w:t>
      </w:r>
      <w:r>
        <w:rPr>
          <w:rFonts w:hint="default" w:ascii="Times New Roman" w:hAnsi="Times New Roman" w:eastAsia="仿宋_GB2312" w:cs="Times New Roman"/>
          <w:lang w:val="en-US"/>
        </w:rPr>
        <w:t>.</w:t>
      </w:r>
      <w:r>
        <w:rPr>
          <w:rFonts w:hint="default" w:ascii="Times New Roman" w:hAnsi="Times New Roman" w:eastAsia="仿宋_GB2312" w:cs="Times New Roman"/>
          <w:lang w:val="en-US" w:eastAsia="zh-CN"/>
        </w:rPr>
        <w:t>3地形图补充测量</w:t>
      </w:r>
      <w:r>
        <w:rPr>
          <w:rFonts w:hint="default" w:ascii="Times New Roman" w:hAnsi="Times New Roman" w:eastAsia="仿宋_GB2312" w:cs="Times New Roman"/>
        </w:rPr>
        <w:tab/>
      </w:r>
      <w:r>
        <w:rPr>
          <w:rFonts w:hint="default" w:ascii="Times New Roman" w:hAnsi="Times New Roman" w:eastAsia="仿宋_GB2312" w:cs="Times New Roman"/>
        </w:rPr>
        <w:fldChar w:fldCharType="begin"/>
      </w:r>
      <w:r>
        <w:rPr>
          <w:rFonts w:hint="default" w:ascii="Times New Roman" w:hAnsi="Times New Roman" w:eastAsia="仿宋_GB2312" w:cs="Times New Roman"/>
        </w:rPr>
        <w:instrText xml:space="preserve"> PAGEREF _Toc4536 </w:instrText>
      </w:r>
      <w:r>
        <w:rPr>
          <w:rFonts w:hint="default" w:ascii="Times New Roman" w:hAnsi="Times New Roman" w:eastAsia="仿宋_GB2312" w:cs="Times New Roman"/>
        </w:rPr>
        <w:fldChar w:fldCharType="separate"/>
      </w:r>
      <w:r>
        <w:rPr>
          <w:rFonts w:hint="default" w:ascii="Times New Roman" w:hAnsi="Times New Roman" w:eastAsia="仿宋_GB2312" w:cs="Times New Roman"/>
        </w:rPr>
        <w:t>17</w:t>
      </w:r>
      <w:r>
        <w:rPr>
          <w:rFonts w:hint="default" w:ascii="Times New Roman" w:hAnsi="Times New Roman" w:eastAsia="仿宋_GB2312" w:cs="Times New Roman"/>
        </w:rPr>
        <w:fldChar w:fldCharType="end"/>
      </w:r>
      <w:r>
        <w:rPr>
          <w:rFonts w:hint="default" w:ascii="Times New Roman" w:hAnsi="Times New Roman" w:eastAsia="仿宋_GB2312" w:cs="Times New Roman"/>
          <w:bCs w:val="0"/>
          <w:color w:val="auto"/>
          <w:spacing w:val="20"/>
          <w:kern w:val="0"/>
          <w:szCs w:val="26"/>
        </w:rPr>
        <w:fldChar w:fldCharType="end"/>
      </w:r>
    </w:p>
    <w:p>
      <w:pPr>
        <w:pStyle w:val="9"/>
        <w:tabs>
          <w:tab w:val="right" w:leader="dot" w:pos="9241"/>
        </w:tabs>
        <w:rPr>
          <w:rFonts w:hint="default" w:ascii="Times New Roman" w:hAnsi="Times New Roman" w:eastAsia="仿宋_GB2312" w:cs="Times New Roman"/>
        </w:rPr>
      </w:pPr>
      <w:r>
        <w:rPr>
          <w:rFonts w:hint="default" w:ascii="Times New Roman" w:hAnsi="Times New Roman" w:eastAsia="仿宋_GB2312" w:cs="Times New Roman"/>
          <w:bCs w:val="0"/>
          <w:color w:val="auto"/>
          <w:spacing w:val="20"/>
          <w:kern w:val="0"/>
          <w:szCs w:val="26"/>
        </w:rPr>
        <w:fldChar w:fldCharType="begin"/>
      </w:r>
      <w:r>
        <w:rPr>
          <w:rFonts w:hint="default" w:ascii="Times New Roman" w:hAnsi="Times New Roman" w:eastAsia="仿宋_GB2312" w:cs="Times New Roman"/>
          <w:bCs w:val="0"/>
          <w:spacing w:val="20"/>
          <w:kern w:val="0"/>
          <w:szCs w:val="26"/>
        </w:rPr>
        <w:instrText xml:space="preserve"> HYPERLINK \l _Toc25811 </w:instrText>
      </w:r>
      <w:r>
        <w:rPr>
          <w:rFonts w:hint="default" w:ascii="Times New Roman" w:hAnsi="Times New Roman" w:eastAsia="仿宋_GB2312" w:cs="Times New Roman"/>
          <w:bCs w:val="0"/>
          <w:spacing w:val="20"/>
          <w:kern w:val="0"/>
          <w:szCs w:val="26"/>
        </w:rPr>
        <w:fldChar w:fldCharType="separate"/>
      </w:r>
      <w:r>
        <w:rPr>
          <w:rFonts w:hint="default" w:ascii="Times New Roman" w:hAnsi="Times New Roman" w:eastAsia="仿宋_GB2312" w:cs="Times New Roman"/>
          <w:lang w:val="en-US" w:eastAsia="zh-CN"/>
        </w:rPr>
        <w:t>4</w:t>
      </w:r>
      <w:r>
        <w:rPr>
          <w:rFonts w:hint="default" w:ascii="Times New Roman" w:hAnsi="Times New Roman" w:eastAsia="仿宋_GB2312" w:cs="Times New Roman"/>
          <w:lang w:val="en-US"/>
        </w:rPr>
        <w:t>.</w:t>
      </w:r>
      <w:r>
        <w:rPr>
          <w:rFonts w:hint="default" w:ascii="Times New Roman" w:hAnsi="Times New Roman" w:eastAsia="仿宋_GB2312" w:cs="Times New Roman"/>
          <w:lang w:val="en-US" w:eastAsia="zh-CN"/>
        </w:rPr>
        <w:t>3</w:t>
      </w:r>
      <w:r>
        <w:rPr>
          <w:rFonts w:hint="default" w:ascii="Times New Roman" w:hAnsi="Times New Roman" w:eastAsia="仿宋_GB2312" w:cs="Times New Roman"/>
          <w:lang w:val="en-US"/>
        </w:rPr>
        <w:t>.</w:t>
      </w:r>
      <w:r>
        <w:rPr>
          <w:rFonts w:hint="default" w:ascii="Times New Roman" w:hAnsi="Times New Roman" w:eastAsia="仿宋_GB2312" w:cs="Times New Roman"/>
          <w:lang w:val="en-US" w:eastAsia="zh-CN"/>
        </w:rPr>
        <w:t>4数据整合</w:t>
      </w:r>
      <w:r>
        <w:rPr>
          <w:rFonts w:hint="default" w:ascii="Times New Roman" w:hAnsi="Times New Roman" w:eastAsia="仿宋_GB2312" w:cs="Times New Roman"/>
        </w:rPr>
        <w:tab/>
      </w:r>
      <w:r>
        <w:rPr>
          <w:rFonts w:hint="default" w:ascii="Times New Roman" w:hAnsi="Times New Roman" w:eastAsia="仿宋_GB2312" w:cs="Times New Roman"/>
        </w:rPr>
        <w:fldChar w:fldCharType="begin"/>
      </w:r>
      <w:r>
        <w:rPr>
          <w:rFonts w:hint="default" w:ascii="Times New Roman" w:hAnsi="Times New Roman" w:eastAsia="仿宋_GB2312" w:cs="Times New Roman"/>
        </w:rPr>
        <w:instrText xml:space="preserve"> PAGEREF _Toc25811 </w:instrText>
      </w:r>
      <w:r>
        <w:rPr>
          <w:rFonts w:hint="default" w:ascii="Times New Roman" w:hAnsi="Times New Roman" w:eastAsia="仿宋_GB2312" w:cs="Times New Roman"/>
        </w:rPr>
        <w:fldChar w:fldCharType="separate"/>
      </w:r>
      <w:r>
        <w:rPr>
          <w:rFonts w:hint="default" w:ascii="Times New Roman" w:hAnsi="Times New Roman" w:eastAsia="仿宋_GB2312" w:cs="Times New Roman"/>
        </w:rPr>
        <w:t>18</w:t>
      </w:r>
      <w:r>
        <w:rPr>
          <w:rFonts w:hint="default" w:ascii="Times New Roman" w:hAnsi="Times New Roman" w:eastAsia="仿宋_GB2312" w:cs="Times New Roman"/>
        </w:rPr>
        <w:fldChar w:fldCharType="end"/>
      </w:r>
      <w:r>
        <w:rPr>
          <w:rFonts w:hint="default" w:ascii="Times New Roman" w:hAnsi="Times New Roman" w:eastAsia="仿宋_GB2312" w:cs="Times New Roman"/>
          <w:bCs w:val="0"/>
          <w:color w:val="auto"/>
          <w:spacing w:val="20"/>
          <w:kern w:val="0"/>
          <w:szCs w:val="26"/>
        </w:rPr>
        <w:fldChar w:fldCharType="end"/>
      </w:r>
    </w:p>
    <w:p>
      <w:pPr>
        <w:pStyle w:val="15"/>
        <w:tabs>
          <w:tab w:val="right" w:leader="dot" w:pos="9241"/>
        </w:tabs>
        <w:rPr>
          <w:rFonts w:hint="default" w:ascii="Times New Roman" w:hAnsi="Times New Roman" w:eastAsia="仿宋_GB2312" w:cs="Times New Roman"/>
        </w:rPr>
      </w:pPr>
      <w:r>
        <w:rPr>
          <w:rFonts w:hint="default" w:ascii="Times New Roman" w:hAnsi="Times New Roman" w:eastAsia="仿宋_GB2312" w:cs="Times New Roman"/>
          <w:bCs w:val="0"/>
          <w:color w:val="auto"/>
          <w:spacing w:val="20"/>
          <w:kern w:val="0"/>
          <w:szCs w:val="26"/>
        </w:rPr>
        <w:fldChar w:fldCharType="begin"/>
      </w:r>
      <w:r>
        <w:rPr>
          <w:rFonts w:hint="default" w:ascii="Times New Roman" w:hAnsi="Times New Roman" w:eastAsia="仿宋_GB2312" w:cs="Times New Roman"/>
          <w:bCs w:val="0"/>
          <w:spacing w:val="20"/>
          <w:kern w:val="0"/>
          <w:szCs w:val="26"/>
        </w:rPr>
        <w:instrText xml:space="preserve"> HYPERLINK \l _Toc24717 </w:instrText>
      </w:r>
      <w:r>
        <w:rPr>
          <w:rFonts w:hint="default" w:ascii="Times New Roman" w:hAnsi="Times New Roman" w:eastAsia="仿宋_GB2312" w:cs="Times New Roman"/>
          <w:bCs w:val="0"/>
          <w:spacing w:val="20"/>
          <w:kern w:val="0"/>
          <w:szCs w:val="26"/>
        </w:rPr>
        <w:fldChar w:fldCharType="separate"/>
      </w:r>
      <w:r>
        <w:rPr>
          <w:rFonts w:hint="default" w:ascii="Times New Roman" w:hAnsi="Times New Roman" w:eastAsia="仿宋_GB2312" w:cs="Times New Roman"/>
          <w:lang w:val="en-US" w:eastAsia="zh-CN"/>
        </w:rPr>
        <w:t>4</w:t>
      </w:r>
      <w:r>
        <w:rPr>
          <w:rFonts w:hint="default" w:ascii="Times New Roman" w:hAnsi="Times New Roman" w:eastAsia="仿宋_GB2312" w:cs="Times New Roman"/>
          <w:lang w:val="en-US"/>
        </w:rPr>
        <w:t>.</w:t>
      </w:r>
      <w:r>
        <w:rPr>
          <w:rFonts w:hint="default" w:ascii="Times New Roman" w:hAnsi="Times New Roman" w:eastAsia="仿宋_GB2312" w:cs="Times New Roman"/>
          <w:lang w:val="en-US" w:eastAsia="zh-CN"/>
        </w:rPr>
        <w:t>4</w:t>
      </w:r>
      <w:r>
        <w:rPr>
          <w:rFonts w:hint="default" w:ascii="Times New Roman" w:hAnsi="Times New Roman" w:eastAsia="仿宋_GB2312" w:cs="Times New Roman"/>
          <w:lang w:val="en-US"/>
        </w:rPr>
        <w:t xml:space="preserve"> 管理范围室内初步拟定</w:t>
      </w:r>
      <w:r>
        <w:rPr>
          <w:rFonts w:hint="default" w:ascii="Times New Roman" w:hAnsi="Times New Roman" w:eastAsia="仿宋_GB2312" w:cs="Times New Roman"/>
        </w:rPr>
        <w:tab/>
      </w:r>
      <w:r>
        <w:rPr>
          <w:rFonts w:hint="default" w:ascii="Times New Roman" w:hAnsi="Times New Roman" w:eastAsia="仿宋_GB2312" w:cs="Times New Roman"/>
        </w:rPr>
        <w:fldChar w:fldCharType="begin"/>
      </w:r>
      <w:r>
        <w:rPr>
          <w:rFonts w:hint="default" w:ascii="Times New Roman" w:hAnsi="Times New Roman" w:eastAsia="仿宋_GB2312" w:cs="Times New Roman"/>
        </w:rPr>
        <w:instrText xml:space="preserve"> PAGEREF _Toc24717 </w:instrText>
      </w:r>
      <w:r>
        <w:rPr>
          <w:rFonts w:hint="default" w:ascii="Times New Roman" w:hAnsi="Times New Roman" w:eastAsia="仿宋_GB2312" w:cs="Times New Roman"/>
        </w:rPr>
        <w:fldChar w:fldCharType="separate"/>
      </w:r>
      <w:r>
        <w:rPr>
          <w:rFonts w:hint="default" w:ascii="Times New Roman" w:hAnsi="Times New Roman" w:eastAsia="仿宋_GB2312" w:cs="Times New Roman"/>
        </w:rPr>
        <w:t>18</w:t>
      </w:r>
      <w:r>
        <w:rPr>
          <w:rFonts w:hint="default" w:ascii="Times New Roman" w:hAnsi="Times New Roman" w:eastAsia="仿宋_GB2312" w:cs="Times New Roman"/>
        </w:rPr>
        <w:fldChar w:fldCharType="end"/>
      </w:r>
      <w:r>
        <w:rPr>
          <w:rFonts w:hint="default" w:ascii="Times New Roman" w:hAnsi="Times New Roman" w:eastAsia="仿宋_GB2312" w:cs="Times New Roman"/>
          <w:bCs w:val="0"/>
          <w:color w:val="auto"/>
          <w:spacing w:val="20"/>
          <w:kern w:val="0"/>
          <w:szCs w:val="26"/>
        </w:rPr>
        <w:fldChar w:fldCharType="end"/>
      </w:r>
    </w:p>
    <w:p>
      <w:pPr>
        <w:pStyle w:val="9"/>
        <w:tabs>
          <w:tab w:val="right" w:leader="dot" w:pos="9241"/>
        </w:tabs>
        <w:rPr>
          <w:rFonts w:hint="default" w:ascii="Times New Roman" w:hAnsi="Times New Roman" w:eastAsia="仿宋_GB2312" w:cs="Times New Roman"/>
        </w:rPr>
      </w:pPr>
      <w:r>
        <w:rPr>
          <w:rFonts w:hint="default" w:ascii="Times New Roman" w:hAnsi="Times New Roman" w:eastAsia="仿宋_GB2312" w:cs="Times New Roman"/>
          <w:bCs w:val="0"/>
          <w:color w:val="auto"/>
          <w:spacing w:val="20"/>
          <w:kern w:val="0"/>
          <w:szCs w:val="26"/>
        </w:rPr>
        <w:fldChar w:fldCharType="begin"/>
      </w:r>
      <w:r>
        <w:rPr>
          <w:rFonts w:hint="default" w:ascii="Times New Roman" w:hAnsi="Times New Roman" w:eastAsia="仿宋_GB2312" w:cs="Times New Roman"/>
          <w:bCs w:val="0"/>
          <w:spacing w:val="20"/>
          <w:kern w:val="0"/>
          <w:szCs w:val="26"/>
        </w:rPr>
        <w:instrText xml:space="preserve"> HYPERLINK \l _Toc16561 </w:instrText>
      </w:r>
      <w:r>
        <w:rPr>
          <w:rFonts w:hint="default" w:ascii="Times New Roman" w:hAnsi="Times New Roman" w:eastAsia="仿宋_GB2312" w:cs="Times New Roman"/>
          <w:bCs w:val="0"/>
          <w:spacing w:val="20"/>
          <w:kern w:val="0"/>
          <w:szCs w:val="26"/>
        </w:rPr>
        <w:fldChar w:fldCharType="separate"/>
      </w:r>
      <w:r>
        <w:rPr>
          <w:rFonts w:hint="default" w:ascii="Times New Roman" w:hAnsi="Times New Roman" w:eastAsia="仿宋_GB2312" w:cs="Times New Roman"/>
          <w:lang w:val="en-US" w:eastAsia="zh-CN"/>
        </w:rPr>
        <w:t>4</w:t>
      </w:r>
      <w:r>
        <w:rPr>
          <w:rFonts w:hint="default" w:ascii="Times New Roman" w:hAnsi="Times New Roman" w:eastAsia="仿宋_GB2312" w:cs="Times New Roman"/>
          <w:lang w:val="en-US"/>
        </w:rPr>
        <w:t>.</w:t>
      </w:r>
      <w:r>
        <w:rPr>
          <w:rFonts w:hint="default" w:ascii="Times New Roman" w:hAnsi="Times New Roman" w:eastAsia="仿宋_GB2312" w:cs="Times New Roman"/>
          <w:lang w:val="en-US" w:eastAsia="zh-CN"/>
        </w:rPr>
        <w:t>4</w:t>
      </w:r>
      <w:r>
        <w:rPr>
          <w:rFonts w:hint="default" w:ascii="Times New Roman" w:hAnsi="Times New Roman" w:eastAsia="仿宋_GB2312" w:cs="Times New Roman"/>
          <w:lang w:val="en-US"/>
        </w:rPr>
        <w:t>.1 洪水位分析计算</w:t>
      </w:r>
      <w:r>
        <w:rPr>
          <w:rFonts w:hint="default" w:ascii="Times New Roman" w:hAnsi="Times New Roman" w:eastAsia="仿宋_GB2312" w:cs="Times New Roman"/>
        </w:rPr>
        <w:tab/>
      </w:r>
      <w:r>
        <w:rPr>
          <w:rFonts w:hint="default" w:ascii="Times New Roman" w:hAnsi="Times New Roman" w:eastAsia="仿宋_GB2312" w:cs="Times New Roman"/>
        </w:rPr>
        <w:fldChar w:fldCharType="begin"/>
      </w:r>
      <w:r>
        <w:rPr>
          <w:rFonts w:hint="default" w:ascii="Times New Roman" w:hAnsi="Times New Roman" w:eastAsia="仿宋_GB2312" w:cs="Times New Roman"/>
        </w:rPr>
        <w:instrText xml:space="preserve"> PAGEREF _Toc16561 </w:instrText>
      </w:r>
      <w:r>
        <w:rPr>
          <w:rFonts w:hint="default" w:ascii="Times New Roman" w:hAnsi="Times New Roman" w:eastAsia="仿宋_GB2312" w:cs="Times New Roman"/>
        </w:rPr>
        <w:fldChar w:fldCharType="separate"/>
      </w:r>
      <w:r>
        <w:rPr>
          <w:rFonts w:hint="default" w:ascii="Times New Roman" w:hAnsi="Times New Roman" w:eastAsia="仿宋_GB2312" w:cs="Times New Roman"/>
        </w:rPr>
        <w:t>18</w:t>
      </w:r>
      <w:r>
        <w:rPr>
          <w:rFonts w:hint="default" w:ascii="Times New Roman" w:hAnsi="Times New Roman" w:eastAsia="仿宋_GB2312" w:cs="Times New Roman"/>
        </w:rPr>
        <w:fldChar w:fldCharType="end"/>
      </w:r>
      <w:r>
        <w:rPr>
          <w:rFonts w:hint="default" w:ascii="Times New Roman" w:hAnsi="Times New Roman" w:eastAsia="仿宋_GB2312" w:cs="Times New Roman"/>
          <w:bCs w:val="0"/>
          <w:color w:val="auto"/>
          <w:spacing w:val="20"/>
          <w:kern w:val="0"/>
          <w:szCs w:val="26"/>
        </w:rPr>
        <w:fldChar w:fldCharType="end"/>
      </w:r>
    </w:p>
    <w:p>
      <w:pPr>
        <w:pStyle w:val="9"/>
        <w:tabs>
          <w:tab w:val="right" w:leader="dot" w:pos="9241"/>
        </w:tabs>
        <w:rPr>
          <w:rFonts w:hint="default" w:ascii="Times New Roman" w:hAnsi="Times New Roman" w:eastAsia="仿宋_GB2312" w:cs="Times New Roman"/>
        </w:rPr>
      </w:pPr>
      <w:r>
        <w:rPr>
          <w:rFonts w:hint="default" w:ascii="Times New Roman" w:hAnsi="Times New Roman" w:eastAsia="仿宋_GB2312" w:cs="Times New Roman"/>
          <w:bCs w:val="0"/>
          <w:color w:val="auto"/>
          <w:spacing w:val="20"/>
          <w:kern w:val="0"/>
          <w:szCs w:val="26"/>
        </w:rPr>
        <w:fldChar w:fldCharType="begin"/>
      </w:r>
      <w:r>
        <w:rPr>
          <w:rFonts w:hint="default" w:ascii="Times New Roman" w:hAnsi="Times New Roman" w:eastAsia="仿宋_GB2312" w:cs="Times New Roman"/>
          <w:bCs w:val="0"/>
          <w:spacing w:val="20"/>
          <w:kern w:val="0"/>
          <w:szCs w:val="26"/>
        </w:rPr>
        <w:instrText xml:space="preserve"> HYPERLINK \l _Toc20221 </w:instrText>
      </w:r>
      <w:r>
        <w:rPr>
          <w:rFonts w:hint="default" w:ascii="Times New Roman" w:hAnsi="Times New Roman" w:eastAsia="仿宋_GB2312" w:cs="Times New Roman"/>
          <w:bCs w:val="0"/>
          <w:spacing w:val="20"/>
          <w:kern w:val="0"/>
          <w:szCs w:val="26"/>
        </w:rPr>
        <w:fldChar w:fldCharType="separate"/>
      </w:r>
      <w:r>
        <w:rPr>
          <w:rFonts w:hint="default" w:ascii="Times New Roman" w:hAnsi="Times New Roman" w:eastAsia="仿宋_GB2312" w:cs="Times New Roman"/>
          <w:lang w:val="en-US" w:eastAsia="zh-CN"/>
        </w:rPr>
        <w:t>4.4.2  洪水位标图</w:t>
      </w:r>
      <w:r>
        <w:rPr>
          <w:rFonts w:hint="default" w:ascii="Times New Roman" w:hAnsi="Times New Roman" w:eastAsia="仿宋_GB2312" w:cs="Times New Roman"/>
        </w:rPr>
        <w:tab/>
      </w:r>
      <w:r>
        <w:rPr>
          <w:rFonts w:hint="default" w:ascii="Times New Roman" w:hAnsi="Times New Roman" w:eastAsia="仿宋_GB2312" w:cs="Times New Roman"/>
        </w:rPr>
        <w:fldChar w:fldCharType="begin"/>
      </w:r>
      <w:r>
        <w:rPr>
          <w:rFonts w:hint="default" w:ascii="Times New Roman" w:hAnsi="Times New Roman" w:eastAsia="仿宋_GB2312" w:cs="Times New Roman"/>
        </w:rPr>
        <w:instrText xml:space="preserve"> PAGEREF _Toc20221 </w:instrText>
      </w:r>
      <w:r>
        <w:rPr>
          <w:rFonts w:hint="default" w:ascii="Times New Roman" w:hAnsi="Times New Roman" w:eastAsia="仿宋_GB2312" w:cs="Times New Roman"/>
        </w:rPr>
        <w:fldChar w:fldCharType="separate"/>
      </w:r>
      <w:r>
        <w:rPr>
          <w:rFonts w:hint="default" w:ascii="Times New Roman" w:hAnsi="Times New Roman" w:eastAsia="仿宋_GB2312" w:cs="Times New Roman"/>
        </w:rPr>
        <w:t>35</w:t>
      </w:r>
      <w:r>
        <w:rPr>
          <w:rFonts w:hint="default" w:ascii="Times New Roman" w:hAnsi="Times New Roman" w:eastAsia="仿宋_GB2312" w:cs="Times New Roman"/>
        </w:rPr>
        <w:fldChar w:fldCharType="end"/>
      </w:r>
      <w:r>
        <w:rPr>
          <w:rFonts w:hint="default" w:ascii="Times New Roman" w:hAnsi="Times New Roman" w:eastAsia="仿宋_GB2312" w:cs="Times New Roman"/>
          <w:bCs w:val="0"/>
          <w:color w:val="auto"/>
          <w:spacing w:val="20"/>
          <w:kern w:val="0"/>
          <w:szCs w:val="26"/>
        </w:rPr>
        <w:fldChar w:fldCharType="end"/>
      </w:r>
    </w:p>
    <w:p>
      <w:pPr>
        <w:pStyle w:val="9"/>
        <w:tabs>
          <w:tab w:val="right" w:leader="dot" w:pos="9241"/>
        </w:tabs>
        <w:rPr>
          <w:rFonts w:hint="default" w:ascii="Times New Roman" w:hAnsi="Times New Roman" w:eastAsia="仿宋_GB2312" w:cs="Times New Roman"/>
        </w:rPr>
      </w:pPr>
      <w:r>
        <w:rPr>
          <w:rFonts w:hint="default" w:ascii="Times New Roman" w:hAnsi="Times New Roman" w:eastAsia="仿宋_GB2312" w:cs="Times New Roman"/>
          <w:bCs w:val="0"/>
          <w:color w:val="auto"/>
          <w:spacing w:val="20"/>
          <w:kern w:val="0"/>
          <w:szCs w:val="26"/>
        </w:rPr>
        <w:fldChar w:fldCharType="begin"/>
      </w:r>
      <w:r>
        <w:rPr>
          <w:rFonts w:hint="default" w:ascii="Times New Roman" w:hAnsi="Times New Roman" w:eastAsia="仿宋_GB2312" w:cs="Times New Roman"/>
          <w:bCs w:val="0"/>
          <w:spacing w:val="20"/>
          <w:kern w:val="0"/>
          <w:szCs w:val="26"/>
        </w:rPr>
        <w:instrText xml:space="preserve"> HYPERLINK \l _Toc24033 </w:instrText>
      </w:r>
      <w:r>
        <w:rPr>
          <w:rFonts w:hint="default" w:ascii="Times New Roman" w:hAnsi="Times New Roman" w:eastAsia="仿宋_GB2312" w:cs="Times New Roman"/>
          <w:bCs w:val="0"/>
          <w:spacing w:val="20"/>
          <w:kern w:val="0"/>
          <w:szCs w:val="26"/>
        </w:rPr>
        <w:fldChar w:fldCharType="separate"/>
      </w:r>
      <w:r>
        <w:rPr>
          <w:rFonts w:hint="default" w:ascii="Times New Roman" w:hAnsi="Times New Roman" w:eastAsia="仿宋_GB2312" w:cs="Times New Roman"/>
          <w:lang w:val="en-US" w:eastAsia="zh-CN"/>
        </w:rPr>
        <w:t>4</w:t>
      </w:r>
      <w:r>
        <w:rPr>
          <w:rFonts w:hint="default" w:ascii="Times New Roman" w:hAnsi="Times New Roman" w:eastAsia="仿宋_GB2312" w:cs="Times New Roman"/>
          <w:lang w:val="en-US"/>
        </w:rPr>
        <w:t>.</w:t>
      </w:r>
      <w:r>
        <w:rPr>
          <w:rFonts w:hint="default" w:ascii="Times New Roman" w:hAnsi="Times New Roman" w:eastAsia="仿宋_GB2312" w:cs="Times New Roman"/>
          <w:lang w:val="en-US" w:eastAsia="zh-CN"/>
        </w:rPr>
        <w:t>4</w:t>
      </w:r>
      <w:r>
        <w:rPr>
          <w:rFonts w:hint="default" w:ascii="Times New Roman" w:hAnsi="Times New Roman" w:eastAsia="仿宋_GB2312" w:cs="Times New Roman"/>
          <w:lang w:val="en-US"/>
        </w:rPr>
        <w:t>.3 管理范围界限初步拟定</w:t>
      </w:r>
      <w:r>
        <w:rPr>
          <w:rFonts w:hint="default" w:ascii="Times New Roman" w:hAnsi="Times New Roman" w:eastAsia="仿宋_GB2312" w:cs="Times New Roman"/>
        </w:rPr>
        <w:tab/>
      </w:r>
      <w:r>
        <w:rPr>
          <w:rFonts w:hint="default" w:ascii="Times New Roman" w:hAnsi="Times New Roman" w:eastAsia="仿宋_GB2312" w:cs="Times New Roman"/>
        </w:rPr>
        <w:fldChar w:fldCharType="begin"/>
      </w:r>
      <w:r>
        <w:rPr>
          <w:rFonts w:hint="default" w:ascii="Times New Roman" w:hAnsi="Times New Roman" w:eastAsia="仿宋_GB2312" w:cs="Times New Roman"/>
        </w:rPr>
        <w:instrText xml:space="preserve"> PAGEREF _Toc24033 </w:instrText>
      </w:r>
      <w:r>
        <w:rPr>
          <w:rFonts w:hint="default" w:ascii="Times New Roman" w:hAnsi="Times New Roman" w:eastAsia="仿宋_GB2312" w:cs="Times New Roman"/>
        </w:rPr>
        <w:fldChar w:fldCharType="separate"/>
      </w:r>
      <w:r>
        <w:rPr>
          <w:rFonts w:hint="default" w:ascii="Times New Roman" w:hAnsi="Times New Roman" w:eastAsia="仿宋_GB2312" w:cs="Times New Roman"/>
        </w:rPr>
        <w:t>35</w:t>
      </w:r>
      <w:r>
        <w:rPr>
          <w:rFonts w:hint="default" w:ascii="Times New Roman" w:hAnsi="Times New Roman" w:eastAsia="仿宋_GB2312" w:cs="Times New Roman"/>
        </w:rPr>
        <w:fldChar w:fldCharType="end"/>
      </w:r>
      <w:r>
        <w:rPr>
          <w:rFonts w:hint="default" w:ascii="Times New Roman" w:hAnsi="Times New Roman" w:eastAsia="仿宋_GB2312" w:cs="Times New Roman"/>
          <w:bCs w:val="0"/>
          <w:color w:val="auto"/>
          <w:spacing w:val="20"/>
          <w:kern w:val="0"/>
          <w:szCs w:val="26"/>
        </w:rPr>
        <w:fldChar w:fldCharType="end"/>
      </w:r>
    </w:p>
    <w:p>
      <w:pPr>
        <w:pStyle w:val="9"/>
        <w:tabs>
          <w:tab w:val="right" w:leader="dot" w:pos="9241"/>
        </w:tabs>
        <w:rPr>
          <w:rFonts w:hint="default" w:ascii="Times New Roman" w:hAnsi="Times New Roman" w:eastAsia="仿宋_GB2312" w:cs="Times New Roman"/>
        </w:rPr>
      </w:pPr>
      <w:r>
        <w:rPr>
          <w:rFonts w:hint="default" w:ascii="Times New Roman" w:hAnsi="Times New Roman" w:eastAsia="仿宋_GB2312" w:cs="Times New Roman"/>
          <w:bCs w:val="0"/>
          <w:color w:val="auto"/>
          <w:spacing w:val="20"/>
          <w:kern w:val="0"/>
          <w:szCs w:val="26"/>
        </w:rPr>
        <w:fldChar w:fldCharType="begin"/>
      </w:r>
      <w:r>
        <w:rPr>
          <w:rFonts w:hint="default" w:ascii="Times New Roman" w:hAnsi="Times New Roman" w:eastAsia="仿宋_GB2312" w:cs="Times New Roman"/>
          <w:bCs w:val="0"/>
          <w:spacing w:val="20"/>
          <w:kern w:val="0"/>
          <w:szCs w:val="26"/>
        </w:rPr>
        <w:instrText xml:space="preserve"> HYPERLINK \l _Toc29203 </w:instrText>
      </w:r>
      <w:r>
        <w:rPr>
          <w:rFonts w:hint="default" w:ascii="Times New Roman" w:hAnsi="Times New Roman" w:eastAsia="仿宋_GB2312" w:cs="Times New Roman"/>
          <w:bCs w:val="0"/>
          <w:spacing w:val="20"/>
          <w:kern w:val="0"/>
          <w:szCs w:val="26"/>
        </w:rPr>
        <w:fldChar w:fldCharType="separate"/>
      </w:r>
      <w:r>
        <w:rPr>
          <w:rFonts w:hint="default" w:ascii="Times New Roman" w:hAnsi="Times New Roman" w:eastAsia="仿宋_GB2312" w:cs="Times New Roman"/>
          <w:lang w:val="en-US" w:eastAsia="zh-CN"/>
        </w:rPr>
        <w:t>4.4.4界桩和告示牌布设</w:t>
      </w:r>
      <w:r>
        <w:rPr>
          <w:rFonts w:hint="default" w:ascii="Times New Roman" w:hAnsi="Times New Roman" w:eastAsia="仿宋_GB2312" w:cs="Times New Roman"/>
        </w:rPr>
        <w:tab/>
      </w:r>
      <w:r>
        <w:rPr>
          <w:rFonts w:hint="default" w:ascii="Times New Roman" w:hAnsi="Times New Roman" w:eastAsia="仿宋_GB2312" w:cs="Times New Roman"/>
        </w:rPr>
        <w:fldChar w:fldCharType="begin"/>
      </w:r>
      <w:r>
        <w:rPr>
          <w:rFonts w:hint="default" w:ascii="Times New Roman" w:hAnsi="Times New Roman" w:eastAsia="仿宋_GB2312" w:cs="Times New Roman"/>
        </w:rPr>
        <w:instrText xml:space="preserve"> PAGEREF _Toc29203 </w:instrText>
      </w:r>
      <w:r>
        <w:rPr>
          <w:rFonts w:hint="default" w:ascii="Times New Roman" w:hAnsi="Times New Roman" w:eastAsia="仿宋_GB2312" w:cs="Times New Roman"/>
        </w:rPr>
        <w:fldChar w:fldCharType="separate"/>
      </w:r>
      <w:r>
        <w:rPr>
          <w:rFonts w:hint="default" w:ascii="Times New Roman" w:hAnsi="Times New Roman" w:eastAsia="仿宋_GB2312" w:cs="Times New Roman"/>
        </w:rPr>
        <w:t>36</w:t>
      </w:r>
      <w:r>
        <w:rPr>
          <w:rFonts w:hint="default" w:ascii="Times New Roman" w:hAnsi="Times New Roman" w:eastAsia="仿宋_GB2312" w:cs="Times New Roman"/>
        </w:rPr>
        <w:fldChar w:fldCharType="end"/>
      </w:r>
      <w:r>
        <w:rPr>
          <w:rFonts w:hint="default" w:ascii="Times New Roman" w:hAnsi="Times New Roman" w:eastAsia="仿宋_GB2312" w:cs="Times New Roman"/>
          <w:bCs w:val="0"/>
          <w:color w:val="auto"/>
          <w:spacing w:val="20"/>
          <w:kern w:val="0"/>
          <w:szCs w:val="26"/>
        </w:rPr>
        <w:fldChar w:fldCharType="end"/>
      </w:r>
    </w:p>
    <w:p>
      <w:pPr>
        <w:pStyle w:val="15"/>
        <w:tabs>
          <w:tab w:val="right" w:leader="dot" w:pos="9241"/>
        </w:tabs>
        <w:rPr>
          <w:rFonts w:hint="default" w:ascii="Times New Roman" w:hAnsi="Times New Roman" w:eastAsia="仿宋_GB2312" w:cs="Times New Roman"/>
        </w:rPr>
      </w:pPr>
      <w:r>
        <w:rPr>
          <w:rFonts w:hint="default" w:ascii="Times New Roman" w:hAnsi="Times New Roman" w:eastAsia="仿宋_GB2312" w:cs="Times New Roman"/>
          <w:bCs w:val="0"/>
          <w:color w:val="auto"/>
          <w:spacing w:val="20"/>
          <w:kern w:val="0"/>
          <w:szCs w:val="26"/>
        </w:rPr>
        <w:fldChar w:fldCharType="begin"/>
      </w:r>
      <w:r>
        <w:rPr>
          <w:rFonts w:hint="default" w:ascii="Times New Roman" w:hAnsi="Times New Roman" w:eastAsia="仿宋_GB2312" w:cs="Times New Roman"/>
          <w:bCs w:val="0"/>
          <w:spacing w:val="20"/>
          <w:kern w:val="0"/>
          <w:szCs w:val="26"/>
        </w:rPr>
        <w:instrText xml:space="preserve"> HYPERLINK \l _Toc26704 </w:instrText>
      </w:r>
      <w:r>
        <w:rPr>
          <w:rFonts w:hint="default" w:ascii="Times New Roman" w:hAnsi="Times New Roman" w:eastAsia="仿宋_GB2312" w:cs="Times New Roman"/>
          <w:bCs w:val="0"/>
          <w:spacing w:val="20"/>
          <w:kern w:val="0"/>
          <w:szCs w:val="26"/>
        </w:rPr>
        <w:fldChar w:fldCharType="separate"/>
      </w:r>
      <w:r>
        <w:rPr>
          <w:rFonts w:hint="default" w:ascii="Times New Roman" w:hAnsi="Times New Roman" w:eastAsia="仿宋_GB2312" w:cs="Times New Roman"/>
          <w:lang w:val="en-US" w:eastAsia="zh-CN"/>
        </w:rPr>
        <w:t>4</w:t>
      </w:r>
      <w:r>
        <w:rPr>
          <w:rFonts w:hint="default" w:ascii="Times New Roman" w:hAnsi="Times New Roman" w:eastAsia="仿宋_GB2312" w:cs="Times New Roman"/>
          <w:lang w:val="en-US"/>
        </w:rPr>
        <w:t>.</w:t>
      </w:r>
      <w:r>
        <w:rPr>
          <w:rFonts w:hint="default" w:ascii="Times New Roman" w:hAnsi="Times New Roman" w:eastAsia="仿宋_GB2312" w:cs="Times New Roman"/>
          <w:lang w:val="en-US" w:eastAsia="zh-CN"/>
        </w:rPr>
        <w:t>5</w:t>
      </w:r>
      <w:r>
        <w:rPr>
          <w:rFonts w:hint="default" w:ascii="Times New Roman" w:hAnsi="Times New Roman" w:eastAsia="仿宋_GB2312" w:cs="Times New Roman"/>
          <w:lang w:val="en-US"/>
        </w:rPr>
        <w:t xml:space="preserve"> </w:t>
      </w:r>
      <w:r>
        <w:rPr>
          <w:rFonts w:hint="default" w:ascii="Times New Roman" w:hAnsi="Times New Roman" w:eastAsia="仿宋_GB2312" w:cs="Times New Roman"/>
        </w:rPr>
        <w:t>管理范围线实地修正</w:t>
      </w:r>
      <w:r>
        <w:rPr>
          <w:rFonts w:hint="default" w:ascii="Times New Roman" w:hAnsi="Times New Roman" w:eastAsia="仿宋_GB2312" w:cs="Times New Roman"/>
        </w:rPr>
        <w:tab/>
      </w:r>
      <w:r>
        <w:rPr>
          <w:rFonts w:hint="default" w:ascii="Times New Roman" w:hAnsi="Times New Roman" w:eastAsia="仿宋_GB2312" w:cs="Times New Roman"/>
        </w:rPr>
        <w:fldChar w:fldCharType="begin"/>
      </w:r>
      <w:r>
        <w:rPr>
          <w:rFonts w:hint="default" w:ascii="Times New Roman" w:hAnsi="Times New Roman" w:eastAsia="仿宋_GB2312" w:cs="Times New Roman"/>
        </w:rPr>
        <w:instrText xml:space="preserve"> PAGEREF _Toc26704 </w:instrText>
      </w:r>
      <w:r>
        <w:rPr>
          <w:rFonts w:hint="default" w:ascii="Times New Roman" w:hAnsi="Times New Roman" w:eastAsia="仿宋_GB2312" w:cs="Times New Roman"/>
        </w:rPr>
        <w:fldChar w:fldCharType="separate"/>
      </w:r>
      <w:r>
        <w:rPr>
          <w:rFonts w:hint="default" w:ascii="Times New Roman" w:hAnsi="Times New Roman" w:eastAsia="仿宋_GB2312" w:cs="Times New Roman"/>
        </w:rPr>
        <w:t>45</w:t>
      </w:r>
      <w:r>
        <w:rPr>
          <w:rFonts w:hint="default" w:ascii="Times New Roman" w:hAnsi="Times New Roman" w:eastAsia="仿宋_GB2312" w:cs="Times New Roman"/>
        </w:rPr>
        <w:fldChar w:fldCharType="end"/>
      </w:r>
      <w:r>
        <w:rPr>
          <w:rFonts w:hint="default" w:ascii="Times New Roman" w:hAnsi="Times New Roman" w:eastAsia="仿宋_GB2312" w:cs="Times New Roman"/>
          <w:bCs w:val="0"/>
          <w:color w:val="auto"/>
          <w:spacing w:val="20"/>
          <w:kern w:val="0"/>
          <w:szCs w:val="26"/>
        </w:rPr>
        <w:fldChar w:fldCharType="end"/>
      </w:r>
    </w:p>
    <w:p>
      <w:pPr>
        <w:pStyle w:val="14"/>
        <w:tabs>
          <w:tab w:val="right" w:leader="dot" w:pos="9241"/>
          <w:tab w:val="clear" w:pos="9231"/>
        </w:tabs>
        <w:rPr>
          <w:rFonts w:hint="default" w:ascii="Times New Roman" w:hAnsi="Times New Roman" w:eastAsia="仿宋_GB2312" w:cs="Times New Roman"/>
        </w:rPr>
      </w:pPr>
      <w:r>
        <w:rPr>
          <w:rFonts w:hint="default" w:ascii="Times New Roman" w:hAnsi="Times New Roman" w:eastAsia="仿宋_GB2312" w:cs="Times New Roman"/>
          <w:bCs w:val="0"/>
          <w:color w:val="auto"/>
          <w:spacing w:val="20"/>
          <w:kern w:val="0"/>
          <w:szCs w:val="26"/>
        </w:rPr>
        <w:fldChar w:fldCharType="begin"/>
      </w:r>
      <w:r>
        <w:rPr>
          <w:rFonts w:hint="default" w:ascii="Times New Roman" w:hAnsi="Times New Roman" w:eastAsia="仿宋_GB2312" w:cs="Times New Roman"/>
          <w:bCs w:val="0"/>
          <w:spacing w:val="20"/>
          <w:kern w:val="0"/>
          <w:szCs w:val="26"/>
        </w:rPr>
        <w:instrText xml:space="preserve"> HYPERLINK \l _Toc19661 </w:instrText>
      </w:r>
      <w:r>
        <w:rPr>
          <w:rFonts w:hint="default" w:ascii="Times New Roman" w:hAnsi="Times New Roman" w:eastAsia="仿宋_GB2312" w:cs="Times New Roman"/>
          <w:bCs w:val="0"/>
          <w:spacing w:val="20"/>
          <w:kern w:val="0"/>
          <w:szCs w:val="26"/>
        </w:rPr>
        <w:fldChar w:fldCharType="separate"/>
      </w:r>
      <w:r>
        <w:rPr>
          <w:rFonts w:hint="default" w:ascii="Times New Roman" w:hAnsi="Times New Roman" w:eastAsia="仿宋_GB2312" w:cs="Times New Roman"/>
          <w:lang w:val="en-US" w:eastAsia="zh-CN"/>
        </w:rPr>
        <w:t>5</w:t>
      </w:r>
      <w:r>
        <w:rPr>
          <w:rFonts w:hint="default" w:ascii="Times New Roman" w:hAnsi="Times New Roman" w:eastAsia="仿宋_GB2312" w:cs="Times New Roman"/>
          <w:lang w:val="en-US"/>
        </w:rPr>
        <w:t xml:space="preserve"> </w:t>
      </w:r>
      <w:r>
        <w:rPr>
          <w:rFonts w:hint="default" w:ascii="Times New Roman" w:hAnsi="Times New Roman" w:eastAsia="仿宋_GB2312" w:cs="Times New Roman"/>
        </w:rPr>
        <w:t>划界标准</w:t>
      </w:r>
      <w:r>
        <w:rPr>
          <w:rFonts w:hint="default" w:ascii="Times New Roman" w:hAnsi="Times New Roman" w:eastAsia="仿宋_GB2312" w:cs="Times New Roman"/>
        </w:rPr>
        <w:tab/>
      </w:r>
      <w:r>
        <w:rPr>
          <w:rFonts w:hint="default" w:ascii="Times New Roman" w:hAnsi="Times New Roman" w:eastAsia="仿宋_GB2312" w:cs="Times New Roman"/>
        </w:rPr>
        <w:fldChar w:fldCharType="begin"/>
      </w:r>
      <w:r>
        <w:rPr>
          <w:rFonts w:hint="default" w:ascii="Times New Roman" w:hAnsi="Times New Roman" w:eastAsia="仿宋_GB2312" w:cs="Times New Roman"/>
        </w:rPr>
        <w:instrText xml:space="preserve"> PAGEREF _Toc19661 </w:instrText>
      </w:r>
      <w:r>
        <w:rPr>
          <w:rFonts w:hint="default" w:ascii="Times New Roman" w:hAnsi="Times New Roman" w:eastAsia="仿宋_GB2312" w:cs="Times New Roman"/>
        </w:rPr>
        <w:fldChar w:fldCharType="separate"/>
      </w:r>
      <w:r>
        <w:rPr>
          <w:rFonts w:hint="default" w:ascii="Times New Roman" w:hAnsi="Times New Roman" w:eastAsia="仿宋_GB2312" w:cs="Times New Roman"/>
        </w:rPr>
        <w:t>46</w:t>
      </w:r>
      <w:r>
        <w:rPr>
          <w:rFonts w:hint="default" w:ascii="Times New Roman" w:hAnsi="Times New Roman" w:eastAsia="仿宋_GB2312" w:cs="Times New Roman"/>
        </w:rPr>
        <w:fldChar w:fldCharType="end"/>
      </w:r>
      <w:r>
        <w:rPr>
          <w:rFonts w:hint="default" w:ascii="Times New Roman" w:hAnsi="Times New Roman" w:eastAsia="仿宋_GB2312" w:cs="Times New Roman"/>
          <w:bCs w:val="0"/>
          <w:color w:val="auto"/>
          <w:spacing w:val="20"/>
          <w:kern w:val="0"/>
          <w:szCs w:val="26"/>
        </w:rPr>
        <w:fldChar w:fldCharType="end"/>
      </w:r>
    </w:p>
    <w:p>
      <w:pPr>
        <w:pStyle w:val="15"/>
        <w:tabs>
          <w:tab w:val="right" w:leader="dot" w:pos="9241"/>
        </w:tabs>
        <w:rPr>
          <w:rFonts w:hint="default" w:ascii="Times New Roman" w:hAnsi="Times New Roman" w:eastAsia="仿宋_GB2312" w:cs="Times New Roman"/>
        </w:rPr>
      </w:pPr>
      <w:r>
        <w:rPr>
          <w:rFonts w:hint="default" w:ascii="Times New Roman" w:hAnsi="Times New Roman" w:eastAsia="仿宋_GB2312" w:cs="Times New Roman"/>
          <w:bCs w:val="0"/>
          <w:color w:val="auto"/>
          <w:spacing w:val="20"/>
          <w:kern w:val="0"/>
          <w:szCs w:val="26"/>
        </w:rPr>
        <w:fldChar w:fldCharType="begin"/>
      </w:r>
      <w:r>
        <w:rPr>
          <w:rFonts w:hint="default" w:ascii="Times New Roman" w:hAnsi="Times New Roman" w:eastAsia="仿宋_GB2312" w:cs="Times New Roman"/>
          <w:bCs w:val="0"/>
          <w:spacing w:val="20"/>
          <w:kern w:val="0"/>
          <w:szCs w:val="26"/>
        </w:rPr>
        <w:instrText xml:space="preserve"> HYPERLINK \l _Toc27308 </w:instrText>
      </w:r>
      <w:r>
        <w:rPr>
          <w:rFonts w:hint="default" w:ascii="Times New Roman" w:hAnsi="Times New Roman" w:eastAsia="仿宋_GB2312" w:cs="Times New Roman"/>
          <w:bCs w:val="0"/>
          <w:spacing w:val="20"/>
          <w:kern w:val="0"/>
          <w:szCs w:val="26"/>
        </w:rPr>
        <w:fldChar w:fldCharType="separate"/>
      </w:r>
      <w:r>
        <w:rPr>
          <w:rFonts w:hint="default" w:ascii="Times New Roman" w:hAnsi="Times New Roman" w:eastAsia="仿宋_GB2312" w:cs="Times New Roman"/>
          <w:bCs w:val="0"/>
          <w:lang w:val="en-US" w:eastAsia="zh-CN"/>
        </w:rPr>
        <w:t>5</w:t>
      </w:r>
      <w:r>
        <w:rPr>
          <w:rFonts w:hint="default" w:ascii="Times New Roman" w:hAnsi="Times New Roman" w:eastAsia="仿宋_GB2312" w:cs="Times New Roman"/>
          <w:bCs w:val="0"/>
          <w:lang w:val="en-US"/>
        </w:rPr>
        <w:t>.1 防洪标准</w:t>
      </w:r>
      <w:r>
        <w:rPr>
          <w:rFonts w:hint="default" w:ascii="Times New Roman" w:hAnsi="Times New Roman" w:eastAsia="仿宋_GB2312" w:cs="Times New Roman"/>
        </w:rPr>
        <w:tab/>
      </w:r>
      <w:r>
        <w:rPr>
          <w:rFonts w:hint="default" w:ascii="Times New Roman" w:hAnsi="Times New Roman" w:eastAsia="仿宋_GB2312" w:cs="Times New Roman"/>
        </w:rPr>
        <w:fldChar w:fldCharType="begin"/>
      </w:r>
      <w:r>
        <w:rPr>
          <w:rFonts w:hint="default" w:ascii="Times New Roman" w:hAnsi="Times New Roman" w:eastAsia="仿宋_GB2312" w:cs="Times New Roman"/>
        </w:rPr>
        <w:instrText xml:space="preserve"> PAGEREF _Toc27308 </w:instrText>
      </w:r>
      <w:r>
        <w:rPr>
          <w:rFonts w:hint="default" w:ascii="Times New Roman" w:hAnsi="Times New Roman" w:eastAsia="仿宋_GB2312" w:cs="Times New Roman"/>
        </w:rPr>
        <w:fldChar w:fldCharType="separate"/>
      </w:r>
      <w:r>
        <w:rPr>
          <w:rFonts w:hint="default" w:ascii="Times New Roman" w:hAnsi="Times New Roman" w:eastAsia="仿宋_GB2312" w:cs="Times New Roman"/>
        </w:rPr>
        <w:t>46</w:t>
      </w:r>
      <w:r>
        <w:rPr>
          <w:rFonts w:hint="default" w:ascii="Times New Roman" w:hAnsi="Times New Roman" w:eastAsia="仿宋_GB2312" w:cs="Times New Roman"/>
        </w:rPr>
        <w:fldChar w:fldCharType="end"/>
      </w:r>
      <w:r>
        <w:rPr>
          <w:rFonts w:hint="default" w:ascii="Times New Roman" w:hAnsi="Times New Roman" w:eastAsia="仿宋_GB2312" w:cs="Times New Roman"/>
          <w:bCs w:val="0"/>
          <w:color w:val="auto"/>
          <w:spacing w:val="20"/>
          <w:kern w:val="0"/>
          <w:szCs w:val="26"/>
        </w:rPr>
        <w:fldChar w:fldCharType="end"/>
      </w:r>
    </w:p>
    <w:p>
      <w:pPr>
        <w:pStyle w:val="9"/>
        <w:tabs>
          <w:tab w:val="right" w:leader="dot" w:pos="9241"/>
        </w:tabs>
        <w:rPr>
          <w:rFonts w:hint="default" w:ascii="Times New Roman" w:hAnsi="Times New Roman" w:eastAsia="仿宋_GB2312" w:cs="Times New Roman"/>
        </w:rPr>
      </w:pPr>
      <w:r>
        <w:rPr>
          <w:rFonts w:hint="default" w:ascii="Times New Roman" w:hAnsi="Times New Roman" w:eastAsia="仿宋_GB2312" w:cs="Times New Roman"/>
          <w:bCs w:val="0"/>
          <w:color w:val="auto"/>
          <w:spacing w:val="20"/>
          <w:kern w:val="0"/>
          <w:szCs w:val="26"/>
        </w:rPr>
        <w:fldChar w:fldCharType="begin"/>
      </w:r>
      <w:r>
        <w:rPr>
          <w:rFonts w:hint="default" w:ascii="Times New Roman" w:hAnsi="Times New Roman" w:eastAsia="仿宋_GB2312" w:cs="Times New Roman"/>
          <w:bCs w:val="0"/>
          <w:spacing w:val="20"/>
          <w:kern w:val="0"/>
          <w:szCs w:val="26"/>
        </w:rPr>
        <w:instrText xml:space="preserve"> HYPERLINK \l _Toc3134 </w:instrText>
      </w:r>
      <w:r>
        <w:rPr>
          <w:rFonts w:hint="default" w:ascii="Times New Roman" w:hAnsi="Times New Roman" w:eastAsia="仿宋_GB2312" w:cs="Times New Roman"/>
          <w:bCs w:val="0"/>
          <w:spacing w:val="20"/>
          <w:kern w:val="0"/>
          <w:szCs w:val="26"/>
        </w:rPr>
        <w:fldChar w:fldCharType="separate"/>
      </w:r>
      <w:r>
        <w:rPr>
          <w:rFonts w:hint="default" w:ascii="Times New Roman" w:hAnsi="Times New Roman" w:eastAsia="仿宋_GB2312" w:cs="Times New Roman"/>
          <w:lang w:val="en-US" w:eastAsia="zh-CN"/>
        </w:rPr>
        <w:t>5</w:t>
      </w:r>
      <w:r>
        <w:rPr>
          <w:rFonts w:hint="default" w:ascii="Times New Roman" w:hAnsi="Times New Roman" w:eastAsia="仿宋_GB2312" w:cs="Times New Roman"/>
          <w:lang w:val="en-US"/>
        </w:rPr>
        <w:t>.1.1  河段防洪标准确定总体原则</w:t>
      </w:r>
      <w:r>
        <w:rPr>
          <w:rFonts w:hint="default" w:ascii="Times New Roman" w:hAnsi="Times New Roman" w:eastAsia="仿宋_GB2312" w:cs="Times New Roman"/>
        </w:rPr>
        <w:tab/>
      </w:r>
      <w:r>
        <w:rPr>
          <w:rFonts w:hint="default" w:ascii="Times New Roman" w:hAnsi="Times New Roman" w:eastAsia="仿宋_GB2312" w:cs="Times New Roman"/>
        </w:rPr>
        <w:fldChar w:fldCharType="begin"/>
      </w:r>
      <w:r>
        <w:rPr>
          <w:rFonts w:hint="default" w:ascii="Times New Roman" w:hAnsi="Times New Roman" w:eastAsia="仿宋_GB2312" w:cs="Times New Roman"/>
        </w:rPr>
        <w:instrText xml:space="preserve"> PAGEREF _Toc3134 </w:instrText>
      </w:r>
      <w:r>
        <w:rPr>
          <w:rFonts w:hint="default" w:ascii="Times New Roman" w:hAnsi="Times New Roman" w:eastAsia="仿宋_GB2312" w:cs="Times New Roman"/>
        </w:rPr>
        <w:fldChar w:fldCharType="separate"/>
      </w:r>
      <w:r>
        <w:rPr>
          <w:rFonts w:hint="default" w:ascii="Times New Roman" w:hAnsi="Times New Roman" w:eastAsia="仿宋_GB2312" w:cs="Times New Roman"/>
        </w:rPr>
        <w:t>46</w:t>
      </w:r>
      <w:r>
        <w:rPr>
          <w:rFonts w:hint="default" w:ascii="Times New Roman" w:hAnsi="Times New Roman" w:eastAsia="仿宋_GB2312" w:cs="Times New Roman"/>
        </w:rPr>
        <w:fldChar w:fldCharType="end"/>
      </w:r>
      <w:r>
        <w:rPr>
          <w:rFonts w:hint="default" w:ascii="Times New Roman" w:hAnsi="Times New Roman" w:eastAsia="仿宋_GB2312" w:cs="Times New Roman"/>
          <w:bCs w:val="0"/>
          <w:color w:val="auto"/>
          <w:spacing w:val="20"/>
          <w:kern w:val="0"/>
          <w:szCs w:val="26"/>
        </w:rPr>
        <w:fldChar w:fldCharType="end"/>
      </w:r>
    </w:p>
    <w:p>
      <w:pPr>
        <w:pStyle w:val="9"/>
        <w:tabs>
          <w:tab w:val="right" w:leader="dot" w:pos="9241"/>
        </w:tabs>
        <w:rPr>
          <w:rFonts w:hint="default" w:ascii="Times New Roman" w:hAnsi="Times New Roman" w:eastAsia="仿宋_GB2312" w:cs="Times New Roman"/>
        </w:rPr>
      </w:pPr>
      <w:r>
        <w:rPr>
          <w:rFonts w:hint="default" w:ascii="Times New Roman" w:hAnsi="Times New Roman" w:eastAsia="仿宋_GB2312" w:cs="Times New Roman"/>
          <w:bCs w:val="0"/>
          <w:color w:val="auto"/>
          <w:spacing w:val="20"/>
          <w:kern w:val="0"/>
          <w:szCs w:val="26"/>
        </w:rPr>
        <w:fldChar w:fldCharType="begin"/>
      </w:r>
      <w:r>
        <w:rPr>
          <w:rFonts w:hint="default" w:ascii="Times New Roman" w:hAnsi="Times New Roman" w:eastAsia="仿宋_GB2312" w:cs="Times New Roman"/>
          <w:bCs w:val="0"/>
          <w:spacing w:val="20"/>
          <w:kern w:val="0"/>
          <w:szCs w:val="26"/>
        </w:rPr>
        <w:instrText xml:space="preserve"> HYPERLINK \l _Toc24168 </w:instrText>
      </w:r>
      <w:r>
        <w:rPr>
          <w:rFonts w:hint="default" w:ascii="Times New Roman" w:hAnsi="Times New Roman" w:eastAsia="仿宋_GB2312" w:cs="Times New Roman"/>
          <w:bCs w:val="0"/>
          <w:spacing w:val="20"/>
          <w:kern w:val="0"/>
          <w:szCs w:val="26"/>
        </w:rPr>
        <w:fldChar w:fldCharType="separate"/>
      </w:r>
      <w:r>
        <w:rPr>
          <w:rFonts w:hint="default" w:ascii="Times New Roman" w:hAnsi="Times New Roman" w:eastAsia="仿宋_GB2312" w:cs="Times New Roman"/>
          <w:lang w:val="en-US" w:eastAsia="zh-CN"/>
        </w:rPr>
        <w:t>5</w:t>
      </w:r>
      <w:r>
        <w:rPr>
          <w:rFonts w:hint="default" w:ascii="Times New Roman" w:hAnsi="Times New Roman" w:eastAsia="仿宋_GB2312" w:cs="Times New Roman"/>
          <w:lang w:val="en-US"/>
        </w:rPr>
        <w:t>.1.2  河段防洪标准确定成果</w:t>
      </w:r>
      <w:r>
        <w:rPr>
          <w:rFonts w:hint="default" w:ascii="Times New Roman" w:hAnsi="Times New Roman" w:eastAsia="仿宋_GB2312" w:cs="Times New Roman"/>
        </w:rPr>
        <w:tab/>
      </w:r>
      <w:r>
        <w:rPr>
          <w:rFonts w:hint="default" w:ascii="Times New Roman" w:hAnsi="Times New Roman" w:eastAsia="仿宋_GB2312" w:cs="Times New Roman"/>
        </w:rPr>
        <w:fldChar w:fldCharType="begin"/>
      </w:r>
      <w:r>
        <w:rPr>
          <w:rFonts w:hint="default" w:ascii="Times New Roman" w:hAnsi="Times New Roman" w:eastAsia="仿宋_GB2312" w:cs="Times New Roman"/>
        </w:rPr>
        <w:instrText xml:space="preserve"> PAGEREF _Toc24168 </w:instrText>
      </w:r>
      <w:r>
        <w:rPr>
          <w:rFonts w:hint="default" w:ascii="Times New Roman" w:hAnsi="Times New Roman" w:eastAsia="仿宋_GB2312" w:cs="Times New Roman"/>
        </w:rPr>
        <w:fldChar w:fldCharType="separate"/>
      </w:r>
      <w:r>
        <w:rPr>
          <w:rFonts w:hint="default" w:ascii="Times New Roman" w:hAnsi="Times New Roman" w:eastAsia="仿宋_GB2312" w:cs="Times New Roman"/>
        </w:rPr>
        <w:t>47</w:t>
      </w:r>
      <w:r>
        <w:rPr>
          <w:rFonts w:hint="default" w:ascii="Times New Roman" w:hAnsi="Times New Roman" w:eastAsia="仿宋_GB2312" w:cs="Times New Roman"/>
        </w:rPr>
        <w:fldChar w:fldCharType="end"/>
      </w:r>
      <w:r>
        <w:rPr>
          <w:rFonts w:hint="default" w:ascii="Times New Roman" w:hAnsi="Times New Roman" w:eastAsia="仿宋_GB2312" w:cs="Times New Roman"/>
          <w:bCs w:val="0"/>
          <w:color w:val="auto"/>
          <w:spacing w:val="20"/>
          <w:kern w:val="0"/>
          <w:szCs w:val="26"/>
        </w:rPr>
        <w:fldChar w:fldCharType="end"/>
      </w:r>
    </w:p>
    <w:p>
      <w:pPr>
        <w:pStyle w:val="15"/>
        <w:tabs>
          <w:tab w:val="right" w:leader="dot" w:pos="9241"/>
        </w:tabs>
        <w:rPr>
          <w:rFonts w:hint="default" w:ascii="Times New Roman" w:hAnsi="Times New Roman" w:eastAsia="仿宋_GB2312" w:cs="Times New Roman"/>
        </w:rPr>
      </w:pPr>
      <w:r>
        <w:rPr>
          <w:rFonts w:hint="default" w:ascii="Times New Roman" w:hAnsi="Times New Roman" w:eastAsia="仿宋_GB2312" w:cs="Times New Roman"/>
          <w:bCs w:val="0"/>
          <w:color w:val="auto"/>
          <w:spacing w:val="20"/>
          <w:kern w:val="0"/>
          <w:szCs w:val="26"/>
        </w:rPr>
        <w:fldChar w:fldCharType="begin"/>
      </w:r>
      <w:r>
        <w:rPr>
          <w:rFonts w:hint="default" w:ascii="Times New Roman" w:hAnsi="Times New Roman" w:eastAsia="仿宋_GB2312" w:cs="Times New Roman"/>
          <w:bCs w:val="0"/>
          <w:spacing w:val="20"/>
          <w:kern w:val="0"/>
          <w:szCs w:val="26"/>
        </w:rPr>
        <w:instrText xml:space="preserve"> HYPERLINK \l _Toc2548 </w:instrText>
      </w:r>
      <w:r>
        <w:rPr>
          <w:rFonts w:hint="default" w:ascii="Times New Roman" w:hAnsi="Times New Roman" w:eastAsia="仿宋_GB2312" w:cs="Times New Roman"/>
          <w:bCs w:val="0"/>
          <w:spacing w:val="20"/>
          <w:kern w:val="0"/>
          <w:szCs w:val="26"/>
        </w:rPr>
        <w:fldChar w:fldCharType="separate"/>
      </w:r>
      <w:r>
        <w:rPr>
          <w:rFonts w:hint="default" w:ascii="Times New Roman" w:hAnsi="Times New Roman" w:eastAsia="仿宋_GB2312" w:cs="Times New Roman"/>
          <w:bCs w:val="0"/>
          <w:lang w:val="en-US" w:eastAsia="zh-CN"/>
        </w:rPr>
        <w:t>5</w:t>
      </w:r>
      <w:r>
        <w:rPr>
          <w:rFonts w:hint="default" w:ascii="Times New Roman" w:hAnsi="Times New Roman" w:eastAsia="仿宋_GB2312" w:cs="Times New Roman"/>
          <w:bCs w:val="0"/>
          <w:lang w:val="en-US" w:eastAsia="en-US"/>
        </w:rPr>
        <w:t>.</w:t>
      </w:r>
      <w:r>
        <w:rPr>
          <w:rFonts w:hint="default" w:ascii="Times New Roman" w:hAnsi="Times New Roman" w:eastAsia="仿宋_GB2312" w:cs="Times New Roman"/>
          <w:bCs w:val="0"/>
          <w:lang w:val="en-US"/>
        </w:rPr>
        <w:t>2 划界标准</w:t>
      </w:r>
      <w:r>
        <w:rPr>
          <w:rFonts w:hint="default" w:ascii="Times New Roman" w:hAnsi="Times New Roman" w:eastAsia="仿宋_GB2312" w:cs="Times New Roman"/>
        </w:rPr>
        <w:tab/>
      </w:r>
      <w:r>
        <w:rPr>
          <w:rFonts w:hint="default" w:ascii="Times New Roman" w:hAnsi="Times New Roman" w:eastAsia="仿宋_GB2312" w:cs="Times New Roman"/>
        </w:rPr>
        <w:fldChar w:fldCharType="begin"/>
      </w:r>
      <w:r>
        <w:rPr>
          <w:rFonts w:hint="default" w:ascii="Times New Roman" w:hAnsi="Times New Roman" w:eastAsia="仿宋_GB2312" w:cs="Times New Roman"/>
        </w:rPr>
        <w:instrText xml:space="preserve"> PAGEREF _Toc2548 </w:instrText>
      </w:r>
      <w:r>
        <w:rPr>
          <w:rFonts w:hint="default" w:ascii="Times New Roman" w:hAnsi="Times New Roman" w:eastAsia="仿宋_GB2312" w:cs="Times New Roman"/>
        </w:rPr>
        <w:fldChar w:fldCharType="separate"/>
      </w:r>
      <w:r>
        <w:rPr>
          <w:rFonts w:hint="default" w:ascii="Times New Roman" w:hAnsi="Times New Roman" w:eastAsia="仿宋_GB2312" w:cs="Times New Roman"/>
        </w:rPr>
        <w:t>47</w:t>
      </w:r>
      <w:r>
        <w:rPr>
          <w:rFonts w:hint="default" w:ascii="Times New Roman" w:hAnsi="Times New Roman" w:eastAsia="仿宋_GB2312" w:cs="Times New Roman"/>
        </w:rPr>
        <w:fldChar w:fldCharType="end"/>
      </w:r>
      <w:r>
        <w:rPr>
          <w:rFonts w:hint="default" w:ascii="Times New Roman" w:hAnsi="Times New Roman" w:eastAsia="仿宋_GB2312" w:cs="Times New Roman"/>
          <w:bCs w:val="0"/>
          <w:color w:val="auto"/>
          <w:spacing w:val="20"/>
          <w:kern w:val="0"/>
          <w:szCs w:val="26"/>
        </w:rPr>
        <w:fldChar w:fldCharType="end"/>
      </w:r>
    </w:p>
    <w:p>
      <w:pPr>
        <w:pStyle w:val="15"/>
        <w:tabs>
          <w:tab w:val="right" w:leader="dot" w:pos="9241"/>
        </w:tabs>
        <w:rPr>
          <w:rFonts w:hint="default" w:ascii="Times New Roman" w:hAnsi="Times New Roman" w:eastAsia="仿宋_GB2312" w:cs="Times New Roman"/>
        </w:rPr>
      </w:pPr>
      <w:r>
        <w:rPr>
          <w:rFonts w:hint="default" w:ascii="Times New Roman" w:hAnsi="Times New Roman" w:eastAsia="仿宋_GB2312" w:cs="Times New Roman"/>
          <w:bCs w:val="0"/>
          <w:color w:val="auto"/>
          <w:spacing w:val="20"/>
          <w:kern w:val="0"/>
          <w:szCs w:val="26"/>
        </w:rPr>
        <w:fldChar w:fldCharType="begin"/>
      </w:r>
      <w:r>
        <w:rPr>
          <w:rFonts w:hint="default" w:ascii="Times New Roman" w:hAnsi="Times New Roman" w:eastAsia="仿宋_GB2312" w:cs="Times New Roman"/>
          <w:bCs w:val="0"/>
          <w:spacing w:val="20"/>
          <w:kern w:val="0"/>
          <w:szCs w:val="26"/>
        </w:rPr>
        <w:instrText xml:space="preserve"> HYPERLINK \l _Toc3362 </w:instrText>
      </w:r>
      <w:r>
        <w:rPr>
          <w:rFonts w:hint="default" w:ascii="Times New Roman" w:hAnsi="Times New Roman" w:eastAsia="仿宋_GB2312" w:cs="Times New Roman"/>
          <w:bCs w:val="0"/>
          <w:spacing w:val="20"/>
          <w:kern w:val="0"/>
          <w:szCs w:val="26"/>
        </w:rPr>
        <w:fldChar w:fldCharType="separate"/>
      </w:r>
      <w:r>
        <w:rPr>
          <w:rFonts w:hint="default" w:ascii="Times New Roman" w:hAnsi="Times New Roman" w:eastAsia="仿宋_GB2312" w:cs="Times New Roman"/>
          <w:bCs w:val="0"/>
          <w:lang w:val="en-US" w:eastAsia="zh-CN"/>
        </w:rPr>
        <w:t>5</w:t>
      </w:r>
      <w:r>
        <w:rPr>
          <w:rFonts w:hint="default" w:ascii="Times New Roman" w:hAnsi="Times New Roman" w:eastAsia="仿宋_GB2312" w:cs="Times New Roman"/>
          <w:bCs w:val="0"/>
          <w:lang w:val="en-US"/>
        </w:rPr>
        <w:t xml:space="preserve">.3 </w:t>
      </w:r>
      <w:r>
        <w:rPr>
          <w:rFonts w:hint="default" w:ascii="Times New Roman" w:hAnsi="Times New Roman" w:eastAsia="仿宋_GB2312" w:cs="Times New Roman"/>
          <w:bCs w:val="0"/>
        </w:rPr>
        <w:t>管理范围划定</w:t>
      </w:r>
      <w:r>
        <w:rPr>
          <w:rFonts w:hint="default" w:ascii="Times New Roman" w:hAnsi="Times New Roman" w:eastAsia="仿宋_GB2312" w:cs="Times New Roman"/>
        </w:rPr>
        <w:tab/>
      </w:r>
      <w:r>
        <w:rPr>
          <w:rFonts w:hint="default" w:ascii="Times New Roman" w:hAnsi="Times New Roman" w:eastAsia="仿宋_GB2312" w:cs="Times New Roman"/>
        </w:rPr>
        <w:fldChar w:fldCharType="begin"/>
      </w:r>
      <w:r>
        <w:rPr>
          <w:rFonts w:hint="default" w:ascii="Times New Roman" w:hAnsi="Times New Roman" w:eastAsia="仿宋_GB2312" w:cs="Times New Roman"/>
        </w:rPr>
        <w:instrText xml:space="preserve"> PAGEREF _Toc3362 </w:instrText>
      </w:r>
      <w:r>
        <w:rPr>
          <w:rFonts w:hint="default" w:ascii="Times New Roman" w:hAnsi="Times New Roman" w:eastAsia="仿宋_GB2312" w:cs="Times New Roman"/>
        </w:rPr>
        <w:fldChar w:fldCharType="separate"/>
      </w:r>
      <w:r>
        <w:rPr>
          <w:rFonts w:hint="default" w:ascii="Times New Roman" w:hAnsi="Times New Roman" w:eastAsia="仿宋_GB2312" w:cs="Times New Roman"/>
        </w:rPr>
        <w:t>47</w:t>
      </w:r>
      <w:r>
        <w:rPr>
          <w:rFonts w:hint="default" w:ascii="Times New Roman" w:hAnsi="Times New Roman" w:eastAsia="仿宋_GB2312" w:cs="Times New Roman"/>
        </w:rPr>
        <w:fldChar w:fldCharType="end"/>
      </w:r>
      <w:r>
        <w:rPr>
          <w:rFonts w:hint="default" w:ascii="Times New Roman" w:hAnsi="Times New Roman" w:eastAsia="仿宋_GB2312" w:cs="Times New Roman"/>
          <w:bCs w:val="0"/>
          <w:color w:val="auto"/>
          <w:spacing w:val="20"/>
          <w:kern w:val="0"/>
          <w:szCs w:val="26"/>
        </w:rPr>
        <w:fldChar w:fldCharType="end"/>
      </w:r>
    </w:p>
    <w:p>
      <w:pPr>
        <w:pStyle w:val="9"/>
        <w:tabs>
          <w:tab w:val="right" w:leader="dot" w:pos="9241"/>
        </w:tabs>
        <w:rPr>
          <w:rFonts w:hint="default" w:ascii="Times New Roman" w:hAnsi="Times New Roman" w:eastAsia="仿宋_GB2312" w:cs="Times New Roman"/>
        </w:rPr>
      </w:pPr>
      <w:r>
        <w:rPr>
          <w:rFonts w:hint="default" w:ascii="Times New Roman" w:hAnsi="Times New Roman" w:eastAsia="仿宋_GB2312" w:cs="Times New Roman"/>
          <w:bCs w:val="0"/>
          <w:color w:val="auto"/>
          <w:spacing w:val="20"/>
          <w:kern w:val="0"/>
          <w:szCs w:val="26"/>
        </w:rPr>
        <w:fldChar w:fldCharType="begin"/>
      </w:r>
      <w:r>
        <w:rPr>
          <w:rFonts w:hint="default" w:ascii="Times New Roman" w:hAnsi="Times New Roman" w:eastAsia="仿宋_GB2312" w:cs="Times New Roman"/>
          <w:bCs w:val="0"/>
          <w:spacing w:val="20"/>
          <w:kern w:val="0"/>
          <w:szCs w:val="26"/>
        </w:rPr>
        <w:instrText xml:space="preserve"> HYPERLINK \l _Toc28245 </w:instrText>
      </w:r>
      <w:r>
        <w:rPr>
          <w:rFonts w:hint="default" w:ascii="Times New Roman" w:hAnsi="Times New Roman" w:eastAsia="仿宋_GB2312" w:cs="Times New Roman"/>
          <w:bCs w:val="0"/>
          <w:spacing w:val="20"/>
          <w:kern w:val="0"/>
          <w:szCs w:val="26"/>
        </w:rPr>
        <w:fldChar w:fldCharType="separate"/>
      </w:r>
      <w:r>
        <w:rPr>
          <w:rFonts w:hint="default" w:ascii="Times New Roman" w:hAnsi="Times New Roman" w:eastAsia="仿宋_GB2312" w:cs="Times New Roman"/>
          <w:lang w:val="en-US" w:eastAsia="zh-CN"/>
        </w:rPr>
        <w:t>5</w:t>
      </w:r>
      <w:r>
        <w:rPr>
          <w:rFonts w:hint="default" w:ascii="Times New Roman" w:hAnsi="Times New Roman" w:eastAsia="仿宋_GB2312" w:cs="Times New Roman"/>
          <w:lang w:val="en-US"/>
        </w:rPr>
        <w:t>.3.1河湖管理范围划界总体原则</w:t>
      </w:r>
      <w:r>
        <w:rPr>
          <w:rFonts w:hint="default" w:ascii="Times New Roman" w:hAnsi="Times New Roman" w:eastAsia="仿宋_GB2312" w:cs="Times New Roman"/>
        </w:rPr>
        <w:tab/>
      </w:r>
      <w:r>
        <w:rPr>
          <w:rFonts w:hint="default" w:ascii="Times New Roman" w:hAnsi="Times New Roman" w:eastAsia="仿宋_GB2312" w:cs="Times New Roman"/>
        </w:rPr>
        <w:fldChar w:fldCharType="begin"/>
      </w:r>
      <w:r>
        <w:rPr>
          <w:rFonts w:hint="default" w:ascii="Times New Roman" w:hAnsi="Times New Roman" w:eastAsia="仿宋_GB2312" w:cs="Times New Roman"/>
        </w:rPr>
        <w:instrText xml:space="preserve"> PAGEREF _Toc28245 </w:instrText>
      </w:r>
      <w:r>
        <w:rPr>
          <w:rFonts w:hint="default" w:ascii="Times New Roman" w:hAnsi="Times New Roman" w:eastAsia="仿宋_GB2312" w:cs="Times New Roman"/>
        </w:rPr>
        <w:fldChar w:fldCharType="separate"/>
      </w:r>
      <w:r>
        <w:rPr>
          <w:rFonts w:hint="default" w:ascii="Times New Roman" w:hAnsi="Times New Roman" w:eastAsia="仿宋_GB2312" w:cs="Times New Roman"/>
        </w:rPr>
        <w:t>47</w:t>
      </w:r>
      <w:r>
        <w:rPr>
          <w:rFonts w:hint="default" w:ascii="Times New Roman" w:hAnsi="Times New Roman" w:eastAsia="仿宋_GB2312" w:cs="Times New Roman"/>
        </w:rPr>
        <w:fldChar w:fldCharType="end"/>
      </w:r>
      <w:r>
        <w:rPr>
          <w:rFonts w:hint="default" w:ascii="Times New Roman" w:hAnsi="Times New Roman" w:eastAsia="仿宋_GB2312" w:cs="Times New Roman"/>
          <w:bCs w:val="0"/>
          <w:color w:val="auto"/>
          <w:spacing w:val="20"/>
          <w:kern w:val="0"/>
          <w:szCs w:val="26"/>
        </w:rPr>
        <w:fldChar w:fldCharType="end"/>
      </w:r>
    </w:p>
    <w:p>
      <w:pPr>
        <w:pStyle w:val="9"/>
        <w:tabs>
          <w:tab w:val="right" w:leader="dot" w:pos="9241"/>
        </w:tabs>
        <w:rPr>
          <w:rFonts w:hint="default" w:ascii="Times New Roman" w:hAnsi="Times New Roman" w:eastAsia="仿宋_GB2312" w:cs="Times New Roman"/>
        </w:rPr>
      </w:pPr>
      <w:r>
        <w:rPr>
          <w:rFonts w:hint="default" w:ascii="Times New Roman" w:hAnsi="Times New Roman" w:eastAsia="仿宋_GB2312" w:cs="Times New Roman"/>
          <w:bCs w:val="0"/>
          <w:color w:val="auto"/>
          <w:spacing w:val="20"/>
          <w:kern w:val="0"/>
          <w:szCs w:val="26"/>
        </w:rPr>
        <w:fldChar w:fldCharType="begin"/>
      </w:r>
      <w:r>
        <w:rPr>
          <w:rFonts w:hint="default" w:ascii="Times New Roman" w:hAnsi="Times New Roman" w:eastAsia="仿宋_GB2312" w:cs="Times New Roman"/>
          <w:bCs w:val="0"/>
          <w:spacing w:val="20"/>
          <w:kern w:val="0"/>
          <w:szCs w:val="26"/>
        </w:rPr>
        <w:instrText xml:space="preserve"> HYPERLINK \l _Toc22009 </w:instrText>
      </w:r>
      <w:r>
        <w:rPr>
          <w:rFonts w:hint="default" w:ascii="Times New Roman" w:hAnsi="Times New Roman" w:eastAsia="仿宋_GB2312" w:cs="Times New Roman"/>
          <w:bCs w:val="0"/>
          <w:spacing w:val="20"/>
          <w:kern w:val="0"/>
          <w:szCs w:val="26"/>
        </w:rPr>
        <w:fldChar w:fldCharType="separate"/>
      </w:r>
      <w:r>
        <w:rPr>
          <w:rFonts w:hint="default" w:ascii="Times New Roman" w:hAnsi="Times New Roman" w:eastAsia="仿宋_GB2312" w:cs="Times New Roman"/>
          <w:lang w:val="en-US" w:eastAsia="zh-CN"/>
        </w:rPr>
        <w:t>5</w:t>
      </w:r>
      <w:r>
        <w:rPr>
          <w:rFonts w:hint="default" w:ascii="Times New Roman" w:hAnsi="Times New Roman" w:eastAsia="仿宋_GB2312" w:cs="Times New Roman"/>
          <w:lang w:val="en-US"/>
        </w:rPr>
        <w:t>.3.2有堤防</w:t>
      </w:r>
      <w:r>
        <w:rPr>
          <w:rFonts w:hint="default" w:ascii="Times New Roman" w:hAnsi="Times New Roman" w:eastAsia="仿宋_GB2312" w:cs="Times New Roman"/>
          <w:lang w:val="en-US" w:eastAsia="zh-CN"/>
        </w:rPr>
        <w:t>河段</w:t>
      </w:r>
      <w:r>
        <w:rPr>
          <w:rFonts w:hint="default" w:ascii="Times New Roman" w:hAnsi="Times New Roman" w:eastAsia="仿宋_GB2312" w:cs="Times New Roman"/>
          <w:lang w:val="en-US"/>
        </w:rPr>
        <w:t>管理范围线划定</w:t>
      </w:r>
      <w:r>
        <w:rPr>
          <w:rFonts w:hint="default" w:ascii="Times New Roman" w:hAnsi="Times New Roman" w:eastAsia="仿宋_GB2312" w:cs="Times New Roman"/>
        </w:rPr>
        <w:tab/>
      </w:r>
      <w:r>
        <w:rPr>
          <w:rFonts w:hint="default" w:ascii="Times New Roman" w:hAnsi="Times New Roman" w:eastAsia="仿宋_GB2312" w:cs="Times New Roman"/>
        </w:rPr>
        <w:fldChar w:fldCharType="begin"/>
      </w:r>
      <w:r>
        <w:rPr>
          <w:rFonts w:hint="default" w:ascii="Times New Roman" w:hAnsi="Times New Roman" w:eastAsia="仿宋_GB2312" w:cs="Times New Roman"/>
        </w:rPr>
        <w:instrText xml:space="preserve"> PAGEREF _Toc22009 </w:instrText>
      </w:r>
      <w:r>
        <w:rPr>
          <w:rFonts w:hint="default" w:ascii="Times New Roman" w:hAnsi="Times New Roman" w:eastAsia="仿宋_GB2312" w:cs="Times New Roman"/>
        </w:rPr>
        <w:fldChar w:fldCharType="separate"/>
      </w:r>
      <w:r>
        <w:rPr>
          <w:rFonts w:hint="default" w:ascii="Times New Roman" w:hAnsi="Times New Roman" w:eastAsia="仿宋_GB2312" w:cs="Times New Roman"/>
        </w:rPr>
        <w:t>48</w:t>
      </w:r>
      <w:r>
        <w:rPr>
          <w:rFonts w:hint="default" w:ascii="Times New Roman" w:hAnsi="Times New Roman" w:eastAsia="仿宋_GB2312" w:cs="Times New Roman"/>
        </w:rPr>
        <w:fldChar w:fldCharType="end"/>
      </w:r>
      <w:r>
        <w:rPr>
          <w:rFonts w:hint="default" w:ascii="Times New Roman" w:hAnsi="Times New Roman" w:eastAsia="仿宋_GB2312" w:cs="Times New Roman"/>
          <w:bCs w:val="0"/>
          <w:color w:val="auto"/>
          <w:spacing w:val="20"/>
          <w:kern w:val="0"/>
          <w:szCs w:val="26"/>
        </w:rPr>
        <w:fldChar w:fldCharType="end"/>
      </w:r>
    </w:p>
    <w:p>
      <w:pPr>
        <w:pStyle w:val="9"/>
        <w:tabs>
          <w:tab w:val="right" w:leader="dot" w:pos="9241"/>
        </w:tabs>
        <w:rPr>
          <w:rFonts w:hint="default" w:ascii="Times New Roman" w:hAnsi="Times New Roman" w:eastAsia="仿宋_GB2312" w:cs="Times New Roman"/>
        </w:rPr>
      </w:pPr>
      <w:r>
        <w:rPr>
          <w:rFonts w:hint="default" w:ascii="Times New Roman" w:hAnsi="Times New Roman" w:eastAsia="仿宋_GB2312" w:cs="Times New Roman"/>
          <w:bCs w:val="0"/>
          <w:color w:val="auto"/>
          <w:spacing w:val="20"/>
          <w:kern w:val="0"/>
          <w:szCs w:val="26"/>
        </w:rPr>
        <w:fldChar w:fldCharType="begin"/>
      </w:r>
      <w:r>
        <w:rPr>
          <w:rFonts w:hint="default" w:ascii="Times New Roman" w:hAnsi="Times New Roman" w:eastAsia="仿宋_GB2312" w:cs="Times New Roman"/>
          <w:bCs w:val="0"/>
          <w:spacing w:val="20"/>
          <w:kern w:val="0"/>
          <w:szCs w:val="26"/>
        </w:rPr>
        <w:instrText xml:space="preserve"> HYPERLINK \l _Toc23304 </w:instrText>
      </w:r>
      <w:r>
        <w:rPr>
          <w:rFonts w:hint="default" w:ascii="Times New Roman" w:hAnsi="Times New Roman" w:eastAsia="仿宋_GB2312" w:cs="Times New Roman"/>
          <w:bCs w:val="0"/>
          <w:spacing w:val="20"/>
          <w:kern w:val="0"/>
          <w:szCs w:val="26"/>
        </w:rPr>
        <w:fldChar w:fldCharType="separate"/>
      </w:r>
      <w:r>
        <w:rPr>
          <w:rFonts w:hint="default" w:ascii="Times New Roman" w:hAnsi="Times New Roman" w:eastAsia="仿宋_GB2312" w:cs="Times New Roman"/>
          <w:lang w:val="en-US" w:eastAsia="zh-CN"/>
        </w:rPr>
        <w:t>5.3.4 无堤防段河湖管理范围线划定</w:t>
      </w:r>
      <w:r>
        <w:rPr>
          <w:rFonts w:hint="default" w:ascii="Times New Roman" w:hAnsi="Times New Roman" w:eastAsia="仿宋_GB2312" w:cs="Times New Roman"/>
        </w:rPr>
        <w:tab/>
      </w:r>
      <w:r>
        <w:rPr>
          <w:rFonts w:hint="default" w:ascii="Times New Roman" w:hAnsi="Times New Roman" w:eastAsia="仿宋_GB2312" w:cs="Times New Roman"/>
        </w:rPr>
        <w:fldChar w:fldCharType="begin"/>
      </w:r>
      <w:r>
        <w:rPr>
          <w:rFonts w:hint="default" w:ascii="Times New Roman" w:hAnsi="Times New Roman" w:eastAsia="仿宋_GB2312" w:cs="Times New Roman"/>
        </w:rPr>
        <w:instrText xml:space="preserve"> PAGEREF _Toc23304 </w:instrText>
      </w:r>
      <w:r>
        <w:rPr>
          <w:rFonts w:hint="default" w:ascii="Times New Roman" w:hAnsi="Times New Roman" w:eastAsia="仿宋_GB2312" w:cs="Times New Roman"/>
        </w:rPr>
        <w:fldChar w:fldCharType="separate"/>
      </w:r>
      <w:r>
        <w:rPr>
          <w:rFonts w:hint="default" w:ascii="Times New Roman" w:hAnsi="Times New Roman" w:eastAsia="仿宋_GB2312" w:cs="Times New Roman"/>
        </w:rPr>
        <w:t>49</w:t>
      </w:r>
      <w:r>
        <w:rPr>
          <w:rFonts w:hint="default" w:ascii="Times New Roman" w:hAnsi="Times New Roman" w:eastAsia="仿宋_GB2312" w:cs="Times New Roman"/>
        </w:rPr>
        <w:fldChar w:fldCharType="end"/>
      </w:r>
      <w:r>
        <w:rPr>
          <w:rFonts w:hint="default" w:ascii="Times New Roman" w:hAnsi="Times New Roman" w:eastAsia="仿宋_GB2312" w:cs="Times New Roman"/>
          <w:bCs w:val="0"/>
          <w:color w:val="auto"/>
          <w:spacing w:val="20"/>
          <w:kern w:val="0"/>
          <w:szCs w:val="26"/>
        </w:rPr>
        <w:fldChar w:fldCharType="end"/>
      </w:r>
    </w:p>
    <w:p>
      <w:pPr>
        <w:pStyle w:val="9"/>
        <w:tabs>
          <w:tab w:val="right" w:leader="dot" w:pos="9241"/>
        </w:tabs>
        <w:rPr>
          <w:rFonts w:hint="default" w:ascii="Times New Roman" w:hAnsi="Times New Roman" w:eastAsia="仿宋_GB2312" w:cs="Times New Roman"/>
        </w:rPr>
      </w:pPr>
      <w:r>
        <w:rPr>
          <w:rFonts w:hint="default" w:ascii="Times New Roman" w:hAnsi="Times New Roman" w:eastAsia="仿宋_GB2312" w:cs="Times New Roman"/>
          <w:bCs w:val="0"/>
          <w:color w:val="auto"/>
          <w:spacing w:val="20"/>
          <w:kern w:val="0"/>
          <w:szCs w:val="26"/>
        </w:rPr>
        <w:fldChar w:fldCharType="begin"/>
      </w:r>
      <w:r>
        <w:rPr>
          <w:rFonts w:hint="default" w:ascii="Times New Roman" w:hAnsi="Times New Roman" w:eastAsia="仿宋_GB2312" w:cs="Times New Roman"/>
          <w:bCs w:val="0"/>
          <w:spacing w:val="20"/>
          <w:kern w:val="0"/>
          <w:szCs w:val="26"/>
        </w:rPr>
        <w:instrText xml:space="preserve"> HYPERLINK \l _Toc16083 </w:instrText>
      </w:r>
      <w:r>
        <w:rPr>
          <w:rFonts w:hint="default" w:ascii="Times New Roman" w:hAnsi="Times New Roman" w:eastAsia="仿宋_GB2312" w:cs="Times New Roman"/>
          <w:bCs w:val="0"/>
          <w:spacing w:val="20"/>
          <w:kern w:val="0"/>
          <w:szCs w:val="26"/>
        </w:rPr>
        <w:fldChar w:fldCharType="separate"/>
      </w:r>
      <w:r>
        <w:rPr>
          <w:rFonts w:hint="default" w:ascii="Times New Roman" w:hAnsi="Times New Roman" w:eastAsia="仿宋_GB2312" w:cs="Times New Roman"/>
          <w:lang w:val="en-US" w:eastAsia="zh-CN"/>
        </w:rPr>
        <w:t>5</w:t>
      </w:r>
      <w:r>
        <w:rPr>
          <w:rFonts w:hint="default" w:ascii="Times New Roman" w:hAnsi="Times New Roman" w:eastAsia="仿宋_GB2312" w:cs="Times New Roman"/>
          <w:lang w:val="en-US"/>
        </w:rPr>
        <w:t>.3.</w:t>
      </w:r>
      <w:r>
        <w:rPr>
          <w:rFonts w:hint="default" w:ascii="Times New Roman" w:hAnsi="Times New Roman" w:eastAsia="仿宋_GB2312" w:cs="Times New Roman"/>
          <w:lang w:val="en-US" w:eastAsia="zh-CN"/>
        </w:rPr>
        <w:t>4</w:t>
      </w:r>
      <w:r>
        <w:rPr>
          <w:rFonts w:hint="default" w:ascii="Times New Roman" w:hAnsi="Times New Roman" w:eastAsia="仿宋_GB2312" w:cs="Times New Roman"/>
          <w:lang w:val="en-US"/>
        </w:rPr>
        <w:t xml:space="preserve"> </w:t>
      </w:r>
      <w:r>
        <w:rPr>
          <w:rFonts w:hint="default" w:ascii="Times New Roman" w:hAnsi="Times New Roman" w:eastAsia="仿宋_GB2312" w:cs="Times New Roman"/>
        </w:rPr>
        <w:t>特殊情况</w:t>
      </w:r>
      <w:r>
        <w:rPr>
          <w:rFonts w:hint="default" w:ascii="Times New Roman" w:hAnsi="Times New Roman" w:eastAsia="仿宋_GB2312" w:cs="Times New Roman"/>
        </w:rPr>
        <w:tab/>
      </w:r>
      <w:r>
        <w:rPr>
          <w:rFonts w:hint="default" w:ascii="Times New Roman" w:hAnsi="Times New Roman" w:eastAsia="仿宋_GB2312" w:cs="Times New Roman"/>
        </w:rPr>
        <w:fldChar w:fldCharType="begin"/>
      </w:r>
      <w:r>
        <w:rPr>
          <w:rFonts w:hint="default" w:ascii="Times New Roman" w:hAnsi="Times New Roman" w:eastAsia="仿宋_GB2312" w:cs="Times New Roman"/>
        </w:rPr>
        <w:instrText xml:space="preserve"> PAGEREF _Toc16083 </w:instrText>
      </w:r>
      <w:r>
        <w:rPr>
          <w:rFonts w:hint="default" w:ascii="Times New Roman" w:hAnsi="Times New Roman" w:eastAsia="仿宋_GB2312" w:cs="Times New Roman"/>
        </w:rPr>
        <w:fldChar w:fldCharType="separate"/>
      </w:r>
      <w:r>
        <w:rPr>
          <w:rFonts w:hint="default" w:ascii="Times New Roman" w:hAnsi="Times New Roman" w:eastAsia="仿宋_GB2312" w:cs="Times New Roman"/>
        </w:rPr>
        <w:t>50</w:t>
      </w:r>
      <w:r>
        <w:rPr>
          <w:rFonts w:hint="default" w:ascii="Times New Roman" w:hAnsi="Times New Roman" w:eastAsia="仿宋_GB2312" w:cs="Times New Roman"/>
        </w:rPr>
        <w:fldChar w:fldCharType="end"/>
      </w:r>
      <w:r>
        <w:rPr>
          <w:rFonts w:hint="default" w:ascii="Times New Roman" w:hAnsi="Times New Roman" w:eastAsia="仿宋_GB2312" w:cs="Times New Roman"/>
          <w:bCs w:val="0"/>
          <w:color w:val="auto"/>
          <w:spacing w:val="20"/>
          <w:kern w:val="0"/>
          <w:szCs w:val="26"/>
        </w:rPr>
        <w:fldChar w:fldCharType="end"/>
      </w:r>
    </w:p>
    <w:p>
      <w:pPr>
        <w:pStyle w:val="15"/>
        <w:tabs>
          <w:tab w:val="right" w:leader="dot" w:pos="9241"/>
        </w:tabs>
        <w:rPr>
          <w:rFonts w:hint="default" w:ascii="Times New Roman" w:hAnsi="Times New Roman" w:eastAsia="仿宋_GB2312" w:cs="Times New Roman"/>
        </w:rPr>
      </w:pPr>
      <w:r>
        <w:rPr>
          <w:rFonts w:hint="default" w:ascii="Times New Roman" w:hAnsi="Times New Roman" w:eastAsia="仿宋_GB2312" w:cs="Times New Roman"/>
          <w:bCs w:val="0"/>
          <w:color w:val="auto"/>
          <w:spacing w:val="20"/>
          <w:kern w:val="0"/>
          <w:szCs w:val="26"/>
        </w:rPr>
        <w:fldChar w:fldCharType="begin"/>
      </w:r>
      <w:r>
        <w:rPr>
          <w:rFonts w:hint="default" w:ascii="Times New Roman" w:hAnsi="Times New Roman" w:eastAsia="仿宋_GB2312" w:cs="Times New Roman"/>
          <w:bCs w:val="0"/>
          <w:spacing w:val="20"/>
          <w:kern w:val="0"/>
          <w:szCs w:val="26"/>
        </w:rPr>
        <w:instrText xml:space="preserve"> HYPERLINK \l _Toc1464 </w:instrText>
      </w:r>
      <w:r>
        <w:rPr>
          <w:rFonts w:hint="default" w:ascii="Times New Roman" w:hAnsi="Times New Roman" w:eastAsia="仿宋_GB2312" w:cs="Times New Roman"/>
          <w:bCs w:val="0"/>
          <w:spacing w:val="20"/>
          <w:kern w:val="0"/>
          <w:szCs w:val="26"/>
        </w:rPr>
        <w:fldChar w:fldCharType="separate"/>
      </w:r>
      <w:r>
        <w:rPr>
          <w:rFonts w:hint="default" w:ascii="Times New Roman" w:hAnsi="Times New Roman" w:eastAsia="仿宋_GB2312" w:cs="Times New Roman"/>
          <w:lang w:val="en-US" w:eastAsia="zh-CN"/>
        </w:rPr>
        <w:t>5</w:t>
      </w:r>
      <w:r>
        <w:rPr>
          <w:rFonts w:hint="default" w:ascii="Times New Roman" w:hAnsi="Times New Roman" w:eastAsia="仿宋_GB2312" w:cs="Times New Roman"/>
          <w:lang w:val="en-US"/>
        </w:rPr>
        <w:t>.</w:t>
      </w:r>
      <w:r>
        <w:rPr>
          <w:rFonts w:hint="default" w:ascii="Times New Roman" w:hAnsi="Times New Roman" w:eastAsia="仿宋_GB2312" w:cs="Times New Roman"/>
          <w:lang w:val="en-US" w:eastAsia="zh-CN"/>
        </w:rPr>
        <w:t>4岩家湾河永州市祁阳县</w:t>
      </w:r>
      <w:r>
        <w:rPr>
          <w:rFonts w:hint="default" w:ascii="Times New Roman" w:hAnsi="Times New Roman" w:eastAsia="仿宋_GB2312" w:cs="Times New Roman"/>
          <w:lang w:val="en-US"/>
        </w:rPr>
        <w:t>段河湖管理范围线划定标准成果</w:t>
      </w:r>
      <w:r>
        <w:rPr>
          <w:rFonts w:hint="default" w:ascii="Times New Roman" w:hAnsi="Times New Roman" w:eastAsia="仿宋_GB2312" w:cs="Times New Roman"/>
        </w:rPr>
        <w:tab/>
      </w:r>
      <w:r>
        <w:rPr>
          <w:rFonts w:hint="default" w:ascii="Times New Roman" w:hAnsi="Times New Roman" w:eastAsia="仿宋_GB2312" w:cs="Times New Roman"/>
        </w:rPr>
        <w:fldChar w:fldCharType="begin"/>
      </w:r>
      <w:r>
        <w:rPr>
          <w:rFonts w:hint="default" w:ascii="Times New Roman" w:hAnsi="Times New Roman" w:eastAsia="仿宋_GB2312" w:cs="Times New Roman"/>
        </w:rPr>
        <w:instrText xml:space="preserve"> PAGEREF _Toc1464 </w:instrText>
      </w:r>
      <w:r>
        <w:rPr>
          <w:rFonts w:hint="default" w:ascii="Times New Roman" w:hAnsi="Times New Roman" w:eastAsia="仿宋_GB2312" w:cs="Times New Roman"/>
        </w:rPr>
        <w:fldChar w:fldCharType="separate"/>
      </w:r>
      <w:r>
        <w:rPr>
          <w:rFonts w:hint="default" w:ascii="Times New Roman" w:hAnsi="Times New Roman" w:eastAsia="仿宋_GB2312" w:cs="Times New Roman"/>
        </w:rPr>
        <w:t>52</w:t>
      </w:r>
      <w:r>
        <w:rPr>
          <w:rFonts w:hint="default" w:ascii="Times New Roman" w:hAnsi="Times New Roman" w:eastAsia="仿宋_GB2312" w:cs="Times New Roman"/>
        </w:rPr>
        <w:fldChar w:fldCharType="end"/>
      </w:r>
      <w:r>
        <w:rPr>
          <w:rFonts w:hint="default" w:ascii="Times New Roman" w:hAnsi="Times New Roman" w:eastAsia="仿宋_GB2312" w:cs="Times New Roman"/>
          <w:bCs w:val="0"/>
          <w:color w:val="auto"/>
          <w:spacing w:val="20"/>
          <w:kern w:val="0"/>
          <w:szCs w:val="26"/>
        </w:rPr>
        <w:fldChar w:fldCharType="end"/>
      </w:r>
    </w:p>
    <w:p>
      <w:pPr>
        <w:pStyle w:val="14"/>
        <w:tabs>
          <w:tab w:val="right" w:leader="dot" w:pos="9241"/>
          <w:tab w:val="clear" w:pos="9231"/>
        </w:tabs>
        <w:rPr>
          <w:rFonts w:hint="default" w:ascii="Times New Roman" w:hAnsi="Times New Roman" w:eastAsia="仿宋_GB2312" w:cs="Times New Roman"/>
        </w:rPr>
      </w:pPr>
      <w:r>
        <w:rPr>
          <w:rFonts w:hint="default" w:ascii="Times New Roman" w:hAnsi="Times New Roman" w:eastAsia="仿宋_GB2312" w:cs="Times New Roman"/>
          <w:bCs w:val="0"/>
          <w:color w:val="auto"/>
          <w:spacing w:val="20"/>
          <w:kern w:val="0"/>
          <w:szCs w:val="26"/>
        </w:rPr>
        <w:fldChar w:fldCharType="begin"/>
      </w:r>
      <w:r>
        <w:rPr>
          <w:rFonts w:hint="default" w:ascii="Times New Roman" w:hAnsi="Times New Roman" w:eastAsia="仿宋_GB2312" w:cs="Times New Roman"/>
          <w:bCs w:val="0"/>
          <w:spacing w:val="20"/>
          <w:kern w:val="0"/>
          <w:szCs w:val="26"/>
        </w:rPr>
        <w:instrText xml:space="preserve"> HYPERLINK \l _Toc14507 </w:instrText>
      </w:r>
      <w:r>
        <w:rPr>
          <w:rFonts w:hint="default" w:ascii="Times New Roman" w:hAnsi="Times New Roman" w:eastAsia="仿宋_GB2312" w:cs="Times New Roman"/>
          <w:bCs w:val="0"/>
          <w:spacing w:val="20"/>
          <w:kern w:val="0"/>
          <w:szCs w:val="26"/>
        </w:rPr>
        <w:fldChar w:fldCharType="separate"/>
      </w:r>
      <w:r>
        <w:rPr>
          <w:rFonts w:hint="default" w:ascii="Times New Roman" w:hAnsi="Times New Roman" w:eastAsia="仿宋_GB2312" w:cs="Times New Roman"/>
          <w:lang w:val="en-US"/>
        </w:rPr>
        <w:t>6 其他相关情况说明</w:t>
      </w:r>
      <w:r>
        <w:rPr>
          <w:rFonts w:hint="default" w:ascii="Times New Roman" w:hAnsi="Times New Roman" w:eastAsia="仿宋_GB2312" w:cs="Times New Roman"/>
        </w:rPr>
        <w:tab/>
      </w:r>
      <w:r>
        <w:rPr>
          <w:rFonts w:hint="default" w:ascii="Times New Roman" w:hAnsi="Times New Roman" w:eastAsia="仿宋_GB2312" w:cs="Times New Roman"/>
        </w:rPr>
        <w:fldChar w:fldCharType="begin"/>
      </w:r>
      <w:r>
        <w:rPr>
          <w:rFonts w:hint="default" w:ascii="Times New Roman" w:hAnsi="Times New Roman" w:eastAsia="仿宋_GB2312" w:cs="Times New Roman"/>
        </w:rPr>
        <w:instrText xml:space="preserve"> PAGEREF _Toc14507 </w:instrText>
      </w:r>
      <w:r>
        <w:rPr>
          <w:rFonts w:hint="default" w:ascii="Times New Roman" w:hAnsi="Times New Roman" w:eastAsia="仿宋_GB2312" w:cs="Times New Roman"/>
        </w:rPr>
        <w:fldChar w:fldCharType="separate"/>
      </w:r>
      <w:r>
        <w:rPr>
          <w:rFonts w:hint="default" w:ascii="Times New Roman" w:hAnsi="Times New Roman" w:eastAsia="仿宋_GB2312" w:cs="Times New Roman"/>
        </w:rPr>
        <w:t>55</w:t>
      </w:r>
      <w:r>
        <w:rPr>
          <w:rFonts w:hint="default" w:ascii="Times New Roman" w:hAnsi="Times New Roman" w:eastAsia="仿宋_GB2312" w:cs="Times New Roman"/>
        </w:rPr>
        <w:fldChar w:fldCharType="end"/>
      </w:r>
      <w:r>
        <w:rPr>
          <w:rFonts w:hint="default" w:ascii="Times New Roman" w:hAnsi="Times New Roman" w:eastAsia="仿宋_GB2312" w:cs="Times New Roman"/>
          <w:bCs w:val="0"/>
          <w:color w:val="auto"/>
          <w:spacing w:val="20"/>
          <w:kern w:val="0"/>
          <w:szCs w:val="26"/>
        </w:rPr>
        <w:fldChar w:fldCharType="end"/>
      </w:r>
    </w:p>
    <w:p>
      <w:pPr>
        <w:pStyle w:val="14"/>
        <w:tabs>
          <w:tab w:val="right" w:leader="dot" w:pos="9241"/>
          <w:tab w:val="clear" w:pos="9231"/>
        </w:tabs>
        <w:rPr>
          <w:rFonts w:hint="default" w:ascii="Times New Roman" w:hAnsi="Times New Roman" w:eastAsia="仿宋_GB2312" w:cs="Times New Roman"/>
        </w:rPr>
      </w:pPr>
      <w:r>
        <w:rPr>
          <w:rFonts w:hint="default" w:ascii="Times New Roman" w:hAnsi="Times New Roman" w:eastAsia="仿宋_GB2312" w:cs="Times New Roman"/>
          <w:bCs w:val="0"/>
          <w:color w:val="auto"/>
          <w:spacing w:val="20"/>
          <w:kern w:val="0"/>
          <w:szCs w:val="26"/>
        </w:rPr>
        <w:fldChar w:fldCharType="begin"/>
      </w:r>
      <w:r>
        <w:rPr>
          <w:rFonts w:hint="default" w:ascii="Times New Roman" w:hAnsi="Times New Roman" w:eastAsia="仿宋_GB2312" w:cs="Times New Roman"/>
          <w:bCs w:val="0"/>
          <w:spacing w:val="20"/>
          <w:kern w:val="0"/>
          <w:szCs w:val="26"/>
        </w:rPr>
        <w:instrText xml:space="preserve"> HYPERLINK \l _Toc11677 </w:instrText>
      </w:r>
      <w:r>
        <w:rPr>
          <w:rFonts w:hint="default" w:ascii="Times New Roman" w:hAnsi="Times New Roman" w:eastAsia="仿宋_GB2312" w:cs="Times New Roman"/>
          <w:bCs w:val="0"/>
          <w:spacing w:val="20"/>
          <w:kern w:val="0"/>
          <w:szCs w:val="26"/>
        </w:rPr>
        <w:fldChar w:fldCharType="separate"/>
      </w:r>
      <w:r>
        <w:rPr>
          <w:rFonts w:hint="default" w:ascii="Times New Roman" w:hAnsi="Times New Roman" w:eastAsia="仿宋_GB2312" w:cs="Times New Roman"/>
          <w:lang w:val="en-US" w:eastAsia="zh-CN"/>
        </w:rPr>
        <w:t>7</w:t>
      </w:r>
      <w:r>
        <w:rPr>
          <w:rFonts w:hint="default" w:ascii="Times New Roman" w:hAnsi="Times New Roman" w:eastAsia="仿宋_GB2312" w:cs="Times New Roman"/>
          <w:lang w:val="en-US"/>
        </w:rPr>
        <w:t xml:space="preserve"> </w:t>
      </w:r>
      <w:r>
        <w:rPr>
          <w:rFonts w:hint="default" w:ascii="Times New Roman" w:hAnsi="Times New Roman" w:eastAsia="仿宋_GB2312" w:cs="Times New Roman"/>
          <w:lang w:val="en-US" w:eastAsia="zh-CN"/>
        </w:rPr>
        <w:t>附表、附图</w:t>
      </w:r>
      <w:r>
        <w:rPr>
          <w:rFonts w:hint="default" w:ascii="Times New Roman" w:hAnsi="Times New Roman" w:eastAsia="仿宋_GB2312" w:cs="Times New Roman"/>
        </w:rPr>
        <w:tab/>
      </w:r>
      <w:r>
        <w:rPr>
          <w:rFonts w:hint="default" w:ascii="Times New Roman" w:hAnsi="Times New Roman" w:eastAsia="仿宋_GB2312" w:cs="Times New Roman"/>
        </w:rPr>
        <w:fldChar w:fldCharType="begin"/>
      </w:r>
      <w:r>
        <w:rPr>
          <w:rFonts w:hint="default" w:ascii="Times New Roman" w:hAnsi="Times New Roman" w:eastAsia="仿宋_GB2312" w:cs="Times New Roman"/>
        </w:rPr>
        <w:instrText xml:space="preserve"> PAGEREF _Toc11677 </w:instrText>
      </w:r>
      <w:r>
        <w:rPr>
          <w:rFonts w:hint="default" w:ascii="Times New Roman" w:hAnsi="Times New Roman" w:eastAsia="仿宋_GB2312" w:cs="Times New Roman"/>
        </w:rPr>
        <w:fldChar w:fldCharType="separate"/>
      </w:r>
      <w:r>
        <w:rPr>
          <w:rFonts w:hint="default" w:ascii="Times New Roman" w:hAnsi="Times New Roman" w:eastAsia="仿宋_GB2312" w:cs="Times New Roman"/>
        </w:rPr>
        <w:t>58</w:t>
      </w:r>
      <w:r>
        <w:rPr>
          <w:rFonts w:hint="default" w:ascii="Times New Roman" w:hAnsi="Times New Roman" w:eastAsia="仿宋_GB2312" w:cs="Times New Roman"/>
        </w:rPr>
        <w:fldChar w:fldCharType="end"/>
      </w:r>
      <w:r>
        <w:rPr>
          <w:rFonts w:hint="default" w:ascii="Times New Roman" w:hAnsi="Times New Roman" w:eastAsia="仿宋_GB2312" w:cs="Times New Roman"/>
          <w:bCs w:val="0"/>
          <w:color w:val="auto"/>
          <w:spacing w:val="20"/>
          <w:kern w:val="0"/>
          <w:szCs w:val="26"/>
        </w:rPr>
        <w:fldChar w:fldCharType="end"/>
      </w:r>
    </w:p>
    <w:p>
      <w:pPr>
        <w:pStyle w:val="15"/>
        <w:tabs>
          <w:tab w:val="right" w:leader="dot" w:pos="9241"/>
        </w:tabs>
        <w:rPr>
          <w:rFonts w:hint="default" w:ascii="Times New Roman" w:hAnsi="Times New Roman" w:eastAsia="仿宋_GB2312" w:cs="Times New Roman"/>
        </w:rPr>
      </w:pPr>
      <w:r>
        <w:rPr>
          <w:rFonts w:hint="default" w:ascii="Times New Roman" w:hAnsi="Times New Roman" w:eastAsia="仿宋_GB2312" w:cs="Times New Roman"/>
          <w:bCs w:val="0"/>
          <w:color w:val="auto"/>
          <w:spacing w:val="20"/>
          <w:kern w:val="0"/>
          <w:szCs w:val="26"/>
        </w:rPr>
        <w:fldChar w:fldCharType="begin"/>
      </w:r>
      <w:r>
        <w:rPr>
          <w:rFonts w:hint="default" w:ascii="Times New Roman" w:hAnsi="Times New Roman" w:eastAsia="仿宋_GB2312" w:cs="Times New Roman"/>
          <w:bCs w:val="0"/>
          <w:spacing w:val="20"/>
          <w:kern w:val="0"/>
          <w:szCs w:val="26"/>
        </w:rPr>
        <w:instrText xml:space="preserve"> HYPERLINK \l _Toc30547 </w:instrText>
      </w:r>
      <w:r>
        <w:rPr>
          <w:rFonts w:hint="default" w:ascii="Times New Roman" w:hAnsi="Times New Roman" w:eastAsia="仿宋_GB2312" w:cs="Times New Roman"/>
          <w:bCs w:val="0"/>
          <w:spacing w:val="20"/>
          <w:kern w:val="0"/>
          <w:szCs w:val="26"/>
        </w:rPr>
        <w:fldChar w:fldCharType="separate"/>
      </w:r>
      <w:r>
        <w:rPr>
          <w:rFonts w:hint="default" w:ascii="Times New Roman" w:hAnsi="Times New Roman" w:eastAsia="仿宋_GB2312" w:cs="Times New Roman"/>
          <w:lang w:val="en-US" w:eastAsia="zh-CN"/>
        </w:rPr>
        <w:t>7.1</w:t>
      </w:r>
      <w:r>
        <w:rPr>
          <w:rFonts w:hint="default" w:ascii="Times New Roman" w:hAnsi="Times New Roman" w:eastAsia="仿宋_GB2312" w:cs="Times New Roman"/>
          <w:lang w:val="en-US"/>
        </w:rPr>
        <w:t xml:space="preserve"> </w:t>
      </w:r>
      <w:r>
        <w:rPr>
          <w:rFonts w:hint="default" w:ascii="Times New Roman" w:hAnsi="Times New Roman" w:eastAsia="仿宋_GB2312" w:cs="Times New Roman"/>
          <w:lang w:val="en-US" w:eastAsia="zh-CN"/>
        </w:rPr>
        <w:t>岩家湾河祁阳县河段</w:t>
      </w:r>
      <w:r>
        <w:rPr>
          <w:rFonts w:hint="default" w:ascii="Times New Roman" w:hAnsi="Times New Roman" w:eastAsia="仿宋_GB2312" w:cs="Times New Roman"/>
          <w:lang w:val="en-US"/>
        </w:rPr>
        <w:t>管理范围</w:t>
      </w:r>
      <w:r>
        <w:rPr>
          <w:rFonts w:hint="default" w:ascii="Times New Roman" w:hAnsi="Times New Roman" w:eastAsia="仿宋_GB2312" w:cs="Times New Roman"/>
          <w:lang w:val="en-US" w:eastAsia="zh-CN"/>
        </w:rPr>
        <w:t>界桩、告示牌成果表</w:t>
      </w:r>
      <w:r>
        <w:rPr>
          <w:rFonts w:hint="default" w:ascii="Times New Roman" w:hAnsi="Times New Roman" w:eastAsia="仿宋_GB2312" w:cs="Times New Roman"/>
        </w:rPr>
        <w:tab/>
      </w:r>
      <w:r>
        <w:rPr>
          <w:rFonts w:hint="default" w:ascii="Times New Roman" w:hAnsi="Times New Roman" w:eastAsia="仿宋_GB2312" w:cs="Times New Roman"/>
        </w:rPr>
        <w:fldChar w:fldCharType="begin"/>
      </w:r>
      <w:r>
        <w:rPr>
          <w:rFonts w:hint="default" w:ascii="Times New Roman" w:hAnsi="Times New Roman" w:eastAsia="仿宋_GB2312" w:cs="Times New Roman"/>
        </w:rPr>
        <w:instrText xml:space="preserve"> PAGEREF _Toc30547 </w:instrText>
      </w:r>
      <w:r>
        <w:rPr>
          <w:rFonts w:hint="default" w:ascii="Times New Roman" w:hAnsi="Times New Roman" w:eastAsia="仿宋_GB2312" w:cs="Times New Roman"/>
        </w:rPr>
        <w:fldChar w:fldCharType="separate"/>
      </w:r>
      <w:r>
        <w:rPr>
          <w:rFonts w:hint="default" w:ascii="Times New Roman" w:hAnsi="Times New Roman" w:eastAsia="仿宋_GB2312" w:cs="Times New Roman"/>
        </w:rPr>
        <w:t>58</w:t>
      </w:r>
      <w:r>
        <w:rPr>
          <w:rFonts w:hint="default" w:ascii="Times New Roman" w:hAnsi="Times New Roman" w:eastAsia="仿宋_GB2312" w:cs="Times New Roman"/>
        </w:rPr>
        <w:fldChar w:fldCharType="end"/>
      </w:r>
      <w:r>
        <w:rPr>
          <w:rFonts w:hint="default" w:ascii="Times New Roman" w:hAnsi="Times New Roman" w:eastAsia="仿宋_GB2312" w:cs="Times New Roman"/>
          <w:bCs w:val="0"/>
          <w:color w:val="auto"/>
          <w:spacing w:val="20"/>
          <w:kern w:val="0"/>
          <w:szCs w:val="26"/>
        </w:rPr>
        <w:fldChar w:fldCharType="end"/>
      </w:r>
    </w:p>
    <w:p>
      <w:pPr>
        <w:pStyle w:val="15"/>
        <w:tabs>
          <w:tab w:val="right" w:leader="dot" w:pos="9241"/>
        </w:tabs>
        <w:rPr>
          <w:rFonts w:hint="default" w:ascii="Times New Roman" w:hAnsi="Times New Roman" w:eastAsia="仿宋_GB2312" w:cs="Times New Roman"/>
        </w:rPr>
      </w:pPr>
      <w:r>
        <w:rPr>
          <w:rFonts w:hint="default" w:ascii="Times New Roman" w:hAnsi="Times New Roman" w:eastAsia="仿宋_GB2312" w:cs="Times New Roman"/>
          <w:bCs w:val="0"/>
          <w:color w:val="auto"/>
          <w:spacing w:val="20"/>
          <w:kern w:val="0"/>
          <w:szCs w:val="26"/>
        </w:rPr>
        <w:fldChar w:fldCharType="begin"/>
      </w:r>
      <w:r>
        <w:rPr>
          <w:rFonts w:hint="default" w:ascii="Times New Roman" w:hAnsi="Times New Roman" w:eastAsia="仿宋_GB2312" w:cs="Times New Roman"/>
          <w:bCs w:val="0"/>
          <w:spacing w:val="20"/>
          <w:kern w:val="0"/>
          <w:szCs w:val="26"/>
        </w:rPr>
        <w:instrText xml:space="preserve"> HYPERLINK \l _Toc27323 </w:instrText>
      </w:r>
      <w:r>
        <w:rPr>
          <w:rFonts w:hint="default" w:ascii="Times New Roman" w:hAnsi="Times New Roman" w:eastAsia="仿宋_GB2312" w:cs="Times New Roman"/>
          <w:bCs w:val="0"/>
          <w:spacing w:val="20"/>
          <w:kern w:val="0"/>
          <w:szCs w:val="26"/>
        </w:rPr>
        <w:fldChar w:fldCharType="separate"/>
      </w:r>
      <w:r>
        <w:rPr>
          <w:rFonts w:hint="default" w:ascii="Times New Roman" w:hAnsi="Times New Roman" w:eastAsia="仿宋_GB2312" w:cs="Times New Roman"/>
          <w:lang w:val="en-US" w:eastAsia="zh-CN"/>
        </w:rPr>
        <w:t>7.2</w:t>
      </w:r>
      <w:r>
        <w:rPr>
          <w:rFonts w:hint="default" w:ascii="Times New Roman" w:hAnsi="Times New Roman" w:eastAsia="仿宋_GB2312" w:cs="Times New Roman"/>
          <w:lang w:val="en-US"/>
        </w:rPr>
        <w:t xml:space="preserve"> </w:t>
      </w:r>
      <w:r>
        <w:rPr>
          <w:rFonts w:hint="default" w:ascii="Times New Roman" w:hAnsi="Times New Roman" w:eastAsia="仿宋_GB2312" w:cs="Times New Roman"/>
          <w:lang w:val="en-US" w:eastAsia="zh-CN"/>
        </w:rPr>
        <w:t>岩家湾河祁阳县</w:t>
      </w:r>
      <w:r>
        <w:rPr>
          <w:rFonts w:hint="default" w:ascii="Times New Roman" w:hAnsi="Times New Roman" w:eastAsia="仿宋_GB2312" w:cs="Times New Roman"/>
          <w:lang w:val="en-US"/>
        </w:rPr>
        <w:t>河段管理范围线划定图</w:t>
      </w:r>
      <w:r>
        <w:rPr>
          <w:rFonts w:hint="default" w:ascii="Times New Roman" w:hAnsi="Times New Roman" w:eastAsia="仿宋_GB2312" w:cs="Times New Roman"/>
        </w:rPr>
        <w:tab/>
      </w:r>
      <w:r>
        <w:rPr>
          <w:rFonts w:hint="default" w:ascii="Times New Roman" w:hAnsi="Times New Roman" w:eastAsia="仿宋_GB2312" w:cs="Times New Roman"/>
        </w:rPr>
        <w:fldChar w:fldCharType="begin"/>
      </w:r>
      <w:r>
        <w:rPr>
          <w:rFonts w:hint="default" w:ascii="Times New Roman" w:hAnsi="Times New Roman" w:eastAsia="仿宋_GB2312" w:cs="Times New Roman"/>
        </w:rPr>
        <w:instrText xml:space="preserve"> PAGEREF _Toc27323 </w:instrText>
      </w:r>
      <w:r>
        <w:rPr>
          <w:rFonts w:hint="default" w:ascii="Times New Roman" w:hAnsi="Times New Roman" w:eastAsia="仿宋_GB2312" w:cs="Times New Roman"/>
        </w:rPr>
        <w:fldChar w:fldCharType="separate"/>
      </w:r>
      <w:r>
        <w:rPr>
          <w:rFonts w:hint="default" w:ascii="Times New Roman" w:hAnsi="Times New Roman" w:eastAsia="仿宋_GB2312" w:cs="Times New Roman"/>
        </w:rPr>
        <w:t>60</w:t>
      </w:r>
      <w:r>
        <w:rPr>
          <w:rFonts w:hint="default" w:ascii="Times New Roman" w:hAnsi="Times New Roman" w:eastAsia="仿宋_GB2312" w:cs="Times New Roman"/>
        </w:rPr>
        <w:fldChar w:fldCharType="end"/>
      </w:r>
      <w:r>
        <w:rPr>
          <w:rFonts w:hint="default" w:ascii="Times New Roman" w:hAnsi="Times New Roman" w:eastAsia="仿宋_GB2312" w:cs="Times New Roman"/>
          <w:bCs w:val="0"/>
          <w:color w:val="auto"/>
          <w:spacing w:val="20"/>
          <w:kern w:val="0"/>
          <w:szCs w:val="26"/>
        </w:rPr>
        <w:fldChar w:fldCharType="end"/>
      </w:r>
    </w:p>
    <w:p>
      <w:pPr>
        <w:keepNext/>
        <w:keepLines/>
        <w:pageBreakBefore w:val="0"/>
        <w:widowControl w:val="0"/>
        <w:kinsoku/>
        <w:wordWrap/>
        <w:overflowPunct/>
        <w:topLinePunct w:val="0"/>
        <w:autoSpaceDE/>
        <w:autoSpaceDN/>
        <w:bidi w:val="0"/>
        <w:adjustRightInd/>
        <w:snapToGrid/>
        <w:spacing w:before="220" w:after="210" w:line="360" w:lineRule="auto"/>
        <w:jc w:val="both"/>
        <w:textAlignment w:val="auto"/>
        <w:outlineLvl w:val="9"/>
        <w:rPr>
          <w:rFonts w:hint="default" w:ascii="Times New Roman" w:hAnsi="Times New Roman" w:eastAsia="仿宋_GB2312" w:cs="Times New Roman"/>
          <w:bCs w:val="0"/>
          <w:color w:val="auto"/>
          <w:spacing w:val="20"/>
          <w:kern w:val="0"/>
          <w:szCs w:val="26"/>
        </w:rPr>
      </w:pPr>
      <w:r>
        <w:rPr>
          <w:rFonts w:hint="default" w:ascii="Times New Roman" w:hAnsi="Times New Roman" w:eastAsia="仿宋_GB2312" w:cs="Times New Roman"/>
          <w:bCs w:val="0"/>
          <w:color w:val="auto"/>
          <w:spacing w:val="20"/>
          <w:kern w:val="0"/>
          <w:szCs w:val="26"/>
        </w:rPr>
        <w:fldChar w:fldCharType="end"/>
      </w:r>
      <w:bookmarkStart w:id="0" w:name="_Toc16268"/>
      <w:bookmarkStart w:id="1" w:name="_Toc25698"/>
      <w:bookmarkStart w:id="2" w:name="_Toc128016205"/>
      <w:bookmarkStart w:id="3" w:name="_Toc1678_WPSOffice_Level2"/>
      <w:bookmarkStart w:id="4" w:name="_Toc128128839"/>
      <w:bookmarkStart w:id="5" w:name="_Toc128044504"/>
    </w:p>
    <w:p>
      <w:pPr>
        <w:keepNext/>
        <w:keepLines/>
        <w:pageBreakBefore w:val="0"/>
        <w:widowControl w:val="0"/>
        <w:kinsoku/>
        <w:wordWrap/>
        <w:overflowPunct/>
        <w:topLinePunct w:val="0"/>
        <w:autoSpaceDE/>
        <w:autoSpaceDN/>
        <w:bidi w:val="0"/>
        <w:adjustRightInd/>
        <w:snapToGrid/>
        <w:spacing w:before="220" w:after="210" w:line="360" w:lineRule="auto"/>
        <w:jc w:val="both"/>
        <w:textAlignment w:val="auto"/>
        <w:outlineLvl w:val="9"/>
        <w:rPr>
          <w:rFonts w:hint="default" w:ascii="Times New Roman" w:hAnsi="Times New Roman" w:eastAsia="仿宋_GB2312" w:cs="Times New Roman"/>
          <w:b/>
          <w:bCs/>
          <w:color w:val="auto"/>
          <w:kern w:val="44"/>
          <w:sz w:val="36"/>
          <w:szCs w:val="44"/>
          <w:lang w:val="en-US" w:eastAsia="zh-CN" w:bidi="zh-CN"/>
        </w:rPr>
        <w:sectPr>
          <w:footerReference r:id="rId5" w:type="default"/>
          <w:pgSz w:w="11900" w:h="16840"/>
          <w:pgMar w:top="1786" w:right="1259" w:bottom="1786" w:left="1400" w:header="567" w:footer="567" w:gutter="0"/>
          <w:pgBorders>
            <w:top w:val="none" w:sz="0" w:space="0"/>
            <w:left w:val="none" w:sz="0" w:space="0"/>
            <w:bottom w:val="none" w:sz="0" w:space="0"/>
            <w:right w:val="none" w:sz="0" w:space="0"/>
          </w:pgBorders>
          <w:pgNumType w:start="1"/>
          <w:cols w:space="0" w:num="1"/>
          <w:docGrid w:linePitch="360" w:charSpace="0"/>
        </w:sectPr>
      </w:pPr>
    </w:p>
    <w:p>
      <w:pPr>
        <w:keepNext/>
        <w:keepLines/>
        <w:pageBreakBefore w:val="0"/>
        <w:widowControl w:val="0"/>
        <w:kinsoku/>
        <w:wordWrap/>
        <w:overflowPunct/>
        <w:topLinePunct w:val="0"/>
        <w:autoSpaceDE/>
        <w:autoSpaceDN/>
        <w:bidi w:val="0"/>
        <w:adjustRightInd/>
        <w:snapToGrid/>
        <w:spacing w:before="220" w:after="210" w:line="360" w:lineRule="auto"/>
        <w:jc w:val="both"/>
        <w:textAlignment w:val="auto"/>
        <w:outlineLvl w:val="0"/>
        <w:rPr>
          <w:rFonts w:hint="default" w:ascii="Times New Roman" w:hAnsi="Times New Roman" w:eastAsia="仿宋_GB2312" w:cs="Times New Roman"/>
          <w:b/>
          <w:bCs/>
          <w:color w:val="auto"/>
          <w:kern w:val="44"/>
          <w:sz w:val="36"/>
          <w:szCs w:val="44"/>
          <w:lang w:val="en-US" w:eastAsia="zh-CN" w:bidi="zh-CN"/>
        </w:rPr>
      </w:pPr>
      <w:bookmarkStart w:id="6" w:name="_Toc30587"/>
      <w:r>
        <w:rPr>
          <w:rFonts w:hint="default" w:ascii="Times New Roman" w:hAnsi="Times New Roman" w:eastAsia="仿宋_GB2312" w:cs="Times New Roman"/>
          <w:b/>
          <w:bCs/>
          <w:color w:val="auto"/>
          <w:kern w:val="44"/>
          <w:sz w:val="36"/>
          <w:szCs w:val="44"/>
          <w:lang w:val="en-US" w:eastAsia="zh-CN" w:bidi="zh-CN"/>
        </w:rPr>
        <w:t>1 划界工作背景</w:t>
      </w:r>
      <w:bookmarkEnd w:id="6"/>
      <w:r>
        <w:rPr>
          <w:rFonts w:hint="default" w:ascii="Times New Roman" w:hAnsi="Times New Roman" w:eastAsia="仿宋_GB2312" w:cs="Times New Roman"/>
          <w:b/>
          <w:bCs/>
          <w:color w:val="auto"/>
          <w:kern w:val="44"/>
          <w:sz w:val="36"/>
          <w:szCs w:val="44"/>
          <w:lang w:val="en-US" w:eastAsia="zh-CN" w:bidi="zh-CN"/>
        </w:rPr>
        <w:t xml:space="preserve"> </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lang w:val="en-US"/>
        </w:rPr>
      </w:pPr>
      <w:r>
        <w:rPr>
          <w:rFonts w:hint="default" w:ascii="Times New Roman" w:hAnsi="Times New Roman" w:eastAsia="仿宋_GB2312" w:cs="Times New Roman"/>
          <w:color w:val="auto"/>
          <w:spacing w:val="0"/>
          <w:lang w:val="en-US"/>
        </w:rPr>
        <w:t>河湖是国民经济和社会发展的重要基础设施，是保障和服务民生的重要物质载体，河湖的岸线不但具有行洪及维护河流生态环境的功能，而且具有开发利用的经济价值。岸线利用与经济社会发展状况、土地资源利用密切相关，对经济社会发展、河道行洪和水生态保护都具有十分重要的作用。</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lang w:val="en-US"/>
        </w:rPr>
      </w:pPr>
      <w:r>
        <w:rPr>
          <w:rFonts w:hint="default" w:ascii="Times New Roman" w:hAnsi="Times New Roman" w:eastAsia="仿宋_GB2312" w:cs="Times New Roman"/>
          <w:color w:val="auto"/>
          <w:spacing w:val="0"/>
          <w:lang w:val="en-US"/>
        </w:rPr>
        <w:t>随着社会经济的不断发展，城市化进程加快，河道的岸线利用要求越来越高，沿江（河）开发活动和临水建筑物日益增多，为保障河湖行洪安全和维护河湖健康，科学合理的利用和保护岸线资源，总结近年来岸线开发利用的现状、管理经验以及存在的问题，对河道管理范围进行现场划界确定需亟待解决。</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lang w:val="en-US"/>
        </w:rPr>
      </w:pPr>
      <w:r>
        <w:rPr>
          <w:rFonts w:hint="default" w:ascii="Times New Roman" w:hAnsi="Times New Roman" w:eastAsia="仿宋_GB2312" w:cs="Times New Roman"/>
          <w:color w:val="auto"/>
          <w:spacing w:val="0"/>
          <w:lang w:val="en-US"/>
        </w:rPr>
        <w:t>划定河湖管理范围是加强河湖管理的一项重要基础工作，是水利部门依法行政的前提条件，更是落实省委省政府、水利部深化水利改革和全面推行河长制的重要任务，对于进一步加强河湖管理与保护、充分发挥水利工程效益；依法对河湖进行划定河湖管</w:t>
      </w:r>
      <w:r>
        <w:rPr>
          <w:rFonts w:hint="default" w:ascii="Times New Roman" w:hAnsi="Times New Roman" w:eastAsia="仿宋_GB2312" w:cs="Times New Roman"/>
          <w:color w:val="auto"/>
          <w:spacing w:val="0"/>
          <w:lang w:val="en-US" w:eastAsia="zh-CN"/>
        </w:rPr>
        <w:t>理</w:t>
      </w:r>
      <w:r>
        <w:rPr>
          <w:rFonts w:hint="default" w:ascii="Times New Roman" w:hAnsi="Times New Roman" w:eastAsia="仿宋_GB2312" w:cs="Times New Roman"/>
          <w:color w:val="auto"/>
          <w:spacing w:val="0"/>
          <w:lang w:val="en-US"/>
        </w:rPr>
        <w:t>范围，有利于明确管理界限，推进建立范围明确、权属清晰、责任落实的河道管理与保护责任体系，是保障区域防洪安全、供水安全、生态安全的重要保证，对加快经济社会发展和生态文明建设具有十分重要的意义。</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lang w:val="en-US"/>
        </w:rPr>
      </w:pPr>
      <w:r>
        <w:rPr>
          <w:rFonts w:hint="default" w:ascii="Times New Roman" w:hAnsi="Times New Roman" w:eastAsia="仿宋_GB2312" w:cs="Times New Roman"/>
          <w:color w:val="auto"/>
          <w:spacing w:val="0"/>
          <w:lang w:val="en-US"/>
        </w:rPr>
        <w:t>湖南省委省政府、水利部先后印发了《关于开展河湖管理范围和水利工程管理与保护范围划定工作的通知》（水建管〔2014〕285号）、《湖南省自然资源生态空间统一确权登记工作实施方案 （2015 -2020年）》（湘办发〔2016〕2号）、《自然资源统一确权登记办法（试行）》（国土资发〔2016〕192号）、《关于全面推行河长制的实施意见》（湘办〔2017〕13号）等文件，对河湖划界确权工作进行了部署，各地按照2020年年底前完成河湖管理范围划定目标，在2018年前完成全省流域面积50km</w:t>
      </w:r>
      <w:r>
        <w:rPr>
          <w:rFonts w:hint="default" w:ascii="Times New Roman" w:hAnsi="Times New Roman" w:eastAsia="仿宋_GB2312" w:cs="Times New Roman"/>
          <w:color w:val="auto"/>
          <w:spacing w:val="0"/>
          <w:vertAlign w:val="superscript"/>
          <w:lang w:val="en-US"/>
        </w:rPr>
        <w:t>2</w:t>
      </w:r>
      <w:r>
        <w:rPr>
          <w:rFonts w:hint="default" w:ascii="Times New Roman" w:hAnsi="Times New Roman" w:eastAsia="仿宋_GB2312" w:cs="Times New Roman"/>
          <w:color w:val="auto"/>
          <w:spacing w:val="0"/>
          <w:lang w:val="en-US"/>
        </w:rPr>
        <w:t>以上河流及常年水域面积在1.0km</w:t>
      </w:r>
      <w:r>
        <w:rPr>
          <w:rFonts w:hint="default" w:ascii="Times New Roman" w:hAnsi="Times New Roman" w:eastAsia="仿宋_GB2312" w:cs="Times New Roman"/>
          <w:color w:val="auto"/>
          <w:spacing w:val="0"/>
          <w:vertAlign w:val="superscript"/>
          <w:lang w:val="en-US"/>
        </w:rPr>
        <w:t>2</w:t>
      </w:r>
      <w:r>
        <w:rPr>
          <w:rFonts w:hint="default" w:ascii="Times New Roman" w:hAnsi="Times New Roman" w:eastAsia="仿宋_GB2312" w:cs="Times New Roman"/>
          <w:color w:val="auto"/>
          <w:spacing w:val="0"/>
          <w:lang w:val="en-US"/>
        </w:rPr>
        <w:t>以上的湖泊管理范围划界方案编制及审查工作，2019年全省完成划界方案报批工作，2020年完成河湖管理范围界桩埋设工作。</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lang w:val="en-US"/>
        </w:rPr>
      </w:pPr>
      <w:r>
        <w:rPr>
          <w:rFonts w:hint="default" w:ascii="Times New Roman" w:hAnsi="Times New Roman" w:eastAsia="仿宋_GB2312" w:cs="Times New Roman"/>
          <w:color w:val="auto"/>
          <w:spacing w:val="0"/>
          <w:lang w:val="en-US"/>
        </w:rPr>
        <w:t>受</w:t>
      </w:r>
      <w:r>
        <w:rPr>
          <w:rFonts w:hint="default" w:ascii="Times New Roman" w:hAnsi="Times New Roman" w:eastAsia="仿宋_GB2312" w:cs="Times New Roman"/>
          <w:color w:val="auto"/>
          <w:spacing w:val="0"/>
          <w:lang w:val="en-US" w:eastAsia="zh-CN"/>
        </w:rPr>
        <w:t>祁阳县</w:t>
      </w:r>
      <w:r>
        <w:rPr>
          <w:rFonts w:hint="default" w:ascii="Times New Roman" w:hAnsi="Times New Roman" w:eastAsia="仿宋_GB2312" w:cs="Times New Roman"/>
          <w:color w:val="auto"/>
          <w:spacing w:val="0"/>
          <w:lang w:val="en-US"/>
        </w:rPr>
        <w:t>水利局委托，我公司（</w:t>
      </w:r>
      <w:r>
        <w:rPr>
          <w:rFonts w:hint="default" w:ascii="Times New Roman" w:hAnsi="Times New Roman" w:eastAsia="仿宋_GB2312" w:cs="Times New Roman"/>
          <w:color w:val="auto"/>
          <w:spacing w:val="0"/>
          <w:lang w:val="en-US" w:eastAsia="zh-CN"/>
        </w:rPr>
        <w:t>黄石市振兴勘察设计有限公司</w:t>
      </w:r>
      <w:r>
        <w:rPr>
          <w:rFonts w:hint="default" w:ascii="Times New Roman" w:hAnsi="Times New Roman" w:eastAsia="仿宋_GB2312" w:cs="Times New Roman"/>
          <w:color w:val="auto"/>
          <w:spacing w:val="0"/>
          <w:lang w:val="en-US"/>
        </w:rPr>
        <w:t>）作为技术支持单位，编制了《</w:t>
      </w:r>
      <w:r>
        <w:rPr>
          <w:rFonts w:hint="default" w:ascii="Times New Roman" w:hAnsi="Times New Roman" w:eastAsia="仿宋_GB2312" w:cs="Times New Roman"/>
          <w:color w:val="auto"/>
          <w:spacing w:val="0"/>
          <w:lang w:val="en-US" w:eastAsia="zh-CN"/>
        </w:rPr>
        <w:t>岩家湾河永州市祁阳县</w:t>
      </w:r>
      <w:r>
        <w:rPr>
          <w:rFonts w:hint="default" w:ascii="Times New Roman" w:hAnsi="Times New Roman" w:eastAsia="仿宋_GB2312" w:cs="Times New Roman"/>
          <w:color w:val="auto"/>
          <w:spacing w:val="0"/>
          <w:lang w:val="en-US"/>
        </w:rPr>
        <w:t>河段管理范围划定方案》。</w:t>
      </w:r>
    </w:p>
    <w:p>
      <w:pPr>
        <w:rPr>
          <w:rFonts w:hint="default" w:ascii="Times New Roman" w:hAnsi="Times New Roman" w:eastAsia="仿宋_GB2312" w:cs="Times New Roman"/>
          <w:color w:val="auto"/>
          <w:lang w:val="en-US" w:eastAsia="zh-CN"/>
        </w:rPr>
      </w:pPr>
      <w:r>
        <w:rPr>
          <w:rFonts w:hint="default" w:ascii="Times New Roman" w:hAnsi="Times New Roman" w:eastAsia="仿宋_GB2312" w:cs="Times New Roman"/>
          <w:color w:val="auto"/>
          <w:lang w:val="en-US" w:eastAsia="zh-CN"/>
        </w:rPr>
        <w:br w:type="page"/>
      </w:r>
    </w:p>
    <w:p>
      <w:pPr>
        <w:pStyle w:val="2"/>
        <w:spacing w:line="360" w:lineRule="auto"/>
        <w:jc w:val="both"/>
        <w:rPr>
          <w:rFonts w:hint="default" w:ascii="Times New Roman" w:hAnsi="Times New Roman" w:eastAsia="仿宋_GB2312" w:cs="Times New Roman"/>
          <w:color w:val="auto"/>
          <w:lang w:eastAsia="zh-CN"/>
        </w:rPr>
      </w:pPr>
      <w:bookmarkStart w:id="7" w:name="_Toc8170"/>
      <w:r>
        <w:rPr>
          <w:rFonts w:hint="default" w:ascii="Times New Roman" w:hAnsi="Times New Roman" w:eastAsia="仿宋_GB2312" w:cs="Times New Roman"/>
          <w:color w:val="auto"/>
          <w:lang w:val="en-US" w:eastAsia="zh-CN"/>
        </w:rPr>
        <w:t>2</w:t>
      </w:r>
      <w:r>
        <w:rPr>
          <w:rFonts w:hint="default" w:ascii="Times New Roman" w:hAnsi="Times New Roman" w:eastAsia="仿宋_GB2312" w:cs="Times New Roman"/>
          <w:color w:val="auto"/>
        </w:rPr>
        <w:t xml:space="preserve"> </w:t>
      </w:r>
      <w:r>
        <w:rPr>
          <w:rFonts w:hint="default" w:ascii="Times New Roman" w:hAnsi="Times New Roman" w:eastAsia="仿宋_GB2312" w:cs="Times New Roman"/>
          <w:color w:val="auto"/>
          <w:lang w:eastAsia="zh-CN"/>
        </w:rPr>
        <w:t>河段基本情况</w:t>
      </w:r>
      <w:bookmarkEnd w:id="7"/>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_GB2312" w:cs="Times New Roman"/>
          <w:color w:val="auto"/>
          <w:szCs w:val="28"/>
          <w:lang w:val="en-US" w:eastAsia="zh-CN"/>
        </w:rPr>
      </w:pPr>
      <w:r>
        <w:rPr>
          <w:rFonts w:hint="default" w:ascii="Times New Roman" w:hAnsi="Times New Roman" w:eastAsia="仿宋_GB2312" w:cs="Times New Roman"/>
          <w:color w:val="auto"/>
          <w:szCs w:val="28"/>
          <w:lang w:val="en-US" w:eastAsia="zh-CN"/>
        </w:rPr>
        <w:t>流域概况</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_GB2312" w:cs="Times New Roman"/>
          <w:color w:val="auto"/>
          <w:szCs w:val="28"/>
          <w:lang w:val="en-US" w:eastAsia="zh-CN"/>
        </w:rPr>
      </w:pPr>
      <w:r>
        <w:rPr>
          <w:rFonts w:hint="default" w:ascii="Times New Roman" w:hAnsi="Times New Roman" w:eastAsia="仿宋_GB2312" w:cs="Times New Roman"/>
          <w:color w:val="auto"/>
          <w:szCs w:val="28"/>
          <w:lang w:val="en-US" w:eastAsia="zh-CN"/>
        </w:rPr>
        <w:t>岩家湾河发源于祁东县谭家冲，河道主要流经大兴、黄坪、城山、堰安、塘冲、白塘、羊角塘、江湾村，于江湾村清江大桥上游处汇入清江河，河道祁阳县内长13km，流域面积90.5km</w:t>
      </w:r>
      <w:r>
        <w:rPr>
          <w:rFonts w:hint="default" w:ascii="Times New Roman" w:hAnsi="Times New Roman" w:eastAsia="仿宋_GB2312" w:cs="Times New Roman"/>
          <w:color w:val="auto"/>
          <w:szCs w:val="28"/>
          <w:vertAlign w:val="superscript"/>
          <w:lang w:val="en-US" w:eastAsia="zh-CN"/>
        </w:rPr>
        <w:t>2</w:t>
      </w:r>
      <w:r>
        <w:rPr>
          <w:rFonts w:hint="default" w:ascii="Times New Roman" w:hAnsi="Times New Roman" w:eastAsia="仿宋_GB2312" w:cs="Times New Roman"/>
          <w:color w:val="auto"/>
          <w:szCs w:val="28"/>
          <w:lang w:val="en-US" w:eastAsia="zh-CN"/>
        </w:rPr>
        <w:t>，上游河宽2m~10m，下游河宽10m~20m，平均河深1.4m。</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_GB2312" w:cs="Times New Roman"/>
          <w:color w:val="auto"/>
          <w:szCs w:val="28"/>
          <w:lang w:val="en-US" w:eastAsia="zh-CN"/>
        </w:rPr>
      </w:pPr>
      <w:r>
        <w:rPr>
          <w:rFonts w:hint="default" w:ascii="Times New Roman" w:hAnsi="Times New Roman" w:eastAsia="仿宋_GB2312" w:cs="Times New Roman"/>
          <w:color w:val="auto"/>
          <w:szCs w:val="28"/>
          <w:lang w:val="en-US" w:eastAsia="zh-CN"/>
        </w:rPr>
        <w:t>岩家湾河支流有3条，分别为左岸的黄坪水以及右岸的塘冲水、牛皮塘水。主要支流有3条，分别为塘冲水、牛皮塘水、黄坪水。塘冲水发源于祁阳县直祖村，河道主要流经太白峰村、崀井山村、隐仙岩村、君子陡社区、塘冲村，于祁阳县白塘村汇入岩家湾河，河道长9.5km，流域面积16.7km</w:t>
      </w:r>
      <w:r>
        <w:rPr>
          <w:rFonts w:hint="default" w:ascii="Times New Roman" w:hAnsi="Times New Roman" w:eastAsia="仿宋_GB2312" w:cs="Times New Roman"/>
          <w:color w:val="auto"/>
          <w:szCs w:val="28"/>
          <w:vertAlign w:val="superscript"/>
          <w:lang w:val="en-US" w:eastAsia="zh-CN"/>
        </w:rPr>
        <w:t>2</w:t>
      </w:r>
      <w:r>
        <w:rPr>
          <w:rFonts w:hint="default" w:ascii="Times New Roman" w:hAnsi="Times New Roman" w:eastAsia="仿宋_GB2312" w:cs="Times New Roman"/>
          <w:color w:val="auto"/>
          <w:szCs w:val="28"/>
          <w:lang w:val="en-US" w:eastAsia="zh-CN"/>
        </w:rPr>
        <w:t>；牛皮塘水发源于祁阳县狮城村，主要流经城南陡村、江山村、铜银村、新龙村、君子陡社区、羊角塘社区，于祁阳县泥鳅塘汇入岩家湾河，全长8.2km，流域面积14.3km</w:t>
      </w:r>
      <w:r>
        <w:rPr>
          <w:rFonts w:hint="default" w:ascii="Times New Roman" w:hAnsi="Times New Roman" w:eastAsia="仿宋_GB2312" w:cs="Times New Roman"/>
          <w:color w:val="auto"/>
          <w:szCs w:val="28"/>
          <w:vertAlign w:val="superscript"/>
          <w:lang w:val="en-US" w:eastAsia="zh-CN"/>
        </w:rPr>
        <w:t>2</w:t>
      </w:r>
      <w:r>
        <w:rPr>
          <w:rFonts w:hint="default" w:ascii="Times New Roman" w:hAnsi="Times New Roman" w:eastAsia="仿宋_GB2312" w:cs="Times New Roman"/>
          <w:color w:val="auto"/>
          <w:szCs w:val="28"/>
          <w:lang w:val="en-US" w:eastAsia="zh-CN"/>
        </w:rPr>
        <w:t>；黄坪水发源于祁阳县雪里红村，主要流经大兴村、黄坪村，于祁阳县四院汇入岩家湾河，全长5km，流域面积8.2km</w:t>
      </w:r>
      <w:r>
        <w:rPr>
          <w:rFonts w:hint="default" w:ascii="Times New Roman" w:hAnsi="Times New Roman" w:eastAsia="仿宋_GB2312" w:cs="Times New Roman"/>
          <w:color w:val="auto"/>
          <w:szCs w:val="28"/>
          <w:vertAlign w:val="superscript"/>
          <w:lang w:val="en-US" w:eastAsia="zh-CN"/>
        </w:rPr>
        <w:t>2</w:t>
      </w:r>
      <w:r>
        <w:rPr>
          <w:rFonts w:hint="default" w:ascii="Times New Roman" w:hAnsi="Times New Roman" w:eastAsia="仿宋_GB2312" w:cs="Times New Roman"/>
          <w:color w:val="auto"/>
          <w:szCs w:val="28"/>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_GB2312" w:cs="Times New Roman"/>
          <w:color w:val="auto"/>
          <w:szCs w:val="28"/>
          <w:lang w:val="en-US" w:eastAsia="zh-CN"/>
        </w:rPr>
      </w:pPr>
      <w:r>
        <w:rPr>
          <w:rFonts w:hint="default" w:ascii="Times New Roman" w:hAnsi="Times New Roman" w:eastAsia="仿宋_GB2312" w:cs="Times New Roman"/>
          <w:color w:val="auto"/>
          <w:szCs w:val="28"/>
          <w:lang w:val="en-US" w:eastAsia="zh-CN"/>
        </w:rPr>
        <w:t>2）水文气象</w:t>
      </w:r>
    </w:p>
    <w:p>
      <w:pPr>
        <w:pStyle w:val="26"/>
        <w:keepNext w:val="0"/>
        <w:keepLines w:val="0"/>
        <w:pageBreakBefore w:val="0"/>
        <w:widowControl w:val="0"/>
        <w:shd w:val="clear" w:color="auto" w:fill="auto"/>
        <w:kinsoku/>
        <w:wordWrap/>
        <w:overflowPunct/>
        <w:topLinePunct w:val="0"/>
        <w:bidi w:val="0"/>
        <w:adjustRightInd/>
        <w:snapToGrid/>
        <w:spacing w:before="0" w:after="0" w:line="360" w:lineRule="auto"/>
        <w:ind w:firstLine="680" w:firstLineChars="200"/>
        <w:jc w:val="left"/>
        <w:textAlignment w:val="auto"/>
        <w:rPr>
          <w:rFonts w:hint="default" w:ascii="Times New Roman" w:hAnsi="Times New Roman" w:eastAsia="仿宋_GB2312" w:cs="Times New Roman"/>
          <w:color w:val="auto"/>
          <w:spacing w:val="0"/>
          <w:kern w:val="0"/>
          <w:sz w:val="28"/>
          <w:szCs w:val="28"/>
          <w:lang w:val="en-US" w:eastAsia="zh-CN" w:bidi="zh-CN"/>
        </w:rPr>
      </w:pPr>
      <w:r>
        <w:rPr>
          <w:rFonts w:hint="default" w:ascii="Times New Roman" w:hAnsi="Times New Roman" w:eastAsia="仿宋_GB2312" w:cs="Times New Roman"/>
          <w:color w:val="auto"/>
          <w:szCs w:val="28"/>
          <w:lang w:val="en-US" w:eastAsia="zh-CN"/>
        </w:rPr>
        <w:t>岩家湾河</w:t>
      </w:r>
      <w:r>
        <w:rPr>
          <w:rFonts w:hint="default" w:ascii="Times New Roman" w:hAnsi="Times New Roman" w:eastAsia="仿宋_GB2312" w:cs="Times New Roman"/>
          <w:color w:val="auto"/>
          <w:spacing w:val="0"/>
          <w:kern w:val="0"/>
          <w:sz w:val="28"/>
          <w:szCs w:val="28"/>
          <w:lang w:val="en-US" w:eastAsia="zh-CN" w:bidi="zh-CN"/>
        </w:rPr>
        <w:t>流域在祁阳县区域内属中亚热带季风性湿润气候区，具有气候温和、四季分明、严冬期短、暑热期长、春温多变、春夏多雨、夏秋多旱、光热充足、无霜期长等气候特点。</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_GB2312" w:cs="Times New Roman"/>
          <w:color w:val="auto"/>
          <w:highlight w:val="none"/>
          <w:lang w:eastAsia="zh-CN"/>
        </w:rPr>
      </w:pPr>
      <w:r>
        <w:rPr>
          <w:rFonts w:hint="default" w:ascii="Times New Roman" w:hAnsi="Times New Roman" w:eastAsia="仿宋_GB2312" w:cs="Times New Roman"/>
          <w:color w:val="auto"/>
          <w:spacing w:val="0"/>
          <w:kern w:val="0"/>
          <w:sz w:val="28"/>
          <w:szCs w:val="28"/>
          <w:lang w:val="en-US" w:eastAsia="zh-CN" w:bidi="zh-CN"/>
        </w:rPr>
        <w:t>根据祁阳县气象站1960-2016 年资料统计：多年平均气温18.0℃，历年极端最高气温40.0℃，历年极端最低气温-7.5℃，变幅47.5℃；多年平均降雨量1375.3mm，历年降雨量在1000～1400mm，4~6 月降雨量占全年降雨总量52.0%；多年平均蒸发量1380.7mm；多年平均风速4.2m/s，多年平均最大风速16.5m/s，历年最大瞬时风速22.0m/s，全年最多风向NE；多年平均日照为1530.2h，日照率为33%；多年平均相对湿度78%，各月变化范围为69～78%；平均无霜期294 天</w:t>
      </w:r>
      <w:r>
        <w:rPr>
          <w:rFonts w:hint="default" w:ascii="Times New Roman" w:hAnsi="Times New Roman" w:eastAsia="仿宋_GB2312" w:cs="Times New Roman"/>
          <w:color w:val="auto"/>
          <w:szCs w:val="28"/>
          <w:lang w:val="en-US" w:eastAsia="zh-CN"/>
        </w:rPr>
        <w:t>。</w:t>
      </w:r>
    </w:p>
    <w:p>
      <w:pPr>
        <w:spacing w:line="360" w:lineRule="auto"/>
        <w:jc w:val="center"/>
        <w:rPr>
          <w:rFonts w:hint="default" w:ascii="Times New Roman" w:hAnsi="Times New Roman" w:eastAsia="仿宋_GB2312" w:cs="Times New Roman"/>
          <w:b/>
          <w:bCs/>
          <w:color w:val="auto"/>
          <w:sz w:val="24"/>
          <w:highlight w:val="none"/>
          <w:lang w:val="en-US"/>
        </w:rPr>
      </w:pPr>
      <w:r>
        <w:rPr>
          <w:rFonts w:hint="default" w:ascii="Times New Roman" w:hAnsi="Times New Roman" w:eastAsia="仿宋_GB2312" w:cs="Times New Roman"/>
          <w:color w:val="auto"/>
          <w:sz w:val="28"/>
        </w:rPr>
        <w:pict>
          <v:shape id="_x0000_s2051" o:spid="_x0000_s2051" o:spt="62" type="#_x0000_t62" style="position:absolute;left:0pt;margin-left:187.75pt;margin-top:147.25pt;height:24.1pt;width:54.4pt;z-index:251660288;mso-width-relative:page;mso-height-relative:page;" fillcolor="#FFFFFF" filled="t" stroked="t" coordsize="21600,21600" adj="19575,-25767">
            <v:path/>
            <v:fill on="t" color2="#FFFFFF" focussize="0,0"/>
            <v:stroke color="#0000C0" joinstyle="miter"/>
            <v:imagedata o:title=""/>
            <o:lock v:ext="edit" aspectratio="f"/>
            <v:textbox>
              <w:txbxContent>
                <w:p>
                  <w:pPr>
                    <w:rPr>
                      <w:rFonts w:hint="eastAsia" w:ascii="仿宋_GB2312" w:hAnsi="仿宋_GB2312" w:eastAsia="仿宋_GB2312" w:cs="仿宋_GB2312"/>
                      <w:b/>
                      <w:bCs/>
                      <w:color w:val="0000FF"/>
                      <w:sz w:val="24"/>
                      <w:szCs w:val="24"/>
                      <w:lang w:eastAsia="zh-CN"/>
                    </w:rPr>
                  </w:pPr>
                  <w:r>
                    <w:rPr>
                      <w:rFonts w:hint="eastAsia" w:ascii="仿宋_GB2312" w:hAnsi="仿宋_GB2312" w:eastAsia="仿宋_GB2312" w:cs="仿宋_GB2312"/>
                      <w:b/>
                      <w:bCs/>
                      <w:color w:val="0000FF"/>
                      <w:sz w:val="24"/>
                      <w:szCs w:val="24"/>
                      <w:lang w:eastAsia="zh-CN"/>
                    </w:rPr>
                    <w:t>岩家湾</w:t>
                  </w:r>
                </w:p>
              </w:txbxContent>
            </v:textbox>
          </v:shape>
        </w:pict>
      </w:r>
      <w:r>
        <w:rPr>
          <w:rFonts w:hint="default" w:ascii="Times New Roman" w:hAnsi="Times New Roman" w:eastAsia="仿宋_GB2312" w:cs="Times New Roman"/>
          <w:sz w:val="28"/>
        </w:rPr>
        <w:pict>
          <v:shape id="_x0000_s2050" o:spid="_x0000_s2050" style="position:absolute;left:0pt;margin-left:68.5pt;margin-top:60.05pt;height:111.45pt;width:383.25pt;z-index:251659264;mso-width-relative:page;mso-height-relative:page;" filled="f" stroked="t" coordsize="7665,2229" path="m7665,2022hbc7646,2004,7602,1953,7560,1932hbc7518,1911,7497,1926,7455,1917hbc7413,1908,7392,1902,7350,1887hbc7308,1872,7287,1839,7245,1842hbc7203,1845,7182,1875,7140,1902hbc7098,1929,7077,1962,7035,1977hbc6993,1992,6972,1977,6930,1977hbc6888,1977,6867,1977,6825,1977hbc6783,1977,6762,1974,6720,1977hbc6678,1980,6657,1986,6615,1992hbc6573,1998,6552,2013,6510,2007hbc6468,2001,6447,1980,6405,1962hbc6363,1944,6342,1926,6300,1917hbc6258,1908,6237,1899,6195,1917hbc6153,1935,6132,1968,6090,2007hbc6048,2046,6030,2076,5985,2112hbc5940,2148,5910,2166,5865,2187hbc5820,2208,5802,2229,5760,2217hbc5718,2205,5697,2157,5655,2127hbc5613,2097,5589,2100,5550,2067hbc5511,2034,5499,1998,5460,1962hbc5421,1926,5385,1923,5355,1887hbc5325,1851,5319,1824,5310,1782hbc5301,1740,5316,1722,5310,1677hbc5304,1632,5307,1590,5280,1557hbc5253,1524,5217,1533,5175,1512hbc5133,1491,5112,1473,5070,1452hbc5028,1431,5007,1431,4965,1407hbc4923,1383,4902,1365,4860,1332hbc4818,1299,4800,1266,4755,1242hbc4710,1218,4680,1224,4635,1212hbc4590,1200,4572,1194,4530,1182hbc4488,1170,4467,1164,4425,1152hbc4383,1140,4362,1134,4320,1122hbc4278,1110,4257,1107,4215,1092hbc4173,1077,4152,1059,4110,1047hbc4068,1035,4047,1041,4005,1032hbc3963,1023,3942,1014,3900,1002hbc3858,990,3837,981,3795,972hbc3753,963,3732,957,3690,957hbc3648,957,3627,957,3585,972hbc3543,987,3519,999,3480,1032hbc3441,1065,3429,1107,3390,1137hbc3351,1167,3327,1173,3285,1182hbc3243,1191,3222,1185,3180,1182hbc3138,1179,3117,1185,3075,1167hbc3033,1149,3012,1125,2970,1092hbc2928,1059,2904,1041,2865,1002hbc2826,963,2811,939,2775,897hbc2739,855,2709,834,2685,792hbc2661,750,2673,729,2655,687hbc2637,645,2625,624,2595,582hbc2565,540,2544,513,2505,477hbc2466,441,2442,429,2400,402hbc2358,375,2340,372,2295,342hbc2250,312,2220,279,2175,252hbc2130,225,2112,219,2070,207hbc2028,195,2007,204,1965,192hbc1923,180,1902,165,1860,147hbc1818,129,1797,123,1755,102hbc1713,81,1692,60,1650,42hbc1608,24,1587,15,1545,12hbc1503,9,1476,0,1440,27hbc1404,54,1389,102,1365,147hbc1341,192,1350,213,1320,252hbc1290,291,1257,315,1215,342hbc1173,369,1149,357,1110,387hbc1071,417,1044,450,1020,492hbc996,534,1005,555,990,597hbc975,639,969,660,945,702hbc921,744,897,765,870,807hbc843,849,834,870,810,912hbc786,954,780,975,750,1017hbc720,1059,699,1080,660,1122hbc621,1164,597,1188,555,1227hbc513,1266,492,1284,450,1317hbc408,1350,387,1368,345,1392hbc303,1416,279,1407,240,1437hbc201,1467,183,1500,150,1542hbc117,1584,105,1605,75,1647hbc45,1689,13,1733,0,1752hbe">
            <v:path arrowok="t"/>
            <v:fill on="f" focussize="0,0"/>
            <v:stroke weight="2pt" color="#FF0000"/>
            <v:imagedata o:title=""/>
            <o:lock v:ext="edit" aspectratio="f"/>
          </v:shape>
        </w:pict>
      </w:r>
      <w:r>
        <w:rPr>
          <w:rFonts w:hint="default" w:ascii="Times New Roman" w:hAnsi="Times New Roman" w:eastAsia="仿宋_GB2312" w:cs="Times New Roman"/>
        </w:rPr>
        <w:drawing>
          <wp:inline distT="0" distB="0" distL="114300" distR="114300">
            <wp:extent cx="5767070" cy="3955415"/>
            <wp:effectExtent l="0" t="0" r="5080" b="6985"/>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22"/>
                    <a:stretch>
                      <a:fillRect/>
                    </a:stretch>
                  </pic:blipFill>
                  <pic:spPr>
                    <a:xfrm>
                      <a:off x="0" y="0"/>
                      <a:ext cx="5767070" cy="3955415"/>
                    </a:xfrm>
                    <a:prstGeom prst="rect">
                      <a:avLst/>
                    </a:prstGeom>
                    <a:noFill/>
                    <a:ln>
                      <a:noFill/>
                    </a:ln>
                  </pic:spPr>
                </pic:pic>
              </a:graphicData>
            </a:graphic>
          </wp:inline>
        </w:drawing>
      </w:r>
      <w:r>
        <w:rPr>
          <w:rFonts w:hint="default" w:ascii="Times New Roman" w:hAnsi="Times New Roman" w:eastAsia="仿宋_GB2312" w:cs="Times New Roman"/>
          <w:b/>
          <w:bCs/>
          <w:color w:val="auto"/>
          <w:sz w:val="24"/>
          <w:highlight w:val="none"/>
        </w:rPr>
        <w:t>图</w:t>
      </w:r>
      <w:r>
        <w:rPr>
          <w:rFonts w:hint="default" w:ascii="Times New Roman" w:hAnsi="Times New Roman" w:eastAsia="仿宋_GB2312" w:cs="Times New Roman"/>
          <w:b/>
          <w:bCs/>
          <w:color w:val="auto"/>
          <w:sz w:val="24"/>
          <w:highlight w:val="none"/>
          <w:lang w:val="en-US" w:eastAsia="zh-CN"/>
        </w:rPr>
        <w:t>2</w:t>
      </w:r>
      <w:r>
        <w:rPr>
          <w:rFonts w:hint="default" w:ascii="Times New Roman" w:hAnsi="Times New Roman" w:eastAsia="仿宋_GB2312" w:cs="Times New Roman"/>
          <w:b/>
          <w:bCs/>
          <w:color w:val="auto"/>
          <w:sz w:val="24"/>
          <w:highlight w:val="none"/>
          <w:lang w:val="en-US"/>
        </w:rPr>
        <w:t xml:space="preserve">-1  </w:t>
      </w:r>
      <w:r>
        <w:rPr>
          <w:rFonts w:hint="default" w:ascii="Times New Roman" w:hAnsi="Times New Roman" w:eastAsia="仿宋_GB2312" w:cs="Times New Roman"/>
          <w:b/>
          <w:bCs/>
          <w:color w:val="auto"/>
          <w:sz w:val="24"/>
          <w:highlight w:val="none"/>
          <w:lang w:val="en-US" w:eastAsia="zh-CN"/>
        </w:rPr>
        <w:t>岩家湾河祁阳县段</w:t>
      </w:r>
      <w:r>
        <w:rPr>
          <w:rFonts w:hint="default" w:ascii="Times New Roman" w:hAnsi="Times New Roman" w:eastAsia="仿宋_GB2312" w:cs="Times New Roman"/>
          <w:b/>
          <w:bCs/>
          <w:color w:val="auto"/>
          <w:sz w:val="24"/>
          <w:highlight w:val="none"/>
          <w:lang w:val="en-US"/>
        </w:rPr>
        <w:t>流域水系图</w:t>
      </w:r>
    </w:p>
    <w:p>
      <w:pPr>
        <w:rPr>
          <w:rFonts w:hint="default" w:ascii="Times New Roman" w:hAnsi="Times New Roman" w:eastAsia="仿宋_GB2312" w:cs="Times New Roman"/>
          <w:bCs w:val="0"/>
          <w:color w:val="auto"/>
          <w:highlight w:val="none"/>
          <w:lang w:val="en-US" w:eastAsia="zh-CN"/>
        </w:rPr>
      </w:pPr>
      <w:r>
        <w:rPr>
          <w:rFonts w:hint="default" w:ascii="Times New Roman" w:hAnsi="Times New Roman" w:eastAsia="仿宋_GB2312" w:cs="Times New Roman"/>
          <w:bCs w:val="0"/>
          <w:color w:val="auto"/>
          <w:highlight w:val="none"/>
          <w:lang w:val="en-US" w:eastAsia="zh-CN"/>
        </w:rPr>
        <w:br w:type="page"/>
      </w:r>
    </w:p>
    <w:p>
      <w:pPr>
        <w:pStyle w:val="3"/>
        <w:rPr>
          <w:rFonts w:hint="default" w:ascii="Times New Roman" w:hAnsi="Times New Roman" w:eastAsia="仿宋_GB2312" w:cs="Times New Roman"/>
          <w:bCs w:val="0"/>
          <w:color w:val="auto"/>
          <w:lang w:val="en-US" w:eastAsia="zh-CN"/>
        </w:rPr>
      </w:pPr>
      <w:bookmarkStart w:id="8" w:name="_Toc19802"/>
      <w:r>
        <w:rPr>
          <w:rFonts w:hint="default" w:ascii="Times New Roman" w:hAnsi="Times New Roman" w:eastAsia="仿宋_GB2312" w:cs="Times New Roman"/>
          <w:bCs w:val="0"/>
          <w:color w:val="auto"/>
          <w:lang w:val="en-US" w:eastAsia="zh-CN"/>
        </w:rPr>
        <w:t>2.1</w:t>
      </w:r>
      <w:r>
        <w:rPr>
          <w:rFonts w:hint="default" w:ascii="Times New Roman" w:hAnsi="Times New Roman" w:eastAsia="仿宋_GB2312" w:cs="Times New Roman"/>
          <w:bCs w:val="0"/>
          <w:color w:val="auto"/>
          <w:lang w:val="en-US"/>
        </w:rPr>
        <w:t xml:space="preserve"> </w:t>
      </w:r>
      <w:r>
        <w:rPr>
          <w:rFonts w:hint="default" w:ascii="Times New Roman" w:hAnsi="Times New Roman" w:eastAsia="仿宋_GB2312" w:cs="Times New Roman"/>
          <w:bCs w:val="0"/>
          <w:color w:val="auto"/>
          <w:lang w:val="en-US" w:eastAsia="zh-CN"/>
        </w:rPr>
        <w:t>河段洪水位情况</w:t>
      </w:r>
      <w:bookmarkEnd w:id="8"/>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default" w:ascii="Times New Roman" w:hAnsi="Times New Roman" w:eastAsia="仿宋_GB2312" w:cs="Times New Roman"/>
          <w:b/>
          <w:bCs/>
          <w:color w:val="auto"/>
          <w:spacing w:val="0"/>
          <w:sz w:val="24"/>
          <w:szCs w:val="24"/>
          <w:highlight w:val="red"/>
          <w:u w:val="none"/>
          <w:lang w:val="en-US" w:eastAsia="zh-CN"/>
        </w:rPr>
      </w:pPr>
      <w:r>
        <w:rPr>
          <w:rFonts w:hint="default" w:ascii="Times New Roman" w:hAnsi="Times New Roman" w:eastAsia="仿宋_GB2312" w:cs="Times New Roman"/>
          <w:color w:val="auto"/>
          <w:szCs w:val="28"/>
          <w:lang w:val="en-US" w:eastAsia="zh-CN"/>
        </w:rPr>
        <w:t>岩家湾河永州市祁阳县河段全长13km，</w:t>
      </w:r>
      <w:r>
        <w:rPr>
          <w:rFonts w:hint="default" w:ascii="Times New Roman" w:hAnsi="Times New Roman" w:eastAsia="仿宋_GB2312" w:cs="Times New Roman"/>
          <w:color w:val="auto"/>
          <w:sz w:val="28"/>
          <w:szCs w:val="28"/>
          <w:highlight w:val="none"/>
        </w:rPr>
        <w:t>本次</w:t>
      </w:r>
      <w:r>
        <w:rPr>
          <w:rFonts w:hint="default" w:ascii="Times New Roman" w:hAnsi="Times New Roman" w:eastAsia="仿宋_GB2312" w:cs="Times New Roman"/>
          <w:color w:val="auto"/>
          <w:sz w:val="28"/>
          <w:szCs w:val="28"/>
          <w:highlight w:val="none"/>
          <w:lang w:eastAsia="zh-CN"/>
        </w:rPr>
        <w:t>河段洪峰流量</w:t>
      </w:r>
      <w:r>
        <w:rPr>
          <w:rFonts w:hint="default" w:ascii="Times New Roman" w:hAnsi="Times New Roman" w:eastAsia="仿宋_GB2312" w:cs="Times New Roman"/>
          <w:color w:val="auto"/>
          <w:sz w:val="28"/>
          <w:szCs w:val="28"/>
          <w:highlight w:val="none"/>
        </w:rPr>
        <w:t>采用《湖南省暴雨洪水查算手册》（2015修编版）查算河段</w:t>
      </w:r>
      <w:r>
        <w:rPr>
          <w:rFonts w:hint="default" w:ascii="Times New Roman" w:hAnsi="Times New Roman" w:eastAsia="仿宋_GB2312" w:cs="Times New Roman"/>
          <w:color w:val="auto"/>
          <w:sz w:val="28"/>
          <w:szCs w:val="28"/>
          <w:highlight w:val="none"/>
          <w:lang w:eastAsia="zh-CN"/>
        </w:rPr>
        <w:t>各控制断面</w:t>
      </w:r>
      <w:r>
        <w:rPr>
          <w:rFonts w:hint="default" w:ascii="Times New Roman" w:hAnsi="Times New Roman" w:eastAsia="仿宋_GB2312" w:cs="Times New Roman"/>
          <w:color w:val="auto"/>
          <w:sz w:val="28"/>
          <w:szCs w:val="28"/>
          <w:highlight w:val="none"/>
        </w:rPr>
        <w:t>各频率的设计洪峰流量</w:t>
      </w:r>
      <w:r>
        <w:rPr>
          <w:rFonts w:hint="default" w:ascii="Times New Roman" w:hAnsi="Times New Roman" w:eastAsia="仿宋_GB2312" w:cs="Times New Roman"/>
          <w:color w:val="auto"/>
          <w:szCs w:val="28"/>
          <w:lang w:val="en-US" w:eastAsia="zh-CN"/>
        </w:rPr>
        <w:t>。设计水面线成果详见表2.1-2。</w:t>
      </w:r>
    </w:p>
    <w:p>
      <w:pPr>
        <w:keepNext w:val="0"/>
        <w:keepLines w:val="0"/>
        <w:pageBreakBefore w:val="0"/>
        <w:widowControl w:val="0"/>
        <w:kinsoku/>
        <w:wordWrap/>
        <w:overflowPunct/>
        <w:topLinePunct w:val="0"/>
        <w:autoSpaceDE/>
        <w:autoSpaceDN/>
        <w:bidi w:val="0"/>
        <w:adjustRightInd/>
        <w:snapToGrid/>
        <w:spacing w:line="240" w:lineRule="auto"/>
        <w:ind w:right="0" w:rightChars="0" w:firstLine="0" w:firstLineChars="0"/>
        <w:jc w:val="center"/>
        <w:textAlignment w:val="auto"/>
        <w:outlineLvl w:val="9"/>
        <w:rPr>
          <w:rFonts w:hint="default" w:ascii="Times New Roman" w:hAnsi="Times New Roman" w:eastAsia="仿宋_GB2312" w:cs="Times New Roman"/>
          <w:b/>
          <w:bCs/>
          <w:color w:val="auto"/>
          <w:spacing w:val="0"/>
          <w:sz w:val="24"/>
          <w:szCs w:val="24"/>
          <w:u w:val="none"/>
          <w:lang w:val="en-US" w:eastAsia="zh-CN"/>
        </w:rPr>
      </w:pPr>
      <w:r>
        <w:rPr>
          <w:rFonts w:hint="default" w:ascii="Times New Roman" w:hAnsi="Times New Roman" w:eastAsia="仿宋_GB2312" w:cs="Times New Roman"/>
          <w:b/>
          <w:bCs/>
          <w:color w:val="auto"/>
          <w:spacing w:val="0"/>
          <w:sz w:val="24"/>
          <w:szCs w:val="24"/>
          <w:u w:val="none"/>
          <w:lang w:val="en-US" w:eastAsia="zh-CN"/>
        </w:rPr>
        <w:t>表2.1-2            岩家湾河设计洪水水面线成果表         1985国家高程</w:t>
      </w:r>
    </w:p>
    <w:tbl>
      <w:tblPr>
        <w:tblStyle w:val="16"/>
        <w:tblW w:w="4998" w:type="pct"/>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autofit"/>
        <w:tblCellMar>
          <w:top w:w="0" w:type="dxa"/>
          <w:left w:w="108" w:type="dxa"/>
          <w:bottom w:w="0" w:type="dxa"/>
          <w:right w:w="108" w:type="dxa"/>
        </w:tblCellMar>
      </w:tblPr>
      <w:tblGrid>
        <w:gridCol w:w="1890"/>
        <w:gridCol w:w="1890"/>
        <w:gridCol w:w="1891"/>
        <w:gridCol w:w="1891"/>
        <w:gridCol w:w="1891"/>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00" w:hRule="atLeast"/>
          <w:tblHeader/>
        </w:trPr>
        <w:tc>
          <w:tcPr>
            <w:tcW w:w="1000"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断面号</w:t>
            </w:r>
          </w:p>
        </w:tc>
        <w:tc>
          <w:tcPr>
            <w:tcW w:w="1000"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地点</w:t>
            </w:r>
          </w:p>
        </w:tc>
        <w:tc>
          <w:tcPr>
            <w:tcW w:w="1000"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间距（m）</w:t>
            </w:r>
          </w:p>
        </w:tc>
        <w:tc>
          <w:tcPr>
            <w:tcW w:w="1000"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累距（m）</w:t>
            </w:r>
          </w:p>
        </w:tc>
        <w:tc>
          <w:tcPr>
            <w:tcW w:w="1000"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设计水位P=10%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00" w:hRule="atLeast"/>
          <w:tblHeader/>
        </w:trPr>
        <w:tc>
          <w:tcPr>
            <w:tcW w:w="1000" w:type="pct"/>
            <w:vMerge w:val="continue"/>
            <w:tcBorders>
              <w:tl2br w:val="nil"/>
              <w:tr2bl w:val="nil"/>
            </w:tcBorders>
            <w:shd w:val="clear" w:color="auto" w:fill="auto"/>
            <w:vAlign w:val="center"/>
          </w:tcPr>
          <w:p>
            <w:pPr>
              <w:jc w:val="center"/>
              <w:rPr>
                <w:rFonts w:hint="default" w:ascii="Times New Roman" w:hAnsi="Times New Roman" w:eastAsia="仿宋_GB2312" w:cs="Times New Roman"/>
                <w:i w:val="0"/>
                <w:iCs w:val="0"/>
                <w:color w:val="000000"/>
                <w:sz w:val="21"/>
                <w:szCs w:val="21"/>
                <w:u w:val="none"/>
              </w:rPr>
            </w:pPr>
          </w:p>
        </w:tc>
        <w:tc>
          <w:tcPr>
            <w:tcW w:w="1000" w:type="pct"/>
            <w:vMerge w:val="continue"/>
            <w:tcBorders>
              <w:tl2br w:val="nil"/>
              <w:tr2bl w:val="nil"/>
            </w:tcBorders>
            <w:shd w:val="clear" w:color="auto" w:fill="auto"/>
            <w:vAlign w:val="center"/>
          </w:tcPr>
          <w:p>
            <w:pPr>
              <w:jc w:val="center"/>
              <w:rPr>
                <w:rFonts w:hint="default" w:ascii="Times New Roman" w:hAnsi="Times New Roman" w:eastAsia="仿宋_GB2312" w:cs="Times New Roman"/>
                <w:i w:val="0"/>
                <w:iCs w:val="0"/>
                <w:color w:val="000000"/>
                <w:sz w:val="21"/>
                <w:szCs w:val="21"/>
                <w:u w:val="none"/>
              </w:rPr>
            </w:pPr>
          </w:p>
        </w:tc>
        <w:tc>
          <w:tcPr>
            <w:tcW w:w="1000" w:type="pct"/>
            <w:vMerge w:val="continue"/>
            <w:tcBorders>
              <w:tl2br w:val="nil"/>
              <w:tr2bl w:val="nil"/>
            </w:tcBorders>
            <w:shd w:val="clear" w:color="auto" w:fill="auto"/>
            <w:vAlign w:val="center"/>
          </w:tcPr>
          <w:p>
            <w:pPr>
              <w:jc w:val="center"/>
              <w:rPr>
                <w:rFonts w:hint="default" w:ascii="Times New Roman" w:hAnsi="Times New Roman" w:eastAsia="仿宋_GB2312" w:cs="Times New Roman"/>
                <w:i w:val="0"/>
                <w:iCs w:val="0"/>
                <w:color w:val="000000"/>
                <w:sz w:val="21"/>
                <w:szCs w:val="21"/>
                <w:u w:val="none"/>
              </w:rPr>
            </w:pPr>
          </w:p>
        </w:tc>
        <w:tc>
          <w:tcPr>
            <w:tcW w:w="1000" w:type="pct"/>
            <w:vMerge w:val="continue"/>
            <w:tcBorders>
              <w:tl2br w:val="nil"/>
              <w:tr2bl w:val="nil"/>
            </w:tcBorders>
            <w:shd w:val="clear" w:color="auto" w:fill="auto"/>
            <w:vAlign w:val="center"/>
          </w:tcPr>
          <w:p>
            <w:pPr>
              <w:jc w:val="center"/>
              <w:rPr>
                <w:rFonts w:hint="default" w:ascii="Times New Roman" w:hAnsi="Times New Roman" w:eastAsia="仿宋_GB2312" w:cs="Times New Roman"/>
                <w:i w:val="0"/>
                <w:iCs w:val="0"/>
                <w:color w:val="000000"/>
                <w:sz w:val="21"/>
                <w:szCs w:val="21"/>
                <w:u w:val="none"/>
              </w:rPr>
            </w:pPr>
          </w:p>
        </w:tc>
        <w:tc>
          <w:tcPr>
            <w:tcW w:w="1000" w:type="pct"/>
            <w:vMerge w:val="continue"/>
            <w:tcBorders>
              <w:tl2br w:val="nil"/>
              <w:tr2bl w:val="nil"/>
            </w:tcBorders>
            <w:shd w:val="clear" w:color="auto" w:fill="auto"/>
            <w:vAlign w:val="center"/>
          </w:tcPr>
          <w:p>
            <w:pPr>
              <w:jc w:val="center"/>
              <w:rPr>
                <w:rFonts w:hint="default" w:ascii="Times New Roman" w:hAnsi="Times New Roman" w:eastAsia="仿宋_GB2312" w:cs="Times New Roman"/>
                <w:i w:val="0"/>
                <w:iCs w:val="0"/>
                <w:color w:val="000000"/>
                <w:sz w:val="21"/>
                <w:szCs w:val="21"/>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5" w:hRule="atLeast"/>
        </w:trPr>
        <w:tc>
          <w:tcPr>
            <w:tcW w:w="1000"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1000"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河口CS1</w:t>
            </w:r>
          </w:p>
        </w:tc>
        <w:tc>
          <w:tcPr>
            <w:tcW w:w="1000" w:type="pct"/>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1000"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1000"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83.71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5" w:hRule="atLeast"/>
        </w:trPr>
        <w:tc>
          <w:tcPr>
            <w:tcW w:w="1000"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1000" w:type="pct"/>
            <w:vMerge w:val="continue"/>
            <w:tcBorders>
              <w:tl2br w:val="nil"/>
              <w:tr2bl w:val="nil"/>
            </w:tcBorders>
            <w:shd w:val="clear" w:color="auto" w:fill="auto"/>
            <w:vAlign w:val="center"/>
          </w:tcPr>
          <w:p>
            <w:pPr>
              <w:jc w:val="center"/>
              <w:rPr>
                <w:rFonts w:hint="default" w:ascii="Times New Roman" w:hAnsi="Times New Roman" w:eastAsia="仿宋_GB2312" w:cs="Times New Roman"/>
                <w:i w:val="0"/>
                <w:iCs w:val="0"/>
                <w:color w:val="000000"/>
                <w:sz w:val="21"/>
                <w:szCs w:val="21"/>
                <w:u w:val="none"/>
              </w:rPr>
            </w:pPr>
          </w:p>
        </w:tc>
        <w:tc>
          <w:tcPr>
            <w:tcW w:w="1000"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500</w:t>
            </w:r>
          </w:p>
        </w:tc>
        <w:tc>
          <w:tcPr>
            <w:tcW w:w="1000"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1000"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5" w:hRule="atLeast"/>
        </w:trPr>
        <w:tc>
          <w:tcPr>
            <w:tcW w:w="1000"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w:t>
            </w:r>
          </w:p>
        </w:tc>
        <w:tc>
          <w:tcPr>
            <w:tcW w:w="1000"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CS2</w:t>
            </w:r>
          </w:p>
        </w:tc>
        <w:tc>
          <w:tcPr>
            <w:tcW w:w="1000"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1000"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500</w:t>
            </w:r>
          </w:p>
        </w:tc>
        <w:tc>
          <w:tcPr>
            <w:tcW w:w="1000"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83.8</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5" w:hRule="atLeast"/>
        </w:trPr>
        <w:tc>
          <w:tcPr>
            <w:tcW w:w="1000"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1000"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1000"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310</w:t>
            </w:r>
          </w:p>
        </w:tc>
        <w:tc>
          <w:tcPr>
            <w:tcW w:w="1000"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1000"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5" w:hRule="atLeast"/>
        </w:trPr>
        <w:tc>
          <w:tcPr>
            <w:tcW w:w="1000"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w:t>
            </w:r>
          </w:p>
        </w:tc>
        <w:tc>
          <w:tcPr>
            <w:tcW w:w="1000"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CS3</w:t>
            </w:r>
          </w:p>
        </w:tc>
        <w:tc>
          <w:tcPr>
            <w:tcW w:w="1000"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1000"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810</w:t>
            </w:r>
          </w:p>
        </w:tc>
        <w:tc>
          <w:tcPr>
            <w:tcW w:w="1000"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84.12</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5" w:hRule="atLeast"/>
        </w:trPr>
        <w:tc>
          <w:tcPr>
            <w:tcW w:w="1000"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1000"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1000"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380</w:t>
            </w:r>
          </w:p>
        </w:tc>
        <w:tc>
          <w:tcPr>
            <w:tcW w:w="1000"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1000"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5" w:hRule="atLeast"/>
        </w:trPr>
        <w:tc>
          <w:tcPr>
            <w:tcW w:w="1000"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w:t>
            </w:r>
          </w:p>
        </w:tc>
        <w:tc>
          <w:tcPr>
            <w:tcW w:w="1000"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CS4</w:t>
            </w:r>
          </w:p>
        </w:tc>
        <w:tc>
          <w:tcPr>
            <w:tcW w:w="1000"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1000"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1190</w:t>
            </w:r>
          </w:p>
        </w:tc>
        <w:tc>
          <w:tcPr>
            <w:tcW w:w="1000"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84.28</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5" w:hRule="atLeast"/>
        </w:trPr>
        <w:tc>
          <w:tcPr>
            <w:tcW w:w="1000"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1000"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1000"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480</w:t>
            </w:r>
          </w:p>
        </w:tc>
        <w:tc>
          <w:tcPr>
            <w:tcW w:w="1000"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1000"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5" w:hRule="atLeast"/>
        </w:trPr>
        <w:tc>
          <w:tcPr>
            <w:tcW w:w="1000"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w:t>
            </w:r>
          </w:p>
        </w:tc>
        <w:tc>
          <w:tcPr>
            <w:tcW w:w="1000"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CS5</w:t>
            </w:r>
          </w:p>
        </w:tc>
        <w:tc>
          <w:tcPr>
            <w:tcW w:w="1000"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1000"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1670</w:t>
            </w:r>
          </w:p>
        </w:tc>
        <w:tc>
          <w:tcPr>
            <w:tcW w:w="1000"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84.49</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5" w:hRule="atLeast"/>
        </w:trPr>
        <w:tc>
          <w:tcPr>
            <w:tcW w:w="1000"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1000"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1000"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400</w:t>
            </w:r>
          </w:p>
        </w:tc>
        <w:tc>
          <w:tcPr>
            <w:tcW w:w="1000"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1000"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5" w:hRule="atLeast"/>
        </w:trPr>
        <w:tc>
          <w:tcPr>
            <w:tcW w:w="1000"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6</w:t>
            </w:r>
          </w:p>
        </w:tc>
        <w:tc>
          <w:tcPr>
            <w:tcW w:w="1000"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CS6</w:t>
            </w:r>
          </w:p>
        </w:tc>
        <w:tc>
          <w:tcPr>
            <w:tcW w:w="1000"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1000"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2070</w:t>
            </w:r>
          </w:p>
        </w:tc>
        <w:tc>
          <w:tcPr>
            <w:tcW w:w="1000"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84.57</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5" w:hRule="atLeast"/>
        </w:trPr>
        <w:tc>
          <w:tcPr>
            <w:tcW w:w="1000"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1000"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1000"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500</w:t>
            </w:r>
          </w:p>
        </w:tc>
        <w:tc>
          <w:tcPr>
            <w:tcW w:w="1000"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1000"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5" w:hRule="atLeast"/>
        </w:trPr>
        <w:tc>
          <w:tcPr>
            <w:tcW w:w="1000"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7</w:t>
            </w:r>
          </w:p>
        </w:tc>
        <w:tc>
          <w:tcPr>
            <w:tcW w:w="1000"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CS8</w:t>
            </w:r>
          </w:p>
        </w:tc>
        <w:tc>
          <w:tcPr>
            <w:tcW w:w="1000"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1000"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2570</w:t>
            </w:r>
          </w:p>
        </w:tc>
        <w:tc>
          <w:tcPr>
            <w:tcW w:w="1000"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84.62</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5" w:hRule="atLeast"/>
        </w:trPr>
        <w:tc>
          <w:tcPr>
            <w:tcW w:w="1000"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1000"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1000"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450</w:t>
            </w:r>
          </w:p>
        </w:tc>
        <w:tc>
          <w:tcPr>
            <w:tcW w:w="1000"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1000"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5" w:hRule="atLeast"/>
        </w:trPr>
        <w:tc>
          <w:tcPr>
            <w:tcW w:w="1000"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8</w:t>
            </w:r>
          </w:p>
        </w:tc>
        <w:tc>
          <w:tcPr>
            <w:tcW w:w="1000"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CS9</w:t>
            </w:r>
          </w:p>
        </w:tc>
        <w:tc>
          <w:tcPr>
            <w:tcW w:w="1000"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1000"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3020</w:t>
            </w:r>
          </w:p>
        </w:tc>
        <w:tc>
          <w:tcPr>
            <w:tcW w:w="1000"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84.78</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5" w:hRule="atLeast"/>
        </w:trPr>
        <w:tc>
          <w:tcPr>
            <w:tcW w:w="1000"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1000"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1000"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390</w:t>
            </w:r>
          </w:p>
        </w:tc>
        <w:tc>
          <w:tcPr>
            <w:tcW w:w="1000"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1000"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5" w:hRule="atLeast"/>
        </w:trPr>
        <w:tc>
          <w:tcPr>
            <w:tcW w:w="1000"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9</w:t>
            </w:r>
          </w:p>
        </w:tc>
        <w:tc>
          <w:tcPr>
            <w:tcW w:w="1000"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CS10</w:t>
            </w:r>
          </w:p>
        </w:tc>
        <w:tc>
          <w:tcPr>
            <w:tcW w:w="1000"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1000"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3410</w:t>
            </w:r>
          </w:p>
        </w:tc>
        <w:tc>
          <w:tcPr>
            <w:tcW w:w="1000"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85.37</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5" w:hRule="atLeast"/>
        </w:trPr>
        <w:tc>
          <w:tcPr>
            <w:tcW w:w="1000"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1000"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1000"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550</w:t>
            </w:r>
          </w:p>
        </w:tc>
        <w:tc>
          <w:tcPr>
            <w:tcW w:w="1000"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1000"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5" w:hRule="atLeast"/>
        </w:trPr>
        <w:tc>
          <w:tcPr>
            <w:tcW w:w="1000"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w:t>
            </w:r>
          </w:p>
        </w:tc>
        <w:tc>
          <w:tcPr>
            <w:tcW w:w="1000"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CS11</w:t>
            </w:r>
          </w:p>
        </w:tc>
        <w:tc>
          <w:tcPr>
            <w:tcW w:w="1000"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1000"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3960</w:t>
            </w:r>
          </w:p>
        </w:tc>
        <w:tc>
          <w:tcPr>
            <w:tcW w:w="1000"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87.2</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5" w:hRule="atLeast"/>
        </w:trPr>
        <w:tc>
          <w:tcPr>
            <w:tcW w:w="1000"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1000"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1000"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390</w:t>
            </w:r>
          </w:p>
        </w:tc>
        <w:tc>
          <w:tcPr>
            <w:tcW w:w="1000"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1000"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5" w:hRule="atLeast"/>
        </w:trPr>
        <w:tc>
          <w:tcPr>
            <w:tcW w:w="1000"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11</w:t>
            </w:r>
          </w:p>
        </w:tc>
        <w:tc>
          <w:tcPr>
            <w:tcW w:w="1000"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CS12</w:t>
            </w:r>
          </w:p>
        </w:tc>
        <w:tc>
          <w:tcPr>
            <w:tcW w:w="1000"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1000"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4350</w:t>
            </w:r>
          </w:p>
        </w:tc>
        <w:tc>
          <w:tcPr>
            <w:tcW w:w="1000"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88.49</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5" w:hRule="atLeast"/>
        </w:trPr>
        <w:tc>
          <w:tcPr>
            <w:tcW w:w="1000"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1000"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1000"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496</w:t>
            </w:r>
          </w:p>
        </w:tc>
        <w:tc>
          <w:tcPr>
            <w:tcW w:w="1000"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1000"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5" w:hRule="atLeast"/>
        </w:trPr>
        <w:tc>
          <w:tcPr>
            <w:tcW w:w="1000"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12</w:t>
            </w:r>
          </w:p>
        </w:tc>
        <w:tc>
          <w:tcPr>
            <w:tcW w:w="1000"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CS13</w:t>
            </w:r>
          </w:p>
        </w:tc>
        <w:tc>
          <w:tcPr>
            <w:tcW w:w="1000"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1000"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4846</w:t>
            </w:r>
          </w:p>
        </w:tc>
        <w:tc>
          <w:tcPr>
            <w:tcW w:w="1000"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90.39</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5" w:hRule="atLeast"/>
        </w:trPr>
        <w:tc>
          <w:tcPr>
            <w:tcW w:w="1000"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1000"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1000"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530</w:t>
            </w:r>
          </w:p>
        </w:tc>
        <w:tc>
          <w:tcPr>
            <w:tcW w:w="1000"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1000"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5" w:hRule="atLeast"/>
        </w:trPr>
        <w:tc>
          <w:tcPr>
            <w:tcW w:w="1000"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13</w:t>
            </w:r>
          </w:p>
        </w:tc>
        <w:tc>
          <w:tcPr>
            <w:tcW w:w="1000"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CS14</w:t>
            </w:r>
          </w:p>
        </w:tc>
        <w:tc>
          <w:tcPr>
            <w:tcW w:w="1000"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1000"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5376</w:t>
            </w:r>
          </w:p>
        </w:tc>
        <w:tc>
          <w:tcPr>
            <w:tcW w:w="1000"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93.04</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5" w:hRule="atLeast"/>
        </w:trPr>
        <w:tc>
          <w:tcPr>
            <w:tcW w:w="1000"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1000"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1000"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784</w:t>
            </w:r>
          </w:p>
        </w:tc>
        <w:tc>
          <w:tcPr>
            <w:tcW w:w="1000"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1000"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5" w:hRule="atLeast"/>
        </w:trPr>
        <w:tc>
          <w:tcPr>
            <w:tcW w:w="1000"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14</w:t>
            </w:r>
          </w:p>
        </w:tc>
        <w:tc>
          <w:tcPr>
            <w:tcW w:w="1000"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CS16</w:t>
            </w:r>
          </w:p>
        </w:tc>
        <w:tc>
          <w:tcPr>
            <w:tcW w:w="1000"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1000"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6160</w:t>
            </w:r>
          </w:p>
        </w:tc>
        <w:tc>
          <w:tcPr>
            <w:tcW w:w="1000"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96.28</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5" w:hRule="atLeast"/>
        </w:trPr>
        <w:tc>
          <w:tcPr>
            <w:tcW w:w="1000"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1000"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1000"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826</w:t>
            </w:r>
          </w:p>
        </w:tc>
        <w:tc>
          <w:tcPr>
            <w:tcW w:w="1000"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1000"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5" w:hRule="atLeast"/>
        </w:trPr>
        <w:tc>
          <w:tcPr>
            <w:tcW w:w="1000"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15</w:t>
            </w:r>
          </w:p>
        </w:tc>
        <w:tc>
          <w:tcPr>
            <w:tcW w:w="1000"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CS18</w:t>
            </w:r>
          </w:p>
        </w:tc>
        <w:tc>
          <w:tcPr>
            <w:tcW w:w="1000"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1000"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6986</w:t>
            </w:r>
          </w:p>
        </w:tc>
        <w:tc>
          <w:tcPr>
            <w:tcW w:w="1000"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101.09</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5" w:hRule="atLeast"/>
        </w:trPr>
        <w:tc>
          <w:tcPr>
            <w:tcW w:w="1000"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1000"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1000"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480</w:t>
            </w:r>
          </w:p>
        </w:tc>
        <w:tc>
          <w:tcPr>
            <w:tcW w:w="1000"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1000"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5" w:hRule="atLeast"/>
        </w:trPr>
        <w:tc>
          <w:tcPr>
            <w:tcW w:w="1000"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16</w:t>
            </w:r>
          </w:p>
        </w:tc>
        <w:tc>
          <w:tcPr>
            <w:tcW w:w="1000"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CS19</w:t>
            </w:r>
          </w:p>
        </w:tc>
        <w:tc>
          <w:tcPr>
            <w:tcW w:w="1000"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1000"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7466</w:t>
            </w:r>
          </w:p>
        </w:tc>
        <w:tc>
          <w:tcPr>
            <w:tcW w:w="1000"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103.22</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5" w:hRule="atLeast"/>
        </w:trPr>
        <w:tc>
          <w:tcPr>
            <w:tcW w:w="1000"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1000"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1000"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715</w:t>
            </w:r>
          </w:p>
        </w:tc>
        <w:tc>
          <w:tcPr>
            <w:tcW w:w="1000"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1000"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5" w:hRule="atLeast"/>
        </w:trPr>
        <w:tc>
          <w:tcPr>
            <w:tcW w:w="1000"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17</w:t>
            </w:r>
          </w:p>
        </w:tc>
        <w:tc>
          <w:tcPr>
            <w:tcW w:w="1000"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CS21</w:t>
            </w:r>
          </w:p>
        </w:tc>
        <w:tc>
          <w:tcPr>
            <w:tcW w:w="1000"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1000"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8181</w:t>
            </w:r>
          </w:p>
        </w:tc>
        <w:tc>
          <w:tcPr>
            <w:tcW w:w="1000"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111.52</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5" w:hRule="atLeast"/>
        </w:trPr>
        <w:tc>
          <w:tcPr>
            <w:tcW w:w="1000"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1000"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1000"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819</w:t>
            </w:r>
          </w:p>
        </w:tc>
        <w:tc>
          <w:tcPr>
            <w:tcW w:w="1000"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1000"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5" w:hRule="atLeast"/>
        </w:trPr>
        <w:tc>
          <w:tcPr>
            <w:tcW w:w="1000"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18</w:t>
            </w:r>
          </w:p>
        </w:tc>
        <w:tc>
          <w:tcPr>
            <w:tcW w:w="1000"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CS23</w:t>
            </w:r>
          </w:p>
        </w:tc>
        <w:tc>
          <w:tcPr>
            <w:tcW w:w="1000"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1000"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9000</w:t>
            </w:r>
          </w:p>
        </w:tc>
        <w:tc>
          <w:tcPr>
            <w:tcW w:w="1000"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120.44</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5" w:hRule="atLeast"/>
        </w:trPr>
        <w:tc>
          <w:tcPr>
            <w:tcW w:w="1000"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1000"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1000"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500</w:t>
            </w:r>
          </w:p>
        </w:tc>
        <w:tc>
          <w:tcPr>
            <w:tcW w:w="1000"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1000"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5" w:hRule="atLeast"/>
        </w:trPr>
        <w:tc>
          <w:tcPr>
            <w:tcW w:w="1000"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19</w:t>
            </w:r>
          </w:p>
        </w:tc>
        <w:tc>
          <w:tcPr>
            <w:tcW w:w="1000"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CS24</w:t>
            </w:r>
          </w:p>
        </w:tc>
        <w:tc>
          <w:tcPr>
            <w:tcW w:w="1000"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1000"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9500</w:t>
            </w:r>
          </w:p>
        </w:tc>
        <w:tc>
          <w:tcPr>
            <w:tcW w:w="1000"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130.78</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5" w:hRule="atLeast"/>
        </w:trPr>
        <w:tc>
          <w:tcPr>
            <w:tcW w:w="1000"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1000"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1000"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400</w:t>
            </w:r>
          </w:p>
        </w:tc>
        <w:tc>
          <w:tcPr>
            <w:tcW w:w="1000"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1000"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1000"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w:t>
            </w:r>
          </w:p>
        </w:tc>
        <w:tc>
          <w:tcPr>
            <w:tcW w:w="1000"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CS25</w:t>
            </w:r>
          </w:p>
        </w:tc>
        <w:tc>
          <w:tcPr>
            <w:tcW w:w="1000"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1000"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9900</w:t>
            </w:r>
          </w:p>
        </w:tc>
        <w:tc>
          <w:tcPr>
            <w:tcW w:w="1000"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137.65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1000"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1000"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1000"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540</w:t>
            </w:r>
          </w:p>
        </w:tc>
        <w:tc>
          <w:tcPr>
            <w:tcW w:w="1000"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1000"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70" w:hRule="atLeast"/>
        </w:trPr>
        <w:tc>
          <w:tcPr>
            <w:tcW w:w="1000"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21</w:t>
            </w:r>
          </w:p>
        </w:tc>
        <w:tc>
          <w:tcPr>
            <w:tcW w:w="1000"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CS26</w:t>
            </w:r>
          </w:p>
        </w:tc>
        <w:tc>
          <w:tcPr>
            <w:tcW w:w="1000"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1000"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10440</w:t>
            </w:r>
          </w:p>
        </w:tc>
        <w:tc>
          <w:tcPr>
            <w:tcW w:w="1000"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152.2</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1000"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1000"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1000"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413</w:t>
            </w:r>
          </w:p>
        </w:tc>
        <w:tc>
          <w:tcPr>
            <w:tcW w:w="1000"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1000"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1000"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22</w:t>
            </w:r>
          </w:p>
        </w:tc>
        <w:tc>
          <w:tcPr>
            <w:tcW w:w="1000"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CS27</w:t>
            </w:r>
          </w:p>
        </w:tc>
        <w:tc>
          <w:tcPr>
            <w:tcW w:w="1000"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1000"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10853水库</w:t>
            </w:r>
          </w:p>
        </w:tc>
        <w:tc>
          <w:tcPr>
            <w:tcW w:w="1000"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181.8</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1000"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1000"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1000"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1866</w:t>
            </w:r>
          </w:p>
        </w:tc>
        <w:tc>
          <w:tcPr>
            <w:tcW w:w="1000" w:type="pct"/>
            <w:vMerge w:val="continue"/>
            <w:tcBorders>
              <w:tl2br w:val="nil"/>
              <w:tr2bl w:val="nil"/>
            </w:tcBorders>
            <w:shd w:val="clear" w:color="auto" w:fill="auto"/>
            <w:vAlign w:val="center"/>
          </w:tcPr>
          <w:p>
            <w:pPr>
              <w:jc w:val="center"/>
              <w:rPr>
                <w:rFonts w:hint="default" w:ascii="Times New Roman" w:hAnsi="Times New Roman" w:eastAsia="仿宋_GB2312" w:cs="Times New Roman"/>
                <w:i w:val="0"/>
                <w:iCs w:val="0"/>
                <w:color w:val="000000"/>
                <w:sz w:val="21"/>
                <w:szCs w:val="21"/>
                <w:u w:val="none"/>
              </w:rPr>
            </w:pPr>
          </w:p>
        </w:tc>
        <w:tc>
          <w:tcPr>
            <w:tcW w:w="1000"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70" w:hRule="atLeast"/>
        </w:trPr>
        <w:tc>
          <w:tcPr>
            <w:tcW w:w="1000"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23</w:t>
            </w:r>
          </w:p>
        </w:tc>
        <w:tc>
          <w:tcPr>
            <w:tcW w:w="1000"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CS28</w:t>
            </w:r>
          </w:p>
        </w:tc>
        <w:tc>
          <w:tcPr>
            <w:tcW w:w="1000"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1000"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12719</w:t>
            </w:r>
          </w:p>
        </w:tc>
        <w:tc>
          <w:tcPr>
            <w:tcW w:w="1000"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245.8</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5" w:hRule="atLeast"/>
        </w:trPr>
        <w:tc>
          <w:tcPr>
            <w:tcW w:w="1000"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1000"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1000" w:type="pct"/>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1000" w:type="pct"/>
            <w:vMerge w:val="continue"/>
            <w:tcBorders>
              <w:tl2br w:val="nil"/>
              <w:tr2bl w:val="nil"/>
            </w:tcBorders>
            <w:shd w:val="clear" w:color="auto" w:fill="auto"/>
            <w:vAlign w:val="center"/>
          </w:tcPr>
          <w:p>
            <w:pPr>
              <w:jc w:val="center"/>
              <w:rPr>
                <w:rFonts w:hint="default" w:ascii="Times New Roman" w:hAnsi="Times New Roman" w:eastAsia="仿宋_GB2312" w:cs="Times New Roman"/>
                <w:i w:val="0"/>
                <w:iCs w:val="0"/>
                <w:color w:val="000000"/>
                <w:sz w:val="21"/>
                <w:szCs w:val="21"/>
                <w:u w:val="none"/>
              </w:rPr>
            </w:pPr>
          </w:p>
        </w:tc>
        <w:tc>
          <w:tcPr>
            <w:tcW w:w="1000"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r>
    </w:tbl>
    <w:p>
      <w:pPr>
        <w:pStyle w:val="3"/>
        <w:rPr>
          <w:rFonts w:hint="default" w:ascii="Times New Roman" w:hAnsi="Times New Roman" w:eastAsia="仿宋_GB2312" w:cs="Times New Roman"/>
          <w:bCs w:val="0"/>
          <w:color w:val="auto"/>
          <w:lang w:val="en-US" w:eastAsia="zh-CN"/>
        </w:rPr>
      </w:pPr>
      <w:bookmarkStart w:id="9" w:name="_Toc13954"/>
      <w:r>
        <w:rPr>
          <w:rFonts w:hint="default" w:ascii="Times New Roman" w:hAnsi="Times New Roman" w:eastAsia="仿宋_GB2312" w:cs="Times New Roman"/>
          <w:bCs w:val="0"/>
          <w:color w:val="auto"/>
          <w:lang w:val="en-US" w:eastAsia="zh-CN"/>
        </w:rPr>
        <w:t>2.2 河段岸线情况</w:t>
      </w:r>
      <w:bookmarkEnd w:id="9"/>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highlight w:val="none"/>
          <w:lang w:val="en-US" w:eastAsia="zh-CN"/>
        </w:rPr>
        <w:sectPr>
          <w:footerReference r:id="rId6" w:type="default"/>
          <w:pgSz w:w="11900" w:h="16840"/>
          <w:pgMar w:top="1786" w:right="1259" w:bottom="1786" w:left="1400" w:header="567" w:footer="567" w:gutter="0"/>
          <w:pgBorders>
            <w:top w:val="none" w:sz="0" w:space="0"/>
            <w:left w:val="none" w:sz="0" w:space="0"/>
            <w:bottom w:val="none" w:sz="0" w:space="0"/>
            <w:right w:val="none" w:sz="0" w:space="0"/>
          </w:pgBorders>
          <w:pgNumType w:start="1"/>
          <w:cols w:space="0" w:num="1"/>
          <w:docGrid w:linePitch="360" w:charSpace="0"/>
        </w:sectPr>
      </w:pPr>
      <w:r>
        <w:rPr>
          <w:rFonts w:hint="default" w:ascii="Times New Roman" w:hAnsi="Times New Roman" w:eastAsia="仿宋_GB2312" w:cs="Times New Roman"/>
          <w:color w:val="auto"/>
          <w:spacing w:val="0"/>
          <w:highlight w:val="none"/>
          <w:lang w:val="en-US" w:eastAsia="zh-CN"/>
        </w:rPr>
        <w:t>岩家湾河永州市祁阳县河段岸线由堤防、岸线等组成。</w:t>
      </w:r>
      <w:r>
        <w:rPr>
          <w:rFonts w:hint="default" w:ascii="Times New Roman" w:hAnsi="Times New Roman" w:eastAsia="仿宋_GB2312" w:cs="Times New Roman"/>
          <w:color w:val="auto"/>
          <w:spacing w:val="0"/>
          <w:highlight w:val="none"/>
          <w:lang w:val="en-US"/>
        </w:rPr>
        <w:t>岸线基本情况如下表</w:t>
      </w:r>
      <w:r>
        <w:rPr>
          <w:rFonts w:hint="default" w:ascii="Times New Roman" w:hAnsi="Times New Roman" w:eastAsia="仿宋_GB2312" w:cs="Times New Roman"/>
          <w:color w:val="auto"/>
          <w:spacing w:val="0"/>
          <w:highlight w:val="none"/>
          <w:lang w:val="en-US" w:eastAsia="zh-CN"/>
        </w:rPr>
        <w:t>2</w:t>
      </w:r>
      <w:r>
        <w:rPr>
          <w:rFonts w:hint="default" w:ascii="Times New Roman" w:hAnsi="Times New Roman" w:eastAsia="仿宋_GB2312" w:cs="Times New Roman"/>
          <w:color w:val="auto"/>
          <w:spacing w:val="0"/>
          <w:highlight w:val="none"/>
          <w:lang w:val="en-US"/>
        </w:rPr>
        <w:t>.1-1</w:t>
      </w:r>
      <w:r>
        <w:rPr>
          <w:rFonts w:hint="default" w:ascii="Times New Roman" w:hAnsi="Times New Roman" w:eastAsia="仿宋_GB2312" w:cs="Times New Roman"/>
          <w:color w:val="auto"/>
          <w:spacing w:val="0"/>
          <w:highlight w:val="none"/>
          <w:lang w:val="en-US" w:eastAsia="zh-CN"/>
        </w:rPr>
        <w:t>。</w:t>
      </w:r>
      <w:r>
        <w:rPr>
          <w:rFonts w:hint="default" w:ascii="Times New Roman" w:hAnsi="Times New Roman" w:eastAsia="仿宋_GB2312" w:cs="Times New Roman"/>
          <w:color w:val="auto"/>
          <w:spacing w:val="0"/>
          <w:highlight w:val="none"/>
          <w:lang w:val="en-US" w:eastAsia="zh-CN"/>
        </w:rPr>
        <w:tab/>
      </w:r>
    </w:p>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仿宋_GB2312" w:cs="Times New Roman"/>
          <w:b/>
          <w:bCs/>
          <w:color w:val="auto"/>
          <w:sz w:val="24"/>
          <w:lang w:val="en-US"/>
        </w:rPr>
      </w:pPr>
      <w:r>
        <w:rPr>
          <w:rFonts w:hint="default" w:ascii="Times New Roman" w:hAnsi="Times New Roman" w:eastAsia="仿宋_GB2312" w:cs="Times New Roman"/>
          <w:b/>
          <w:bCs/>
          <w:color w:val="auto"/>
          <w:sz w:val="24"/>
          <w:lang w:val="en-US"/>
        </w:rPr>
        <w:t>表</w:t>
      </w:r>
      <w:r>
        <w:rPr>
          <w:rFonts w:hint="default" w:ascii="Times New Roman" w:hAnsi="Times New Roman" w:eastAsia="仿宋_GB2312" w:cs="Times New Roman"/>
          <w:b/>
          <w:bCs/>
          <w:color w:val="auto"/>
          <w:sz w:val="24"/>
          <w:lang w:val="en-US" w:eastAsia="zh-CN"/>
        </w:rPr>
        <w:t>2</w:t>
      </w:r>
      <w:r>
        <w:rPr>
          <w:rFonts w:hint="default" w:ascii="Times New Roman" w:hAnsi="Times New Roman" w:eastAsia="仿宋_GB2312" w:cs="Times New Roman"/>
          <w:b/>
          <w:bCs/>
          <w:color w:val="auto"/>
          <w:sz w:val="24"/>
          <w:lang w:val="en-US"/>
        </w:rPr>
        <w:t>.</w:t>
      </w:r>
      <w:r>
        <w:rPr>
          <w:rFonts w:hint="default" w:ascii="Times New Roman" w:hAnsi="Times New Roman" w:eastAsia="仿宋_GB2312" w:cs="Times New Roman"/>
          <w:b/>
          <w:bCs/>
          <w:color w:val="auto"/>
          <w:sz w:val="24"/>
          <w:lang w:val="en-US" w:eastAsia="zh-CN"/>
        </w:rPr>
        <w:t>2</w:t>
      </w:r>
      <w:r>
        <w:rPr>
          <w:rFonts w:hint="default" w:ascii="Times New Roman" w:hAnsi="Times New Roman" w:eastAsia="仿宋_GB2312" w:cs="Times New Roman"/>
          <w:b/>
          <w:bCs/>
          <w:color w:val="auto"/>
          <w:sz w:val="24"/>
          <w:lang w:val="en-US"/>
        </w:rPr>
        <w:t xml:space="preserve">-1         </w:t>
      </w:r>
      <w:r>
        <w:rPr>
          <w:rFonts w:hint="default" w:ascii="Times New Roman" w:hAnsi="Times New Roman" w:eastAsia="仿宋_GB2312" w:cs="Times New Roman"/>
          <w:b/>
          <w:bCs/>
          <w:color w:val="auto"/>
          <w:sz w:val="24"/>
          <w:lang w:val="en-US" w:eastAsia="zh-CN"/>
        </w:rPr>
        <w:t>岩家湾河左岸祁阳县</w:t>
      </w:r>
      <w:r>
        <w:rPr>
          <w:rFonts w:hint="default" w:ascii="Times New Roman" w:hAnsi="Times New Roman" w:eastAsia="仿宋_GB2312" w:cs="Times New Roman"/>
          <w:b/>
          <w:bCs/>
          <w:color w:val="auto"/>
          <w:sz w:val="24"/>
          <w:lang w:val="en-US"/>
        </w:rPr>
        <w:t>河段岸线基本情况表</w:t>
      </w:r>
    </w:p>
    <w:tbl>
      <w:tblPr>
        <w:tblStyle w:val="16"/>
        <w:tblW w:w="13298" w:type="dxa"/>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fixed"/>
        <w:tblCellMar>
          <w:top w:w="0" w:type="dxa"/>
          <w:left w:w="0" w:type="dxa"/>
          <w:bottom w:w="0" w:type="dxa"/>
          <w:right w:w="0" w:type="dxa"/>
        </w:tblCellMar>
      </w:tblPr>
      <w:tblGrid>
        <w:gridCol w:w="441"/>
        <w:gridCol w:w="907"/>
        <w:gridCol w:w="970"/>
        <w:gridCol w:w="1044"/>
        <w:gridCol w:w="906"/>
        <w:gridCol w:w="923"/>
        <w:gridCol w:w="1021"/>
        <w:gridCol w:w="907"/>
        <w:gridCol w:w="907"/>
        <w:gridCol w:w="981"/>
        <w:gridCol w:w="906"/>
        <w:gridCol w:w="904"/>
        <w:gridCol w:w="831"/>
        <w:gridCol w:w="995"/>
        <w:gridCol w:w="655"/>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441"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岸别</w:t>
            </w:r>
          </w:p>
        </w:tc>
        <w:tc>
          <w:tcPr>
            <w:tcW w:w="2921" w:type="dxa"/>
            <w:gridSpan w:val="3"/>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起点</w:t>
            </w:r>
          </w:p>
        </w:tc>
        <w:tc>
          <w:tcPr>
            <w:tcW w:w="2850" w:type="dxa"/>
            <w:gridSpan w:val="3"/>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终点</w:t>
            </w:r>
          </w:p>
        </w:tc>
        <w:tc>
          <w:tcPr>
            <w:tcW w:w="4605" w:type="dxa"/>
            <w:gridSpan w:val="5"/>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有堤防</w:t>
            </w:r>
          </w:p>
        </w:tc>
        <w:tc>
          <w:tcPr>
            <w:tcW w:w="1826" w:type="dxa"/>
            <w:gridSpan w:val="2"/>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无堤防</w:t>
            </w:r>
          </w:p>
        </w:tc>
        <w:tc>
          <w:tcPr>
            <w:tcW w:w="655"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备注</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atLeast"/>
        </w:trPr>
        <w:tc>
          <w:tcPr>
            <w:tcW w:w="441"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907"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河道里程数（km）</w:t>
            </w:r>
          </w:p>
        </w:tc>
        <w:tc>
          <w:tcPr>
            <w:tcW w:w="2014" w:type="dxa"/>
            <w:gridSpan w:val="2"/>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点位坐标</w:t>
            </w:r>
          </w:p>
        </w:tc>
        <w:tc>
          <w:tcPr>
            <w:tcW w:w="906"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河道里程数（km）</w:t>
            </w:r>
          </w:p>
        </w:tc>
        <w:tc>
          <w:tcPr>
            <w:tcW w:w="1944" w:type="dxa"/>
            <w:gridSpan w:val="2"/>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点位坐标</w:t>
            </w:r>
          </w:p>
        </w:tc>
        <w:tc>
          <w:tcPr>
            <w:tcW w:w="907" w:type="dxa"/>
            <w:vMerge w:val="restar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堤防等级</w:t>
            </w:r>
          </w:p>
        </w:tc>
        <w:tc>
          <w:tcPr>
            <w:tcW w:w="907" w:type="dxa"/>
            <w:vMerge w:val="restar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长度（km）</w:t>
            </w:r>
          </w:p>
        </w:tc>
        <w:tc>
          <w:tcPr>
            <w:tcW w:w="981"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堤顶高程（m）</w:t>
            </w:r>
          </w:p>
        </w:tc>
        <w:tc>
          <w:tcPr>
            <w:tcW w:w="906"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堤顶宽度（m）</w:t>
            </w:r>
          </w:p>
        </w:tc>
        <w:tc>
          <w:tcPr>
            <w:tcW w:w="904"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是否达标</w:t>
            </w:r>
          </w:p>
        </w:tc>
        <w:tc>
          <w:tcPr>
            <w:tcW w:w="831"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长度（km）</w:t>
            </w:r>
          </w:p>
        </w:tc>
        <w:tc>
          <w:tcPr>
            <w:tcW w:w="995"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地面高程（m）</w:t>
            </w:r>
          </w:p>
        </w:tc>
        <w:tc>
          <w:tcPr>
            <w:tcW w:w="655"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atLeast"/>
        </w:trPr>
        <w:tc>
          <w:tcPr>
            <w:tcW w:w="441"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907"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97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X(m)</w:t>
            </w:r>
          </w:p>
        </w:tc>
        <w:tc>
          <w:tcPr>
            <w:tcW w:w="104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Y(m)</w:t>
            </w:r>
          </w:p>
        </w:tc>
        <w:tc>
          <w:tcPr>
            <w:tcW w:w="906"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923"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X(m)</w:t>
            </w:r>
          </w:p>
        </w:tc>
        <w:tc>
          <w:tcPr>
            <w:tcW w:w="1021"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Y(m)</w:t>
            </w:r>
          </w:p>
        </w:tc>
        <w:tc>
          <w:tcPr>
            <w:tcW w:w="907" w:type="dxa"/>
            <w:vMerge w:val="continue"/>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907" w:type="dxa"/>
            <w:vMerge w:val="continue"/>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981"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906"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904"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831"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995"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655"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atLeast"/>
        </w:trPr>
        <w:tc>
          <w:tcPr>
            <w:tcW w:w="441" w:type="dxa"/>
            <w:vMerge w:val="restar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左岸</w:t>
            </w:r>
          </w:p>
        </w:tc>
        <w:tc>
          <w:tcPr>
            <w:tcW w:w="90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 xml:space="preserve">0.00 </w:t>
            </w:r>
          </w:p>
        </w:tc>
        <w:tc>
          <w:tcPr>
            <w:tcW w:w="97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 xml:space="preserve">609780.891 </w:t>
            </w:r>
          </w:p>
        </w:tc>
        <w:tc>
          <w:tcPr>
            <w:tcW w:w="104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 xml:space="preserve">2946755.842 </w:t>
            </w:r>
          </w:p>
        </w:tc>
        <w:tc>
          <w:tcPr>
            <w:tcW w:w="90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 xml:space="preserve">0.76 </w:t>
            </w:r>
          </w:p>
        </w:tc>
        <w:tc>
          <w:tcPr>
            <w:tcW w:w="923"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 xml:space="preserve">609218.606 </w:t>
            </w:r>
          </w:p>
        </w:tc>
        <w:tc>
          <w:tcPr>
            <w:tcW w:w="102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 xml:space="preserve">2947000.485 </w:t>
            </w:r>
          </w:p>
        </w:tc>
        <w:tc>
          <w:tcPr>
            <w:tcW w:w="907" w:type="dxa"/>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907" w:type="dxa"/>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981" w:type="dxa"/>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906" w:type="dxa"/>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904" w:type="dxa"/>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83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 xml:space="preserve">0.76 </w:t>
            </w:r>
          </w:p>
        </w:tc>
        <w:tc>
          <w:tcPr>
            <w:tcW w:w="99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78.5-79.5</w:t>
            </w:r>
          </w:p>
        </w:tc>
        <w:tc>
          <w:tcPr>
            <w:tcW w:w="655" w:type="dxa"/>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atLeast"/>
        </w:trPr>
        <w:tc>
          <w:tcPr>
            <w:tcW w:w="441" w:type="dxa"/>
            <w:vMerge w:val="continue"/>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90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 xml:space="preserve">0.76 </w:t>
            </w:r>
          </w:p>
        </w:tc>
        <w:tc>
          <w:tcPr>
            <w:tcW w:w="97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 xml:space="preserve">609218.606 </w:t>
            </w:r>
          </w:p>
        </w:tc>
        <w:tc>
          <w:tcPr>
            <w:tcW w:w="104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 xml:space="preserve">2947000.485 </w:t>
            </w:r>
          </w:p>
        </w:tc>
        <w:tc>
          <w:tcPr>
            <w:tcW w:w="90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 xml:space="preserve">2.53 </w:t>
            </w:r>
          </w:p>
        </w:tc>
        <w:tc>
          <w:tcPr>
            <w:tcW w:w="923"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 xml:space="preserve">607850.824 </w:t>
            </w:r>
          </w:p>
        </w:tc>
        <w:tc>
          <w:tcPr>
            <w:tcW w:w="102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 xml:space="preserve">2946912.261 </w:t>
            </w:r>
          </w:p>
        </w:tc>
        <w:tc>
          <w:tcPr>
            <w:tcW w:w="907" w:type="dxa"/>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907" w:type="dxa"/>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981" w:type="dxa"/>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906" w:type="dxa"/>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904" w:type="dxa"/>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83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 xml:space="preserve">1.77 </w:t>
            </w:r>
          </w:p>
        </w:tc>
        <w:tc>
          <w:tcPr>
            <w:tcW w:w="99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79.5-84.2</w:t>
            </w:r>
          </w:p>
        </w:tc>
        <w:tc>
          <w:tcPr>
            <w:tcW w:w="655"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atLeast"/>
        </w:trPr>
        <w:tc>
          <w:tcPr>
            <w:tcW w:w="441" w:type="dxa"/>
            <w:vMerge w:val="continue"/>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90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 xml:space="preserve">2.53 </w:t>
            </w:r>
          </w:p>
        </w:tc>
        <w:tc>
          <w:tcPr>
            <w:tcW w:w="97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 xml:space="preserve">607850.824 </w:t>
            </w:r>
          </w:p>
        </w:tc>
        <w:tc>
          <w:tcPr>
            <w:tcW w:w="104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 xml:space="preserve">2946912.261 </w:t>
            </w:r>
          </w:p>
        </w:tc>
        <w:tc>
          <w:tcPr>
            <w:tcW w:w="90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 xml:space="preserve">10.47 </w:t>
            </w:r>
          </w:p>
        </w:tc>
        <w:tc>
          <w:tcPr>
            <w:tcW w:w="923"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 xml:space="preserve">600881.817 </w:t>
            </w:r>
          </w:p>
        </w:tc>
        <w:tc>
          <w:tcPr>
            <w:tcW w:w="102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 xml:space="preserve">2947753.133 </w:t>
            </w:r>
          </w:p>
        </w:tc>
        <w:tc>
          <w:tcPr>
            <w:tcW w:w="907" w:type="dxa"/>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907" w:type="dxa"/>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981" w:type="dxa"/>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906" w:type="dxa"/>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904" w:type="dxa"/>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83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 xml:space="preserve">7.94 </w:t>
            </w:r>
          </w:p>
        </w:tc>
        <w:tc>
          <w:tcPr>
            <w:tcW w:w="99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84.2-152.1</w:t>
            </w:r>
          </w:p>
        </w:tc>
        <w:tc>
          <w:tcPr>
            <w:tcW w:w="655"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atLeast"/>
        </w:trPr>
        <w:tc>
          <w:tcPr>
            <w:tcW w:w="441" w:type="dxa"/>
            <w:vMerge w:val="continue"/>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90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color w:val="000000"/>
                <w:kern w:val="0"/>
                <w:sz w:val="18"/>
                <w:szCs w:val="18"/>
                <w:u w:val="none"/>
                <w:lang w:val="en-US" w:eastAsia="zh-CN" w:bidi="ar"/>
              </w:rPr>
              <w:t xml:space="preserve">10.47 </w:t>
            </w:r>
          </w:p>
        </w:tc>
        <w:tc>
          <w:tcPr>
            <w:tcW w:w="97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color w:val="000000"/>
                <w:kern w:val="0"/>
                <w:sz w:val="18"/>
                <w:szCs w:val="18"/>
                <w:u w:val="none"/>
                <w:lang w:val="en-US" w:eastAsia="zh-CN" w:bidi="ar"/>
              </w:rPr>
              <w:t xml:space="preserve">600881.817 </w:t>
            </w:r>
          </w:p>
        </w:tc>
        <w:tc>
          <w:tcPr>
            <w:tcW w:w="104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color w:val="000000"/>
                <w:kern w:val="0"/>
                <w:sz w:val="18"/>
                <w:szCs w:val="18"/>
                <w:u w:val="none"/>
                <w:lang w:val="en-US" w:eastAsia="zh-CN" w:bidi="ar"/>
              </w:rPr>
              <w:t xml:space="preserve">2947753.133 </w:t>
            </w:r>
          </w:p>
        </w:tc>
        <w:tc>
          <w:tcPr>
            <w:tcW w:w="90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color w:val="000000"/>
                <w:kern w:val="0"/>
                <w:sz w:val="18"/>
                <w:szCs w:val="18"/>
                <w:u w:val="none"/>
                <w:lang w:val="en-US" w:eastAsia="zh-CN" w:bidi="ar"/>
              </w:rPr>
              <w:t xml:space="preserve">11.26 </w:t>
            </w:r>
          </w:p>
        </w:tc>
        <w:tc>
          <w:tcPr>
            <w:tcW w:w="923"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color w:val="000000"/>
                <w:kern w:val="0"/>
                <w:sz w:val="18"/>
                <w:szCs w:val="18"/>
                <w:u w:val="none"/>
                <w:lang w:val="en-US" w:eastAsia="zh-CN" w:bidi="ar"/>
              </w:rPr>
              <w:t xml:space="preserve">601060.966 </w:t>
            </w:r>
          </w:p>
        </w:tc>
        <w:tc>
          <w:tcPr>
            <w:tcW w:w="102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color w:val="000000"/>
                <w:kern w:val="0"/>
                <w:sz w:val="18"/>
                <w:szCs w:val="18"/>
                <w:u w:val="none"/>
                <w:lang w:val="en-US" w:eastAsia="zh-CN" w:bidi="ar"/>
              </w:rPr>
              <w:t xml:space="preserve">2947078.185 </w:t>
            </w:r>
          </w:p>
        </w:tc>
        <w:tc>
          <w:tcPr>
            <w:tcW w:w="907" w:type="dxa"/>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907" w:type="dxa"/>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981" w:type="dxa"/>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906" w:type="dxa"/>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904" w:type="dxa"/>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83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color w:val="000000"/>
                <w:kern w:val="0"/>
                <w:sz w:val="18"/>
                <w:szCs w:val="18"/>
                <w:u w:val="none"/>
                <w:lang w:val="en-US" w:eastAsia="zh-CN" w:bidi="ar"/>
              </w:rPr>
              <w:t xml:space="preserve">0.79 </w:t>
            </w:r>
          </w:p>
        </w:tc>
        <w:tc>
          <w:tcPr>
            <w:tcW w:w="99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color w:val="000000"/>
                <w:kern w:val="0"/>
                <w:sz w:val="18"/>
                <w:szCs w:val="18"/>
                <w:u w:val="none"/>
                <w:lang w:val="en-US" w:eastAsia="zh-CN" w:bidi="ar"/>
              </w:rPr>
              <w:t>152.1-178.2</w:t>
            </w:r>
          </w:p>
        </w:tc>
        <w:tc>
          <w:tcPr>
            <w:tcW w:w="65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color w:val="000000"/>
                <w:kern w:val="0"/>
                <w:sz w:val="18"/>
                <w:szCs w:val="18"/>
                <w:u w:val="none"/>
                <w:lang w:val="en-US" w:eastAsia="zh-CN" w:bidi="ar"/>
              </w:rPr>
              <w:t>柚木皂水库</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PrEx>
        <w:trPr>
          <w:trHeight w:val="454" w:hRule="atLeast"/>
        </w:trPr>
        <w:tc>
          <w:tcPr>
            <w:tcW w:w="441" w:type="dxa"/>
            <w:vMerge w:val="continue"/>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90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 xml:space="preserve">11.26 </w:t>
            </w:r>
          </w:p>
        </w:tc>
        <w:tc>
          <w:tcPr>
            <w:tcW w:w="97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 xml:space="preserve">601060.966 </w:t>
            </w:r>
          </w:p>
        </w:tc>
        <w:tc>
          <w:tcPr>
            <w:tcW w:w="104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 xml:space="preserve">2947078.185 </w:t>
            </w:r>
          </w:p>
        </w:tc>
        <w:tc>
          <w:tcPr>
            <w:tcW w:w="90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 xml:space="preserve">13.00 </w:t>
            </w:r>
          </w:p>
        </w:tc>
        <w:tc>
          <w:tcPr>
            <w:tcW w:w="923"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lang w:val="en-US"/>
              </w:rPr>
            </w:pPr>
            <w:r>
              <w:rPr>
                <w:rFonts w:hint="default" w:ascii="Times New Roman" w:hAnsi="Times New Roman" w:eastAsia="仿宋_GB2312" w:cs="Times New Roman"/>
                <w:i w:val="0"/>
                <w:color w:val="000000"/>
                <w:kern w:val="0"/>
                <w:sz w:val="18"/>
                <w:szCs w:val="18"/>
                <w:u w:val="none"/>
                <w:lang w:val="en-US" w:eastAsia="zh-CN" w:bidi="ar"/>
              </w:rPr>
              <w:t>601090.497</w:t>
            </w:r>
          </w:p>
        </w:tc>
        <w:tc>
          <w:tcPr>
            <w:tcW w:w="102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 xml:space="preserve">2945288.914 </w:t>
            </w:r>
          </w:p>
        </w:tc>
        <w:tc>
          <w:tcPr>
            <w:tcW w:w="907" w:type="dxa"/>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907" w:type="dxa"/>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981" w:type="dxa"/>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906" w:type="dxa"/>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904" w:type="dxa"/>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83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 xml:space="preserve">1.74 </w:t>
            </w:r>
          </w:p>
        </w:tc>
        <w:tc>
          <w:tcPr>
            <w:tcW w:w="99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178.2-358</w:t>
            </w:r>
          </w:p>
        </w:tc>
        <w:tc>
          <w:tcPr>
            <w:tcW w:w="655"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bl>
    <w:p>
      <w:pPr>
        <w:pStyle w:val="26"/>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firstLine="360" w:firstLineChars="200"/>
        <w:jc w:val="left"/>
        <w:textAlignment w:val="auto"/>
        <w:rPr>
          <w:rFonts w:hint="default" w:ascii="Times New Roman" w:hAnsi="Times New Roman" w:eastAsia="仿宋_GB2312" w:cs="Times New Roman"/>
          <w:color w:val="auto"/>
          <w:lang w:val="en-US"/>
        </w:rPr>
        <w:sectPr>
          <w:footerReference r:id="rId8" w:type="first"/>
          <w:footerReference r:id="rId7" w:type="default"/>
          <w:pgSz w:w="16840" w:h="11900" w:orient="landscape"/>
          <w:pgMar w:top="1400" w:right="1786" w:bottom="1259" w:left="1786" w:header="567" w:footer="567" w:gutter="0"/>
          <w:pgBorders>
            <w:top w:val="none" w:sz="0" w:space="0"/>
            <w:left w:val="none" w:sz="0" w:space="0"/>
            <w:bottom w:val="none" w:sz="0" w:space="0"/>
            <w:right w:val="none" w:sz="0" w:space="0"/>
          </w:pgBorders>
          <w:pgNumType w:fmt="decimal"/>
          <w:cols w:space="0" w:num="1"/>
          <w:titlePg/>
          <w:docGrid w:linePitch="360" w:charSpace="0"/>
        </w:sectPr>
      </w:pPr>
      <w:r>
        <w:rPr>
          <w:rFonts w:hint="default" w:ascii="Times New Roman" w:hAnsi="Times New Roman" w:eastAsia="仿宋_GB2312" w:cs="Times New Roman"/>
          <w:color w:val="auto"/>
          <w:spacing w:val="0"/>
          <w:sz w:val="18"/>
          <w:szCs w:val="18"/>
        </w:rPr>
        <w:t>说明：</w:t>
      </w:r>
      <w:r>
        <w:rPr>
          <w:rFonts w:hint="default" w:ascii="Times New Roman" w:hAnsi="Times New Roman" w:eastAsia="仿宋_GB2312" w:cs="Times New Roman"/>
          <w:color w:val="auto"/>
          <w:spacing w:val="0"/>
          <w:sz w:val="18"/>
          <w:szCs w:val="18"/>
          <w:lang w:val="en-US" w:eastAsia="zh-CN"/>
        </w:rPr>
        <w:t>1）起点和重点填写河道里程数和点位坐标，其中，河道里程数为从下游至上游的河流中心线长度；2</w:t>
      </w:r>
      <w:r>
        <w:rPr>
          <w:rFonts w:hint="default" w:ascii="Times New Roman" w:hAnsi="Times New Roman" w:eastAsia="仿宋_GB2312" w:cs="Times New Roman"/>
          <w:color w:val="auto"/>
          <w:spacing w:val="0"/>
          <w:sz w:val="18"/>
          <w:szCs w:val="18"/>
        </w:rPr>
        <w:t>）表中坐标系统：2000国家大地坐标系，高斯投影，标准3度分带；高程系统：1985国家高程基准；</w:t>
      </w:r>
      <w:r>
        <w:rPr>
          <w:rFonts w:hint="default" w:ascii="Times New Roman" w:hAnsi="Times New Roman" w:eastAsia="仿宋_GB2312" w:cs="Times New Roman"/>
          <w:color w:val="auto"/>
          <w:spacing w:val="0"/>
          <w:sz w:val="18"/>
          <w:szCs w:val="18"/>
          <w:lang w:val="en-US" w:eastAsia="zh-CN"/>
        </w:rPr>
        <w:t>3</w:t>
      </w:r>
      <w:r>
        <w:rPr>
          <w:rFonts w:hint="default" w:ascii="Times New Roman" w:hAnsi="Times New Roman" w:eastAsia="仿宋_GB2312" w:cs="Times New Roman"/>
          <w:color w:val="auto"/>
          <w:spacing w:val="0"/>
          <w:sz w:val="18"/>
          <w:szCs w:val="18"/>
        </w:rPr>
        <w:t>）堤防等级按照堤防设计规范进行填写。</w:t>
      </w:r>
    </w:p>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仿宋_GB2312" w:cs="Times New Roman"/>
          <w:b/>
          <w:bCs/>
          <w:color w:val="auto"/>
          <w:sz w:val="24"/>
          <w:lang w:val="en-US"/>
        </w:rPr>
      </w:pPr>
      <w:r>
        <w:rPr>
          <w:rFonts w:hint="default" w:ascii="Times New Roman" w:hAnsi="Times New Roman" w:eastAsia="仿宋_GB2312" w:cs="Times New Roman"/>
          <w:b/>
          <w:bCs/>
          <w:color w:val="auto"/>
          <w:sz w:val="24"/>
          <w:lang w:val="en-US"/>
        </w:rPr>
        <w:t>表</w:t>
      </w:r>
      <w:r>
        <w:rPr>
          <w:rFonts w:hint="default" w:ascii="Times New Roman" w:hAnsi="Times New Roman" w:eastAsia="仿宋_GB2312" w:cs="Times New Roman"/>
          <w:b/>
          <w:bCs/>
          <w:color w:val="auto"/>
          <w:sz w:val="24"/>
          <w:lang w:val="en-US" w:eastAsia="zh-CN"/>
        </w:rPr>
        <w:t>2</w:t>
      </w:r>
      <w:r>
        <w:rPr>
          <w:rFonts w:hint="default" w:ascii="Times New Roman" w:hAnsi="Times New Roman" w:eastAsia="仿宋_GB2312" w:cs="Times New Roman"/>
          <w:b/>
          <w:bCs/>
          <w:color w:val="auto"/>
          <w:sz w:val="24"/>
          <w:lang w:val="en-US"/>
        </w:rPr>
        <w:t>.</w:t>
      </w:r>
      <w:r>
        <w:rPr>
          <w:rFonts w:hint="default" w:ascii="Times New Roman" w:hAnsi="Times New Roman" w:eastAsia="仿宋_GB2312" w:cs="Times New Roman"/>
          <w:b/>
          <w:bCs/>
          <w:color w:val="auto"/>
          <w:sz w:val="24"/>
          <w:lang w:val="en-US" w:eastAsia="zh-CN"/>
        </w:rPr>
        <w:t>2</w:t>
      </w:r>
      <w:r>
        <w:rPr>
          <w:rFonts w:hint="default" w:ascii="Times New Roman" w:hAnsi="Times New Roman" w:eastAsia="仿宋_GB2312" w:cs="Times New Roman"/>
          <w:b/>
          <w:bCs/>
          <w:color w:val="auto"/>
          <w:sz w:val="24"/>
          <w:lang w:val="en-US"/>
        </w:rPr>
        <w:t>-</w:t>
      </w:r>
      <w:r>
        <w:rPr>
          <w:rFonts w:hint="default" w:ascii="Times New Roman" w:hAnsi="Times New Roman" w:eastAsia="仿宋_GB2312" w:cs="Times New Roman"/>
          <w:b/>
          <w:bCs/>
          <w:color w:val="auto"/>
          <w:sz w:val="24"/>
          <w:lang w:val="en-US" w:eastAsia="zh-CN"/>
        </w:rPr>
        <w:t>2</w:t>
      </w:r>
      <w:r>
        <w:rPr>
          <w:rFonts w:hint="default" w:ascii="Times New Roman" w:hAnsi="Times New Roman" w:eastAsia="仿宋_GB2312" w:cs="Times New Roman"/>
          <w:b/>
          <w:bCs/>
          <w:color w:val="auto"/>
          <w:sz w:val="24"/>
          <w:lang w:val="en-US"/>
        </w:rPr>
        <w:t xml:space="preserve">            </w:t>
      </w:r>
      <w:r>
        <w:rPr>
          <w:rFonts w:hint="default" w:ascii="Times New Roman" w:hAnsi="Times New Roman" w:eastAsia="仿宋_GB2312" w:cs="Times New Roman"/>
          <w:b/>
          <w:bCs/>
          <w:color w:val="auto"/>
          <w:sz w:val="24"/>
          <w:lang w:val="en-US" w:eastAsia="zh-CN"/>
        </w:rPr>
        <w:t>岩家湾河右岸祁阳县</w:t>
      </w:r>
      <w:r>
        <w:rPr>
          <w:rFonts w:hint="default" w:ascii="Times New Roman" w:hAnsi="Times New Roman" w:eastAsia="仿宋_GB2312" w:cs="Times New Roman"/>
          <w:b/>
          <w:bCs/>
          <w:color w:val="auto"/>
          <w:sz w:val="24"/>
          <w:lang w:val="en-US"/>
        </w:rPr>
        <w:t>河段岸线基本情况表</w:t>
      </w:r>
    </w:p>
    <w:tbl>
      <w:tblPr>
        <w:tblStyle w:val="16"/>
        <w:tblW w:w="13298" w:type="dxa"/>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fixed"/>
        <w:tblCellMar>
          <w:top w:w="0" w:type="dxa"/>
          <w:left w:w="0" w:type="dxa"/>
          <w:bottom w:w="0" w:type="dxa"/>
          <w:right w:w="0" w:type="dxa"/>
        </w:tblCellMar>
      </w:tblPr>
      <w:tblGrid>
        <w:gridCol w:w="441"/>
        <w:gridCol w:w="907"/>
        <w:gridCol w:w="970"/>
        <w:gridCol w:w="1044"/>
        <w:gridCol w:w="906"/>
        <w:gridCol w:w="969"/>
        <w:gridCol w:w="975"/>
        <w:gridCol w:w="907"/>
        <w:gridCol w:w="907"/>
        <w:gridCol w:w="981"/>
        <w:gridCol w:w="906"/>
        <w:gridCol w:w="904"/>
        <w:gridCol w:w="831"/>
        <w:gridCol w:w="995"/>
        <w:gridCol w:w="655"/>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441"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岸别</w:t>
            </w:r>
          </w:p>
        </w:tc>
        <w:tc>
          <w:tcPr>
            <w:tcW w:w="2921" w:type="dxa"/>
            <w:gridSpan w:val="3"/>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起点</w:t>
            </w:r>
          </w:p>
        </w:tc>
        <w:tc>
          <w:tcPr>
            <w:tcW w:w="2850" w:type="dxa"/>
            <w:gridSpan w:val="3"/>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终点</w:t>
            </w:r>
          </w:p>
        </w:tc>
        <w:tc>
          <w:tcPr>
            <w:tcW w:w="4605" w:type="dxa"/>
            <w:gridSpan w:val="5"/>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有堤防</w:t>
            </w:r>
          </w:p>
        </w:tc>
        <w:tc>
          <w:tcPr>
            <w:tcW w:w="1826" w:type="dxa"/>
            <w:gridSpan w:val="2"/>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无堤防</w:t>
            </w:r>
          </w:p>
        </w:tc>
        <w:tc>
          <w:tcPr>
            <w:tcW w:w="655"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备注</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PrEx>
        <w:trPr>
          <w:trHeight w:val="454" w:hRule="atLeast"/>
        </w:trPr>
        <w:tc>
          <w:tcPr>
            <w:tcW w:w="441"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907"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河道里程数（km）</w:t>
            </w:r>
          </w:p>
        </w:tc>
        <w:tc>
          <w:tcPr>
            <w:tcW w:w="2014" w:type="dxa"/>
            <w:gridSpan w:val="2"/>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点位坐标</w:t>
            </w:r>
          </w:p>
        </w:tc>
        <w:tc>
          <w:tcPr>
            <w:tcW w:w="906"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河道里程数（km）</w:t>
            </w:r>
          </w:p>
        </w:tc>
        <w:tc>
          <w:tcPr>
            <w:tcW w:w="1944" w:type="dxa"/>
            <w:gridSpan w:val="2"/>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点位坐标</w:t>
            </w:r>
          </w:p>
        </w:tc>
        <w:tc>
          <w:tcPr>
            <w:tcW w:w="907" w:type="dxa"/>
            <w:vMerge w:val="restar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堤防等级</w:t>
            </w:r>
          </w:p>
        </w:tc>
        <w:tc>
          <w:tcPr>
            <w:tcW w:w="907" w:type="dxa"/>
            <w:vMerge w:val="restar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长度（km）</w:t>
            </w:r>
          </w:p>
        </w:tc>
        <w:tc>
          <w:tcPr>
            <w:tcW w:w="981"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堤顶高程（m）</w:t>
            </w:r>
          </w:p>
        </w:tc>
        <w:tc>
          <w:tcPr>
            <w:tcW w:w="906"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堤顶宽度（m）</w:t>
            </w:r>
          </w:p>
        </w:tc>
        <w:tc>
          <w:tcPr>
            <w:tcW w:w="904"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是否达标</w:t>
            </w:r>
          </w:p>
        </w:tc>
        <w:tc>
          <w:tcPr>
            <w:tcW w:w="831"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长度（km）</w:t>
            </w:r>
          </w:p>
        </w:tc>
        <w:tc>
          <w:tcPr>
            <w:tcW w:w="995"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地面高程（m）</w:t>
            </w:r>
          </w:p>
        </w:tc>
        <w:tc>
          <w:tcPr>
            <w:tcW w:w="655"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441"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907"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97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X(m)</w:t>
            </w:r>
          </w:p>
        </w:tc>
        <w:tc>
          <w:tcPr>
            <w:tcW w:w="104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Y(m)</w:t>
            </w:r>
          </w:p>
        </w:tc>
        <w:tc>
          <w:tcPr>
            <w:tcW w:w="906"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969"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X(m)</w:t>
            </w:r>
          </w:p>
        </w:tc>
        <w:tc>
          <w:tcPr>
            <w:tcW w:w="97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Y(m)</w:t>
            </w:r>
          </w:p>
        </w:tc>
        <w:tc>
          <w:tcPr>
            <w:tcW w:w="907" w:type="dxa"/>
            <w:vMerge w:val="continue"/>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907" w:type="dxa"/>
            <w:vMerge w:val="continue"/>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981"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906"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904"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831"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995"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655"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atLeast"/>
        </w:trPr>
        <w:tc>
          <w:tcPr>
            <w:tcW w:w="441" w:type="dxa"/>
            <w:vMerge w:val="restar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右岸</w:t>
            </w:r>
          </w:p>
        </w:tc>
        <w:tc>
          <w:tcPr>
            <w:tcW w:w="90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 xml:space="preserve">0.00 </w:t>
            </w:r>
          </w:p>
        </w:tc>
        <w:tc>
          <w:tcPr>
            <w:tcW w:w="97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 xml:space="preserve">609780.891 </w:t>
            </w:r>
          </w:p>
        </w:tc>
        <w:tc>
          <w:tcPr>
            <w:tcW w:w="104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 xml:space="preserve">2946755.842 </w:t>
            </w:r>
          </w:p>
        </w:tc>
        <w:tc>
          <w:tcPr>
            <w:tcW w:w="90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 xml:space="preserve">2.53 </w:t>
            </w:r>
          </w:p>
        </w:tc>
        <w:tc>
          <w:tcPr>
            <w:tcW w:w="96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 xml:space="preserve">607850.824 </w:t>
            </w:r>
          </w:p>
        </w:tc>
        <w:tc>
          <w:tcPr>
            <w:tcW w:w="97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 xml:space="preserve">2946912.261 </w:t>
            </w:r>
          </w:p>
        </w:tc>
        <w:tc>
          <w:tcPr>
            <w:tcW w:w="907" w:type="dxa"/>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907" w:type="dxa"/>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981" w:type="dxa"/>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906" w:type="dxa"/>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904" w:type="dxa"/>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83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 xml:space="preserve">2.53 </w:t>
            </w:r>
          </w:p>
        </w:tc>
        <w:tc>
          <w:tcPr>
            <w:tcW w:w="99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78.5-82</w:t>
            </w:r>
          </w:p>
        </w:tc>
        <w:tc>
          <w:tcPr>
            <w:tcW w:w="655" w:type="dxa"/>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atLeast"/>
        </w:trPr>
        <w:tc>
          <w:tcPr>
            <w:tcW w:w="441" w:type="dxa"/>
            <w:vMerge w:val="continue"/>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90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 xml:space="preserve">2.53 </w:t>
            </w:r>
          </w:p>
        </w:tc>
        <w:tc>
          <w:tcPr>
            <w:tcW w:w="97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 xml:space="preserve">607850.824 </w:t>
            </w:r>
          </w:p>
        </w:tc>
        <w:tc>
          <w:tcPr>
            <w:tcW w:w="104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 xml:space="preserve">2946912.261 </w:t>
            </w:r>
          </w:p>
        </w:tc>
        <w:tc>
          <w:tcPr>
            <w:tcW w:w="90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 xml:space="preserve">9.25 </w:t>
            </w:r>
          </w:p>
        </w:tc>
        <w:tc>
          <w:tcPr>
            <w:tcW w:w="96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 xml:space="preserve">601481.574 </w:t>
            </w:r>
          </w:p>
        </w:tc>
        <w:tc>
          <w:tcPr>
            <w:tcW w:w="97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 xml:space="preserve">2948563.499 </w:t>
            </w:r>
          </w:p>
        </w:tc>
        <w:tc>
          <w:tcPr>
            <w:tcW w:w="907" w:type="dxa"/>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907" w:type="dxa"/>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981" w:type="dxa"/>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906" w:type="dxa"/>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904" w:type="dxa"/>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83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 xml:space="preserve">6.72 </w:t>
            </w:r>
          </w:p>
        </w:tc>
        <w:tc>
          <w:tcPr>
            <w:tcW w:w="99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82-126.5</w:t>
            </w:r>
          </w:p>
        </w:tc>
        <w:tc>
          <w:tcPr>
            <w:tcW w:w="655"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atLeast"/>
        </w:trPr>
        <w:tc>
          <w:tcPr>
            <w:tcW w:w="441" w:type="dxa"/>
            <w:vMerge w:val="continue"/>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90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 xml:space="preserve">9.25 </w:t>
            </w:r>
          </w:p>
        </w:tc>
        <w:tc>
          <w:tcPr>
            <w:tcW w:w="97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 xml:space="preserve">601481.574 </w:t>
            </w:r>
          </w:p>
        </w:tc>
        <w:tc>
          <w:tcPr>
            <w:tcW w:w="104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 xml:space="preserve">2948563.499 </w:t>
            </w:r>
          </w:p>
        </w:tc>
        <w:tc>
          <w:tcPr>
            <w:tcW w:w="90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 xml:space="preserve">10.47 </w:t>
            </w:r>
          </w:p>
        </w:tc>
        <w:tc>
          <w:tcPr>
            <w:tcW w:w="96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 xml:space="preserve">600881.817 </w:t>
            </w:r>
          </w:p>
        </w:tc>
        <w:tc>
          <w:tcPr>
            <w:tcW w:w="97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 xml:space="preserve">2947753.133 </w:t>
            </w:r>
          </w:p>
        </w:tc>
        <w:tc>
          <w:tcPr>
            <w:tcW w:w="907" w:type="dxa"/>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907" w:type="dxa"/>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981" w:type="dxa"/>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906" w:type="dxa"/>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904" w:type="dxa"/>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83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 xml:space="preserve">1.22 </w:t>
            </w:r>
          </w:p>
        </w:tc>
        <w:tc>
          <w:tcPr>
            <w:tcW w:w="99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126.5-152.1</w:t>
            </w:r>
          </w:p>
        </w:tc>
        <w:tc>
          <w:tcPr>
            <w:tcW w:w="65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atLeast"/>
        </w:trPr>
        <w:tc>
          <w:tcPr>
            <w:tcW w:w="441" w:type="dxa"/>
            <w:vMerge w:val="continue"/>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90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color w:val="000000"/>
                <w:kern w:val="0"/>
                <w:sz w:val="18"/>
                <w:szCs w:val="18"/>
                <w:u w:val="none"/>
                <w:lang w:val="en-US" w:eastAsia="zh-CN" w:bidi="ar"/>
              </w:rPr>
              <w:t xml:space="preserve">10.47 </w:t>
            </w:r>
          </w:p>
        </w:tc>
        <w:tc>
          <w:tcPr>
            <w:tcW w:w="97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color w:val="000000"/>
                <w:kern w:val="0"/>
                <w:sz w:val="18"/>
                <w:szCs w:val="18"/>
                <w:u w:val="none"/>
                <w:lang w:val="en-US" w:eastAsia="zh-CN" w:bidi="ar"/>
              </w:rPr>
              <w:t xml:space="preserve">600881.817 </w:t>
            </w:r>
          </w:p>
        </w:tc>
        <w:tc>
          <w:tcPr>
            <w:tcW w:w="104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color w:val="000000"/>
                <w:kern w:val="0"/>
                <w:sz w:val="18"/>
                <w:szCs w:val="18"/>
                <w:u w:val="none"/>
                <w:lang w:val="en-US" w:eastAsia="zh-CN" w:bidi="ar"/>
              </w:rPr>
              <w:t xml:space="preserve">2947753.133 </w:t>
            </w:r>
          </w:p>
        </w:tc>
        <w:tc>
          <w:tcPr>
            <w:tcW w:w="90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color w:val="000000"/>
                <w:kern w:val="0"/>
                <w:sz w:val="18"/>
                <w:szCs w:val="18"/>
                <w:u w:val="none"/>
                <w:lang w:val="en-US" w:eastAsia="zh-CN" w:bidi="ar"/>
              </w:rPr>
              <w:t xml:space="preserve">11.26 </w:t>
            </w:r>
          </w:p>
        </w:tc>
        <w:tc>
          <w:tcPr>
            <w:tcW w:w="96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color w:val="000000"/>
                <w:kern w:val="0"/>
                <w:sz w:val="18"/>
                <w:szCs w:val="18"/>
                <w:u w:val="none"/>
                <w:lang w:val="en-US" w:eastAsia="zh-CN" w:bidi="ar"/>
              </w:rPr>
              <w:t xml:space="preserve">601060.97 </w:t>
            </w:r>
          </w:p>
        </w:tc>
        <w:tc>
          <w:tcPr>
            <w:tcW w:w="97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color w:val="000000"/>
                <w:kern w:val="0"/>
                <w:sz w:val="18"/>
                <w:szCs w:val="18"/>
                <w:u w:val="none"/>
                <w:lang w:val="en-US" w:eastAsia="zh-CN" w:bidi="ar"/>
              </w:rPr>
              <w:t xml:space="preserve">2947078.185 </w:t>
            </w:r>
          </w:p>
        </w:tc>
        <w:tc>
          <w:tcPr>
            <w:tcW w:w="907" w:type="dxa"/>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907" w:type="dxa"/>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981" w:type="dxa"/>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906" w:type="dxa"/>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904" w:type="dxa"/>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83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color w:val="000000"/>
                <w:kern w:val="0"/>
                <w:sz w:val="18"/>
                <w:szCs w:val="18"/>
                <w:u w:val="none"/>
                <w:lang w:val="en-US" w:eastAsia="zh-CN" w:bidi="ar"/>
              </w:rPr>
              <w:t xml:space="preserve">0.79 </w:t>
            </w:r>
          </w:p>
        </w:tc>
        <w:tc>
          <w:tcPr>
            <w:tcW w:w="99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color w:val="000000"/>
                <w:kern w:val="0"/>
                <w:sz w:val="18"/>
                <w:szCs w:val="18"/>
                <w:u w:val="none"/>
                <w:lang w:val="en-US" w:eastAsia="zh-CN" w:bidi="ar"/>
              </w:rPr>
              <w:t>152.1-178.2</w:t>
            </w:r>
          </w:p>
        </w:tc>
        <w:tc>
          <w:tcPr>
            <w:tcW w:w="65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color w:val="000000"/>
                <w:kern w:val="0"/>
                <w:sz w:val="18"/>
                <w:szCs w:val="18"/>
                <w:u w:val="none"/>
                <w:lang w:val="en-US" w:eastAsia="zh-CN" w:bidi="ar"/>
              </w:rPr>
              <w:t>柚木皂水库</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atLeast"/>
        </w:trPr>
        <w:tc>
          <w:tcPr>
            <w:tcW w:w="441" w:type="dxa"/>
            <w:vMerge w:val="continue"/>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90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 xml:space="preserve">11.26 </w:t>
            </w:r>
          </w:p>
        </w:tc>
        <w:tc>
          <w:tcPr>
            <w:tcW w:w="97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 xml:space="preserve">601060.97 </w:t>
            </w:r>
          </w:p>
        </w:tc>
        <w:tc>
          <w:tcPr>
            <w:tcW w:w="104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 xml:space="preserve">2947078.185 </w:t>
            </w:r>
          </w:p>
        </w:tc>
        <w:tc>
          <w:tcPr>
            <w:tcW w:w="90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 xml:space="preserve">13.00 </w:t>
            </w:r>
          </w:p>
        </w:tc>
        <w:tc>
          <w:tcPr>
            <w:tcW w:w="96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601090.497</w:t>
            </w:r>
          </w:p>
        </w:tc>
        <w:tc>
          <w:tcPr>
            <w:tcW w:w="97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 xml:space="preserve">2945288.914 </w:t>
            </w:r>
          </w:p>
        </w:tc>
        <w:tc>
          <w:tcPr>
            <w:tcW w:w="907" w:type="dxa"/>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907" w:type="dxa"/>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981" w:type="dxa"/>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906" w:type="dxa"/>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904" w:type="dxa"/>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83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 xml:space="preserve">1.74 </w:t>
            </w:r>
          </w:p>
        </w:tc>
        <w:tc>
          <w:tcPr>
            <w:tcW w:w="99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178.2-358</w:t>
            </w:r>
          </w:p>
        </w:tc>
        <w:tc>
          <w:tcPr>
            <w:tcW w:w="65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p>
        </w:tc>
      </w:tr>
    </w:tbl>
    <w:p>
      <w:pPr>
        <w:pStyle w:val="26"/>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firstLine="360" w:firstLineChars="200"/>
        <w:jc w:val="left"/>
        <w:textAlignment w:val="auto"/>
        <w:rPr>
          <w:rFonts w:hint="default" w:ascii="Times New Roman" w:hAnsi="Times New Roman" w:eastAsia="仿宋_GB2312" w:cs="Times New Roman"/>
          <w:color w:val="auto"/>
          <w:lang w:val="en-US"/>
        </w:rPr>
        <w:sectPr>
          <w:pgSz w:w="16840" w:h="11900" w:orient="landscape"/>
          <w:pgMar w:top="1400" w:right="1786" w:bottom="1259" w:left="1786" w:header="567" w:footer="567" w:gutter="0"/>
          <w:pgBorders>
            <w:top w:val="none" w:sz="0" w:space="0"/>
            <w:left w:val="none" w:sz="0" w:space="0"/>
            <w:bottom w:val="none" w:sz="0" w:space="0"/>
            <w:right w:val="none" w:sz="0" w:space="0"/>
          </w:pgBorders>
          <w:pgNumType w:fmt="decimal"/>
          <w:cols w:space="0" w:num="1"/>
          <w:titlePg/>
          <w:docGrid w:linePitch="360" w:charSpace="0"/>
        </w:sectPr>
      </w:pPr>
      <w:r>
        <w:rPr>
          <w:rFonts w:hint="default" w:ascii="Times New Roman" w:hAnsi="Times New Roman" w:eastAsia="仿宋_GB2312" w:cs="Times New Roman"/>
          <w:color w:val="auto"/>
          <w:spacing w:val="0"/>
          <w:sz w:val="18"/>
          <w:szCs w:val="18"/>
        </w:rPr>
        <w:t>说明：</w:t>
      </w:r>
      <w:r>
        <w:rPr>
          <w:rFonts w:hint="default" w:ascii="Times New Roman" w:hAnsi="Times New Roman" w:eastAsia="仿宋_GB2312" w:cs="Times New Roman"/>
          <w:color w:val="auto"/>
          <w:spacing w:val="0"/>
          <w:sz w:val="18"/>
          <w:szCs w:val="18"/>
          <w:lang w:val="en-US" w:eastAsia="zh-CN"/>
        </w:rPr>
        <w:t>1）起点和重点填写河道里程数和点位坐标，其中，河道里程数为从下游至上游的河流中心线长度；2</w:t>
      </w:r>
      <w:r>
        <w:rPr>
          <w:rFonts w:hint="default" w:ascii="Times New Roman" w:hAnsi="Times New Roman" w:eastAsia="仿宋_GB2312" w:cs="Times New Roman"/>
          <w:color w:val="auto"/>
          <w:spacing w:val="0"/>
          <w:sz w:val="18"/>
          <w:szCs w:val="18"/>
        </w:rPr>
        <w:t>）表中坐标系统：2000国家大地坐标系，高斯投影，标准3度分带；高程系统：1985国家高程基准；</w:t>
      </w:r>
      <w:r>
        <w:rPr>
          <w:rFonts w:hint="default" w:ascii="Times New Roman" w:hAnsi="Times New Roman" w:eastAsia="仿宋_GB2312" w:cs="Times New Roman"/>
          <w:color w:val="auto"/>
          <w:spacing w:val="0"/>
          <w:sz w:val="18"/>
          <w:szCs w:val="18"/>
          <w:lang w:val="en-US" w:eastAsia="zh-CN"/>
        </w:rPr>
        <w:t>3</w:t>
      </w:r>
      <w:r>
        <w:rPr>
          <w:rFonts w:hint="default" w:ascii="Times New Roman" w:hAnsi="Times New Roman" w:eastAsia="仿宋_GB2312" w:cs="Times New Roman"/>
          <w:color w:val="auto"/>
          <w:spacing w:val="0"/>
          <w:sz w:val="18"/>
          <w:szCs w:val="18"/>
        </w:rPr>
        <w:t>）堤防等级按照堤防设计规范进行填写。</w:t>
      </w:r>
    </w:p>
    <w:p>
      <w:pPr>
        <w:pStyle w:val="3"/>
        <w:rPr>
          <w:rFonts w:hint="default" w:ascii="Times New Roman" w:hAnsi="Times New Roman" w:eastAsia="仿宋_GB2312" w:cs="Times New Roman"/>
          <w:bCs w:val="0"/>
          <w:color w:val="auto"/>
          <w:lang w:val="en-US" w:eastAsia="zh-CN"/>
        </w:rPr>
      </w:pPr>
      <w:bookmarkStart w:id="10" w:name="_Toc13716"/>
      <w:r>
        <w:rPr>
          <w:rFonts w:hint="default" w:ascii="Times New Roman" w:hAnsi="Times New Roman" w:eastAsia="仿宋_GB2312" w:cs="Times New Roman"/>
          <w:bCs w:val="0"/>
          <w:color w:val="auto"/>
          <w:lang w:val="en-US" w:eastAsia="zh-CN"/>
        </w:rPr>
        <w:t>2.3</w:t>
      </w:r>
      <w:r>
        <w:rPr>
          <w:rFonts w:hint="default" w:ascii="Times New Roman" w:hAnsi="Times New Roman" w:eastAsia="仿宋_GB2312" w:cs="Times New Roman"/>
          <w:bCs w:val="0"/>
          <w:color w:val="auto"/>
          <w:lang w:val="en-US"/>
        </w:rPr>
        <w:t xml:space="preserve"> </w:t>
      </w:r>
      <w:r>
        <w:rPr>
          <w:rFonts w:hint="default" w:ascii="Times New Roman" w:hAnsi="Times New Roman" w:eastAsia="仿宋_GB2312" w:cs="Times New Roman"/>
          <w:bCs w:val="0"/>
          <w:color w:val="auto"/>
          <w:lang w:val="en-US" w:eastAsia="zh-CN"/>
        </w:rPr>
        <w:t>涉河建设项目情况</w:t>
      </w:r>
      <w:bookmarkEnd w:id="10"/>
    </w:p>
    <w:p>
      <w:pPr>
        <w:spacing w:line="360" w:lineRule="auto"/>
        <w:ind w:firstLine="560" w:firstLineChars="200"/>
        <w:jc w:val="left"/>
        <w:rPr>
          <w:rFonts w:hint="default" w:ascii="Times New Roman" w:hAnsi="Times New Roman" w:eastAsia="仿宋_GB2312" w:cs="Times New Roman"/>
          <w:color w:val="auto"/>
          <w:spacing w:val="0"/>
          <w:sz w:val="28"/>
          <w:szCs w:val="28"/>
          <w:highlight w:val="none"/>
          <w:lang w:val="en-US" w:eastAsia="zh-CN" w:bidi="zh-CN"/>
        </w:rPr>
      </w:pPr>
      <w:r>
        <w:rPr>
          <w:rFonts w:hint="default" w:ascii="Times New Roman" w:hAnsi="Times New Roman" w:eastAsia="仿宋_GB2312" w:cs="Times New Roman"/>
          <w:color w:val="auto"/>
          <w:szCs w:val="28"/>
          <w:highlight w:val="none"/>
          <w:lang w:val="en-US" w:eastAsia="zh-CN"/>
        </w:rPr>
        <w:t>岩家湾河祁阳县段位于湖南省祁阳县，全长13km，流域面积90.5km2，</w:t>
      </w:r>
      <w:r>
        <w:rPr>
          <w:rFonts w:hint="default" w:ascii="Times New Roman" w:hAnsi="Times New Roman" w:eastAsia="仿宋_GB2312" w:cs="Times New Roman"/>
          <w:color w:val="auto"/>
          <w:spacing w:val="0"/>
          <w:sz w:val="28"/>
          <w:szCs w:val="28"/>
          <w:highlight w:val="none"/>
          <w:lang w:val="en-US" w:eastAsia="zh-CN" w:bidi="zh-CN"/>
        </w:rPr>
        <w:t>沿岸已建拦河建筑物3座，跨河桥2座。具体详见下表2.3-1。</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b/>
          <w:bCs/>
          <w:color w:val="auto"/>
          <w:sz w:val="24"/>
          <w:highlight w:val="none"/>
          <w:lang w:val="en-US"/>
        </w:rPr>
      </w:pPr>
      <w:r>
        <w:rPr>
          <w:rFonts w:hint="default" w:ascii="Times New Roman" w:hAnsi="Times New Roman" w:eastAsia="仿宋_GB2312" w:cs="Times New Roman"/>
          <w:b/>
          <w:bCs/>
          <w:color w:val="auto"/>
          <w:sz w:val="24"/>
          <w:highlight w:val="none"/>
          <w:lang w:val="en-US"/>
        </w:rPr>
        <w:t>表</w:t>
      </w:r>
      <w:r>
        <w:rPr>
          <w:rFonts w:hint="default" w:ascii="Times New Roman" w:hAnsi="Times New Roman" w:eastAsia="仿宋_GB2312" w:cs="Times New Roman"/>
          <w:b/>
          <w:bCs/>
          <w:color w:val="auto"/>
          <w:sz w:val="24"/>
          <w:highlight w:val="none"/>
          <w:lang w:val="en-US" w:eastAsia="zh-CN"/>
        </w:rPr>
        <w:t>2</w:t>
      </w:r>
      <w:r>
        <w:rPr>
          <w:rFonts w:hint="default" w:ascii="Times New Roman" w:hAnsi="Times New Roman" w:eastAsia="仿宋_GB2312" w:cs="Times New Roman"/>
          <w:b/>
          <w:bCs/>
          <w:color w:val="auto"/>
          <w:sz w:val="24"/>
          <w:highlight w:val="none"/>
          <w:lang w:val="en-US"/>
        </w:rPr>
        <w:t xml:space="preserve">.3-1      </w:t>
      </w:r>
      <w:r>
        <w:rPr>
          <w:rFonts w:hint="default" w:ascii="Times New Roman" w:hAnsi="Times New Roman" w:eastAsia="仿宋_GB2312" w:cs="Times New Roman"/>
          <w:b/>
          <w:bCs/>
          <w:color w:val="auto"/>
          <w:sz w:val="24"/>
          <w:highlight w:val="none"/>
          <w:lang w:val="en-US" w:eastAsia="zh-CN"/>
        </w:rPr>
        <w:t>岩家湾河祁阳县段</w:t>
      </w:r>
      <w:r>
        <w:rPr>
          <w:rFonts w:hint="default" w:ascii="Times New Roman" w:hAnsi="Times New Roman" w:eastAsia="仿宋_GB2312" w:cs="Times New Roman"/>
          <w:b/>
          <w:bCs/>
          <w:color w:val="auto"/>
          <w:sz w:val="24"/>
          <w:highlight w:val="none"/>
          <w:lang w:val="en-US"/>
        </w:rPr>
        <w:t>涉河项目建设情况统计表</w:t>
      </w:r>
    </w:p>
    <w:tbl>
      <w:tblPr>
        <w:tblStyle w:val="16"/>
        <w:tblW w:w="8648"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fixed"/>
        <w:tblCellMar>
          <w:top w:w="0" w:type="dxa"/>
          <w:left w:w="0" w:type="dxa"/>
          <w:bottom w:w="0" w:type="dxa"/>
          <w:right w:w="0" w:type="dxa"/>
        </w:tblCellMar>
      </w:tblPr>
      <w:tblGrid>
        <w:gridCol w:w="1062"/>
        <w:gridCol w:w="1150"/>
        <w:gridCol w:w="1047"/>
        <w:gridCol w:w="800"/>
        <w:gridCol w:w="1574"/>
        <w:gridCol w:w="601"/>
        <w:gridCol w:w="570"/>
        <w:gridCol w:w="979"/>
        <w:gridCol w:w="865"/>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97" w:hRule="exact"/>
          <w:jc w:val="center"/>
        </w:trPr>
        <w:tc>
          <w:tcPr>
            <w:tcW w:w="1062" w:type="dxa"/>
            <w:vMerge w:val="restar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项目名称</w:t>
            </w:r>
          </w:p>
        </w:tc>
        <w:tc>
          <w:tcPr>
            <w:tcW w:w="2197" w:type="dxa"/>
            <w:gridSpan w:val="2"/>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项目概位坐标</w:t>
            </w:r>
          </w:p>
        </w:tc>
        <w:tc>
          <w:tcPr>
            <w:tcW w:w="800" w:type="dxa"/>
            <w:vMerge w:val="restar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在建/已建</w:t>
            </w:r>
          </w:p>
        </w:tc>
        <w:tc>
          <w:tcPr>
            <w:tcW w:w="1574" w:type="dxa"/>
            <w:vMerge w:val="restar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所在行政村组</w:t>
            </w:r>
          </w:p>
        </w:tc>
        <w:tc>
          <w:tcPr>
            <w:tcW w:w="601" w:type="dxa"/>
            <w:vMerge w:val="restar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岸别</w:t>
            </w:r>
          </w:p>
        </w:tc>
        <w:tc>
          <w:tcPr>
            <w:tcW w:w="570" w:type="dxa"/>
            <w:vMerge w:val="restar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建成时间</w:t>
            </w:r>
          </w:p>
        </w:tc>
        <w:tc>
          <w:tcPr>
            <w:tcW w:w="979" w:type="dxa"/>
            <w:vMerge w:val="restar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占用岸线长度（m）</w:t>
            </w:r>
          </w:p>
        </w:tc>
        <w:tc>
          <w:tcPr>
            <w:tcW w:w="865" w:type="dxa"/>
            <w:vMerge w:val="restar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水利部门审批文号</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97" w:hRule="exact"/>
          <w:jc w:val="center"/>
        </w:trPr>
        <w:tc>
          <w:tcPr>
            <w:tcW w:w="1062" w:type="dxa"/>
            <w:vMerge w:val="continue"/>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115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东经</w:t>
            </w:r>
          </w:p>
        </w:tc>
        <w:tc>
          <w:tcPr>
            <w:tcW w:w="104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北纬</w:t>
            </w:r>
          </w:p>
        </w:tc>
        <w:tc>
          <w:tcPr>
            <w:tcW w:w="800" w:type="dxa"/>
            <w:vMerge w:val="continue"/>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1574" w:type="dxa"/>
            <w:vMerge w:val="continue"/>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601" w:type="dxa"/>
            <w:vMerge w:val="continue"/>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570" w:type="dxa"/>
            <w:vMerge w:val="continue"/>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979" w:type="dxa"/>
            <w:vMerge w:val="continue"/>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865" w:type="dxa"/>
            <w:vMerge w:val="continue"/>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27" w:hRule="exact"/>
          <w:jc w:val="center"/>
        </w:trPr>
        <w:tc>
          <w:tcPr>
            <w:tcW w:w="106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auto"/>
                <w:kern w:val="0"/>
                <w:sz w:val="18"/>
                <w:szCs w:val="18"/>
                <w:highlight w:val="none"/>
                <w:u w:val="none"/>
                <w:lang w:val="en-US" w:eastAsia="zh-CN" w:bidi="ar"/>
              </w:rPr>
              <w:t>拦河坝1</w:t>
            </w:r>
          </w:p>
        </w:tc>
        <w:tc>
          <w:tcPr>
            <w:tcW w:w="115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auto"/>
                <w:kern w:val="0"/>
                <w:sz w:val="18"/>
                <w:szCs w:val="18"/>
                <w:highlight w:val="none"/>
                <w:u w:val="none"/>
                <w:lang w:val="en-US" w:eastAsia="zh-CN" w:bidi="ar"/>
              </w:rPr>
              <w:t>112°01'31.54"</w:t>
            </w:r>
          </w:p>
        </w:tc>
        <w:tc>
          <w:tcPr>
            <w:tcW w:w="104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auto"/>
                <w:kern w:val="0"/>
                <w:sz w:val="18"/>
                <w:szCs w:val="18"/>
                <w:highlight w:val="none"/>
                <w:u w:val="none"/>
                <w:lang w:val="en-US" w:eastAsia="zh-CN" w:bidi="ar"/>
              </w:rPr>
              <w:t>26°38'50.75"</w:t>
            </w:r>
          </w:p>
        </w:tc>
        <w:tc>
          <w:tcPr>
            <w:tcW w:w="80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auto"/>
                <w:kern w:val="0"/>
                <w:sz w:val="18"/>
                <w:szCs w:val="18"/>
                <w:highlight w:val="none"/>
                <w:u w:val="none"/>
                <w:lang w:val="en-US" w:eastAsia="zh-CN" w:bidi="ar"/>
              </w:rPr>
              <w:t>已建</w:t>
            </w:r>
          </w:p>
        </w:tc>
        <w:tc>
          <w:tcPr>
            <w:tcW w:w="157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auto"/>
                <w:kern w:val="0"/>
                <w:sz w:val="18"/>
                <w:szCs w:val="18"/>
                <w:highlight w:val="none"/>
                <w:u w:val="none"/>
                <w:lang w:val="en-US" w:eastAsia="zh-CN" w:bidi="ar"/>
              </w:rPr>
              <w:t>羊角塘镇大兴村</w:t>
            </w:r>
          </w:p>
        </w:tc>
        <w:tc>
          <w:tcPr>
            <w:tcW w:w="60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auto"/>
                <w:kern w:val="0"/>
                <w:sz w:val="18"/>
                <w:szCs w:val="18"/>
                <w:highlight w:val="none"/>
                <w:u w:val="none"/>
                <w:lang w:val="en-US" w:eastAsia="zh-CN" w:bidi="ar"/>
              </w:rPr>
              <w:t>左右岸</w:t>
            </w:r>
          </w:p>
        </w:tc>
        <w:tc>
          <w:tcPr>
            <w:tcW w:w="57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auto"/>
                <w:kern w:val="0"/>
                <w:sz w:val="18"/>
                <w:szCs w:val="18"/>
                <w:highlight w:val="none"/>
                <w:u w:val="none"/>
                <w:lang w:val="en-US" w:eastAsia="zh-CN" w:bidi="ar"/>
              </w:rPr>
              <w:t>/</w:t>
            </w:r>
          </w:p>
        </w:tc>
        <w:tc>
          <w:tcPr>
            <w:tcW w:w="97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auto"/>
                <w:kern w:val="0"/>
                <w:sz w:val="18"/>
                <w:szCs w:val="18"/>
                <w:highlight w:val="none"/>
                <w:u w:val="none"/>
                <w:lang w:val="en-US" w:eastAsia="zh-CN" w:bidi="ar"/>
              </w:rPr>
              <w:t>20</w:t>
            </w:r>
          </w:p>
        </w:tc>
        <w:tc>
          <w:tcPr>
            <w:tcW w:w="86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auto"/>
                <w:kern w:val="0"/>
                <w:sz w:val="18"/>
                <w:szCs w:val="18"/>
                <w:highlight w:val="none"/>
                <w:u w:val="none"/>
                <w:lang w:val="en-US" w:eastAsia="zh-CN" w:bidi="ar"/>
              </w:rPr>
              <w:t>无</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exact"/>
          <w:jc w:val="center"/>
        </w:trPr>
        <w:tc>
          <w:tcPr>
            <w:tcW w:w="106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auto"/>
                <w:kern w:val="0"/>
                <w:sz w:val="18"/>
                <w:szCs w:val="18"/>
                <w:highlight w:val="none"/>
                <w:u w:val="none"/>
                <w:lang w:val="en-US" w:eastAsia="zh-CN" w:bidi="ar"/>
              </w:rPr>
              <w:t>拦河坝2</w:t>
            </w:r>
          </w:p>
        </w:tc>
        <w:tc>
          <w:tcPr>
            <w:tcW w:w="115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auto"/>
                <w:kern w:val="0"/>
                <w:sz w:val="18"/>
                <w:szCs w:val="18"/>
                <w:highlight w:val="none"/>
                <w:u w:val="none"/>
                <w:lang w:val="en-US" w:eastAsia="zh-CN" w:bidi="ar"/>
              </w:rPr>
              <w:t>112°01'36.56"</w:t>
            </w:r>
          </w:p>
        </w:tc>
        <w:tc>
          <w:tcPr>
            <w:tcW w:w="104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auto"/>
                <w:kern w:val="0"/>
                <w:sz w:val="18"/>
                <w:szCs w:val="18"/>
                <w:highlight w:val="none"/>
                <w:u w:val="none"/>
                <w:lang w:val="en-US" w:eastAsia="zh-CN" w:bidi="ar"/>
              </w:rPr>
              <w:t>26°38'49.04"</w:t>
            </w:r>
          </w:p>
        </w:tc>
        <w:tc>
          <w:tcPr>
            <w:tcW w:w="80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auto"/>
                <w:kern w:val="0"/>
                <w:sz w:val="18"/>
                <w:szCs w:val="18"/>
                <w:highlight w:val="none"/>
                <w:u w:val="none"/>
                <w:lang w:val="en-US" w:eastAsia="zh-CN" w:bidi="ar"/>
              </w:rPr>
              <w:t>已建</w:t>
            </w:r>
          </w:p>
        </w:tc>
        <w:tc>
          <w:tcPr>
            <w:tcW w:w="157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auto"/>
                <w:kern w:val="0"/>
                <w:sz w:val="18"/>
                <w:szCs w:val="18"/>
                <w:highlight w:val="none"/>
                <w:u w:val="none"/>
                <w:lang w:val="en-US" w:eastAsia="zh-CN" w:bidi="ar"/>
              </w:rPr>
              <w:t>羊角塘镇大兴村</w:t>
            </w:r>
          </w:p>
        </w:tc>
        <w:tc>
          <w:tcPr>
            <w:tcW w:w="60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auto"/>
                <w:kern w:val="0"/>
                <w:sz w:val="18"/>
                <w:szCs w:val="18"/>
                <w:highlight w:val="none"/>
                <w:u w:val="none"/>
                <w:lang w:val="en-US" w:eastAsia="zh-CN" w:bidi="ar"/>
              </w:rPr>
              <w:t>左右岸</w:t>
            </w:r>
          </w:p>
        </w:tc>
        <w:tc>
          <w:tcPr>
            <w:tcW w:w="57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auto"/>
                <w:kern w:val="0"/>
                <w:sz w:val="18"/>
                <w:szCs w:val="18"/>
                <w:highlight w:val="none"/>
                <w:u w:val="none"/>
                <w:lang w:val="en-US" w:eastAsia="zh-CN" w:bidi="ar"/>
              </w:rPr>
              <w:t>/</w:t>
            </w:r>
          </w:p>
        </w:tc>
        <w:tc>
          <w:tcPr>
            <w:tcW w:w="97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auto"/>
                <w:kern w:val="0"/>
                <w:sz w:val="18"/>
                <w:szCs w:val="18"/>
                <w:highlight w:val="none"/>
                <w:u w:val="none"/>
                <w:lang w:val="en-US" w:eastAsia="zh-CN" w:bidi="ar"/>
              </w:rPr>
              <w:t>20</w:t>
            </w:r>
          </w:p>
        </w:tc>
        <w:tc>
          <w:tcPr>
            <w:tcW w:w="86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auto"/>
                <w:kern w:val="0"/>
                <w:sz w:val="18"/>
                <w:szCs w:val="18"/>
                <w:highlight w:val="none"/>
                <w:u w:val="none"/>
                <w:lang w:val="en-US" w:eastAsia="zh-CN" w:bidi="ar"/>
              </w:rPr>
              <w:t>无</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02" w:hRule="exact"/>
          <w:jc w:val="center"/>
        </w:trPr>
        <w:tc>
          <w:tcPr>
            <w:tcW w:w="106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auto"/>
                <w:kern w:val="0"/>
                <w:sz w:val="18"/>
                <w:szCs w:val="18"/>
                <w:highlight w:val="none"/>
                <w:u w:val="none"/>
                <w:lang w:val="en-US" w:eastAsia="zh-CN" w:bidi="ar"/>
              </w:rPr>
              <w:t>拦河坝3</w:t>
            </w:r>
          </w:p>
        </w:tc>
        <w:tc>
          <w:tcPr>
            <w:tcW w:w="115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auto"/>
                <w:kern w:val="0"/>
                <w:sz w:val="18"/>
                <w:szCs w:val="18"/>
                <w:highlight w:val="none"/>
                <w:u w:val="none"/>
                <w:lang w:val="en-US" w:eastAsia="zh-CN" w:bidi="ar"/>
              </w:rPr>
              <w:t>112°02'31.14"</w:t>
            </w:r>
          </w:p>
        </w:tc>
        <w:tc>
          <w:tcPr>
            <w:tcW w:w="104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auto"/>
                <w:kern w:val="0"/>
                <w:sz w:val="18"/>
                <w:szCs w:val="18"/>
                <w:highlight w:val="none"/>
                <w:u w:val="none"/>
                <w:lang w:val="en-US" w:eastAsia="zh-CN" w:bidi="ar"/>
              </w:rPr>
              <w:t>26°38'17.25"</w:t>
            </w:r>
          </w:p>
        </w:tc>
        <w:tc>
          <w:tcPr>
            <w:tcW w:w="80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auto"/>
                <w:kern w:val="0"/>
                <w:sz w:val="18"/>
                <w:szCs w:val="18"/>
                <w:highlight w:val="none"/>
                <w:u w:val="none"/>
                <w:lang w:val="en-US" w:eastAsia="zh-CN" w:bidi="ar"/>
              </w:rPr>
              <w:t>已建</w:t>
            </w:r>
          </w:p>
        </w:tc>
        <w:tc>
          <w:tcPr>
            <w:tcW w:w="157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auto"/>
                <w:kern w:val="0"/>
                <w:sz w:val="18"/>
                <w:szCs w:val="18"/>
                <w:highlight w:val="none"/>
                <w:u w:val="none"/>
                <w:lang w:val="en-US" w:eastAsia="zh-CN" w:bidi="ar"/>
              </w:rPr>
              <w:t>羊角塘镇黄坪村</w:t>
            </w:r>
          </w:p>
        </w:tc>
        <w:tc>
          <w:tcPr>
            <w:tcW w:w="60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auto"/>
                <w:kern w:val="0"/>
                <w:sz w:val="18"/>
                <w:szCs w:val="18"/>
                <w:highlight w:val="none"/>
                <w:u w:val="none"/>
                <w:lang w:val="en-US" w:eastAsia="zh-CN" w:bidi="ar"/>
              </w:rPr>
              <w:t>左右岸</w:t>
            </w:r>
          </w:p>
        </w:tc>
        <w:tc>
          <w:tcPr>
            <w:tcW w:w="57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auto"/>
                <w:kern w:val="0"/>
                <w:sz w:val="18"/>
                <w:szCs w:val="18"/>
                <w:highlight w:val="none"/>
                <w:u w:val="none"/>
                <w:lang w:val="en-US" w:eastAsia="zh-CN" w:bidi="ar"/>
              </w:rPr>
              <w:t>/</w:t>
            </w:r>
          </w:p>
        </w:tc>
        <w:tc>
          <w:tcPr>
            <w:tcW w:w="97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auto"/>
                <w:kern w:val="0"/>
                <w:sz w:val="18"/>
                <w:szCs w:val="18"/>
                <w:highlight w:val="none"/>
                <w:u w:val="none"/>
                <w:lang w:val="en-US" w:eastAsia="zh-CN" w:bidi="ar"/>
              </w:rPr>
              <w:t>15</w:t>
            </w:r>
          </w:p>
        </w:tc>
        <w:tc>
          <w:tcPr>
            <w:tcW w:w="86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auto"/>
                <w:kern w:val="0"/>
                <w:sz w:val="18"/>
                <w:szCs w:val="18"/>
                <w:highlight w:val="none"/>
                <w:u w:val="none"/>
                <w:lang w:val="en-US" w:eastAsia="zh-CN" w:bidi="ar"/>
              </w:rPr>
              <w:t>无</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exact"/>
          <w:jc w:val="center"/>
        </w:trPr>
        <w:tc>
          <w:tcPr>
            <w:tcW w:w="106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auto"/>
                <w:kern w:val="0"/>
                <w:sz w:val="18"/>
                <w:szCs w:val="18"/>
                <w:highlight w:val="none"/>
                <w:u w:val="none"/>
                <w:lang w:val="en-US" w:eastAsia="zh-CN" w:bidi="ar"/>
              </w:rPr>
              <w:t>跨河桥1</w:t>
            </w:r>
          </w:p>
        </w:tc>
        <w:tc>
          <w:tcPr>
            <w:tcW w:w="115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auto"/>
                <w:kern w:val="0"/>
                <w:sz w:val="18"/>
                <w:szCs w:val="18"/>
                <w:highlight w:val="none"/>
                <w:u w:val="none"/>
                <w:lang w:val="en-US" w:eastAsia="zh-CN" w:bidi="ar"/>
              </w:rPr>
              <w:t>112°02'11.92"</w:t>
            </w:r>
          </w:p>
        </w:tc>
        <w:tc>
          <w:tcPr>
            <w:tcW w:w="104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auto"/>
                <w:kern w:val="0"/>
                <w:sz w:val="18"/>
                <w:szCs w:val="18"/>
                <w:highlight w:val="none"/>
                <w:u w:val="none"/>
                <w:lang w:val="en-US" w:eastAsia="zh-CN" w:bidi="ar"/>
              </w:rPr>
              <w:t>26°38'35.27"</w:t>
            </w:r>
          </w:p>
        </w:tc>
        <w:tc>
          <w:tcPr>
            <w:tcW w:w="80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auto"/>
                <w:kern w:val="0"/>
                <w:sz w:val="18"/>
                <w:szCs w:val="18"/>
                <w:highlight w:val="none"/>
                <w:u w:val="none"/>
                <w:lang w:val="en-US" w:eastAsia="zh-CN" w:bidi="ar"/>
              </w:rPr>
              <w:t>已建</w:t>
            </w:r>
          </w:p>
        </w:tc>
        <w:tc>
          <w:tcPr>
            <w:tcW w:w="157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auto"/>
                <w:kern w:val="0"/>
                <w:sz w:val="18"/>
                <w:szCs w:val="18"/>
                <w:highlight w:val="none"/>
                <w:u w:val="none"/>
                <w:lang w:val="en-US" w:eastAsia="zh-CN" w:bidi="ar"/>
              </w:rPr>
              <w:t>羊角塘镇黄坪村</w:t>
            </w:r>
          </w:p>
        </w:tc>
        <w:tc>
          <w:tcPr>
            <w:tcW w:w="60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auto"/>
                <w:kern w:val="0"/>
                <w:sz w:val="18"/>
                <w:szCs w:val="18"/>
                <w:highlight w:val="none"/>
                <w:u w:val="none"/>
                <w:lang w:val="en-US" w:eastAsia="zh-CN" w:bidi="ar"/>
              </w:rPr>
              <w:t>左右岸</w:t>
            </w:r>
          </w:p>
        </w:tc>
        <w:tc>
          <w:tcPr>
            <w:tcW w:w="57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auto"/>
                <w:kern w:val="0"/>
                <w:sz w:val="18"/>
                <w:szCs w:val="18"/>
                <w:highlight w:val="none"/>
                <w:u w:val="none"/>
                <w:lang w:val="en-US" w:eastAsia="zh-CN" w:bidi="ar"/>
              </w:rPr>
              <w:t>/</w:t>
            </w:r>
          </w:p>
        </w:tc>
        <w:tc>
          <w:tcPr>
            <w:tcW w:w="97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auto"/>
                <w:kern w:val="0"/>
                <w:sz w:val="18"/>
                <w:szCs w:val="18"/>
                <w:highlight w:val="none"/>
                <w:u w:val="none"/>
                <w:lang w:val="en-US" w:eastAsia="zh-CN" w:bidi="ar"/>
              </w:rPr>
              <w:t>16</w:t>
            </w:r>
          </w:p>
        </w:tc>
        <w:tc>
          <w:tcPr>
            <w:tcW w:w="86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auto"/>
                <w:kern w:val="0"/>
                <w:sz w:val="18"/>
                <w:szCs w:val="18"/>
                <w:highlight w:val="none"/>
                <w:u w:val="none"/>
                <w:lang w:val="en-US" w:eastAsia="zh-CN" w:bidi="ar"/>
              </w:rPr>
              <w:t>无</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97" w:hRule="exact"/>
          <w:jc w:val="center"/>
        </w:trPr>
        <w:tc>
          <w:tcPr>
            <w:tcW w:w="1062"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auto"/>
                <w:kern w:val="0"/>
                <w:sz w:val="18"/>
                <w:szCs w:val="18"/>
                <w:highlight w:val="none"/>
                <w:u w:val="none"/>
                <w:lang w:val="en-US" w:eastAsia="zh-CN" w:bidi="ar"/>
              </w:rPr>
              <w:t>跨河桥2</w:t>
            </w:r>
          </w:p>
        </w:tc>
        <w:tc>
          <w:tcPr>
            <w:tcW w:w="115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auto"/>
                <w:kern w:val="0"/>
                <w:sz w:val="18"/>
                <w:szCs w:val="18"/>
                <w:highlight w:val="none"/>
                <w:u w:val="none"/>
                <w:lang w:val="en-US" w:eastAsia="zh-CN" w:bidi="ar"/>
              </w:rPr>
              <w:t>112°04'47.71"</w:t>
            </w:r>
          </w:p>
        </w:tc>
        <w:tc>
          <w:tcPr>
            <w:tcW w:w="104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auto"/>
                <w:kern w:val="0"/>
                <w:sz w:val="18"/>
                <w:szCs w:val="18"/>
                <w:highlight w:val="none"/>
                <w:u w:val="none"/>
                <w:lang w:val="en-US" w:eastAsia="zh-CN" w:bidi="ar"/>
              </w:rPr>
              <w:t>26°37'44.54"</w:t>
            </w:r>
          </w:p>
        </w:tc>
        <w:tc>
          <w:tcPr>
            <w:tcW w:w="80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auto"/>
                <w:kern w:val="0"/>
                <w:sz w:val="18"/>
                <w:szCs w:val="18"/>
                <w:highlight w:val="none"/>
                <w:u w:val="none"/>
                <w:lang w:val="en-US" w:eastAsia="zh-CN" w:bidi="ar"/>
              </w:rPr>
              <w:t>已建</w:t>
            </w:r>
          </w:p>
        </w:tc>
        <w:tc>
          <w:tcPr>
            <w:tcW w:w="157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auto"/>
                <w:kern w:val="0"/>
                <w:sz w:val="18"/>
                <w:szCs w:val="18"/>
                <w:highlight w:val="none"/>
                <w:u w:val="none"/>
                <w:lang w:val="en-US" w:eastAsia="zh-CN" w:bidi="ar"/>
              </w:rPr>
              <w:t>羊角塘镇泉口村</w:t>
            </w:r>
          </w:p>
        </w:tc>
        <w:tc>
          <w:tcPr>
            <w:tcW w:w="60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auto"/>
                <w:kern w:val="0"/>
                <w:sz w:val="18"/>
                <w:szCs w:val="18"/>
                <w:highlight w:val="none"/>
                <w:u w:val="none"/>
                <w:lang w:val="en-US" w:eastAsia="zh-CN" w:bidi="ar"/>
              </w:rPr>
              <w:t>左右岸</w:t>
            </w:r>
          </w:p>
        </w:tc>
        <w:tc>
          <w:tcPr>
            <w:tcW w:w="57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auto"/>
                <w:kern w:val="0"/>
                <w:sz w:val="18"/>
                <w:szCs w:val="18"/>
                <w:highlight w:val="none"/>
                <w:u w:val="none"/>
                <w:lang w:val="en-US" w:eastAsia="zh-CN" w:bidi="ar"/>
              </w:rPr>
              <w:t>/</w:t>
            </w:r>
          </w:p>
        </w:tc>
        <w:tc>
          <w:tcPr>
            <w:tcW w:w="97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auto"/>
                <w:kern w:val="0"/>
                <w:sz w:val="18"/>
                <w:szCs w:val="18"/>
                <w:highlight w:val="none"/>
                <w:u w:val="none"/>
                <w:lang w:val="en-US" w:eastAsia="zh-CN" w:bidi="ar"/>
              </w:rPr>
              <w:t>10</w:t>
            </w:r>
          </w:p>
        </w:tc>
        <w:tc>
          <w:tcPr>
            <w:tcW w:w="86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auto"/>
                <w:kern w:val="0"/>
                <w:sz w:val="18"/>
                <w:szCs w:val="18"/>
                <w:highlight w:val="none"/>
                <w:u w:val="none"/>
                <w:lang w:val="en-US" w:eastAsia="zh-CN" w:bidi="ar"/>
              </w:rPr>
              <w:t>无</w:t>
            </w:r>
          </w:p>
        </w:tc>
      </w:tr>
    </w:tbl>
    <w:p>
      <w:pPr>
        <w:keepNext/>
        <w:keepLines/>
        <w:pageBreakBefore w:val="0"/>
        <w:widowControl w:val="0"/>
        <w:kinsoku/>
        <w:wordWrap/>
        <w:overflowPunct/>
        <w:topLinePunct w:val="0"/>
        <w:autoSpaceDE/>
        <w:autoSpaceDN/>
        <w:bidi w:val="0"/>
        <w:adjustRightInd/>
        <w:snapToGrid/>
        <w:spacing w:before="0" w:after="0" w:line="360" w:lineRule="auto"/>
        <w:ind w:firstLine="360" w:firstLineChars="200"/>
        <w:jc w:val="left"/>
        <w:textAlignment w:val="auto"/>
        <w:outlineLvl w:val="9"/>
        <w:rPr>
          <w:rFonts w:hint="default" w:ascii="Times New Roman" w:hAnsi="Times New Roman" w:eastAsia="仿宋_GB2312" w:cs="Times New Roman"/>
          <w:b w:val="0"/>
          <w:bCs w:val="0"/>
          <w:color w:val="auto"/>
          <w:sz w:val="18"/>
          <w:szCs w:val="18"/>
          <w:lang w:val="en-US" w:eastAsia="zh-CN"/>
        </w:rPr>
      </w:pPr>
      <w:bookmarkStart w:id="11" w:name="_Toc13711"/>
      <w:r>
        <w:rPr>
          <w:rFonts w:hint="default" w:ascii="Times New Roman" w:hAnsi="Times New Roman" w:eastAsia="仿宋_GB2312" w:cs="Times New Roman"/>
          <w:b w:val="0"/>
          <w:bCs w:val="0"/>
          <w:color w:val="auto"/>
          <w:sz w:val="18"/>
          <w:szCs w:val="18"/>
        </w:rPr>
        <w:t>说明：1）本表格的填报范围为只在河道管理范围内的已建或在建项目；2）项目名称：已建、在建且已办理涉河建设方案许可项目，当前项目名称与涉河建设方案许可项目名称不符时，分别填写当前项目名称、许可项目名称；当前项目名称与涉河建设方案许可项目名称一致时，只填写许可项目名称。未办理涉河建设方案许可、报批的项目只填写当前项目名称。3）项目概位坐标：填写项目主要涉河建（构）筑物中心点坐标。4）岸别：“左岸”是指面向河流下游方向的左侧河岸；“右岸”是指面向河流下游方向的右侧河岸。5）建成时间填写年月，统一填写 6 位，如 2017 年 6 月写为 201706。6）占用岸线长度：是指有关部门批复的本工程占用岸线长度或土地利用红线占用岸线长度。未办理许可的项目按实际占用岸线长度填写。7）没有水利部门审批文号的填“无”。</w:t>
      </w:r>
    </w:p>
    <w:p>
      <w:pPr>
        <w:rPr>
          <w:rFonts w:hint="default" w:ascii="Times New Roman" w:hAnsi="Times New Roman" w:eastAsia="仿宋_GB2312" w:cs="Times New Roman"/>
          <w:bCs w:val="0"/>
          <w:color w:val="auto"/>
          <w:lang w:val="en-US" w:eastAsia="zh-CN"/>
        </w:rPr>
      </w:pPr>
      <w:r>
        <w:rPr>
          <w:rFonts w:hint="default" w:ascii="Times New Roman" w:hAnsi="Times New Roman" w:eastAsia="仿宋_GB2312" w:cs="Times New Roman"/>
          <w:bCs w:val="0"/>
          <w:color w:val="auto"/>
          <w:lang w:val="en-US" w:eastAsia="zh-CN"/>
        </w:rPr>
        <w:br w:type="page"/>
      </w:r>
    </w:p>
    <w:p>
      <w:pPr>
        <w:pStyle w:val="3"/>
        <w:rPr>
          <w:rFonts w:hint="default" w:ascii="Times New Roman" w:hAnsi="Times New Roman" w:eastAsia="仿宋_GB2312" w:cs="Times New Roman"/>
          <w:bCs w:val="0"/>
          <w:color w:val="auto"/>
          <w:lang w:val="en-US" w:eastAsia="zh-CN"/>
        </w:rPr>
      </w:pPr>
      <w:bookmarkStart w:id="12" w:name="_Toc7148"/>
      <w:r>
        <w:rPr>
          <w:rFonts w:hint="default" w:ascii="Times New Roman" w:hAnsi="Times New Roman" w:eastAsia="仿宋_GB2312" w:cs="Times New Roman"/>
          <w:bCs w:val="0"/>
          <w:color w:val="auto"/>
          <w:lang w:val="en-US" w:eastAsia="zh-CN"/>
        </w:rPr>
        <w:t>2.4 土地权属情况</w:t>
      </w:r>
      <w:bookmarkEnd w:id="11"/>
      <w:bookmarkEnd w:id="12"/>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highlight w:val="none"/>
          <w:lang w:val="en-US" w:eastAsia="zh-CN"/>
        </w:rPr>
      </w:pPr>
      <w:r>
        <w:rPr>
          <w:rFonts w:hint="default" w:ascii="Times New Roman" w:hAnsi="Times New Roman" w:eastAsia="仿宋_GB2312" w:cs="Times New Roman"/>
          <w:color w:val="auto"/>
          <w:spacing w:val="0"/>
          <w:highlight w:val="none"/>
          <w:lang w:val="en-US"/>
        </w:rPr>
        <w:t>根据国土资源部门2013年组织开展的农村集体土地所有权确权调查成果，</w:t>
      </w:r>
      <w:r>
        <w:rPr>
          <w:rFonts w:hint="default" w:ascii="Times New Roman" w:hAnsi="Times New Roman" w:eastAsia="仿宋_GB2312" w:cs="Times New Roman"/>
          <w:color w:val="auto"/>
          <w:spacing w:val="0"/>
          <w:highlight w:val="none"/>
          <w:lang w:val="en-US" w:eastAsia="zh-CN"/>
        </w:rPr>
        <w:t>祁阳县</w:t>
      </w:r>
      <w:r>
        <w:rPr>
          <w:rFonts w:hint="default" w:ascii="Times New Roman" w:hAnsi="Times New Roman" w:eastAsia="仿宋_GB2312" w:cs="Times New Roman"/>
          <w:color w:val="auto"/>
          <w:spacing w:val="0"/>
          <w:highlight w:val="none"/>
          <w:lang w:val="en-US"/>
        </w:rPr>
        <w:t>土地权属状况复杂，部分河段国有土地所有权范围线基本是以堤脚线为界，部分农村集体土地确权的范围则包括了整个防洪堤防，若以此农村集体土地所有权界线来作为河道管理范围界线，则明显不符合划界要求。且城区发展迅速，部分沿河地物地貌已发生变化，对于城区的堤防土地权属登记情况，在</w:t>
      </w:r>
      <w:r>
        <w:rPr>
          <w:rFonts w:hint="default" w:ascii="Times New Roman" w:hAnsi="Times New Roman" w:eastAsia="仿宋_GB2312" w:cs="Times New Roman"/>
          <w:color w:val="auto"/>
          <w:spacing w:val="0"/>
          <w:highlight w:val="none"/>
          <w:lang w:val="en-US" w:eastAsia="zh-CN"/>
        </w:rPr>
        <w:t>祁阳县</w:t>
      </w:r>
      <w:r>
        <w:rPr>
          <w:rFonts w:hint="default" w:ascii="Times New Roman" w:hAnsi="Times New Roman" w:eastAsia="仿宋_GB2312" w:cs="Times New Roman"/>
          <w:color w:val="auto"/>
          <w:spacing w:val="0"/>
          <w:highlight w:val="none"/>
          <w:lang w:val="en-US"/>
        </w:rPr>
        <w:t>水利局也没有相关的土地登记发证资料</w:t>
      </w:r>
      <w:r>
        <w:rPr>
          <w:rFonts w:hint="default" w:ascii="Times New Roman" w:hAnsi="Times New Roman" w:eastAsia="仿宋_GB2312" w:cs="Times New Roman"/>
          <w:color w:val="auto"/>
          <w:spacing w:val="0"/>
          <w:highlight w:val="none"/>
          <w:lang w:val="en-US" w:eastAsia="zh-CN"/>
        </w:rPr>
        <w:t>。</w:t>
      </w:r>
    </w:p>
    <w:p>
      <w:pPr>
        <w:pStyle w:val="3"/>
        <w:rPr>
          <w:rFonts w:hint="default" w:ascii="Times New Roman" w:hAnsi="Times New Roman" w:eastAsia="仿宋_GB2312" w:cs="Times New Roman"/>
          <w:bCs w:val="0"/>
          <w:color w:val="auto"/>
          <w:highlight w:val="none"/>
          <w:lang w:val="en-US" w:eastAsia="zh-CN"/>
        </w:rPr>
      </w:pPr>
      <w:bookmarkStart w:id="13" w:name="_Toc17577"/>
      <w:r>
        <w:rPr>
          <w:rFonts w:hint="default" w:ascii="Times New Roman" w:hAnsi="Times New Roman" w:eastAsia="仿宋_GB2312" w:cs="Times New Roman"/>
          <w:bCs w:val="0"/>
          <w:color w:val="auto"/>
          <w:highlight w:val="none"/>
          <w:lang w:val="en-US" w:eastAsia="zh-CN"/>
        </w:rPr>
        <w:t>2.5 历史划界情况</w:t>
      </w:r>
      <w:bookmarkEnd w:id="13"/>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_GB2312" w:cs="Times New Roman"/>
          <w:color w:val="auto"/>
          <w:highlight w:val="none"/>
          <w:lang w:val="en-US" w:eastAsia="zh-CN"/>
        </w:rPr>
      </w:pPr>
      <w:r>
        <w:rPr>
          <w:rFonts w:hint="default" w:ascii="Times New Roman" w:hAnsi="Times New Roman" w:eastAsia="仿宋_GB2312" w:cs="Times New Roman"/>
          <w:color w:val="auto"/>
          <w:spacing w:val="0"/>
          <w:highlight w:val="none"/>
          <w:lang w:val="en-US" w:eastAsia="zh-CN"/>
        </w:rPr>
        <w:t>岩家湾河祁阳县段以往没进行划界工作，本次将完成岩家湾河祁阳县段管理范围划定工作。</w:t>
      </w:r>
    </w:p>
    <w:p>
      <w:pPr>
        <w:rPr>
          <w:rFonts w:hint="default" w:ascii="Times New Roman" w:hAnsi="Times New Roman" w:eastAsia="仿宋_GB2312" w:cs="Times New Roman"/>
          <w:color w:val="auto"/>
          <w:spacing w:val="0"/>
          <w:highlight w:val="none"/>
          <w:lang w:val="en-US" w:eastAsia="zh-CN"/>
        </w:rPr>
      </w:pPr>
      <w:r>
        <w:rPr>
          <w:rFonts w:hint="default" w:ascii="Times New Roman" w:hAnsi="Times New Roman" w:eastAsia="仿宋_GB2312" w:cs="Times New Roman"/>
          <w:color w:val="auto"/>
          <w:spacing w:val="0"/>
          <w:highlight w:val="none"/>
          <w:lang w:val="en-US" w:eastAsia="zh-CN"/>
        </w:rPr>
        <w:br w:type="page"/>
      </w:r>
    </w:p>
    <w:p>
      <w:pPr>
        <w:pStyle w:val="2"/>
        <w:spacing w:line="360" w:lineRule="auto"/>
        <w:jc w:val="both"/>
        <w:rPr>
          <w:rFonts w:hint="default" w:ascii="Times New Roman" w:hAnsi="Times New Roman" w:eastAsia="仿宋_GB2312" w:cs="Times New Roman"/>
          <w:color w:val="auto"/>
        </w:rPr>
      </w:pPr>
      <w:bookmarkStart w:id="14" w:name="_Toc17262"/>
      <w:bookmarkStart w:id="15" w:name="_Toc25559"/>
      <w:r>
        <w:rPr>
          <w:rFonts w:hint="default" w:ascii="Times New Roman" w:hAnsi="Times New Roman" w:eastAsia="仿宋_GB2312" w:cs="Times New Roman"/>
          <w:color w:val="auto"/>
          <w:lang w:val="en-US" w:eastAsia="zh-CN"/>
        </w:rPr>
        <w:t>3</w:t>
      </w:r>
      <w:r>
        <w:rPr>
          <w:rFonts w:hint="default" w:ascii="Times New Roman" w:hAnsi="Times New Roman" w:eastAsia="仿宋_GB2312" w:cs="Times New Roman"/>
          <w:color w:val="auto"/>
        </w:rPr>
        <w:t xml:space="preserve"> 工作原则及依据</w:t>
      </w:r>
      <w:bookmarkEnd w:id="14"/>
      <w:bookmarkEnd w:id="15"/>
    </w:p>
    <w:p>
      <w:pPr>
        <w:pStyle w:val="3"/>
        <w:rPr>
          <w:rFonts w:hint="default" w:ascii="Times New Roman" w:hAnsi="Times New Roman" w:eastAsia="仿宋_GB2312" w:cs="Times New Roman"/>
          <w:bCs w:val="0"/>
          <w:color w:val="auto"/>
        </w:rPr>
      </w:pPr>
      <w:bookmarkStart w:id="16" w:name="_Toc29708"/>
      <w:bookmarkStart w:id="17" w:name="_Toc26860"/>
      <w:r>
        <w:rPr>
          <w:rFonts w:hint="default" w:ascii="Times New Roman" w:hAnsi="Times New Roman" w:eastAsia="仿宋_GB2312" w:cs="Times New Roman"/>
          <w:bCs w:val="0"/>
          <w:color w:val="auto"/>
          <w:lang w:val="en-US" w:eastAsia="zh-CN"/>
        </w:rPr>
        <w:t>3</w:t>
      </w:r>
      <w:r>
        <w:rPr>
          <w:rFonts w:hint="default" w:ascii="Times New Roman" w:hAnsi="Times New Roman" w:eastAsia="仿宋_GB2312" w:cs="Times New Roman"/>
          <w:bCs w:val="0"/>
          <w:color w:val="auto"/>
          <w:lang w:val="en-US"/>
        </w:rPr>
        <w:t xml:space="preserve">.1 </w:t>
      </w:r>
      <w:r>
        <w:rPr>
          <w:rFonts w:hint="default" w:ascii="Times New Roman" w:hAnsi="Times New Roman" w:eastAsia="仿宋_GB2312" w:cs="Times New Roman"/>
          <w:bCs w:val="0"/>
          <w:color w:val="auto"/>
        </w:rPr>
        <w:t>工作原则</w:t>
      </w:r>
      <w:bookmarkEnd w:id="16"/>
      <w:bookmarkEnd w:id="17"/>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lang w:val="en-US" w:eastAsia="zh-CN"/>
        </w:rPr>
      </w:pPr>
      <w:r>
        <w:rPr>
          <w:rFonts w:hint="default" w:ascii="Times New Roman" w:hAnsi="Times New Roman" w:eastAsia="仿宋_GB2312" w:cs="Times New Roman"/>
          <w:color w:val="auto"/>
          <w:spacing w:val="0"/>
          <w:lang w:val="en-US" w:eastAsia="zh-CN"/>
        </w:rPr>
        <w:t>按照水建管【2014】285号文、湘办【2017】13号文《关于全面推行河长制的实施意见》，和湘水发【2018】22号文《湖南省水利厅、湖南省国土资源厅关于做好全省河湖管理范围划定工作的通知》的要求确定本次河道划界的基本原则为：依法依规、先易后难、分级负责、因地制宜、权属不变、分部实施。</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lang w:val="en-US" w:eastAsia="zh-CN"/>
        </w:rPr>
      </w:pPr>
      <w:r>
        <w:rPr>
          <w:rFonts w:hint="default" w:ascii="Times New Roman" w:hAnsi="Times New Roman" w:eastAsia="仿宋_GB2312" w:cs="Times New Roman"/>
          <w:color w:val="auto"/>
          <w:spacing w:val="0"/>
          <w:lang w:val="en-US" w:eastAsia="zh-CN"/>
        </w:rPr>
        <w:t>坚持人水和谐，既满足经济社会发展对河湖资源合理开发的需求，更要满足维护河湖健康的基本需求；坚持统筹兼顾，实行保护优先，处理好利用与保护的关系、当前和长远的关系、区域和流域的关系、水利和其他行业的关系；坚持依法管理，完善河湖管理保护法规，统筹相关部门执法力量，加大执法监督力度，严格涉河涉湖建设项目和活动审批，规范河湖开发利用行为；坚持改革创新，不断探索创新符合本地实际的管理模式，利用科学的管理方式、先进的管理手段，积极构建长效管理机制。</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lang w:val="en-US"/>
        </w:rPr>
      </w:pPr>
      <w:r>
        <w:rPr>
          <w:rFonts w:hint="default" w:ascii="Times New Roman" w:hAnsi="Times New Roman" w:eastAsia="仿宋_GB2312" w:cs="Times New Roman"/>
          <w:color w:val="auto"/>
          <w:spacing w:val="0"/>
          <w:lang w:val="en-US"/>
        </w:rPr>
        <w:t>1）坚持依法依规，依法划定。以《中华人民共和国防洪法》、《中华人民共和国河道管理条例》、《自然资源统一确权登记办法（试行）》、《湖南省实施&lt;中华人民共和</w:t>
      </w:r>
      <w:r>
        <w:rPr>
          <w:rFonts w:hint="eastAsia" w:ascii="Times New Roman" w:hAnsi="Times New Roman" w:eastAsia="仿宋_GB2312" w:cs="Times New Roman"/>
          <w:color w:val="auto"/>
          <w:spacing w:val="0"/>
          <w:lang w:val="en-US" w:eastAsia="zh-CN"/>
        </w:rPr>
        <w:t>国</w:t>
      </w:r>
      <w:bookmarkStart w:id="89" w:name="_GoBack"/>
      <w:bookmarkEnd w:id="89"/>
      <w:r>
        <w:rPr>
          <w:rFonts w:hint="default" w:ascii="Times New Roman" w:hAnsi="Times New Roman" w:eastAsia="仿宋_GB2312" w:cs="Times New Roman"/>
          <w:color w:val="auto"/>
          <w:spacing w:val="0"/>
          <w:lang w:val="en-US"/>
        </w:rPr>
        <w:t>水法&gt;办法》、《湖南省实施&lt;中华人民共和国河道管理条例&gt;办法》等有关法律法规、文件、技术标准等为依据，依法依规开展河湖管理范围划定工作。</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lang w:val="en-US"/>
        </w:rPr>
      </w:pPr>
      <w:r>
        <w:rPr>
          <w:rFonts w:hint="default" w:ascii="Times New Roman" w:hAnsi="Times New Roman" w:eastAsia="仿宋_GB2312" w:cs="Times New Roman"/>
          <w:color w:val="auto"/>
          <w:spacing w:val="0"/>
          <w:lang w:val="en-US"/>
        </w:rPr>
        <w:t>2）坚持因地制宜，统筹兼顾。考虑河湖及水利工程管理与保护实际要求，按照尊重历史、注重现实的原则，因地制宜确定管理范围划定标准。要结合第三次土地调查，统筹推进相关工作。在现有河湖管理体制和格局的基础上，为相关改革预留空间，做好衔接。</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lang w:val="en-US"/>
        </w:rPr>
      </w:pPr>
      <w:r>
        <w:rPr>
          <w:rFonts w:hint="default" w:ascii="Times New Roman" w:hAnsi="Times New Roman" w:eastAsia="仿宋_GB2312" w:cs="Times New Roman"/>
          <w:color w:val="auto"/>
          <w:spacing w:val="0"/>
          <w:lang w:val="en-US"/>
        </w:rPr>
        <w:t>3）坚持属地管理，分级负责。按照属地管理原则，各县市区水行政主管部门、</w:t>
      </w:r>
      <w:r>
        <w:rPr>
          <w:rFonts w:hint="default" w:ascii="Times New Roman" w:hAnsi="Times New Roman" w:eastAsia="仿宋_GB2312" w:cs="Times New Roman"/>
          <w:color w:val="auto"/>
          <w:spacing w:val="0"/>
          <w:lang w:val="en-US" w:eastAsia="zh-CN"/>
        </w:rPr>
        <w:t>自然</w:t>
      </w:r>
      <w:r>
        <w:rPr>
          <w:rFonts w:hint="default" w:ascii="Times New Roman" w:hAnsi="Times New Roman" w:eastAsia="仿宋_GB2312" w:cs="Times New Roman"/>
          <w:color w:val="auto"/>
          <w:spacing w:val="0"/>
          <w:lang w:val="en-US"/>
        </w:rPr>
        <w:t>资源主管部门在县市区人民政府统一领导下，按照职责分工承担范围划定、界桩埋设及产权登记等具体工作。</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lang w:val="en-US"/>
        </w:rPr>
      </w:pPr>
      <w:r>
        <w:rPr>
          <w:rFonts w:hint="default" w:ascii="Times New Roman" w:hAnsi="Times New Roman" w:eastAsia="仿宋_GB2312" w:cs="Times New Roman"/>
          <w:color w:val="auto"/>
          <w:spacing w:val="0"/>
          <w:lang w:val="en-US"/>
        </w:rPr>
        <w:t>4）坚持统一标准，统一底图。划界工作统一工作底图，统一数据标准。</w:t>
      </w:r>
    </w:p>
    <w:p>
      <w:pPr>
        <w:pStyle w:val="3"/>
        <w:rPr>
          <w:rFonts w:hint="default" w:ascii="Times New Roman" w:hAnsi="Times New Roman" w:eastAsia="仿宋_GB2312" w:cs="Times New Roman"/>
          <w:color w:val="auto"/>
          <w:lang w:val="en-US"/>
        </w:rPr>
      </w:pPr>
      <w:bookmarkStart w:id="18" w:name="_Toc3168"/>
      <w:bookmarkStart w:id="19" w:name="_Toc29519"/>
      <w:r>
        <w:rPr>
          <w:rFonts w:hint="default" w:ascii="Times New Roman" w:hAnsi="Times New Roman" w:eastAsia="仿宋_GB2312" w:cs="Times New Roman"/>
          <w:bCs w:val="0"/>
          <w:color w:val="auto"/>
          <w:lang w:val="en-US" w:eastAsia="zh-CN"/>
        </w:rPr>
        <w:t>3</w:t>
      </w:r>
      <w:r>
        <w:rPr>
          <w:rFonts w:hint="default" w:ascii="Times New Roman" w:hAnsi="Times New Roman" w:eastAsia="仿宋_GB2312" w:cs="Times New Roman"/>
          <w:bCs w:val="0"/>
          <w:color w:val="auto"/>
          <w:lang w:val="en-US"/>
        </w:rPr>
        <w:t>.2</w:t>
      </w:r>
      <w:r>
        <w:rPr>
          <w:rFonts w:hint="default" w:ascii="Times New Roman" w:hAnsi="Times New Roman" w:eastAsia="仿宋_GB2312" w:cs="Times New Roman"/>
          <w:bCs w:val="0"/>
          <w:color w:val="auto"/>
        </w:rPr>
        <w:t>工作依据</w:t>
      </w:r>
      <w:bookmarkEnd w:id="18"/>
      <w:bookmarkEnd w:id="19"/>
    </w:p>
    <w:p>
      <w:pPr>
        <w:pStyle w:val="4"/>
        <w:rPr>
          <w:rFonts w:hint="default" w:ascii="Times New Roman" w:hAnsi="Times New Roman" w:eastAsia="仿宋_GB2312" w:cs="Times New Roman"/>
          <w:color w:val="auto"/>
        </w:rPr>
      </w:pPr>
      <w:bookmarkStart w:id="20" w:name="_Toc27397"/>
      <w:bookmarkStart w:id="21" w:name="_Toc29176"/>
      <w:r>
        <w:rPr>
          <w:rFonts w:hint="default" w:ascii="Times New Roman" w:hAnsi="Times New Roman" w:eastAsia="仿宋_GB2312" w:cs="Times New Roman"/>
          <w:color w:val="auto"/>
          <w:lang w:val="en-US" w:eastAsia="zh-CN"/>
        </w:rPr>
        <w:t>3</w:t>
      </w:r>
      <w:r>
        <w:rPr>
          <w:rFonts w:hint="default" w:ascii="Times New Roman" w:hAnsi="Times New Roman" w:eastAsia="仿宋_GB2312" w:cs="Times New Roman"/>
          <w:color w:val="auto"/>
          <w:lang w:val="en-US"/>
        </w:rPr>
        <w:t xml:space="preserve">.2.1 </w:t>
      </w:r>
      <w:r>
        <w:rPr>
          <w:rFonts w:hint="default" w:ascii="Times New Roman" w:hAnsi="Times New Roman" w:eastAsia="仿宋_GB2312" w:cs="Times New Roman"/>
          <w:color w:val="auto"/>
        </w:rPr>
        <w:t>法律法规</w:t>
      </w:r>
      <w:bookmarkEnd w:id="20"/>
      <w:bookmarkEnd w:id="21"/>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lang w:val="en-US"/>
        </w:rPr>
      </w:pPr>
      <w:r>
        <w:rPr>
          <w:rFonts w:hint="default" w:ascii="Times New Roman" w:hAnsi="Times New Roman" w:eastAsia="仿宋_GB2312" w:cs="Times New Roman"/>
          <w:color w:val="auto"/>
          <w:spacing w:val="0"/>
          <w:lang w:val="en-US"/>
        </w:rPr>
        <w:t>1）《中华人民共和国水法》（中华人民共和国主席令第74号，2016年修订）；</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lang w:val="en-US"/>
        </w:rPr>
      </w:pPr>
      <w:r>
        <w:rPr>
          <w:rFonts w:hint="default" w:ascii="Times New Roman" w:hAnsi="Times New Roman" w:eastAsia="仿宋_GB2312" w:cs="Times New Roman"/>
          <w:color w:val="auto"/>
          <w:spacing w:val="0"/>
          <w:lang w:val="en-US"/>
        </w:rPr>
        <w:t>2）《中华人民共和国防洪法》（中华人民共和国主席令第88号，2016年修订）；</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lang w:val="en-US"/>
        </w:rPr>
      </w:pPr>
      <w:r>
        <w:rPr>
          <w:rFonts w:hint="default" w:ascii="Times New Roman" w:hAnsi="Times New Roman" w:eastAsia="仿宋_GB2312" w:cs="Times New Roman"/>
          <w:color w:val="auto"/>
          <w:spacing w:val="0"/>
          <w:lang w:val="en-US"/>
        </w:rPr>
        <w:t>3）《中华人民共和国河道管理条例》（国务院令第3号，2017年修订）；</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lang w:val="en-US"/>
        </w:rPr>
      </w:pPr>
      <w:r>
        <w:rPr>
          <w:rFonts w:hint="default" w:ascii="Times New Roman" w:hAnsi="Times New Roman" w:eastAsia="仿宋_GB2312" w:cs="Times New Roman"/>
          <w:color w:val="auto"/>
          <w:spacing w:val="0"/>
          <w:lang w:val="en-US"/>
        </w:rPr>
        <w:t>4）《不动产登记暂行条例》（国务院令第656号）；</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lang w:val="en-US"/>
        </w:rPr>
      </w:pPr>
      <w:r>
        <w:rPr>
          <w:rFonts w:hint="default" w:ascii="Times New Roman" w:hAnsi="Times New Roman" w:eastAsia="仿宋_GB2312" w:cs="Times New Roman"/>
          <w:color w:val="auto"/>
          <w:spacing w:val="0"/>
          <w:lang w:val="en-US"/>
        </w:rPr>
        <w:t>5）《不动产登记暂行条例实施细则》（国士资源部令第63号）；</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lang w:val="en-US"/>
        </w:rPr>
      </w:pPr>
      <w:r>
        <w:rPr>
          <w:rFonts w:hint="default" w:ascii="Times New Roman" w:hAnsi="Times New Roman" w:eastAsia="仿宋_GB2312" w:cs="Times New Roman"/>
          <w:color w:val="auto"/>
          <w:spacing w:val="0"/>
          <w:lang w:val="en-US"/>
        </w:rPr>
        <w:t>6）《湖南省实施＜中华人民共和国水法＞办法》（湖南省第十届人民代表大会常务委员会公告第21号）；</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lang w:val="en-US"/>
        </w:rPr>
      </w:pPr>
      <w:r>
        <w:rPr>
          <w:rFonts w:hint="default" w:ascii="Times New Roman" w:hAnsi="Times New Roman" w:eastAsia="仿宋_GB2312" w:cs="Times New Roman"/>
          <w:color w:val="auto"/>
          <w:spacing w:val="0"/>
          <w:lang w:val="en-US"/>
        </w:rPr>
        <w:t>7）《湖南省实施＜中华人民共和国防洪法＞办法》（湖南省第九届人民代表大会常务委员会公告第58号）；</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lang w:val="en-US"/>
        </w:rPr>
      </w:pPr>
      <w:r>
        <w:rPr>
          <w:rFonts w:hint="default" w:ascii="Times New Roman" w:hAnsi="Times New Roman" w:eastAsia="仿宋_GB2312" w:cs="Times New Roman"/>
          <w:color w:val="auto"/>
          <w:spacing w:val="0"/>
          <w:lang w:val="en-US"/>
        </w:rPr>
        <w:t>8）《湖南省水利水电工程管理办法》（1989年2月25日湖南省人民政府发布，2011年修正）；</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lang w:val="en-US"/>
        </w:rPr>
      </w:pPr>
      <w:r>
        <w:rPr>
          <w:rFonts w:hint="default" w:ascii="Times New Roman" w:hAnsi="Times New Roman" w:eastAsia="仿宋_GB2312" w:cs="Times New Roman"/>
          <w:color w:val="auto"/>
          <w:spacing w:val="0"/>
          <w:lang w:val="en-US"/>
        </w:rPr>
        <w:t>9）《湖南省实施＜中华人民共和国河道管理条例＞办法》（湖南省人民政府令第43号，2008年修正）；</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lang w:val="en-US"/>
        </w:rPr>
      </w:pPr>
      <w:r>
        <w:rPr>
          <w:rFonts w:hint="default" w:ascii="Times New Roman" w:hAnsi="Times New Roman" w:eastAsia="仿宋_GB2312" w:cs="Times New Roman"/>
          <w:color w:val="auto"/>
          <w:spacing w:val="0"/>
          <w:lang w:val="en-US"/>
        </w:rPr>
        <w:t>10）《湖南省洞庭湖区水利管理条例》（湖南省第五届人民代表大会常务委员会公告第5号）；</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lang w:val="en-US"/>
        </w:rPr>
      </w:pPr>
      <w:r>
        <w:rPr>
          <w:rFonts w:hint="default" w:ascii="Times New Roman" w:hAnsi="Times New Roman" w:eastAsia="仿宋_GB2312" w:cs="Times New Roman"/>
          <w:color w:val="auto"/>
          <w:spacing w:val="0"/>
          <w:lang w:val="en-US"/>
        </w:rPr>
        <w:t>1</w:t>
      </w:r>
      <w:r>
        <w:rPr>
          <w:rFonts w:hint="default" w:ascii="Times New Roman" w:hAnsi="Times New Roman" w:eastAsia="仿宋_GB2312" w:cs="Times New Roman"/>
          <w:color w:val="auto"/>
          <w:spacing w:val="0"/>
          <w:lang w:val="en-US" w:eastAsia="zh-CN"/>
        </w:rPr>
        <w:t>1</w:t>
      </w:r>
      <w:r>
        <w:rPr>
          <w:rFonts w:hint="default" w:ascii="Times New Roman" w:hAnsi="Times New Roman" w:eastAsia="仿宋_GB2312" w:cs="Times New Roman"/>
          <w:color w:val="auto"/>
          <w:spacing w:val="0"/>
          <w:lang w:val="en-US"/>
        </w:rPr>
        <w:t>）其他相关地方政策法规。</w:t>
      </w:r>
    </w:p>
    <w:p>
      <w:pPr>
        <w:pStyle w:val="4"/>
        <w:rPr>
          <w:rFonts w:hint="default" w:ascii="Times New Roman" w:hAnsi="Times New Roman" w:eastAsia="仿宋_GB2312" w:cs="Times New Roman"/>
          <w:color w:val="auto"/>
        </w:rPr>
      </w:pPr>
      <w:bookmarkStart w:id="22" w:name="_Toc22817"/>
      <w:bookmarkStart w:id="23" w:name="_Toc26871"/>
      <w:r>
        <w:rPr>
          <w:rFonts w:hint="default" w:ascii="Times New Roman" w:hAnsi="Times New Roman" w:eastAsia="仿宋_GB2312" w:cs="Times New Roman"/>
          <w:color w:val="auto"/>
          <w:lang w:val="en-US" w:eastAsia="zh-CN"/>
        </w:rPr>
        <w:t>3</w:t>
      </w:r>
      <w:r>
        <w:rPr>
          <w:rFonts w:hint="default" w:ascii="Times New Roman" w:hAnsi="Times New Roman" w:eastAsia="仿宋_GB2312" w:cs="Times New Roman"/>
          <w:color w:val="auto"/>
          <w:lang w:val="en-US"/>
        </w:rPr>
        <w:t xml:space="preserve">.2.2 </w:t>
      </w:r>
      <w:r>
        <w:rPr>
          <w:rFonts w:hint="default" w:ascii="Times New Roman" w:hAnsi="Times New Roman" w:eastAsia="仿宋_GB2312" w:cs="Times New Roman"/>
          <w:color w:val="auto"/>
        </w:rPr>
        <w:t>政策文件</w:t>
      </w:r>
      <w:bookmarkEnd w:id="22"/>
      <w:bookmarkEnd w:id="23"/>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lang w:val="en-US"/>
        </w:rPr>
      </w:pPr>
      <w:r>
        <w:rPr>
          <w:rFonts w:hint="default" w:ascii="Times New Roman" w:hAnsi="Times New Roman" w:eastAsia="仿宋_GB2312" w:cs="Times New Roman"/>
          <w:color w:val="auto"/>
          <w:spacing w:val="0"/>
          <w:lang w:val="en-US"/>
        </w:rPr>
        <w:t>1）《水利部关于深化水利改革的指导意见》（水规计〔2014〕48号）；</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lang w:val="en-US"/>
        </w:rPr>
      </w:pPr>
      <w:r>
        <w:rPr>
          <w:rFonts w:hint="default" w:ascii="Times New Roman" w:hAnsi="Times New Roman" w:eastAsia="仿宋_GB2312" w:cs="Times New Roman"/>
          <w:color w:val="auto"/>
          <w:spacing w:val="0"/>
          <w:lang w:val="en-US"/>
        </w:rPr>
        <w:t>2）《关于加强河湖管理工作的指导意见》（水建管〔2014〕76号）；</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lang w:val="en-US"/>
        </w:rPr>
      </w:pPr>
      <w:r>
        <w:rPr>
          <w:rFonts w:hint="default" w:ascii="Times New Roman" w:hAnsi="Times New Roman" w:eastAsia="仿宋_GB2312" w:cs="Times New Roman"/>
          <w:color w:val="auto"/>
          <w:spacing w:val="0"/>
          <w:lang w:val="en-US"/>
        </w:rPr>
        <w:t>3）</w:t>
      </w:r>
      <w:r>
        <w:rPr>
          <w:rFonts w:hint="default" w:ascii="Times New Roman" w:hAnsi="Times New Roman" w:eastAsia="仿宋_GB2312" w:cs="Times New Roman"/>
          <w:color w:val="auto"/>
          <w:spacing w:val="0"/>
          <w:lang w:val="en-US" w:eastAsia="zh-CN"/>
        </w:rPr>
        <w:t>《</w:t>
      </w:r>
      <w:r>
        <w:rPr>
          <w:rFonts w:hint="default" w:ascii="Times New Roman" w:hAnsi="Times New Roman" w:eastAsia="仿宋_GB2312" w:cs="Times New Roman"/>
          <w:color w:val="auto"/>
          <w:spacing w:val="0"/>
          <w:lang w:val="en-US"/>
        </w:rPr>
        <w:t>关于开展河湖管理范围和水利工程管理与保护范围划定工作的通知</w:t>
      </w:r>
      <w:r>
        <w:rPr>
          <w:rFonts w:hint="default" w:ascii="Times New Roman" w:hAnsi="Times New Roman" w:eastAsia="仿宋_GB2312" w:cs="Times New Roman"/>
          <w:color w:val="auto"/>
          <w:spacing w:val="0"/>
          <w:lang w:val="en-US" w:eastAsia="zh-CN"/>
        </w:rPr>
        <w:t>》</w:t>
      </w:r>
      <w:r>
        <w:rPr>
          <w:rFonts w:hint="default" w:ascii="Times New Roman" w:hAnsi="Times New Roman" w:eastAsia="仿宋_GB2312" w:cs="Times New Roman"/>
          <w:color w:val="auto"/>
          <w:spacing w:val="0"/>
          <w:lang w:val="en-US"/>
        </w:rPr>
        <w:t>（水建管〔2014〕285号）；</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lang w:val="en-US"/>
        </w:rPr>
      </w:pPr>
      <w:r>
        <w:rPr>
          <w:rFonts w:hint="default" w:ascii="Times New Roman" w:hAnsi="Times New Roman" w:eastAsia="仿宋_GB2312" w:cs="Times New Roman"/>
          <w:color w:val="auto"/>
          <w:spacing w:val="0"/>
          <w:lang w:val="en-US"/>
        </w:rPr>
        <w:t>4）《关于抓紧划定水利工程管理和保护范围的通知》（水利部水管〔1989〕5号）；</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lang w:val="en-US"/>
        </w:rPr>
      </w:pPr>
      <w:r>
        <w:rPr>
          <w:rFonts w:hint="default" w:ascii="Times New Roman" w:hAnsi="Times New Roman" w:eastAsia="仿宋_GB2312" w:cs="Times New Roman"/>
          <w:color w:val="auto"/>
          <w:spacing w:val="0"/>
          <w:lang w:val="en-US"/>
        </w:rPr>
        <w:t>5）《关于水利水电工程建设用地有关问题的通知》（国土资发〔2001〕355号）；</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lang w:val="en-US"/>
        </w:rPr>
      </w:pPr>
      <w:r>
        <w:rPr>
          <w:rFonts w:hint="default" w:ascii="Times New Roman" w:hAnsi="Times New Roman" w:eastAsia="仿宋_GB2312" w:cs="Times New Roman"/>
          <w:color w:val="auto"/>
          <w:spacing w:val="0"/>
          <w:lang w:val="en-US"/>
        </w:rPr>
        <w:t>6）《关于全面推行河长制的实施意见》（湘办〔2017〕13号）；</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lang w:val="en-US"/>
        </w:rPr>
      </w:pPr>
      <w:r>
        <w:rPr>
          <w:rFonts w:hint="default" w:ascii="Times New Roman" w:hAnsi="Times New Roman" w:eastAsia="仿宋_GB2312" w:cs="Times New Roman"/>
          <w:color w:val="auto"/>
          <w:spacing w:val="0"/>
          <w:lang w:val="en-US"/>
        </w:rPr>
        <w:t>7）《湖南省自然资源生态空间统一确权登记工作实施方案（2015-2020年）》（湘办发〔2016〕2号）；</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lang w:val="en-US"/>
        </w:rPr>
      </w:pPr>
      <w:r>
        <w:rPr>
          <w:rFonts w:hint="default" w:ascii="Times New Roman" w:hAnsi="Times New Roman" w:eastAsia="仿宋_GB2312" w:cs="Times New Roman"/>
          <w:color w:val="auto"/>
          <w:spacing w:val="0"/>
          <w:lang w:val="en-US"/>
        </w:rPr>
        <w:t>8）《水利部国土资源部关于印发＜水流产权确权试点方案＞的通知》（水规计〔2016〕97号）；</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lang w:val="en-US"/>
        </w:rPr>
      </w:pPr>
      <w:r>
        <w:rPr>
          <w:rFonts w:hint="default" w:ascii="Times New Roman" w:hAnsi="Times New Roman" w:eastAsia="仿宋_GB2312" w:cs="Times New Roman"/>
          <w:color w:val="auto"/>
          <w:spacing w:val="0"/>
          <w:lang w:val="en-US"/>
        </w:rPr>
        <w:t>9）《自然资源统一确权登记办法（试行）》（国土资发〔2016〕192号）。</w:t>
      </w:r>
    </w:p>
    <w:p>
      <w:pPr>
        <w:pStyle w:val="4"/>
        <w:rPr>
          <w:rFonts w:hint="default" w:ascii="Times New Roman" w:hAnsi="Times New Roman" w:eastAsia="仿宋_GB2312" w:cs="Times New Roman"/>
          <w:color w:val="auto"/>
        </w:rPr>
      </w:pPr>
      <w:bookmarkStart w:id="24" w:name="_Toc12485"/>
      <w:bookmarkStart w:id="25" w:name="_Toc724"/>
      <w:r>
        <w:rPr>
          <w:rFonts w:hint="default" w:ascii="Times New Roman" w:hAnsi="Times New Roman" w:eastAsia="仿宋_GB2312" w:cs="Times New Roman"/>
          <w:color w:val="auto"/>
          <w:lang w:val="en-US" w:eastAsia="zh-CN"/>
        </w:rPr>
        <w:t>3</w:t>
      </w:r>
      <w:r>
        <w:rPr>
          <w:rFonts w:hint="default" w:ascii="Times New Roman" w:hAnsi="Times New Roman" w:eastAsia="仿宋_GB2312" w:cs="Times New Roman"/>
          <w:color w:val="auto"/>
          <w:lang w:val="en-US"/>
        </w:rPr>
        <w:t xml:space="preserve">.2.3 </w:t>
      </w:r>
      <w:r>
        <w:rPr>
          <w:rFonts w:hint="default" w:ascii="Times New Roman" w:hAnsi="Times New Roman" w:eastAsia="仿宋_GB2312" w:cs="Times New Roman"/>
          <w:color w:val="auto"/>
        </w:rPr>
        <w:t>技术标准规范</w:t>
      </w:r>
      <w:bookmarkEnd w:id="24"/>
      <w:bookmarkEnd w:id="25"/>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lang w:val="en-US"/>
        </w:rPr>
      </w:pPr>
      <w:r>
        <w:rPr>
          <w:rFonts w:hint="default" w:ascii="Times New Roman" w:hAnsi="Times New Roman" w:eastAsia="仿宋_GB2312" w:cs="Times New Roman"/>
          <w:color w:val="auto"/>
          <w:spacing w:val="0"/>
          <w:lang w:val="en-US"/>
        </w:rPr>
        <w:t>1）《防洪标准》（GB50201-2014）；</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lang w:val="en-US"/>
        </w:rPr>
      </w:pPr>
      <w:r>
        <w:rPr>
          <w:rFonts w:hint="default" w:ascii="Times New Roman" w:hAnsi="Times New Roman" w:eastAsia="仿宋_GB2312" w:cs="Times New Roman"/>
          <w:color w:val="auto"/>
          <w:spacing w:val="0"/>
          <w:lang w:val="en-US"/>
        </w:rPr>
        <w:t>2）《水利水电工程设计洪水》（SL44-2006）；</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lang w:val="en-US"/>
        </w:rPr>
      </w:pPr>
      <w:r>
        <w:rPr>
          <w:rFonts w:hint="default" w:ascii="Times New Roman" w:hAnsi="Times New Roman" w:eastAsia="仿宋_GB2312" w:cs="Times New Roman"/>
          <w:color w:val="auto"/>
          <w:spacing w:val="0"/>
          <w:lang w:val="en-US"/>
        </w:rPr>
        <w:t>3）《堤防工程设计规范》（GB50286-2013）；</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lang w:val="en-US"/>
        </w:rPr>
      </w:pPr>
      <w:r>
        <w:rPr>
          <w:rFonts w:hint="default" w:ascii="Times New Roman" w:hAnsi="Times New Roman" w:eastAsia="仿宋_GB2312" w:cs="Times New Roman"/>
          <w:color w:val="auto"/>
          <w:spacing w:val="0"/>
          <w:lang w:val="en-US"/>
        </w:rPr>
        <w:t>4）《堤防工程管理设计规范》（SL171-96）；</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lang w:val="en-US"/>
        </w:rPr>
      </w:pPr>
      <w:r>
        <w:rPr>
          <w:rFonts w:hint="default" w:ascii="Times New Roman" w:hAnsi="Times New Roman" w:eastAsia="仿宋_GB2312" w:cs="Times New Roman"/>
          <w:color w:val="auto"/>
          <w:spacing w:val="0"/>
          <w:lang w:val="en-US"/>
        </w:rPr>
        <w:t>5）《河道整治设计规范》（GB50707-2011）；</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lang w:val="en-US"/>
        </w:rPr>
      </w:pPr>
      <w:r>
        <w:rPr>
          <w:rFonts w:hint="default" w:ascii="Times New Roman" w:hAnsi="Times New Roman" w:eastAsia="仿宋_GB2312" w:cs="Times New Roman"/>
          <w:color w:val="auto"/>
          <w:spacing w:val="0"/>
          <w:lang w:val="en-US"/>
        </w:rPr>
        <w:t>6）《水利水电工程等级划分及洪水标准》（SL252-2017）；</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lang w:val="en-US"/>
        </w:rPr>
      </w:pPr>
      <w:r>
        <w:rPr>
          <w:rFonts w:hint="default" w:ascii="Times New Roman" w:hAnsi="Times New Roman" w:eastAsia="仿宋_GB2312" w:cs="Times New Roman"/>
          <w:color w:val="auto"/>
          <w:spacing w:val="0"/>
          <w:lang w:val="en-US"/>
        </w:rPr>
        <w:t>7）《全球定位系统（GPS）测量和规范》（GB/T18314-2009）；</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lang w:val="en-US"/>
        </w:rPr>
      </w:pPr>
      <w:r>
        <w:rPr>
          <w:rFonts w:hint="default" w:ascii="Times New Roman" w:hAnsi="Times New Roman" w:eastAsia="仿宋_GB2312" w:cs="Times New Roman"/>
          <w:color w:val="auto"/>
          <w:spacing w:val="0"/>
          <w:lang w:val="en-US"/>
        </w:rPr>
        <w:t>8）《1:500 1:1000 1:2000地形图航空摄影测量内业规范》（GB/T7930-2008）；</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lang w:val="en-US"/>
        </w:rPr>
      </w:pPr>
      <w:r>
        <w:rPr>
          <w:rFonts w:hint="default" w:ascii="Times New Roman" w:hAnsi="Times New Roman" w:eastAsia="仿宋_GB2312" w:cs="Times New Roman"/>
          <w:color w:val="auto"/>
          <w:spacing w:val="0"/>
          <w:lang w:val="en-US"/>
        </w:rPr>
        <w:t>9）《水利水电工程设计洪水计算规范》（SL44-2006）；</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lang w:val="en-US"/>
        </w:rPr>
      </w:pPr>
      <w:r>
        <w:rPr>
          <w:rFonts w:hint="default" w:ascii="Times New Roman" w:hAnsi="Times New Roman" w:eastAsia="仿宋_GB2312" w:cs="Times New Roman"/>
          <w:color w:val="auto"/>
          <w:spacing w:val="0"/>
          <w:lang w:val="en-US"/>
        </w:rPr>
        <w:t>10）《测绘成果质量检查与验收》（GB/T24356-2009）；</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lang w:val="en-US"/>
        </w:rPr>
      </w:pPr>
      <w:r>
        <w:rPr>
          <w:rFonts w:hint="default" w:ascii="Times New Roman" w:hAnsi="Times New Roman" w:eastAsia="仿宋_GB2312" w:cs="Times New Roman"/>
          <w:color w:val="auto"/>
          <w:spacing w:val="0"/>
          <w:lang w:val="en-US"/>
        </w:rPr>
        <w:t>11）《全球定位系统GPS测量规范》（GB/T18314-2009）；</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lang w:val="en-US"/>
        </w:rPr>
      </w:pPr>
      <w:r>
        <w:rPr>
          <w:rFonts w:hint="default" w:ascii="Times New Roman" w:hAnsi="Times New Roman" w:eastAsia="仿宋_GB2312" w:cs="Times New Roman"/>
          <w:color w:val="auto"/>
          <w:spacing w:val="0"/>
          <w:lang w:val="en-US"/>
        </w:rPr>
        <w:t>12）《全球定位系统实时动态测量（RTK）技术规范》（CH/T2009-2010）；</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lang w:val="en-US"/>
        </w:rPr>
      </w:pPr>
      <w:r>
        <w:rPr>
          <w:rFonts w:hint="default" w:ascii="Times New Roman" w:hAnsi="Times New Roman" w:eastAsia="仿宋_GB2312" w:cs="Times New Roman"/>
          <w:color w:val="auto"/>
          <w:spacing w:val="0"/>
          <w:lang w:val="en-US"/>
        </w:rPr>
        <w:t>13）《湖南省不动产统一登记基础数据建设技术规定》（修订版）；</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lang w:val="en-US" w:eastAsia="zh-CN"/>
        </w:rPr>
      </w:pPr>
      <w:r>
        <w:rPr>
          <w:rFonts w:hint="default" w:ascii="Times New Roman" w:hAnsi="Times New Roman" w:eastAsia="仿宋_GB2312" w:cs="Times New Roman"/>
          <w:color w:val="auto"/>
          <w:spacing w:val="0"/>
          <w:lang w:val="en-US" w:eastAsia="zh-CN"/>
        </w:rPr>
        <w:t>14）《湖南省河湖管理范围划定技术到则》（试行）（湖南省洞庭湖水利工程管理局）。</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lang w:val="en-US" w:eastAsia="zh-CN"/>
        </w:rPr>
      </w:pPr>
      <w:r>
        <w:rPr>
          <w:rFonts w:hint="default" w:ascii="Times New Roman" w:hAnsi="Times New Roman" w:eastAsia="仿宋_GB2312" w:cs="Times New Roman"/>
          <w:color w:val="auto"/>
          <w:spacing w:val="0"/>
          <w:lang w:val="en-US" w:eastAsia="zh-CN"/>
        </w:rPr>
        <w:t>15）《河湖管理范围划定方案编制大纲》。</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lang w:val="en-US" w:eastAsia="zh-CN"/>
        </w:rPr>
      </w:pP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lang w:val="en-US" w:eastAsia="zh-CN"/>
        </w:rPr>
        <w:sectPr>
          <w:footerReference r:id="rId10" w:type="first"/>
          <w:footerReference r:id="rId9" w:type="default"/>
          <w:pgSz w:w="11900" w:h="16840"/>
          <w:pgMar w:top="1786" w:right="1259" w:bottom="1786" w:left="1400" w:header="1417" w:footer="1417" w:gutter="0"/>
          <w:pgBorders>
            <w:top w:val="none" w:sz="0" w:space="0"/>
            <w:left w:val="none" w:sz="0" w:space="0"/>
            <w:bottom w:val="none" w:sz="0" w:space="0"/>
            <w:right w:val="none" w:sz="0" w:space="0"/>
          </w:pgBorders>
          <w:pgNumType w:fmt="decimal"/>
          <w:cols w:space="0" w:num="1"/>
          <w:titlePg/>
          <w:docGrid w:linePitch="360" w:charSpace="0"/>
        </w:sectPr>
      </w:pPr>
    </w:p>
    <w:p>
      <w:pPr>
        <w:pStyle w:val="2"/>
        <w:spacing w:line="360" w:lineRule="auto"/>
        <w:jc w:val="both"/>
        <w:rPr>
          <w:rFonts w:hint="default" w:ascii="Times New Roman" w:hAnsi="Times New Roman" w:eastAsia="仿宋_GB2312" w:cs="Times New Roman"/>
          <w:color w:val="auto"/>
          <w:lang w:val="en-US" w:eastAsia="zh-CN"/>
        </w:rPr>
      </w:pPr>
      <w:bookmarkStart w:id="26" w:name="_Toc17325"/>
      <w:bookmarkStart w:id="27" w:name="_Toc29009"/>
      <w:r>
        <w:rPr>
          <w:rFonts w:hint="default" w:ascii="Times New Roman" w:hAnsi="Times New Roman" w:eastAsia="仿宋_GB2312" w:cs="Times New Roman"/>
          <w:color w:val="auto"/>
          <w:lang w:val="en-US" w:eastAsia="zh-CN"/>
        </w:rPr>
        <w:t>4 组织实施情况</w:t>
      </w:r>
      <w:bookmarkEnd w:id="26"/>
      <w:bookmarkEnd w:id="27"/>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_GB2312" w:cs="Times New Roman"/>
          <w:color w:val="auto"/>
          <w:spacing w:val="0"/>
          <w:sz w:val="28"/>
          <w:szCs w:val="28"/>
          <w:highlight w:val="none"/>
          <w:lang w:val="en-US" w:eastAsia="zh-CN" w:bidi="zh-CN"/>
        </w:rPr>
      </w:pPr>
      <w:bookmarkStart w:id="28" w:name="_Toc19470"/>
      <w:r>
        <w:rPr>
          <w:rFonts w:hint="default" w:ascii="Times New Roman" w:hAnsi="Times New Roman" w:eastAsia="仿宋_GB2312" w:cs="Times New Roman"/>
          <w:color w:val="auto"/>
          <w:spacing w:val="0"/>
          <w:sz w:val="28"/>
          <w:szCs w:val="28"/>
          <w:highlight w:val="none"/>
          <w:lang w:val="en-US" w:eastAsia="zh-CN" w:bidi="zh-CN"/>
        </w:rPr>
        <w:t>岩家湾河祁阳县段划界方案编制工作由祁阳县水利局组织实施，由黄石市振兴勘察设计有限公司为岩家湾河祁阳县段河湖管理范围划定工作的技术支持单位，具体组织实施过程如下：</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highlight w:val="none"/>
          <w:lang w:val="en-US"/>
        </w:rPr>
      </w:pPr>
      <w:r>
        <w:rPr>
          <w:rFonts w:hint="default" w:ascii="Times New Roman" w:hAnsi="Times New Roman" w:eastAsia="仿宋_GB2312" w:cs="Times New Roman"/>
          <w:color w:val="auto"/>
          <w:spacing w:val="0"/>
          <w:highlight w:val="none"/>
          <w:lang w:val="en-US"/>
        </w:rPr>
        <w:t>1）201</w:t>
      </w:r>
      <w:r>
        <w:rPr>
          <w:rFonts w:hint="default" w:ascii="Times New Roman" w:hAnsi="Times New Roman" w:eastAsia="仿宋_GB2312" w:cs="Times New Roman"/>
          <w:color w:val="auto"/>
          <w:spacing w:val="0"/>
          <w:highlight w:val="none"/>
          <w:lang w:val="en-US" w:eastAsia="zh-CN"/>
        </w:rPr>
        <w:t>9</w:t>
      </w:r>
      <w:r>
        <w:rPr>
          <w:rFonts w:hint="default" w:ascii="Times New Roman" w:hAnsi="Times New Roman" w:eastAsia="仿宋_GB2312" w:cs="Times New Roman"/>
          <w:color w:val="auto"/>
          <w:spacing w:val="0"/>
          <w:highlight w:val="none"/>
          <w:lang w:val="en-US"/>
        </w:rPr>
        <w:t>年</w:t>
      </w:r>
      <w:r>
        <w:rPr>
          <w:rFonts w:hint="default" w:ascii="Times New Roman" w:hAnsi="Times New Roman" w:eastAsia="仿宋_GB2312" w:cs="Times New Roman"/>
          <w:color w:val="auto"/>
          <w:spacing w:val="0"/>
          <w:highlight w:val="none"/>
          <w:lang w:val="en-US" w:eastAsia="zh-CN"/>
        </w:rPr>
        <w:t>6月底，祁阳县水利局从湖南省水利厅水科院统一拷取正射影像图和数字线划图数据</w:t>
      </w:r>
      <w:r>
        <w:rPr>
          <w:rFonts w:hint="default" w:ascii="Times New Roman" w:hAnsi="Times New Roman" w:eastAsia="仿宋_GB2312" w:cs="Times New Roman"/>
          <w:color w:val="auto"/>
          <w:spacing w:val="0"/>
          <w:highlight w:val="none"/>
          <w:lang w:val="en-US"/>
        </w:rPr>
        <w:t>。</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highlight w:val="none"/>
          <w:lang w:val="en-US"/>
        </w:rPr>
      </w:pPr>
      <w:r>
        <w:rPr>
          <w:rFonts w:hint="default" w:ascii="Times New Roman" w:hAnsi="Times New Roman" w:eastAsia="仿宋_GB2312" w:cs="Times New Roman"/>
          <w:color w:val="auto"/>
          <w:spacing w:val="0"/>
          <w:highlight w:val="none"/>
          <w:lang w:val="en-US" w:eastAsia="zh-CN"/>
        </w:rPr>
        <w:t>2</w:t>
      </w:r>
      <w:r>
        <w:rPr>
          <w:rFonts w:hint="default" w:ascii="Times New Roman" w:hAnsi="Times New Roman" w:eastAsia="仿宋_GB2312" w:cs="Times New Roman"/>
          <w:color w:val="auto"/>
          <w:spacing w:val="0"/>
          <w:highlight w:val="none"/>
          <w:lang w:val="en-US"/>
        </w:rPr>
        <w:t>）</w:t>
      </w:r>
      <w:r>
        <w:rPr>
          <w:rFonts w:hint="default" w:ascii="Times New Roman" w:hAnsi="Times New Roman" w:eastAsia="仿宋_GB2312" w:cs="Times New Roman"/>
          <w:color w:val="auto"/>
          <w:spacing w:val="0"/>
          <w:highlight w:val="none"/>
          <w:lang w:val="en-US" w:eastAsia="zh-CN"/>
        </w:rPr>
        <w:t>2019年7月16日，我公司从祁阳县水利局拷取1：2000正射影像图、数字线划图、土地确权成果以及一河一策、一湖一策等相关资料</w:t>
      </w:r>
      <w:r>
        <w:rPr>
          <w:rFonts w:hint="default" w:ascii="Times New Roman" w:hAnsi="Times New Roman" w:eastAsia="仿宋_GB2312" w:cs="Times New Roman"/>
          <w:color w:val="auto"/>
          <w:spacing w:val="0"/>
          <w:highlight w:val="none"/>
          <w:lang w:val="en-US"/>
        </w:rPr>
        <w:t>。</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highlight w:val="none"/>
          <w:lang w:val="en-US"/>
        </w:rPr>
      </w:pPr>
      <w:r>
        <w:rPr>
          <w:rFonts w:hint="default" w:ascii="Times New Roman" w:hAnsi="Times New Roman" w:eastAsia="仿宋_GB2312" w:cs="Times New Roman"/>
          <w:color w:val="auto"/>
          <w:spacing w:val="0"/>
          <w:highlight w:val="none"/>
          <w:lang w:val="en-US" w:eastAsia="zh-CN"/>
        </w:rPr>
        <w:t>3</w:t>
      </w:r>
      <w:r>
        <w:rPr>
          <w:rFonts w:hint="default" w:ascii="Times New Roman" w:hAnsi="Times New Roman" w:eastAsia="仿宋_GB2312" w:cs="Times New Roman"/>
          <w:color w:val="auto"/>
          <w:spacing w:val="0"/>
          <w:highlight w:val="none"/>
          <w:lang w:val="en-US"/>
        </w:rPr>
        <w:t>）</w:t>
      </w:r>
      <w:r>
        <w:rPr>
          <w:rFonts w:hint="default" w:ascii="Times New Roman" w:hAnsi="Times New Roman" w:eastAsia="仿宋_GB2312" w:cs="Times New Roman"/>
          <w:color w:val="auto"/>
          <w:spacing w:val="0"/>
          <w:highlight w:val="none"/>
          <w:lang w:val="en-US" w:eastAsia="zh-CN"/>
        </w:rPr>
        <w:t>2019年7月10日，我公司组织有关设计人员和测量人员对现场进行实地踏勘与测量</w:t>
      </w:r>
      <w:r>
        <w:rPr>
          <w:rFonts w:hint="default" w:ascii="Times New Roman" w:hAnsi="Times New Roman" w:eastAsia="仿宋_GB2312" w:cs="Times New Roman"/>
          <w:color w:val="auto"/>
          <w:spacing w:val="0"/>
          <w:highlight w:val="none"/>
          <w:lang w:val="en-US"/>
        </w:rPr>
        <w:t>，</w:t>
      </w:r>
      <w:r>
        <w:rPr>
          <w:rFonts w:hint="default" w:ascii="Times New Roman" w:hAnsi="Times New Roman" w:eastAsia="仿宋_GB2312" w:cs="Times New Roman"/>
          <w:color w:val="auto"/>
          <w:spacing w:val="0"/>
          <w:highlight w:val="none"/>
          <w:lang w:val="en-US" w:eastAsia="zh-CN"/>
        </w:rPr>
        <w:t>并于2019年7月底完成外业调查</w:t>
      </w:r>
      <w:r>
        <w:rPr>
          <w:rFonts w:hint="default" w:ascii="Times New Roman" w:hAnsi="Times New Roman" w:eastAsia="仿宋_GB2312" w:cs="Times New Roman"/>
          <w:color w:val="auto"/>
          <w:spacing w:val="0"/>
          <w:highlight w:val="none"/>
          <w:lang w:val="en-US"/>
        </w:rPr>
        <w:t>。</w:t>
      </w:r>
    </w:p>
    <w:p>
      <w:pPr>
        <w:pStyle w:val="26"/>
        <w:numPr>
          <w:ilvl w:val="0"/>
          <w:numId w:val="2"/>
        </w:numPr>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highlight w:val="none"/>
          <w:lang w:val="en-US" w:eastAsia="zh-CN"/>
        </w:rPr>
      </w:pPr>
      <w:bookmarkStart w:id="29" w:name="_Toc14826"/>
      <w:r>
        <w:rPr>
          <w:rFonts w:hint="default" w:ascii="Times New Roman" w:hAnsi="Times New Roman" w:eastAsia="仿宋_GB2312" w:cs="Times New Roman"/>
          <w:color w:val="auto"/>
          <w:spacing w:val="0"/>
          <w:highlight w:val="none"/>
          <w:lang w:val="en-US" w:eastAsia="zh-CN"/>
        </w:rPr>
        <w:t>永州市水利局于2019年9月23日</w:t>
      </w:r>
      <w:r>
        <w:rPr>
          <w:rFonts w:hint="default" w:ascii="Times New Roman" w:hAnsi="Times New Roman" w:eastAsia="仿宋_GB2312" w:cs="Times New Roman"/>
          <w:color w:val="auto"/>
          <w:spacing w:val="0"/>
          <w:lang w:val="en-US"/>
        </w:rPr>
        <w:t>组织召开</w:t>
      </w:r>
      <w:r>
        <w:rPr>
          <w:rFonts w:hint="default" w:ascii="Times New Roman" w:hAnsi="Times New Roman" w:eastAsia="仿宋_GB2312" w:cs="Times New Roman"/>
          <w:color w:val="auto"/>
          <w:spacing w:val="0"/>
          <w:highlight w:val="none"/>
          <w:lang w:val="en-US" w:eastAsia="zh-CN"/>
        </w:rPr>
        <w:t>了</w:t>
      </w:r>
      <w:r>
        <w:rPr>
          <w:rFonts w:hint="default" w:ascii="Times New Roman" w:hAnsi="Times New Roman" w:eastAsia="仿宋_GB2312" w:cs="Times New Roman"/>
          <w:color w:val="auto"/>
          <w:spacing w:val="0"/>
          <w:lang w:val="en-US"/>
        </w:rPr>
        <w:t>《</w:t>
      </w:r>
      <w:r>
        <w:rPr>
          <w:rFonts w:hint="default" w:ascii="Times New Roman" w:hAnsi="Times New Roman" w:eastAsia="仿宋_GB2312" w:cs="Times New Roman"/>
          <w:color w:val="auto"/>
          <w:spacing w:val="0"/>
          <w:lang w:val="en-US" w:eastAsia="zh-CN"/>
        </w:rPr>
        <w:t>祁阳县河道管理范围划定方案专家审查会</w:t>
      </w:r>
      <w:r>
        <w:rPr>
          <w:rFonts w:hint="default" w:ascii="Times New Roman" w:hAnsi="Times New Roman" w:eastAsia="仿宋_GB2312" w:cs="Times New Roman"/>
          <w:color w:val="auto"/>
          <w:spacing w:val="0"/>
          <w:lang w:val="en-US"/>
        </w:rPr>
        <w:t>》</w:t>
      </w:r>
      <w:r>
        <w:rPr>
          <w:rFonts w:hint="default" w:ascii="Times New Roman" w:hAnsi="Times New Roman" w:eastAsia="仿宋_GB2312" w:cs="Times New Roman"/>
          <w:color w:val="auto"/>
          <w:spacing w:val="0"/>
          <w:lang w:val="en-US" w:eastAsia="zh-CN"/>
        </w:rPr>
        <w:t>，并形成了专家组评审意见</w:t>
      </w:r>
      <w:r>
        <w:rPr>
          <w:rFonts w:hint="default" w:ascii="Times New Roman" w:hAnsi="Times New Roman" w:eastAsia="仿宋_GB2312" w:cs="Times New Roman"/>
          <w:color w:val="auto"/>
          <w:spacing w:val="0"/>
          <w:highlight w:val="none"/>
          <w:lang w:val="en-US" w:eastAsia="zh-CN"/>
        </w:rPr>
        <w:t>。</w:t>
      </w:r>
    </w:p>
    <w:p>
      <w:pPr>
        <w:pStyle w:val="26"/>
        <w:numPr>
          <w:ilvl w:val="0"/>
          <w:numId w:val="2"/>
        </w:numPr>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highlight w:val="none"/>
          <w:lang w:val="en-US" w:eastAsia="zh-CN"/>
        </w:rPr>
      </w:pPr>
      <w:r>
        <w:rPr>
          <w:rFonts w:hint="default" w:ascii="Times New Roman" w:hAnsi="Times New Roman" w:eastAsia="仿宋_GB2312" w:cs="Times New Roman"/>
          <w:color w:val="auto"/>
          <w:spacing w:val="0"/>
          <w:lang w:val="en-US"/>
        </w:rPr>
        <w:t>根据与会专家意见，2019年</w:t>
      </w:r>
      <w:r>
        <w:rPr>
          <w:rFonts w:hint="default" w:ascii="Times New Roman" w:hAnsi="Times New Roman" w:eastAsia="仿宋_GB2312" w:cs="Times New Roman"/>
          <w:color w:val="auto"/>
          <w:spacing w:val="0"/>
          <w:lang w:val="en-US" w:eastAsia="zh-CN"/>
        </w:rPr>
        <w:t>11</w:t>
      </w:r>
      <w:r>
        <w:rPr>
          <w:rFonts w:hint="default" w:ascii="Times New Roman" w:hAnsi="Times New Roman" w:eastAsia="仿宋_GB2312" w:cs="Times New Roman"/>
          <w:color w:val="auto"/>
          <w:spacing w:val="0"/>
          <w:lang w:val="en-US"/>
        </w:rPr>
        <w:t>月我公司完成</w:t>
      </w:r>
      <w:r>
        <w:rPr>
          <w:rFonts w:hint="default" w:ascii="Times New Roman" w:hAnsi="Times New Roman" w:eastAsia="仿宋_GB2312" w:cs="Times New Roman"/>
          <w:color w:val="auto"/>
          <w:spacing w:val="0"/>
          <w:lang w:val="en-US" w:eastAsia="zh-CN"/>
        </w:rPr>
        <w:t>了</w:t>
      </w:r>
      <w:r>
        <w:rPr>
          <w:rFonts w:hint="default" w:ascii="Times New Roman" w:hAnsi="Times New Roman" w:eastAsia="仿宋_GB2312" w:cs="Times New Roman"/>
          <w:color w:val="auto"/>
          <w:spacing w:val="0"/>
          <w:lang w:val="en-US"/>
        </w:rPr>
        <w:t>《</w:t>
      </w:r>
      <w:r>
        <w:rPr>
          <w:rFonts w:hint="default" w:ascii="Times New Roman" w:hAnsi="Times New Roman" w:eastAsia="仿宋_GB2312" w:cs="Times New Roman"/>
          <w:color w:val="auto"/>
          <w:spacing w:val="0"/>
          <w:lang w:val="en-US" w:eastAsia="zh-CN"/>
        </w:rPr>
        <w:t>昌木套河永州市祁阳县河段</w:t>
      </w:r>
      <w:r>
        <w:rPr>
          <w:rFonts w:hint="default" w:ascii="Times New Roman" w:hAnsi="Times New Roman" w:eastAsia="仿宋_GB2312" w:cs="Times New Roman"/>
          <w:color w:val="auto"/>
          <w:spacing w:val="0"/>
          <w:lang w:val="en-US"/>
        </w:rPr>
        <w:t>管理范围划定方案》修改完善工作。</w:t>
      </w:r>
    </w:p>
    <w:p>
      <w:pPr>
        <w:pStyle w:val="3"/>
        <w:rPr>
          <w:rFonts w:hint="default" w:ascii="Times New Roman" w:hAnsi="Times New Roman" w:eastAsia="仿宋_GB2312" w:cs="Times New Roman"/>
          <w:color w:val="auto"/>
          <w:lang w:val="en-US"/>
        </w:rPr>
      </w:pPr>
      <w:r>
        <w:rPr>
          <w:rFonts w:hint="default" w:ascii="Times New Roman" w:hAnsi="Times New Roman" w:eastAsia="仿宋_GB2312" w:cs="Times New Roman"/>
          <w:color w:val="auto"/>
          <w:lang w:val="en-US"/>
        </w:rPr>
        <w:t xml:space="preserve">4.1 </w:t>
      </w:r>
      <w:r>
        <w:rPr>
          <w:rFonts w:hint="default" w:ascii="Times New Roman" w:hAnsi="Times New Roman" w:eastAsia="仿宋_GB2312" w:cs="Times New Roman"/>
          <w:color w:val="auto"/>
          <w:lang w:val="en-US" w:eastAsia="zh-CN"/>
        </w:rPr>
        <w:t>总体技术流程</w:t>
      </w:r>
      <w:bookmarkEnd w:id="29"/>
    </w:p>
    <w:p>
      <w:pPr>
        <w:spacing w:line="360" w:lineRule="auto"/>
        <w:ind w:firstLine="560" w:firstLineChars="200"/>
        <w:rPr>
          <w:rFonts w:hint="default" w:ascii="Times New Roman" w:hAnsi="Times New Roman" w:eastAsia="仿宋_GB2312" w:cs="Times New Roman"/>
          <w:color w:val="auto"/>
          <w:szCs w:val="28"/>
          <w:lang w:val="en-US"/>
        </w:rPr>
      </w:pPr>
      <w:r>
        <w:rPr>
          <w:rFonts w:hint="default" w:ascii="Times New Roman" w:hAnsi="Times New Roman" w:eastAsia="仿宋_GB2312" w:cs="Times New Roman"/>
          <w:color w:val="auto"/>
          <w:szCs w:val="28"/>
          <w:lang w:val="en-US" w:eastAsia="zh-CN"/>
        </w:rPr>
        <w:t>根据相关政策法规和技术规范、河湖管理范围划界总体工作流程如图4-1所示，主要包括已有资料收集与摸底调查、工作底图制作、界线室内初步划定、界限实地调整修正、划界方案编制、划界成果审查公示批准公告等环节</w:t>
      </w:r>
      <w:r>
        <w:rPr>
          <w:rFonts w:hint="default" w:ascii="Times New Roman" w:hAnsi="Times New Roman" w:eastAsia="仿宋_GB2312" w:cs="Times New Roman"/>
          <w:color w:val="auto"/>
          <w:szCs w:val="28"/>
          <w:lang w:val="en-US"/>
        </w:rPr>
        <w:t>。</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rPr>
      </w:pPr>
      <w:r>
        <w:rPr>
          <w:rFonts w:hint="default" w:ascii="Times New Roman" w:hAnsi="Times New Roman" w:eastAsia="仿宋_GB2312" w:cs="Times New Roman"/>
          <w:color w:val="auto"/>
        </w:rPr>
        <w:fldChar w:fldCharType="begin"/>
      </w:r>
      <w:r>
        <w:rPr>
          <w:rFonts w:hint="default" w:ascii="Times New Roman" w:hAnsi="Times New Roman" w:eastAsia="仿宋_GB2312" w:cs="Times New Roman"/>
          <w:color w:val="auto"/>
        </w:rPr>
        <w:instrText xml:space="preserve"> INCLUDEPICTURE  "http://dcapi.wps.cn/api/v2/download/5bee3c271604000ffc0ff77c/aHR0cDovL3BkZnRvb2xzLmtzMy1jbi1iZWlqaW5nLWludGVybmFsLmtzeXVuLmNvbS9kb3dubG9hZC9kZWI1ODE2MS1lOTUxLTExZTgtOWU5NS1iMWNmMTg0NmFlOTIvRG9jMjAxODExMTYwOTIxMzkuZG9jeD9TaWduYXR1cmU9Qm9saU5FM1hQZHhmcTdjNkZRcjFIeGNoT3I4JTNEJkV4cGlyZXM9MTU0MjQyNjI0NyZLU1NBY2Nlc3NLZXlJZD1NMGU4cHJ3dSttUm5SUEJqM1ludQ==/media/image3.jpeg" \* MERGEFORMATINET </w:instrText>
      </w:r>
      <w:r>
        <w:rPr>
          <w:rFonts w:hint="default" w:ascii="Times New Roman" w:hAnsi="Times New Roman" w:eastAsia="仿宋_GB2312" w:cs="Times New Roman"/>
          <w:color w:val="auto"/>
        </w:rPr>
        <w:fldChar w:fldCharType="separate"/>
      </w:r>
      <w:r>
        <w:rPr>
          <w:rFonts w:hint="default" w:ascii="Times New Roman" w:hAnsi="Times New Roman" w:eastAsia="仿宋_GB2312" w:cs="Times New Roman"/>
          <w:color w:val="auto"/>
        </w:rPr>
        <w:drawing>
          <wp:inline distT="0" distB="0" distL="114300" distR="114300">
            <wp:extent cx="2743200" cy="4352925"/>
            <wp:effectExtent l="0" t="0" r="0" b="9525"/>
            <wp:docPr id="12"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7"/>
                    <pic:cNvPicPr>
                      <a:picLocks noChangeAspect="1"/>
                    </pic:cNvPicPr>
                  </pic:nvPicPr>
                  <pic:blipFill>
                    <a:blip r:embed="rId23" r:link="rId24"/>
                    <a:stretch>
                      <a:fillRect/>
                    </a:stretch>
                  </pic:blipFill>
                  <pic:spPr>
                    <a:xfrm>
                      <a:off x="0" y="0"/>
                      <a:ext cx="2743200" cy="4352925"/>
                    </a:xfrm>
                    <a:prstGeom prst="rect">
                      <a:avLst/>
                    </a:prstGeom>
                    <a:noFill/>
                    <a:ln>
                      <a:noFill/>
                    </a:ln>
                  </pic:spPr>
                </pic:pic>
              </a:graphicData>
            </a:graphic>
          </wp:inline>
        </w:drawing>
      </w:r>
      <w:r>
        <w:rPr>
          <w:rFonts w:hint="default" w:ascii="Times New Roman" w:hAnsi="Times New Roman" w:eastAsia="仿宋_GB2312" w:cs="Times New Roman"/>
          <w:color w:val="auto"/>
        </w:rPr>
        <w:fldChar w:fldCharType="end"/>
      </w:r>
    </w:p>
    <w:p>
      <w:pPr>
        <w:pStyle w:val="6"/>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仿宋_GB2312" w:cs="Times New Roman"/>
          <w:b/>
          <w:bCs/>
          <w:color w:val="auto"/>
          <w:sz w:val="24"/>
          <w:szCs w:val="24"/>
          <w:lang w:val="en-US" w:eastAsia="zh-CN"/>
        </w:rPr>
      </w:pPr>
      <w:r>
        <w:rPr>
          <w:rFonts w:hint="default" w:ascii="Times New Roman" w:hAnsi="Times New Roman" w:eastAsia="仿宋_GB2312" w:cs="Times New Roman"/>
          <w:b/>
          <w:bCs/>
          <w:color w:val="auto"/>
          <w:sz w:val="24"/>
          <w:szCs w:val="24"/>
          <w:lang w:eastAsia="zh-CN"/>
        </w:rPr>
        <w:t>图</w:t>
      </w:r>
      <w:r>
        <w:rPr>
          <w:rFonts w:hint="default" w:ascii="Times New Roman" w:hAnsi="Times New Roman" w:eastAsia="仿宋_GB2312" w:cs="Times New Roman"/>
          <w:b/>
          <w:bCs/>
          <w:color w:val="auto"/>
          <w:sz w:val="24"/>
          <w:szCs w:val="24"/>
          <w:lang w:val="en-US" w:eastAsia="zh-CN"/>
        </w:rPr>
        <w:t>4-1管理范围划界总体工作流程图</w:t>
      </w:r>
    </w:p>
    <w:p>
      <w:pPr>
        <w:pStyle w:val="3"/>
        <w:rPr>
          <w:rFonts w:hint="default" w:ascii="Times New Roman" w:hAnsi="Times New Roman" w:eastAsia="仿宋_GB2312" w:cs="Times New Roman"/>
          <w:color w:val="auto"/>
          <w:lang w:val="en-US"/>
        </w:rPr>
      </w:pPr>
      <w:bookmarkStart w:id="30" w:name="_Toc5387"/>
      <w:r>
        <w:rPr>
          <w:rFonts w:hint="default" w:ascii="Times New Roman" w:hAnsi="Times New Roman" w:eastAsia="仿宋_GB2312" w:cs="Times New Roman"/>
          <w:color w:val="auto"/>
          <w:lang w:val="en-US"/>
        </w:rPr>
        <w:t>4.</w:t>
      </w:r>
      <w:r>
        <w:rPr>
          <w:rFonts w:hint="default" w:ascii="Times New Roman" w:hAnsi="Times New Roman" w:eastAsia="仿宋_GB2312" w:cs="Times New Roman"/>
          <w:color w:val="auto"/>
          <w:lang w:val="en-US" w:eastAsia="zh-CN"/>
        </w:rPr>
        <w:t>2</w:t>
      </w:r>
      <w:r>
        <w:rPr>
          <w:rFonts w:hint="default" w:ascii="Times New Roman" w:hAnsi="Times New Roman" w:eastAsia="仿宋_GB2312" w:cs="Times New Roman"/>
          <w:color w:val="auto"/>
          <w:lang w:val="en-US"/>
        </w:rPr>
        <w:t xml:space="preserve"> </w:t>
      </w:r>
      <w:r>
        <w:rPr>
          <w:rFonts w:hint="default" w:ascii="Times New Roman" w:hAnsi="Times New Roman" w:eastAsia="仿宋_GB2312" w:cs="Times New Roman"/>
          <w:color w:val="auto"/>
          <w:lang w:val="en-US" w:eastAsia="zh-CN"/>
        </w:rPr>
        <w:t>已有</w:t>
      </w:r>
      <w:r>
        <w:rPr>
          <w:rFonts w:hint="default" w:ascii="Times New Roman" w:hAnsi="Times New Roman" w:eastAsia="仿宋_GB2312" w:cs="Times New Roman"/>
          <w:color w:val="auto"/>
          <w:lang w:val="en-US"/>
        </w:rPr>
        <w:t>资料收集</w:t>
      </w:r>
      <w:bookmarkEnd w:id="28"/>
      <w:bookmarkEnd w:id="30"/>
    </w:p>
    <w:p>
      <w:pPr>
        <w:spacing w:line="360" w:lineRule="auto"/>
        <w:ind w:firstLine="560" w:firstLineChars="200"/>
        <w:rPr>
          <w:rFonts w:hint="default" w:ascii="Times New Roman" w:hAnsi="Times New Roman" w:eastAsia="仿宋_GB2312" w:cs="Times New Roman"/>
          <w:color w:val="auto"/>
          <w:szCs w:val="28"/>
          <w:lang w:val="en-US"/>
        </w:rPr>
      </w:pPr>
      <w:r>
        <w:rPr>
          <w:rFonts w:hint="default" w:ascii="Times New Roman" w:hAnsi="Times New Roman" w:eastAsia="仿宋_GB2312" w:cs="Times New Roman"/>
          <w:color w:val="auto"/>
          <w:szCs w:val="28"/>
          <w:lang w:val="en-US"/>
        </w:rPr>
        <w:t>1）收集项目区域范围内的1:2000不动产统一登记基础数据成果（该成果包括正射影像图和数字线划图，原始航摄影像、控制测量成果和空三加密成果等，以及其他大比例基础土建数据）。</w:t>
      </w:r>
    </w:p>
    <w:p>
      <w:pPr>
        <w:spacing w:line="360" w:lineRule="auto"/>
        <w:ind w:firstLine="560" w:firstLineChars="200"/>
        <w:rPr>
          <w:rFonts w:hint="default" w:ascii="Times New Roman" w:hAnsi="Times New Roman" w:eastAsia="仿宋_GB2312" w:cs="Times New Roman"/>
          <w:color w:val="auto"/>
          <w:szCs w:val="28"/>
          <w:lang w:val="en-US"/>
        </w:rPr>
      </w:pPr>
      <w:r>
        <w:rPr>
          <w:rFonts w:hint="default" w:ascii="Times New Roman" w:hAnsi="Times New Roman" w:eastAsia="仿宋_GB2312" w:cs="Times New Roman"/>
          <w:color w:val="auto"/>
          <w:szCs w:val="28"/>
          <w:lang w:val="en-US"/>
        </w:rPr>
        <w:t>2）收集项目区域范围内农村集体土地所有权确权成果。</w:t>
      </w:r>
    </w:p>
    <w:p>
      <w:pPr>
        <w:spacing w:line="360" w:lineRule="auto"/>
        <w:ind w:firstLine="560" w:firstLineChars="200"/>
        <w:rPr>
          <w:rFonts w:hint="default" w:ascii="Times New Roman" w:hAnsi="Times New Roman" w:eastAsia="仿宋_GB2312" w:cs="Times New Roman"/>
          <w:color w:val="auto"/>
          <w:szCs w:val="28"/>
          <w:lang w:val="en-US"/>
        </w:rPr>
      </w:pPr>
      <w:r>
        <w:rPr>
          <w:rFonts w:hint="default" w:ascii="Times New Roman" w:hAnsi="Times New Roman" w:eastAsia="仿宋_GB2312" w:cs="Times New Roman"/>
          <w:color w:val="auto"/>
          <w:szCs w:val="28"/>
          <w:lang w:val="en-US"/>
        </w:rPr>
        <w:t>3）收集第一次全国水利普查数据成果。</w:t>
      </w:r>
    </w:p>
    <w:p>
      <w:pPr>
        <w:spacing w:line="360" w:lineRule="auto"/>
        <w:ind w:firstLine="560" w:firstLineChars="200"/>
        <w:rPr>
          <w:rFonts w:hint="default" w:ascii="Times New Roman" w:hAnsi="Times New Roman" w:eastAsia="仿宋_GB2312" w:cs="Times New Roman"/>
          <w:color w:val="auto"/>
          <w:szCs w:val="28"/>
          <w:lang w:val="en-US"/>
        </w:rPr>
      </w:pPr>
      <w:r>
        <w:rPr>
          <w:rFonts w:hint="default" w:ascii="Times New Roman" w:hAnsi="Times New Roman" w:eastAsia="仿宋_GB2312" w:cs="Times New Roman"/>
          <w:color w:val="auto"/>
          <w:szCs w:val="28"/>
          <w:lang w:val="en-US"/>
        </w:rPr>
        <w:t>4）收集项目区域范围内的征地范围线、岸线利用规划、水利工程规划、防洪规划、流域综合规划、无堤防河段涉及洪水位等相关资料。</w:t>
      </w:r>
    </w:p>
    <w:p>
      <w:pPr>
        <w:spacing w:line="360" w:lineRule="auto"/>
        <w:ind w:firstLine="560" w:firstLineChars="200"/>
        <w:rPr>
          <w:rFonts w:hint="default" w:ascii="Times New Roman" w:hAnsi="Times New Roman" w:eastAsia="仿宋_GB2312" w:cs="Times New Roman"/>
          <w:color w:val="auto"/>
          <w:szCs w:val="28"/>
          <w:lang w:val="en-US"/>
        </w:rPr>
      </w:pPr>
      <w:r>
        <w:rPr>
          <w:rFonts w:hint="default" w:ascii="Times New Roman" w:hAnsi="Times New Roman" w:eastAsia="仿宋_GB2312" w:cs="Times New Roman"/>
          <w:color w:val="auto"/>
          <w:szCs w:val="28"/>
          <w:lang w:val="en-US"/>
        </w:rPr>
        <w:t>5）收集项目区水利工程的相关权源资料。</w:t>
      </w:r>
    </w:p>
    <w:p>
      <w:pPr>
        <w:spacing w:line="360" w:lineRule="auto"/>
        <w:ind w:firstLine="560" w:firstLineChars="200"/>
        <w:rPr>
          <w:rFonts w:hint="default" w:ascii="Times New Roman" w:hAnsi="Times New Roman" w:eastAsia="仿宋_GB2312" w:cs="Times New Roman"/>
          <w:color w:val="auto"/>
          <w:szCs w:val="28"/>
          <w:lang w:val="en-US"/>
        </w:rPr>
      </w:pPr>
      <w:r>
        <w:rPr>
          <w:rFonts w:hint="default" w:ascii="Times New Roman" w:hAnsi="Times New Roman" w:eastAsia="仿宋_GB2312" w:cs="Times New Roman"/>
          <w:color w:val="auto"/>
          <w:szCs w:val="28"/>
          <w:lang w:val="en-US"/>
        </w:rPr>
        <w:t>6）收集《湖南省重要饮用水源名录》、《</w:t>
      </w:r>
      <w:r>
        <w:rPr>
          <w:rFonts w:hint="default" w:ascii="Times New Roman" w:hAnsi="Times New Roman" w:eastAsia="仿宋_GB2312" w:cs="Times New Roman"/>
          <w:color w:val="auto"/>
          <w:szCs w:val="28"/>
          <w:lang w:val="en-US" w:eastAsia="zh-CN"/>
        </w:rPr>
        <w:t>湖南省湘江重要河段治理工程可行性研究报告</w:t>
      </w:r>
      <w:r>
        <w:rPr>
          <w:rFonts w:hint="default" w:ascii="Times New Roman" w:hAnsi="Times New Roman" w:eastAsia="仿宋_GB2312" w:cs="Times New Roman"/>
          <w:color w:val="auto"/>
          <w:szCs w:val="28"/>
          <w:lang w:val="en-US"/>
        </w:rPr>
        <w:t>》等相关文件。</w:t>
      </w:r>
    </w:p>
    <w:p>
      <w:pPr>
        <w:pStyle w:val="3"/>
        <w:rPr>
          <w:rFonts w:hint="default" w:ascii="Times New Roman" w:hAnsi="Times New Roman" w:eastAsia="仿宋_GB2312" w:cs="Times New Roman"/>
          <w:color w:val="auto"/>
          <w:lang w:val="en-US"/>
        </w:rPr>
      </w:pPr>
      <w:bookmarkStart w:id="31" w:name="_Toc31211"/>
      <w:bookmarkStart w:id="32" w:name="_Toc10770"/>
      <w:r>
        <w:rPr>
          <w:rFonts w:hint="default" w:ascii="Times New Roman" w:hAnsi="Times New Roman" w:eastAsia="仿宋_GB2312" w:cs="Times New Roman"/>
          <w:color w:val="auto"/>
          <w:lang w:val="en-US" w:eastAsia="zh-CN"/>
        </w:rPr>
        <w:t>4</w:t>
      </w:r>
      <w:r>
        <w:rPr>
          <w:rFonts w:hint="default" w:ascii="Times New Roman" w:hAnsi="Times New Roman" w:eastAsia="仿宋_GB2312" w:cs="Times New Roman"/>
          <w:color w:val="auto"/>
          <w:lang w:val="en-US"/>
        </w:rPr>
        <w:t>.</w:t>
      </w:r>
      <w:r>
        <w:rPr>
          <w:rFonts w:hint="default" w:ascii="Times New Roman" w:hAnsi="Times New Roman" w:eastAsia="仿宋_GB2312" w:cs="Times New Roman"/>
          <w:color w:val="auto"/>
          <w:lang w:val="en-US" w:eastAsia="zh-CN"/>
        </w:rPr>
        <w:t>3</w:t>
      </w:r>
      <w:r>
        <w:rPr>
          <w:rFonts w:hint="default" w:ascii="Times New Roman" w:hAnsi="Times New Roman" w:eastAsia="仿宋_GB2312" w:cs="Times New Roman"/>
          <w:color w:val="auto"/>
          <w:lang w:val="en-US"/>
        </w:rPr>
        <w:t xml:space="preserve"> 工作底图制作</w:t>
      </w:r>
      <w:bookmarkEnd w:id="31"/>
      <w:bookmarkEnd w:id="32"/>
    </w:p>
    <w:p>
      <w:pPr>
        <w:pStyle w:val="4"/>
        <w:rPr>
          <w:rFonts w:hint="default" w:ascii="Times New Roman" w:hAnsi="Times New Roman" w:eastAsia="仿宋_GB2312" w:cs="Times New Roman"/>
          <w:color w:val="auto"/>
        </w:rPr>
      </w:pPr>
      <w:bookmarkStart w:id="33" w:name="_Toc6126"/>
      <w:bookmarkStart w:id="34" w:name="_Toc25611"/>
      <w:r>
        <w:rPr>
          <w:rFonts w:hint="default" w:ascii="Times New Roman" w:hAnsi="Times New Roman" w:eastAsia="仿宋_GB2312" w:cs="Times New Roman"/>
          <w:color w:val="auto"/>
          <w:lang w:val="en-US" w:eastAsia="zh-CN"/>
        </w:rPr>
        <w:t>4</w:t>
      </w:r>
      <w:r>
        <w:rPr>
          <w:rFonts w:hint="default" w:ascii="Times New Roman" w:hAnsi="Times New Roman" w:eastAsia="仿宋_GB2312" w:cs="Times New Roman"/>
          <w:color w:val="auto"/>
          <w:lang w:val="en-US"/>
        </w:rPr>
        <w:t>.</w:t>
      </w:r>
      <w:r>
        <w:rPr>
          <w:rFonts w:hint="default" w:ascii="Times New Roman" w:hAnsi="Times New Roman" w:eastAsia="仿宋_GB2312" w:cs="Times New Roman"/>
          <w:color w:val="auto"/>
          <w:lang w:val="en-US" w:eastAsia="zh-CN"/>
        </w:rPr>
        <w:t>3</w:t>
      </w:r>
      <w:r>
        <w:rPr>
          <w:rFonts w:hint="default" w:ascii="Times New Roman" w:hAnsi="Times New Roman" w:eastAsia="仿宋_GB2312" w:cs="Times New Roman"/>
          <w:color w:val="auto"/>
          <w:lang w:val="en-US"/>
        </w:rPr>
        <w:t>.</w:t>
      </w:r>
      <w:r>
        <w:rPr>
          <w:rFonts w:hint="default" w:ascii="Times New Roman" w:hAnsi="Times New Roman" w:eastAsia="仿宋_GB2312" w:cs="Times New Roman"/>
          <w:color w:val="auto"/>
          <w:lang w:val="en-US" w:eastAsia="zh-CN"/>
        </w:rPr>
        <w:t>1</w:t>
      </w:r>
      <w:r>
        <w:rPr>
          <w:rFonts w:hint="default" w:ascii="Times New Roman" w:hAnsi="Times New Roman" w:eastAsia="仿宋_GB2312" w:cs="Times New Roman"/>
          <w:color w:val="auto"/>
          <w:lang w:val="en-US"/>
        </w:rPr>
        <w:t xml:space="preserve"> </w:t>
      </w:r>
      <w:r>
        <w:rPr>
          <w:rFonts w:hint="default" w:ascii="Times New Roman" w:hAnsi="Times New Roman" w:eastAsia="仿宋_GB2312" w:cs="Times New Roman"/>
          <w:color w:val="auto"/>
        </w:rPr>
        <w:t>已有资料预处理</w:t>
      </w:r>
      <w:bookmarkEnd w:id="33"/>
      <w:bookmarkEnd w:id="34"/>
    </w:p>
    <w:p>
      <w:pPr>
        <w:spacing w:line="360" w:lineRule="auto"/>
        <w:ind w:firstLine="560" w:firstLineChars="200"/>
        <w:rPr>
          <w:rFonts w:hint="default" w:ascii="Times New Roman" w:hAnsi="Times New Roman" w:eastAsia="仿宋_GB2312" w:cs="Times New Roman"/>
          <w:color w:val="auto"/>
          <w:szCs w:val="28"/>
          <w:lang w:val="en-US"/>
        </w:rPr>
      </w:pPr>
      <w:r>
        <w:rPr>
          <w:rFonts w:hint="default" w:ascii="Times New Roman" w:hAnsi="Times New Roman" w:eastAsia="仿宋_GB2312" w:cs="Times New Roman"/>
          <w:color w:val="auto"/>
          <w:szCs w:val="28"/>
          <w:lang w:val="en-US"/>
        </w:rPr>
        <w:t>1）对无堤防的河段的洪水位值进行高程基准转换统一，高程基准统一转换至1985国家高程基准。</w:t>
      </w:r>
    </w:p>
    <w:p>
      <w:pPr>
        <w:spacing w:line="360" w:lineRule="auto"/>
        <w:ind w:firstLine="560" w:firstLineChars="200"/>
        <w:rPr>
          <w:rFonts w:hint="default" w:ascii="Times New Roman" w:hAnsi="Times New Roman" w:eastAsia="仿宋_GB2312" w:cs="Times New Roman"/>
          <w:color w:val="auto"/>
          <w:szCs w:val="28"/>
          <w:lang w:val="en-US"/>
        </w:rPr>
      </w:pPr>
      <w:r>
        <w:rPr>
          <w:rFonts w:hint="default" w:ascii="Times New Roman" w:hAnsi="Times New Roman" w:eastAsia="仿宋_GB2312" w:cs="Times New Roman"/>
          <w:color w:val="auto"/>
          <w:szCs w:val="28"/>
          <w:lang w:val="en-US"/>
        </w:rPr>
        <w:t>2）对收集来的农村集体所有权等资料（将数据进行转换，将所有资料数据的平面坐标统一为2000国家大地坐标系，高斯投影，标准3度分带）。</w:t>
      </w:r>
    </w:p>
    <w:p>
      <w:pPr>
        <w:spacing w:line="360" w:lineRule="auto"/>
        <w:ind w:firstLine="560" w:firstLineChars="200"/>
        <w:rPr>
          <w:rFonts w:hint="default" w:ascii="Times New Roman" w:hAnsi="Times New Roman" w:eastAsia="仿宋_GB2312" w:cs="Times New Roman"/>
          <w:color w:val="auto"/>
          <w:szCs w:val="28"/>
          <w:lang w:val="en-US" w:eastAsia="zh-CN"/>
        </w:rPr>
      </w:pPr>
      <w:r>
        <w:rPr>
          <w:rFonts w:hint="default" w:ascii="Times New Roman" w:hAnsi="Times New Roman" w:eastAsia="仿宋_GB2312" w:cs="Times New Roman"/>
          <w:color w:val="auto"/>
          <w:szCs w:val="28"/>
          <w:lang w:val="en-US"/>
        </w:rPr>
        <w:t>3）将收集到的征地范围线、已登记土地权籍图、规划设计图等重要纸质资料进行矢量化处理</w:t>
      </w:r>
      <w:r>
        <w:rPr>
          <w:rFonts w:hint="default" w:ascii="Times New Roman" w:hAnsi="Times New Roman" w:eastAsia="仿宋_GB2312" w:cs="Times New Roman"/>
          <w:color w:val="auto"/>
          <w:szCs w:val="28"/>
          <w:lang w:val="en-US" w:eastAsia="zh-CN"/>
        </w:rPr>
        <w:t>。</w:t>
      </w:r>
    </w:p>
    <w:p>
      <w:pPr>
        <w:pStyle w:val="4"/>
        <w:rPr>
          <w:rFonts w:hint="default" w:ascii="Times New Roman" w:hAnsi="Times New Roman" w:eastAsia="仿宋_GB2312" w:cs="Times New Roman"/>
          <w:color w:val="auto"/>
        </w:rPr>
      </w:pPr>
      <w:bookmarkStart w:id="35" w:name="_Toc9974"/>
      <w:bookmarkStart w:id="36" w:name="_Toc178"/>
      <w:r>
        <w:rPr>
          <w:rFonts w:hint="default" w:ascii="Times New Roman" w:hAnsi="Times New Roman" w:eastAsia="仿宋_GB2312" w:cs="Times New Roman"/>
          <w:color w:val="auto"/>
          <w:lang w:val="en-US" w:eastAsia="zh-CN"/>
        </w:rPr>
        <w:t>4</w:t>
      </w:r>
      <w:r>
        <w:rPr>
          <w:rFonts w:hint="default" w:ascii="Times New Roman" w:hAnsi="Times New Roman" w:eastAsia="仿宋_GB2312" w:cs="Times New Roman"/>
          <w:color w:val="auto"/>
          <w:lang w:val="en-US"/>
        </w:rPr>
        <w:t>.</w:t>
      </w:r>
      <w:r>
        <w:rPr>
          <w:rFonts w:hint="default" w:ascii="Times New Roman" w:hAnsi="Times New Roman" w:eastAsia="仿宋_GB2312" w:cs="Times New Roman"/>
          <w:color w:val="auto"/>
          <w:lang w:val="en-US" w:eastAsia="zh-CN"/>
        </w:rPr>
        <w:t>3</w:t>
      </w:r>
      <w:r>
        <w:rPr>
          <w:rFonts w:hint="default" w:ascii="Times New Roman" w:hAnsi="Times New Roman" w:eastAsia="仿宋_GB2312" w:cs="Times New Roman"/>
          <w:color w:val="auto"/>
          <w:lang w:val="en-US"/>
        </w:rPr>
        <w:t>.</w:t>
      </w:r>
      <w:r>
        <w:rPr>
          <w:rFonts w:hint="default" w:ascii="Times New Roman" w:hAnsi="Times New Roman" w:eastAsia="仿宋_GB2312" w:cs="Times New Roman"/>
          <w:color w:val="auto"/>
          <w:lang w:val="en-US" w:eastAsia="zh-CN"/>
        </w:rPr>
        <w:t>2</w:t>
      </w:r>
      <w:r>
        <w:rPr>
          <w:rFonts w:hint="default" w:ascii="Times New Roman" w:hAnsi="Times New Roman" w:eastAsia="仿宋_GB2312" w:cs="Times New Roman"/>
          <w:color w:val="auto"/>
          <w:lang w:val="en-US"/>
        </w:rPr>
        <w:t xml:space="preserve"> </w:t>
      </w:r>
      <w:r>
        <w:rPr>
          <w:rFonts w:hint="default" w:ascii="Times New Roman" w:hAnsi="Times New Roman" w:eastAsia="仿宋_GB2312" w:cs="Times New Roman"/>
          <w:color w:val="auto"/>
        </w:rPr>
        <w:t>河湖划界参考要素补充采集</w:t>
      </w:r>
      <w:bookmarkEnd w:id="35"/>
      <w:bookmarkEnd w:id="36"/>
    </w:p>
    <w:p>
      <w:pPr>
        <w:spacing w:line="360" w:lineRule="auto"/>
        <w:ind w:firstLine="560" w:firstLineChars="200"/>
        <w:rPr>
          <w:rFonts w:hint="default" w:ascii="Times New Roman" w:hAnsi="Times New Roman" w:eastAsia="仿宋_GB2312" w:cs="Times New Roman"/>
          <w:color w:val="auto"/>
          <w:szCs w:val="28"/>
          <w:lang w:val="en-US"/>
        </w:rPr>
      </w:pPr>
      <w:r>
        <w:rPr>
          <w:rFonts w:hint="default" w:ascii="Times New Roman" w:hAnsi="Times New Roman" w:eastAsia="仿宋_GB2312" w:cs="Times New Roman"/>
          <w:color w:val="auto"/>
          <w:szCs w:val="28"/>
          <w:lang w:val="en-US" w:eastAsia="zh-CN"/>
        </w:rPr>
        <w:t>在航测立体采集系统下，正确设置立体测图所用的各种参数，恢复航摄数字影像的立体模型，基于1：2000航摄资料补充采集水域外围100~200米范围内对于河湖管理范围划界有参照基准作用的相关地物要素，包括等高线、河口线等，遇到山体或城区时可根据需要适当缩小测量范围。采集等高线时，等高线平地和丘陵地区基本等高距1米，山区高山区为2米</w:t>
      </w:r>
      <w:r>
        <w:rPr>
          <w:rFonts w:hint="default" w:ascii="Times New Roman" w:hAnsi="Times New Roman" w:eastAsia="仿宋_GB2312" w:cs="Times New Roman"/>
          <w:color w:val="auto"/>
          <w:szCs w:val="28"/>
          <w:lang w:val="en-US"/>
        </w:rPr>
        <w:t>。</w:t>
      </w:r>
    </w:p>
    <w:p>
      <w:pPr>
        <w:pStyle w:val="4"/>
        <w:rPr>
          <w:rFonts w:hint="default" w:ascii="Times New Roman" w:hAnsi="Times New Roman" w:eastAsia="仿宋_GB2312" w:cs="Times New Roman"/>
          <w:color w:val="auto"/>
        </w:rPr>
      </w:pPr>
      <w:bookmarkStart w:id="37" w:name="_Toc4536"/>
      <w:r>
        <w:rPr>
          <w:rFonts w:hint="default" w:ascii="Times New Roman" w:hAnsi="Times New Roman" w:eastAsia="仿宋_GB2312" w:cs="Times New Roman"/>
          <w:color w:val="auto"/>
          <w:lang w:val="en-US" w:eastAsia="zh-CN"/>
        </w:rPr>
        <w:t>4</w:t>
      </w:r>
      <w:r>
        <w:rPr>
          <w:rFonts w:hint="default" w:ascii="Times New Roman" w:hAnsi="Times New Roman" w:eastAsia="仿宋_GB2312" w:cs="Times New Roman"/>
          <w:color w:val="auto"/>
          <w:lang w:val="en-US"/>
        </w:rPr>
        <w:t>.</w:t>
      </w:r>
      <w:r>
        <w:rPr>
          <w:rFonts w:hint="default" w:ascii="Times New Roman" w:hAnsi="Times New Roman" w:eastAsia="仿宋_GB2312" w:cs="Times New Roman"/>
          <w:color w:val="auto"/>
          <w:lang w:val="en-US" w:eastAsia="zh-CN"/>
        </w:rPr>
        <w:t>3</w:t>
      </w:r>
      <w:r>
        <w:rPr>
          <w:rFonts w:hint="default" w:ascii="Times New Roman" w:hAnsi="Times New Roman" w:eastAsia="仿宋_GB2312" w:cs="Times New Roman"/>
          <w:color w:val="auto"/>
          <w:lang w:val="en-US"/>
        </w:rPr>
        <w:t>.</w:t>
      </w:r>
      <w:r>
        <w:rPr>
          <w:rFonts w:hint="default" w:ascii="Times New Roman" w:hAnsi="Times New Roman" w:eastAsia="仿宋_GB2312" w:cs="Times New Roman"/>
          <w:color w:val="auto"/>
          <w:lang w:val="en-US" w:eastAsia="zh-CN"/>
        </w:rPr>
        <w:t>3地形图补充测量</w:t>
      </w:r>
      <w:bookmarkEnd w:id="37"/>
    </w:p>
    <w:p>
      <w:pPr>
        <w:spacing w:line="360" w:lineRule="auto"/>
        <w:ind w:firstLine="560" w:firstLineChars="200"/>
        <w:rPr>
          <w:rFonts w:hint="default" w:ascii="Times New Roman" w:hAnsi="Times New Roman" w:eastAsia="仿宋_GB2312" w:cs="Times New Roman"/>
          <w:color w:val="auto"/>
          <w:szCs w:val="28"/>
          <w:lang w:val="en-US"/>
        </w:rPr>
      </w:pPr>
      <w:r>
        <w:rPr>
          <w:rFonts w:hint="default" w:ascii="Times New Roman" w:hAnsi="Times New Roman" w:eastAsia="仿宋_GB2312" w:cs="Times New Roman"/>
          <w:color w:val="auto"/>
          <w:szCs w:val="28"/>
          <w:lang w:val="en-US" w:eastAsia="zh-CN"/>
        </w:rPr>
        <w:t>对于岩家湾河祁阳县段部分无数字线划图区域，我单位采用</w:t>
      </w:r>
      <w:r>
        <w:rPr>
          <w:rFonts w:hint="default" w:ascii="Times New Roman" w:hAnsi="Times New Roman" w:eastAsia="仿宋_GB2312" w:cs="Times New Roman"/>
          <w:color w:val="auto"/>
          <w:szCs w:val="28"/>
          <w:lang w:val="en-US"/>
        </w:rPr>
        <w:t>野外实测补充测制地形图。技术单位基于1：2000原始航摄影像在立体环境下补充采集了管理范围划定需要的相关辅助要素，重点补充采集对于河湖管理范围划界有参照基准作用的相关地物要素，如堤脚线、堤顶线、河口线、无堤防河道的设计洪水位线或岸线等相关资料作为工作底图。</w:t>
      </w:r>
    </w:p>
    <w:p>
      <w:pPr>
        <w:pStyle w:val="4"/>
        <w:rPr>
          <w:rFonts w:hint="default" w:ascii="Times New Roman" w:hAnsi="Times New Roman" w:eastAsia="仿宋_GB2312" w:cs="Times New Roman"/>
          <w:color w:val="auto"/>
        </w:rPr>
      </w:pPr>
      <w:bookmarkStart w:id="38" w:name="_Toc25811"/>
      <w:r>
        <w:rPr>
          <w:rFonts w:hint="default" w:ascii="Times New Roman" w:hAnsi="Times New Roman" w:eastAsia="仿宋_GB2312" w:cs="Times New Roman"/>
          <w:color w:val="auto"/>
          <w:lang w:val="en-US" w:eastAsia="zh-CN"/>
        </w:rPr>
        <w:t>4</w:t>
      </w:r>
      <w:r>
        <w:rPr>
          <w:rFonts w:hint="default" w:ascii="Times New Roman" w:hAnsi="Times New Roman" w:eastAsia="仿宋_GB2312" w:cs="Times New Roman"/>
          <w:color w:val="auto"/>
          <w:lang w:val="en-US"/>
        </w:rPr>
        <w:t>.</w:t>
      </w:r>
      <w:r>
        <w:rPr>
          <w:rFonts w:hint="default" w:ascii="Times New Roman" w:hAnsi="Times New Roman" w:eastAsia="仿宋_GB2312" w:cs="Times New Roman"/>
          <w:color w:val="auto"/>
          <w:lang w:val="en-US" w:eastAsia="zh-CN"/>
        </w:rPr>
        <w:t>3</w:t>
      </w:r>
      <w:r>
        <w:rPr>
          <w:rFonts w:hint="default" w:ascii="Times New Roman" w:hAnsi="Times New Roman" w:eastAsia="仿宋_GB2312" w:cs="Times New Roman"/>
          <w:color w:val="auto"/>
          <w:lang w:val="en-US"/>
        </w:rPr>
        <w:t>.</w:t>
      </w:r>
      <w:r>
        <w:rPr>
          <w:rFonts w:hint="default" w:ascii="Times New Roman" w:hAnsi="Times New Roman" w:eastAsia="仿宋_GB2312" w:cs="Times New Roman"/>
          <w:color w:val="auto"/>
          <w:lang w:val="en-US" w:eastAsia="zh-CN"/>
        </w:rPr>
        <w:t>4数据整合</w:t>
      </w:r>
      <w:bookmarkEnd w:id="38"/>
    </w:p>
    <w:p>
      <w:pPr>
        <w:numPr>
          <w:ilvl w:val="0"/>
          <w:numId w:val="3"/>
        </w:numPr>
        <w:spacing w:line="360" w:lineRule="auto"/>
        <w:ind w:firstLine="560" w:firstLineChars="200"/>
        <w:rPr>
          <w:rFonts w:hint="default" w:ascii="Times New Roman" w:hAnsi="Times New Roman" w:eastAsia="仿宋_GB2312" w:cs="Times New Roman"/>
          <w:color w:val="auto"/>
          <w:szCs w:val="28"/>
          <w:lang w:val="en-US" w:eastAsia="zh-CN"/>
        </w:rPr>
      </w:pPr>
      <w:r>
        <w:rPr>
          <w:rFonts w:hint="default" w:ascii="Times New Roman" w:hAnsi="Times New Roman" w:eastAsia="仿宋_GB2312" w:cs="Times New Roman"/>
          <w:color w:val="auto"/>
          <w:szCs w:val="28"/>
          <w:lang w:val="en-US" w:eastAsia="zh-CN"/>
        </w:rPr>
        <w:t>根据第一次水利普查、地理国情普查以及地方水务部门提供的相关资料，补充完善河流面和堤防等要素的属性值。不同防洪等级河段对应的水系结构线应断开，并分别赋相应属性值。</w:t>
      </w:r>
    </w:p>
    <w:p>
      <w:pPr>
        <w:pStyle w:val="6"/>
        <w:keepNext w:val="0"/>
        <w:keepLines w:val="0"/>
        <w:pageBreakBefore w:val="0"/>
        <w:widowControl w:val="0"/>
        <w:numPr>
          <w:ilvl w:val="0"/>
          <w:numId w:val="3"/>
        </w:numPr>
        <w:kinsoku/>
        <w:wordWrap/>
        <w:overflowPunct/>
        <w:topLinePunct w:val="0"/>
        <w:autoSpaceDE/>
        <w:autoSpaceDN/>
        <w:bidi w:val="0"/>
        <w:adjustRightInd w:val="0"/>
        <w:snapToGrid w:val="0"/>
        <w:spacing w:after="0"/>
        <w:textAlignment w:val="auto"/>
        <w:rPr>
          <w:rFonts w:hint="default" w:ascii="Times New Roman" w:hAnsi="Times New Roman" w:eastAsia="仿宋_GB2312" w:cs="Times New Roman"/>
          <w:color w:val="auto"/>
          <w:kern w:val="0"/>
          <w:sz w:val="28"/>
          <w:szCs w:val="28"/>
          <w:lang w:val="en-US" w:eastAsia="zh-CN" w:bidi="zh-CN"/>
        </w:rPr>
      </w:pPr>
      <w:r>
        <w:rPr>
          <w:rFonts w:hint="default" w:ascii="Times New Roman" w:hAnsi="Times New Roman" w:eastAsia="仿宋_GB2312" w:cs="Times New Roman"/>
          <w:color w:val="auto"/>
          <w:kern w:val="0"/>
          <w:sz w:val="28"/>
          <w:szCs w:val="28"/>
          <w:lang w:val="en-US" w:eastAsia="zh-CN" w:bidi="zh-CN"/>
        </w:rPr>
        <w:t>对有空间地理数据的堤防规划和权源资料进行格式转换、坐标转换等处理，对无空间地理数据的堤防规划和权源资料尽量根据界桩点坐标和文字说明进行矢量化，形成空间数据。</w:t>
      </w:r>
    </w:p>
    <w:p>
      <w:pPr>
        <w:spacing w:line="360" w:lineRule="auto"/>
        <w:ind w:firstLine="560" w:firstLineChars="200"/>
        <w:rPr>
          <w:rFonts w:hint="default" w:ascii="Times New Roman" w:hAnsi="Times New Roman" w:eastAsia="仿宋_GB2312" w:cs="Times New Roman"/>
          <w:color w:val="auto"/>
          <w:szCs w:val="28"/>
          <w:lang w:val="en-US"/>
        </w:rPr>
      </w:pPr>
      <w:r>
        <w:rPr>
          <w:rFonts w:hint="default" w:ascii="Times New Roman" w:hAnsi="Times New Roman" w:eastAsia="仿宋_GB2312" w:cs="Times New Roman"/>
          <w:color w:val="auto"/>
          <w:szCs w:val="28"/>
          <w:lang w:val="en-US" w:eastAsia="zh-CN"/>
        </w:rPr>
        <w:t>（3）本方案将从国土部门拷取的土地确权成果（mapgis格式）以及野外补测地形图数据进行数据转换和校准后进行矢量化处理，与1：2000正射影像图等相关要素进行叠加</w:t>
      </w:r>
      <w:r>
        <w:rPr>
          <w:rFonts w:hint="default" w:ascii="Times New Roman" w:hAnsi="Times New Roman" w:eastAsia="仿宋_GB2312" w:cs="Times New Roman"/>
          <w:color w:val="auto"/>
          <w:szCs w:val="28"/>
          <w:lang w:val="en-US"/>
        </w:rPr>
        <w:t>，形成河湖及水利工程确权划界的工作底图。</w:t>
      </w:r>
    </w:p>
    <w:p>
      <w:pPr>
        <w:pStyle w:val="3"/>
        <w:rPr>
          <w:rFonts w:hint="default" w:ascii="Times New Roman" w:hAnsi="Times New Roman" w:eastAsia="仿宋_GB2312" w:cs="Times New Roman"/>
          <w:color w:val="auto"/>
          <w:lang w:val="en-US"/>
        </w:rPr>
      </w:pPr>
      <w:bookmarkStart w:id="39" w:name="_Toc24717"/>
      <w:bookmarkStart w:id="40" w:name="_Toc14100"/>
      <w:r>
        <w:rPr>
          <w:rFonts w:hint="default" w:ascii="Times New Roman" w:hAnsi="Times New Roman" w:eastAsia="仿宋_GB2312" w:cs="Times New Roman"/>
          <w:color w:val="auto"/>
          <w:lang w:val="en-US" w:eastAsia="zh-CN"/>
        </w:rPr>
        <w:t>4</w:t>
      </w:r>
      <w:r>
        <w:rPr>
          <w:rFonts w:hint="default" w:ascii="Times New Roman" w:hAnsi="Times New Roman" w:eastAsia="仿宋_GB2312" w:cs="Times New Roman"/>
          <w:color w:val="auto"/>
          <w:lang w:val="en-US"/>
        </w:rPr>
        <w:t>.</w:t>
      </w:r>
      <w:r>
        <w:rPr>
          <w:rFonts w:hint="default" w:ascii="Times New Roman" w:hAnsi="Times New Roman" w:eastAsia="仿宋_GB2312" w:cs="Times New Roman"/>
          <w:color w:val="auto"/>
          <w:lang w:val="en-US" w:eastAsia="zh-CN"/>
        </w:rPr>
        <w:t>4</w:t>
      </w:r>
      <w:r>
        <w:rPr>
          <w:rFonts w:hint="default" w:ascii="Times New Roman" w:hAnsi="Times New Roman" w:eastAsia="仿宋_GB2312" w:cs="Times New Roman"/>
          <w:color w:val="auto"/>
          <w:lang w:val="en-US"/>
        </w:rPr>
        <w:t xml:space="preserve"> 管理范围室内初步拟定</w:t>
      </w:r>
      <w:bookmarkEnd w:id="39"/>
      <w:bookmarkEnd w:id="40"/>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_GB2312" w:cs="Times New Roman"/>
          <w:color w:val="auto"/>
          <w:szCs w:val="28"/>
          <w:highlight w:val="red"/>
          <w:lang w:val="en-US" w:eastAsia="zh-CN"/>
        </w:rPr>
      </w:pPr>
      <w:r>
        <w:rPr>
          <w:rFonts w:hint="default" w:ascii="Times New Roman" w:hAnsi="Times New Roman" w:eastAsia="仿宋_GB2312" w:cs="Times New Roman"/>
          <w:color w:val="auto"/>
          <w:szCs w:val="28"/>
          <w:lang w:val="en-US" w:eastAsia="zh-CN"/>
        </w:rPr>
        <w:t>201</w:t>
      </w:r>
      <w:r>
        <w:rPr>
          <w:rFonts w:hint="default" w:ascii="Times New Roman" w:hAnsi="Times New Roman" w:eastAsia="仿宋_GB2312" w:cs="Times New Roman"/>
          <w:color w:val="auto"/>
          <w:szCs w:val="28"/>
          <w:highlight w:val="none"/>
          <w:lang w:val="en-US" w:eastAsia="zh-CN"/>
        </w:rPr>
        <w:t>9年9月按照河湖管理范围划定的原则和标准，我单位在工作底图上完成了管理范围线初步划定和界桩的预布，岩家湾河祁阳县段管理范围线共布设界桩43座和8处告示牌。</w:t>
      </w:r>
    </w:p>
    <w:p>
      <w:pPr>
        <w:pStyle w:val="4"/>
        <w:rPr>
          <w:rFonts w:hint="default" w:ascii="Times New Roman" w:hAnsi="Times New Roman" w:eastAsia="仿宋_GB2312" w:cs="Times New Roman"/>
          <w:color w:val="auto"/>
          <w:lang w:val="en-US"/>
        </w:rPr>
      </w:pPr>
      <w:bookmarkStart w:id="41" w:name="_Toc16561"/>
      <w:bookmarkStart w:id="42" w:name="_Toc22173"/>
      <w:r>
        <w:rPr>
          <w:rFonts w:hint="default" w:ascii="Times New Roman" w:hAnsi="Times New Roman" w:eastAsia="仿宋_GB2312" w:cs="Times New Roman"/>
          <w:color w:val="auto"/>
          <w:lang w:val="en-US" w:eastAsia="zh-CN"/>
        </w:rPr>
        <w:t>4</w:t>
      </w:r>
      <w:r>
        <w:rPr>
          <w:rFonts w:hint="default" w:ascii="Times New Roman" w:hAnsi="Times New Roman" w:eastAsia="仿宋_GB2312" w:cs="Times New Roman"/>
          <w:color w:val="auto"/>
          <w:lang w:val="en-US"/>
        </w:rPr>
        <w:t>.</w:t>
      </w:r>
      <w:r>
        <w:rPr>
          <w:rFonts w:hint="default" w:ascii="Times New Roman" w:hAnsi="Times New Roman" w:eastAsia="仿宋_GB2312" w:cs="Times New Roman"/>
          <w:color w:val="auto"/>
          <w:lang w:val="en-US" w:eastAsia="zh-CN"/>
        </w:rPr>
        <w:t>4</w:t>
      </w:r>
      <w:r>
        <w:rPr>
          <w:rFonts w:hint="default" w:ascii="Times New Roman" w:hAnsi="Times New Roman" w:eastAsia="仿宋_GB2312" w:cs="Times New Roman"/>
          <w:color w:val="auto"/>
          <w:lang w:val="en-US"/>
        </w:rPr>
        <w:t>.1 洪水位分析计算</w:t>
      </w:r>
      <w:bookmarkEnd w:id="41"/>
      <w:bookmarkEnd w:id="42"/>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_GB2312" w:cs="Times New Roman"/>
          <w:color w:val="auto"/>
          <w:szCs w:val="28"/>
          <w:lang w:val="en-US" w:eastAsia="zh-CN"/>
        </w:rPr>
      </w:pPr>
      <w:bookmarkStart w:id="43" w:name="_Toc23820"/>
      <w:bookmarkStart w:id="44" w:name="_Toc9295"/>
      <w:bookmarkStart w:id="45" w:name="_Toc1663_WPSOffice_Level2"/>
      <w:bookmarkStart w:id="46" w:name="_Toc859"/>
      <w:bookmarkStart w:id="47" w:name="_Toc17407"/>
      <w:r>
        <w:rPr>
          <w:rFonts w:hint="default" w:ascii="Times New Roman" w:hAnsi="Times New Roman" w:eastAsia="仿宋_GB2312" w:cs="Times New Roman"/>
          <w:color w:val="auto"/>
          <w:szCs w:val="28"/>
          <w:lang w:val="en-US" w:eastAsia="zh-CN"/>
        </w:rPr>
        <w:t>1）流域概况</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_GB2312" w:cs="Times New Roman"/>
          <w:color w:val="auto"/>
          <w:szCs w:val="28"/>
          <w:lang w:val="en-US" w:eastAsia="zh-CN"/>
        </w:rPr>
      </w:pPr>
      <w:r>
        <w:rPr>
          <w:rFonts w:hint="default" w:ascii="Times New Roman" w:hAnsi="Times New Roman" w:eastAsia="仿宋_GB2312" w:cs="Times New Roman"/>
          <w:color w:val="auto"/>
          <w:szCs w:val="28"/>
          <w:lang w:val="en-US" w:eastAsia="zh-CN"/>
        </w:rPr>
        <w:t>岩家湾河水发源于祁东县谭家冲，河道主要流经大兴、黄坪、城山、堰安、塘冲、白塘、羊角塘、江湾村，于江湾村清江大桥上游处汇入清江河，河道祁阳县内长13km，流域面积90.5km2，上游河宽2m~10m，下游河宽10m~20m，平均河深1.4m。</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_GB2312" w:cs="Times New Roman"/>
          <w:color w:val="auto"/>
          <w:szCs w:val="28"/>
          <w:lang w:val="en-US" w:eastAsia="zh-CN"/>
        </w:rPr>
      </w:pPr>
      <w:r>
        <w:rPr>
          <w:rFonts w:hint="default" w:ascii="Times New Roman" w:hAnsi="Times New Roman" w:eastAsia="仿宋_GB2312" w:cs="Times New Roman"/>
          <w:color w:val="auto"/>
          <w:szCs w:val="28"/>
          <w:lang w:val="en-US" w:eastAsia="zh-CN"/>
        </w:rPr>
        <w:t>岩家湾河支流有3条，分别为左岸的黄坪水以及右岸的塘冲水、牛皮塘水。主要支流有3条，分别为塘冲水、牛皮塘水、黄坪水。塘冲水发源于祁阳县直祖村，河道主要流经太白峰村、崀井山村、隐仙岩村、君子陡社区、塘冲村，于祁阳县白塘村汇入岩家湾河，河道长9.5km，流域面积16.7km2；牛皮塘水发源于祁阳县狮城村，主要流经城南陡村、江山村、铜银村、新龙村、君子陡社区、羊角塘社区，于祁阳县泥鳅塘汇入岩家湾河，全长8.2km，流域面积14.3km2；黄坪水发源于祁阳县雪里红村，主要流经大兴村、黄坪村，于祁阳县四院汇入岩家湾河，全长5km，流域面积8.2km2。</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_GB2312" w:cs="Times New Roman"/>
          <w:color w:val="auto"/>
          <w:szCs w:val="28"/>
          <w:lang w:val="en-US" w:eastAsia="zh-CN"/>
        </w:rPr>
      </w:pPr>
      <w:r>
        <w:rPr>
          <w:rFonts w:hint="default" w:ascii="Times New Roman" w:hAnsi="Times New Roman" w:eastAsia="仿宋_GB2312" w:cs="Times New Roman"/>
          <w:color w:val="auto"/>
          <w:szCs w:val="28"/>
          <w:lang w:val="en-US" w:eastAsia="zh-CN"/>
        </w:rPr>
        <w:t>2）水文气象</w:t>
      </w:r>
      <w:bookmarkEnd w:id="43"/>
      <w:bookmarkEnd w:id="44"/>
      <w:bookmarkEnd w:id="45"/>
      <w:bookmarkEnd w:id="46"/>
      <w:bookmarkEnd w:id="47"/>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_GB2312" w:cs="Times New Roman"/>
          <w:color w:val="auto"/>
          <w:szCs w:val="28"/>
          <w:lang w:val="en-US" w:eastAsia="zh-CN"/>
        </w:rPr>
      </w:pPr>
      <w:r>
        <w:rPr>
          <w:rFonts w:hint="default" w:ascii="Times New Roman" w:hAnsi="Times New Roman" w:eastAsia="仿宋_GB2312" w:cs="Times New Roman"/>
          <w:color w:val="auto"/>
          <w:szCs w:val="28"/>
          <w:lang w:val="en-US" w:eastAsia="zh-CN"/>
        </w:rPr>
        <w:t>湘江流域在祁阳县以上属于亚热带季风湿润地区，春夏之间雨量集中，秋季多旱，暑热期长，南部山区易受华南静止锋及台风影响，出现暴雨洪水，具有大陆性气候的特点。</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_GB2312" w:cs="Times New Roman"/>
          <w:color w:val="auto"/>
          <w:szCs w:val="28"/>
          <w:lang w:val="en-US" w:eastAsia="zh-CN"/>
        </w:rPr>
      </w:pPr>
      <w:r>
        <w:rPr>
          <w:rFonts w:hint="default" w:ascii="Times New Roman" w:hAnsi="Times New Roman" w:eastAsia="仿宋_GB2312" w:cs="Times New Roman"/>
          <w:color w:val="auto"/>
          <w:szCs w:val="28"/>
          <w:lang w:val="en-US" w:eastAsia="zh-CN"/>
        </w:rPr>
        <w:t>根据祁阳气象站资料统计，多年平均降水量为1310.1mm，其中4～6月占全年总降水量的41.7%；多年平均气温20.9℃，极端最高气温40.0℃（1971年7月26日），极端最低气温-8.4℃（1977年1日30日），多年平均相对湿度为79%，多年平均蒸发量为1423.5mm，多年平均风速1.7m/s，实测最大风速18.7m/s，最多风向为NNW，汛期最大风速多年平均值为13.2m/s。</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_GB2312" w:cs="Times New Roman"/>
          <w:color w:val="auto"/>
          <w:szCs w:val="28"/>
          <w:lang w:val="en-US" w:eastAsia="zh-CN"/>
        </w:rPr>
      </w:pPr>
      <w:r>
        <w:rPr>
          <w:rFonts w:hint="default" w:ascii="Times New Roman" w:hAnsi="Times New Roman" w:eastAsia="仿宋_GB2312" w:cs="Times New Roman"/>
          <w:color w:val="auto"/>
          <w:szCs w:val="28"/>
          <w:lang w:val="en-US" w:eastAsia="zh-CN"/>
        </w:rPr>
        <w:t>3）洪水位分析计算</w:t>
      </w:r>
    </w:p>
    <w:p>
      <w:pPr>
        <w:shd w:val="clear"/>
        <w:spacing w:line="360" w:lineRule="auto"/>
        <w:ind w:firstLine="560" w:firstLineChars="200"/>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b w:val="0"/>
          <w:bCs w:val="0"/>
          <w:color w:val="auto"/>
          <w:sz w:val="28"/>
          <w:szCs w:val="28"/>
          <w:highlight w:val="none"/>
          <w:lang w:val="en-US" w:eastAsia="zh-CN" w:bidi="zh-CN"/>
        </w:rPr>
        <w:t>岩家湾河总长13km，</w:t>
      </w:r>
      <w:r>
        <w:rPr>
          <w:rFonts w:hint="default" w:ascii="Times New Roman" w:hAnsi="Times New Roman" w:eastAsia="仿宋_GB2312" w:cs="Times New Roman"/>
          <w:color w:val="auto"/>
          <w:sz w:val="28"/>
          <w:szCs w:val="28"/>
          <w:highlight w:val="none"/>
          <w:lang w:val="en-US" w:eastAsia="zh-CN"/>
        </w:rPr>
        <w:t>主要支流有3条，洪峰流量计算需分段计算，根据岩家湾汇水范围图，本次计算分段参数成果如下表4.4-3。</w:t>
      </w:r>
    </w:p>
    <w:p>
      <w:pPr>
        <w:keepNext w:val="0"/>
        <w:keepLines w:val="0"/>
        <w:pageBreakBefore w:val="0"/>
        <w:widowControl w:val="0"/>
        <w:shd w:val="clear"/>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仿宋_GB2312" w:cs="Times New Roman"/>
          <w:color w:val="auto"/>
          <w:highlight w:val="none"/>
          <w:lang w:val="en-US" w:eastAsia="zh-CN"/>
        </w:rPr>
      </w:pPr>
      <w:r>
        <w:rPr>
          <w:rFonts w:hint="default" w:ascii="Times New Roman" w:hAnsi="Times New Roman" w:eastAsia="仿宋_GB2312" w:cs="Times New Roman"/>
          <w:b/>
          <w:bCs/>
          <w:color w:val="auto"/>
          <w:sz w:val="24"/>
          <w:szCs w:val="24"/>
          <w:highlight w:val="none"/>
          <w:lang w:val="en-US" w:eastAsia="zh-CN" w:bidi="zh-CN"/>
        </w:rPr>
        <w:t>表4.4-3                                               计算参数成果表</w:t>
      </w:r>
    </w:p>
    <w:tbl>
      <w:tblPr>
        <w:tblStyle w:val="17"/>
        <w:tblW w:w="9414"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873"/>
        <w:gridCol w:w="1491"/>
        <w:gridCol w:w="1650"/>
        <w:gridCol w:w="1575"/>
        <w:gridCol w:w="1644"/>
        <w:gridCol w:w="118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2" w:hRule="exact"/>
          <w:tblHeader/>
        </w:trPr>
        <w:tc>
          <w:tcPr>
            <w:tcW w:w="1873" w:type="dxa"/>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bCs/>
                <w:color w:val="auto"/>
                <w:sz w:val="18"/>
                <w:szCs w:val="18"/>
                <w:highlight w:val="none"/>
                <w:u w:val="none"/>
                <w:vertAlign w:val="baseline"/>
                <w:lang w:val="en-US" w:eastAsia="zh-CN"/>
              </w:rPr>
            </w:pPr>
            <w:r>
              <w:rPr>
                <w:rFonts w:hint="default" w:ascii="Times New Roman" w:hAnsi="Times New Roman" w:eastAsia="仿宋_GB2312" w:cs="Times New Roman"/>
                <w:b/>
                <w:bCs/>
                <w:color w:val="auto"/>
                <w:sz w:val="18"/>
                <w:szCs w:val="18"/>
                <w:highlight w:val="none"/>
                <w:u w:val="none"/>
                <w:vertAlign w:val="baseline"/>
                <w:lang w:val="en-US" w:eastAsia="zh-CN"/>
              </w:rPr>
              <w:t>河名断面</w:t>
            </w:r>
          </w:p>
        </w:tc>
        <w:tc>
          <w:tcPr>
            <w:tcW w:w="1491" w:type="dxa"/>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bCs/>
                <w:color w:val="auto"/>
                <w:sz w:val="18"/>
                <w:szCs w:val="18"/>
                <w:highlight w:val="none"/>
                <w:u w:val="none"/>
                <w:vertAlign w:val="baseline"/>
                <w:lang w:val="en-US" w:eastAsia="zh-CN"/>
              </w:rPr>
            </w:pPr>
            <w:r>
              <w:rPr>
                <w:rFonts w:hint="default" w:ascii="Times New Roman" w:hAnsi="Times New Roman" w:eastAsia="仿宋_GB2312" w:cs="Times New Roman"/>
                <w:b/>
                <w:bCs/>
                <w:color w:val="auto"/>
                <w:sz w:val="18"/>
                <w:szCs w:val="18"/>
                <w:highlight w:val="none"/>
                <w:u w:val="none"/>
                <w:vertAlign w:val="baseline"/>
                <w:lang w:val="en-US" w:eastAsia="zh-CN"/>
              </w:rPr>
              <w:t>桩号</w:t>
            </w:r>
          </w:p>
        </w:tc>
        <w:tc>
          <w:tcPr>
            <w:tcW w:w="1650" w:type="dxa"/>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bCs/>
                <w:color w:val="auto"/>
                <w:sz w:val="18"/>
                <w:szCs w:val="18"/>
                <w:highlight w:val="none"/>
                <w:u w:val="none"/>
                <w:vertAlign w:val="baseline"/>
                <w:lang w:val="en-US" w:eastAsia="zh-CN"/>
              </w:rPr>
            </w:pPr>
            <w:r>
              <w:rPr>
                <w:rFonts w:hint="default" w:ascii="Times New Roman" w:hAnsi="Times New Roman" w:eastAsia="仿宋_GB2312" w:cs="Times New Roman"/>
                <w:b/>
                <w:bCs/>
                <w:color w:val="auto"/>
                <w:sz w:val="18"/>
                <w:szCs w:val="18"/>
                <w:highlight w:val="none"/>
                <w:u w:val="none"/>
                <w:vertAlign w:val="baseline"/>
                <w:lang w:val="en-US" w:eastAsia="zh-CN"/>
              </w:rPr>
              <w:t>流域面积（km</w:t>
            </w:r>
            <w:r>
              <w:rPr>
                <w:rFonts w:hint="default" w:ascii="Times New Roman" w:hAnsi="Times New Roman" w:eastAsia="仿宋_GB2312" w:cs="Times New Roman"/>
                <w:b/>
                <w:bCs/>
                <w:color w:val="auto"/>
                <w:sz w:val="18"/>
                <w:szCs w:val="18"/>
                <w:highlight w:val="none"/>
                <w:u w:val="none"/>
                <w:vertAlign w:val="superscript"/>
                <w:lang w:val="en-US" w:eastAsia="zh-CN"/>
              </w:rPr>
              <w:t>2</w:t>
            </w:r>
            <w:r>
              <w:rPr>
                <w:rFonts w:hint="default" w:ascii="Times New Roman" w:hAnsi="Times New Roman" w:eastAsia="仿宋_GB2312" w:cs="Times New Roman"/>
                <w:b/>
                <w:bCs/>
                <w:color w:val="auto"/>
                <w:sz w:val="18"/>
                <w:szCs w:val="18"/>
                <w:highlight w:val="none"/>
                <w:u w:val="none"/>
                <w:vertAlign w:val="baseline"/>
                <w:lang w:val="en-US" w:eastAsia="zh-CN"/>
              </w:rPr>
              <w:t>）</w:t>
            </w:r>
          </w:p>
        </w:tc>
        <w:tc>
          <w:tcPr>
            <w:tcW w:w="1575" w:type="dxa"/>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bCs/>
                <w:color w:val="auto"/>
                <w:sz w:val="18"/>
                <w:szCs w:val="18"/>
                <w:highlight w:val="none"/>
                <w:u w:val="none"/>
                <w:vertAlign w:val="baseline"/>
                <w:lang w:val="en-US" w:eastAsia="zh-CN"/>
              </w:rPr>
            </w:pPr>
            <w:r>
              <w:rPr>
                <w:rFonts w:hint="default" w:ascii="Times New Roman" w:hAnsi="Times New Roman" w:eastAsia="仿宋_GB2312" w:cs="Times New Roman"/>
                <w:b/>
                <w:bCs/>
                <w:color w:val="auto"/>
                <w:sz w:val="18"/>
                <w:szCs w:val="18"/>
                <w:highlight w:val="none"/>
                <w:u w:val="none"/>
                <w:vertAlign w:val="baseline"/>
                <w:lang w:val="en-US" w:eastAsia="zh-CN"/>
              </w:rPr>
              <w:t>干流长度（km）</w:t>
            </w:r>
          </w:p>
        </w:tc>
        <w:tc>
          <w:tcPr>
            <w:tcW w:w="1644" w:type="dxa"/>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bCs/>
                <w:color w:val="auto"/>
                <w:sz w:val="18"/>
                <w:szCs w:val="18"/>
                <w:highlight w:val="none"/>
                <w:u w:val="none"/>
                <w:vertAlign w:val="baseline"/>
                <w:lang w:val="en-US" w:eastAsia="zh-CN"/>
              </w:rPr>
            </w:pPr>
            <w:r>
              <w:rPr>
                <w:rFonts w:hint="default" w:ascii="Times New Roman" w:hAnsi="Times New Roman" w:eastAsia="仿宋_GB2312" w:cs="Times New Roman"/>
                <w:b/>
                <w:bCs/>
                <w:color w:val="auto"/>
                <w:sz w:val="18"/>
                <w:szCs w:val="18"/>
                <w:highlight w:val="none"/>
                <w:u w:val="none"/>
                <w:vertAlign w:val="baseline"/>
                <w:lang w:val="en-US" w:eastAsia="zh-CN"/>
              </w:rPr>
              <w:t>干流坡降（‰）</w:t>
            </w:r>
          </w:p>
        </w:tc>
        <w:tc>
          <w:tcPr>
            <w:tcW w:w="1181" w:type="dxa"/>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bCs/>
                <w:color w:val="auto"/>
                <w:sz w:val="18"/>
                <w:szCs w:val="18"/>
                <w:highlight w:val="none"/>
                <w:u w:val="none"/>
                <w:vertAlign w:val="baseline"/>
                <w:lang w:val="en-US" w:eastAsia="zh-CN"/>
              </w:rPr>
            </w:pPr>
            <w:r>
              <w:rPr>
                <w:rFonts w:hint="default" w:ascii="Times New Roman" w:hAnsi="Times New Roman" w:eastAsia="仿宋_GB2312" w:cs="Times New Roman"/>
                <w:b/>
                <w:bCs/>
                <w:color w:val="auto"/>
                <w:sz w:val="18"/>
                <w:szCs w:val="18"/>
                <w:highlight w:val="none"/>
                <w:u w:val="none"/>
                <w:vertAlign w:val="baseline"/>
                <w:lang w:val="en-US" w:eastAsia="zh-CN"/>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1" w:hRule="exact"/>
        </w:trPr>
        <w:tc>
          <w:tcPr>
            <w:tcW w:w="1873"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color w:val="auto"/>
                <w:kern w:val="0"/>
                <w:sz w:val="18"/>
                <w:szCs w:val="18"/>
                <w:u w:val="none"/>
                <w:lang w:val="en-US" w:eastAsia="zh-CN" w:bidi="ar"/>
              </w:rPr>
            </w:pPr>
            <w:r>
              <w:rPr>
                <w:rFonts w:hint="default" w:ascii="Times New Roman" w:hAnsi="Times New Roman" w:eastAsia="仿宋_GB2312" w:cs="Times New Roman"/>
                <w:i w:val="0"/>
                <w:color w:val="auto"/>
                <w:kern w:val="0"/>
                <w:sz w:val="18"/>
                <w:szCs w:val="18"/>
                <w:u w:val="none"/>
                <w:lang w:val="en-US" w:eastAsia="zh-CN" w:bidi="ar"/>
              </w:rPr>
              <w:t>黄坪水</w:t>
            </w:r>
          </w:p>
        </w:tc>
        <w:tc>
          <w:tcPr>
            <w:tcW w:w="1491"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color w:val="auto"/>
                <w:kern w:val="0"/>
                <w:sz w:val="18"/>
                <w:szCs w:val="18"/>
                <w:u w:val="none"/>
                <w:lang w:val="en-US" w:eastAsia="zh-CN" w:bidi="ar"/>
              </w:rPr>
            </w:pPr>
            <w:r>
              <w:rPr>
                <w:rFonts w:hint="default" w:ascii="Times New Roman" w:hAnsi="Times New Roman" w:eastAsia="仿宋_GB2312" w:cs="Times New Roman"/>
                <w:i w:val="0"/>
                <w:color w:val="auto"/>
                <w:kern w:val="0"/>
                <w:sz w:val="18"/>
                <w:szCs w:val="18"/>
                <w:u w:val="none"/>
                <w:lang w:val="en-US" w:eastAsia="zh-CN" w:bidi="ar"/>
              </w:rPr>
              <w:t>K7+500</w:t>
            </w:r>
          </w:p>
        </w:tc>
        <w:tc>
          <w:tcPr>
            <w:tcW w:w="165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color w:val="auto"/>
                <w:kern w:val="0"/>
                <w:sz w:val="18"/>
                <w:szCs w:val="18"/>
                <w:u w:val="none"/>
                <w:lang w:val="en-US" w:eastAsia="zh-CN" w:bidi="ar"/>
              </w:rPr>
            </w:pPr>
            <w:r>
              <w:rPr>
                <w:rFonts w:hint="default" w:ascii="Times New Roman" w:hAnsi="Times New Roman" w:eastAsia="仿宋_GB2312" w:cs="Times New Roman"/>
                <w:i w:val="0"/>
                <w:color w:val="auto"/>
                <w:kern w:val="0"/>
                <w:sz w:val="18"/>
                <w:szCs w:val="18"/>
                <w:u w:val="none"/>
                <w:lang w:val="en-US" w:eastAsia="zh-CN" w:bidi="ar"/>
              </w:rPr>
              <w:t>8</w:t>
            </w:r>
          </w:p>
        </w:tc>
        <w:tc>
          <w:tcPr>
            <w:tcW w:w="1575"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color w:val="auto"/>
                <w:kern w:val="0"/>
                <w:sz w:val="18"/>
                <w:szCs w:val="18"/>
                <w:u w:val="none"/>
                <w:lang w:val="en-US" w:eastAsia="zh-CN" w:bidi="ar"/>
              </w:rPr>
            </w:pPr>
            <w:r>
              <w:rPr>
                <w:rFonts w:hint="default" w:ascii="Times New Roman" w:hAnsi="Times New Roman" w:eastAsia="仿宋_GB2312" w:cs="Times New Roman"/>
                <w:i w:val="0"/>
                <w:color w:val="auto"/>
                <w:kern w:val="0"/>
                <w:sz w:val="18"/>
                <w:szCs w:val="18"/>
                <w:u w:val="none"/>
                <w:lang w:val="en-US" w:eastAsia="zh-CN" w:bidi="ar"/>
              </w:rPr>
              <w:t>5.5</w:t>
            </w:r>
          </w:p>
        </w:tc>
        <w:tc>
          <w:tcPr>
            <w:tcW w:w="1644"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color w:val="auto"/>
                <w:kern w:val="0"/>
                <w:sz w:val="18"/>
                <w:szCs w:val="18"/>
                <w:u w:val="none"/>
                <w:lang w:val="en-US" w:eastAsia="zh-CN" w:bidi="ar"/>
              </w:rPr>
            </w:pPr>
            <w:r>
              <w:rPr>
                <w:rFonts w:hint="default" w:ascii="Times New Roman" w:hAnsi="Times New Roman" w:eastAsia="仿宋_GB2312" w:cs="Times New Roman"/>
                <w:i w:val="0"/>
                <w:color w:val="auto"/>
                <w:kern w:val="0"/>
                <w:sz w:val="18"/>
                <w:szCs w:val="18"/>
                <w:u w:val="none"/>
                <w:lang w:val="en-US" w:eastAsia="zh-CN" w:bidi="ar"/>
              </w:rPr>
              <w:t xml:space="preserve">89.45 </w:t>
            </w:r>
          </w:p>
        </w:tc>
        <w:tc>
          <w:tcPr>
            <w:tcW w:w="1181"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color w:val="auto"/>
                <w:kern w:val="0"/>
                <w:sz w:val="18"/>
                <w:szCs w:val="18"/>
                <w:u w:val="none"/>
                <w:lang w:val="en-US" w:eastAsia="zh-CN" w:bidi="ar"/>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873"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color w:val="auto"/>
                <w:kern w:val="0"/>
                <w:sz w:val="18"/>
                <w:szCs w:val="18"/>
                <w:u w:val="none"/>
                <w:lang w:val="en-US" w:eastAsia="zh-CN" w:bidi="ar"/>
              </w:rPr>
            </w:pPr>
            <w:r>
              <w:rPr>
                <w:rFonts w:hint="default" w:ascii="Times New Roman" w:hAnsi="Times New Roman" w:eastAsia="仿宋_GB2312" w:cs="Times New Roman"/>
                <w:i w:val="0"/>
                <w:color w:val="auto"/>
                <w:kern w:val="0"/>
                <w:sz w:val="18"/>
                <w:szCs w:val="18"/>
                <w:u w:val="none"/>
                <w:lang w:val="en-US" w:eastAsia="zh-CN" w:bidi="ar"/>
              </w:rPr>
              <w:t>塘冲水</w:t>
            </w:r>
          </w:p>
        </w:tc>
        <w:tc>
          <w:tcPr>
            <w:tcW w:w="1491"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color w:val="auto"/>
                <w:kern w:val="0"/>
                <w:sz w:val="18"/>
                <w:szCs w:val="18"/>
                <w:u w:val="none"/>
                <w:lang w:val="en-US" w:eastAsia="zh-CN" w:bidi="ar"/>
              </w:rPr>
            </w:pPr>
            <w:r>
              <w:rPr>
                <w:rFonts w:hint="default" w:ascii="Times New Roman" w:hAnsi="Times New Roman" w:eastAsia="仿宋_GB2312" w:cs="Times New Roman"/>
                <w:i w:val="0"/>
                <w:color w:val="auto"/>
                <w:kern w:val="0"/>
                <w:sz w:val="18"/>
                <w:szCs w:val="18"/>
                <w:u w:val="none"/>
                <w:lang w:val="en-US" w:eastAsia="zh-CN" w:bidi="ar"/>
              </w:rPr>
              <w:t>K2+560</w:t>
            </w:r>
          </w:p>
        </w:tc>
        <w:tc>
          <w:tcPr>
            <w:tcW w:w="165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color w:val="auto"/>
                <w:kern w:val="0"/>
                <w:sz w:val="18"/>
                <w:szCs w:val="18"/>
                <w:u w:val="none"/>
                <w:lang w:val="en-US" w:eastAsia="zh-CN" w:bidi="ar"/>
              </w:rPr>
            </w:pPr>
            <w:r>
              <w:rPr>
                <w:rFonts w:hint="default" w:ascii="Times New Roman" w:hAnsi="Times New Roman" w:eastAsia="仿宋_GB2312" w:cs="Times New Roman"/>
                <w:i w:val="0"/>
                <w:color w:val="auto"/>
                <w:kern w:val="0"/>
                <w:sz w:val="18"/>
                <w:szCs w:val="18"/>
                <w:u w:val="none"/>
                <w:lang w:val="en-US" w:eastAsia="zh-CN" w:bidi="ar"/>
              </w:rPr>
              <w:t>34.5</w:t>
            </w:r>
          </w:p>
        </w:tc>
        <w:tc>
          <w:tcPr>
            <w:tcW w:w="1575"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color w:val="auto"/>
                <w:kern w:val="0"/>
                <w:sz w:val="18"/>
                <w:szCs w:val="18"/>
                <w:u w:val="none"/>
                <w:lang w:val="en-US" w:eastAsia="zh-CN" w:bidi="ar"/>
              </w:rPr>
            </w:pPr>
            <w:r>
              <w:rPr>
                <w:rFonts w:hint="default" w:ascii="Times New Roman" w:hAnsi="Times New Roman" w:eastAsia="仿宋_GB2312" w:cs="Times New Roman"/>
                <w:i w:val="0"/>
                <w:color w:val="auto"/>
                <w:kern w:val="0"/>
                <w:sz w:val="18"/>
                <w:szCs w:val="18"/>
                <w:u w:val="none"/>
                <w:lang w:val="en-US" w:eastAsia="zh-CN" w:bidi="ar"/>
              </w:rPr>
              <w:t>10.44</w:t>
            </w:r>
          </w:p>
        </w:tc>
        <w:tc>
          <w:tcPr>
            <w:tcW w:w="1644"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color w:val="auto"/>
                <w:kern w:val="0"/>
                <w:sz w:val="18"/>
                <w:szCs w:val="18"/>
                <w:u w:val="none"/>
                <w:lang w:val="en-US" w:eastAsia="zh-CN" w:bidi="ar"/>
              </w:rPr>
            </w:pPr>
            <w:r>
              <w:rPr>
                <w:rFonts w:hint="default" w:ascii="Times New Roman" w:hAnsi="Times New Roman" w:eastAsia="仿宋_GB2312" w:cs="Times New Roman"/>
                <w:i w:val="0"/>
                <w:color w:val="auto"/>
                <w:kern w:val="0"/>
                <w:sz w:val="18"/>
                <w:szCs w:val="18"/>
                <w:u w:val="none"/>
                <w:lang w:val="en-US" w:eastAsia="zh-CN" w:bidi="ar"/>
              </w:rPr>
              <w:t xml:space="preserve">50.77 </w:t>
            </w:r>
          </w:p>
        </w:tc>
        <w:tc>
          <w:tcPr>
            <w:tcW w:w="1181"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color w:val="auto"/>
                <w:kern w:val="0"/>
                <w:sz w:val="18"/>
                <w:szCs w:val="18"/>
                <w:u w:val="none"/>
                <w:lang w:val="en-US" w:eastAsia="zh-CN" w:bidi="ar"/>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873"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color w:val="auto"/>
                <w:kern w:val="0"/>
                <w:sz w:val="18"/>
                <w:szCs w:val="18"/>
                <w:u w:val="none"/>
                <w:lang w:val="en-US" w:eastAsia="zh-CN" w:bidi="ar"/>
              </w:rPr>
            </w:pPr>
            <w:r>
              <w:rPr>
                <w:rFonts w:hint="default" w:ascii="Times New Roman" w:hAnsi="Times New Roman" w:eastAsia="仿宋_GB2312" w:cs="Times New Roman"/>
                <w:i w:val="0"/>
                <w:color w:val="auto"/>
                <w:kern w:val="0"/>
                <w:sz w:val="18"/>
                <w:szCs w:val="18"/>
                <w:u w:val="none"/>
                <w:lang w:val="en-US" w:eastAsia="zh-CN" w:bidi="ar"/>
              </w:rPr>
              <w:t>牛皮塘水</w:t>
            </w:r>
          </w:p>
        </w:tc>
        <w:tc>
          <w:tcPr>
            <w:tcW w:w="1491"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color w:val="auto"/>
                <w:kern w:val="0"/>
                <w:sz w:val="18"/>
                <w:szCs w:val="18"/>
                <w:u w:val="none"/>
                <w:lang w:val="en-US" w:eastAsia="zh-CN" w:bidi="ar"/>
              </w:rPr>
            </w:pPr>
            <w:r>
              <w:rPr>
                <w:rFonts w:hint="default" w:ascii="Times New Roman" w:hAnsi="Times New Roman" w:eastAsia="仿宋_GB2312" w:cs="Times New Roman"/>
                <w:i w:val="0"/>
                <w:color w:val="auto"/>
                <w:kern w:val="0"/>
                <w:sz w:val="18"/>
                <w:szCs w:val="18"/>
                <w:u w:val="none"/>
                <w:lang w:val="en-US" w:eastAsia="zh-CN" w:bidi="ar"/>
              </w:rPr>
              <w:t>K1+800</w:t>
            </w:r>
          </w:p>
        </w:tc>
        <w:tc>
          <w:tcPr>
            <w:tcW w:w="165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color w:val="auto"/>
                <w:kern w:val="0"/>
                <w:sz w:val="18"/>
                <w:szCs w:val="18"/>
                <w:u w:val="none"/>
                <w:lang w:val="en-US" w:eastAsia="zh-CN" w:bidi="ar"/>
              </w:rPr>
            </w:pPr>
            <w:r>
              <w:rPr>
                <w:rFonts w:hint="default" w:ascii="Times New Roman" w:hAnsi="Times New Roman" w:eastAsia="仿宋_GB2312" w:cs="Times New Roman"/>
                <w:i w:val="0"/>
                <w:color w:val="auto"/>
                <w:kern w:val="0"/>
                <w:sz w:val="18"/>
                <w:szCs w:val="18"/>
                <w:u w:val="none"/>
                <w:lang w:val="en-US" w:eastAsia="zh-CN" w:bidi="ar"/>
              </w:rPr>
              <w:t>51.5</w:t>
            </w:r>
          </w:p>
        </w:tc>
        <w:tc>
          <w:tcPr>
            <w:tcW w:w="1575"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color w:val="auto"/>
                <w:kern w:val="0"/>
                <w:sz w:val="18"/>
                <w:szCs w:val="18"/>
                <w:u w:val="none"/>
                <w:lang w:val="en-US" w:eastAsia="zh-CN" w:bidi="ar"/>
              </w:rPr>
            </w:pPr>
            <w:r>
              <w:rPr>
                <w:rFonts w:hint="default" w:ascii="Times New Roman" w:hAnsi="Times New Roman" w:eastAsia="仿宋_GB2312" w:cs="Times New Roman"/>
                <w:i w:val="0"/>
                <w:color w:val="auto"/>
                <w:kern w:val="0"/>
                <w:sz w:val="18"/>
                <w:szCs w:val="18"/>
                <w:u w:val="none"/>
                <w:lang w:val="en-US" w:eastAsia="zh-CN" w:bidi="ar"/>
              </w:rPr>
              <w:t>11.2</w:t>
            </w:r>
          </w:p>
        </w:tc>
        <w:tc>
          <w:tcPr>
            <w:tcW w:w="1644"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color w:val="auto"/>
                <w:kern w:val="0"/>
                <w:sz w:val="18"/>
                <w:szCs w:val="18"/>
                <w:u w:val="none"/>
                <w:lang w:val="en-US" w:eastAsia="zh-CN" w:bidi="ar"/>
              </w:rPr>
            </w:pPr>
            <w:r>
              <w:rPr>
                <w:rFonts w:hint="default" w:ascii="Times New Roman" w:hAnsi="Times New Roman" w:eastAsia="仿宋_GB2312" w:cs="Times New Roman"/>
                <w:i w:val="0"/>
                <w:color w:val="auto"/>
                <w:kern w:val="0"/>
                <w:sz w:val="18"/>
                <w:szCs w:val="18"/>
                <w:u w:val="none"/>
                <w:lang w:val="en-US" w:eastAsia="zh-CN" w:bidi="ar"/>
              </w:rPr>
              <w:t xml:space="preserve">47.68 </w:t>
            </w:r>
          </w:p>
        </w:tc>
        <w:tc>
          <w:tcPr>
            <w:tcW w:w="1181"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color w:val="auto"/>
                <w:kern w:val="0"/>
                <w:sz w:val="18"/>
                <w:szCs w:val="18"/>
                <w:u w:val="none"/>
                <w:lang w:val="en-US" w:eastAsia="zh-CN" w:bidi="ar"/>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873"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color w:val="auto"/>
                <w:kern w:val="0"/>
                <w:sz w:val="18"/>
                <w:szCs w:val="18"/>
                <w:u w:val="none"/>
                <w:lang w:val="en-US" w:eastAsia="zh-CN" w:bidi="ar"/>
              </w:rPr>
            </w:pPr>
            <w:r>
              <w:rPr>
                <w:rFonts w:hint="default" w:ascii="Times New Roman" w:hAnsi="Times New Roman" w:eastAsia="仿宋_GB2312" w:cs="Times New Roman"/>
                <w:i w:val="0"/>
                <w:color w:val="auto"/>
                <w:kern w:val="0"/>
                <w:sz w:val="18"/>
                <w:szCs w:val="18"/>
                <w:u w:val="none"/>
                <w:lang w:val="en-US" w:eastAsia="zh-CN" w:bidi="ar"/>
              </w:rPr>
              <w:t>河口</w:t>
            </w:r>
          </w:p>
        </w:tc>
        <w:tc>
          <w:tcPr>
            <w:tcW w:w="1491"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color w:val="auto"/>
                <w:kern w:val="0"/>
                <w:sz w:val="18"/>
                <w:szCs w:val="18"/>
                <w:u w:val="none"/>
                <w:lang w:val="en-US" w:eastAsia="zh-CN" w:bidi="ar"/>
              </w:rPr>
            </w:pPr>
            <w:r>
              <w:rPr>
                <w:rFonts w:hint="default" w:ascii="Times New Roman" w:hAnsi="Times New Roman" w:eastAsia="仿宋_GB2312" w:cs="Times New Roman"/>
                <w:i w:val="0"/>
                <w:color w:val="auto"/>
                <w:kern w:val="0"/>
                <w:sz w:val="18"/>
                <w:szCs w:val="18"/>
                <w:u w:val="none"/>
                <w:lang w:val="en-US" w:eastAsia="zh-CN" w:bidi="ar"/>
              </w:rPr>
              <w:t>K0+000</w:t>
            </w:r>
          </w:p>
        </w:tc>
        <w:tc>
          <w:tcPr>
            <w:tcW w:w="165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color w:val="auto"/>
                <w:kern w:val="0"/>
                <w:sz w:val="18"/>
                <w:szCs w:val="18"/>
                <w:u w:val="none"/>
                <w:lang w:val="en-US" w:eastAsia="zh-CN" w:bidi="ar"/>
              </w:rPr>
            </w:pPr>
            <w:r>
              <w:rPr>
                <w:rFonts w:hint="default" w:ascii="Times New Roman" w:hAnsi="Times New Roman" w:eastAsia="仿宋_GB2312" w:cs="Times New Roman"/>
                <w:i w:val="0"/>
                <w:color w:val="auto"/>
                <w:kern w:val="0"/>
                <w:sz w:val="18"/>
                <w:szCs w:val="18"/>
                <w:u w:val="none"/>
                <w:lang w:val="en-US" w:eastAsia="zh-CN" w:bidi="ar"/>
              </w:rPr>
              <w:t>90.5</w:t>
            </w:r>
          </w:p>
        </w:tc>
        <w:tc>
          <w:tcPr>
            <w:tcW w:w="1575"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color w:val="auto"/>
                <w:kern w:val="0"/>
                <w:sz w:val="18"/>
                <w:szCs w:val="18"/>
                <w:u w:val="none"/>
                <w:lang w:val="en-US" w:eastAsia="zh-CN" w:bidi="ar"/>
              </w:rPr>
            </w:pPr>
            <w:r>
              <w:rPr>
                <w:rFonts w:hint="default" w:ascii="Times New Roman" w:hAnsi="Times New Roman" w:eastAsia="仿宋_GB2312" w:cs="Times New Roman"/>
                <w:i w:val="0"/>
                <w:color w:val="auto"/>
                <w:kern w:val="0"/>
                <w:sz w:val="18"/>
                <w:szCs w:val="18"/>
                <w:u w:val="none"/>
                <w:lang w:val="en-US" w:eastAsia="zh-CN" w:bidi="ar"/>
              </w:rPr>
              <w:t xml:space="preserve">13.0 </w:t>
            </w:r>
          </w:p>
        </w:tc>
        <w:tc>
          <w:tcPr>
            <w:tcW w:w="1644"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color w:val="auto"/>
                <w:kern w:val="0"/>
                <w:sz w:val="18"/>
                <w:szCs w:val="18"/>
                <w:u w:val="none"/>
                <w:lang w:val="en-US" w:eastAsia="zh-CN" w:bidi="ar"/>
              </w:rPr>
            </w:pPr>
            <w:r>
              <w:rPr>
                <w:rFonts w:hint="default" w:ascii="Times New Roman" w:hAnsi="Times New Roman" w:eastAsia="仿宋_GB2312" w:cs="Times New Roman"/>
                <w:i w:val="0"/>
                <w:color w:val="auto"/>
                <w:kern w:val="0"/>
                <w:sz w:val="18"/>
                <w:szCs w:val="18"/>
                <w:u w:val="none"/>
                <w:lang w:val="en-US" w:eastAsia="zh-CN" w:bidi="ar"/>
              </w:rPr>
              <w:t xml:space="preserve">13.20 </w:t>
            </w:r>
          </w:p>
        </w:tc>
        <w:tc>
          <w:tcPr>
            <w:tcW w:w="1181"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i w:val="0"/>
                <w:color w:val="auto"/>
                <w:kern w:val="0"/>
                <w:sz w:val="18"/>
                <w:szCs w:val="18"/>
                <w:u w:val="none"/>
                <w:lang w:val="en-US" w:eastAsia="zh-CN" w:bidi="ar"/>
              </w:rPr>
            </w:pPr>
          </w:p>
        </w:tc>
      </w:tr>
    </w:tbl>
    <w:p>
      <w:pPr>
        <w:keepNext w:val="0"/>
        <w:keepLines w:val="0"/>
        <w:pageBreakBefore w:val="0"/>
        <w:widowControl w:val="0"/>
        <w:shd w:val="clear"/>
        <w:kinsoku/>
        <w:wordWrap/>
        <w:overflowPunct/>
        <w:topLinePunct w:val="0"/>
        <w:autoSpaceDE/>
        <w:autoSpaceDN/>
        <w:bidi w:val="0"/>
        <w:adjustRightInd/>
        <w:snapToGrid/>
        <w:spacing w:before="181" w:beforeLines="50" w:line="360" w:lineRule="auto"/>
        <w:ind w:firstLine="560" w:firstLineChars="200"/>
        <w:textAlignment w:val="auto"/>
        <w:rPr>
          <w:rFonts w:hint="default" w:ascii="Times New Roman" w:hAnsi="Times New Roman" w:eastAsia="仿宋_GB2312" w:cs="Times New Roman"/>
          <w:b w:val="0"/>
          <w:bCs w:val="0"/>
          <w:color w:val="auto"/>
          <w:sz w:val="28"/>
          <w:szCs w:val="28"/>
          <w:highlight w:val="none"/>
          <w:lang w:val="en-US" w:eastAsia="zh-CN" w:bidi="zh-CN"/>
        </w:rPr>
      </w:pPr>
      <w:r>
        <w:rPr>
          <w:rFonts w:hint="default" w:ascii="Times New Roman" w:hAnsi="Times New Roman" w:eastAsia="仿宋_GB2312" w:cs="Times New Roman"/>
          <w:b w:val="0"/>
          <w:bCs w:val="0"/>
          <w:color w:val="auto"/>
          <w:sz w:val="28"/>
          <w:szCs w:val="28"/>
          <w:highlight w:val="none"/>
          <w:lang w:val="en-US" w:eastAsia="zh-CN" w:bidi="zh-CN"/>
        </w:rPr>
        <w:t>5）设计洪峰流量</w:t>
      </w:r>
    </w:p>
    <w:p>
      <w:pPr>
        <w:pStyle w:val="7"/>
        <w:keepNext w:val="0"/>
        <w:keepLines w:val="0"/>
        <w:pageBreakBefore w:val="0"/>
        <w:widowControl w:val="0"/>
        <w:kinsoku/>
        <w:wordWrap/>
        <w:overflowPunct/>
        <w:topLinePunct w:val="0"/>
        <w:autoSpaceDE/>
        <w:autoSpaceDN/>
        <w:bidi w:val="0"/>
        <w:adjustRightInd/>
        <w:snapToGrid/>
        <w:spacing w:before="181" w:beforeLines="50" w:line="360" w:lineRule="auto"/>
        <w:ind w:firstLine="560"/>
        <w:textAlignment w:val="auto"/>
        <w:rPr>
          <w:rFonts w:hint="default" w:ascii="Times New Roman" w:hAnsi="Times New Roman" w:eastAsia="仿宋_GB2312" w:cs="Times New Roman"/>
          <w:color w:val="auto"/>
          <w:sz w:val="28"/>
          <w:szCs w:val="28"/>
          <w:highlight w:val="none"/>
          <w:lang w:val="zh-CN"/>
        </w:rPr>
      </w:pPr>
      <w:r>
        <w:rPr>
          <w:rFonts w:hint="default" w:ascii="Times New Roman" w:hAnsi="Times New Roman" w:eastAsia="仿宋_GB2312" w:cs="Times New Roman"/>
          <w:color w:val="auto"/>
          <w:sz w:val="28"/>
          <w:szCs w:val="28"/>
          <w:highlight w:val="none"/>
        </w:rPr>
        <w:t>本次</w:t>
      </w:r>
      <w:r>
        <w:rPr>
          <w:rFonts w:hint="default" w:ascii="Times New Roman" w:hAnsi="Times New Roman" w:eastAsia="仿宋_GB2312" w:cs="Times New Roman"/>
          <w:color w:val="auto"/>
          <w:sz w:val="28"/>
          <w:szCs w:val="28"/>
          <w:highlight w:val="none"/>
          <w:lang w:eastAsia="zh-CN"/>
        </w:rPr>
        <w:t>河段洪峰流量</w:t>
      </w:r>
      <w:r>
        <w:rPr>
          <w:rFonts w:hint="default" w:ascii="Times New Roman" w:hAnsi="Times New Roman" w:eastAsia="仿宋_GB2312" w:cs="Times New Roman"/>
          <w:color w:val="auto"/>
          <w:sz w:val="28"/>
          <w:szCs w:val="28"/>
          <w:highlight w:val="none"/>
        </w:rPr>
        <w:t>采用《湖南省暴雨洪水查算手册》（2015修编版）查算河段</w:t>
      </w:r>
      <w:r>
        <w:rPr>
          <w:rFonts w:hint="default" w:ascii="Times New Roman" w:hAnsi="Times New Roman" w:eastAsia="仿宋_GB2312" w:cs="Times New Roman"/>
          <w:color w:val="auto"/>
          <w:sz w:val="28"/>
          <w:szCs w:val="28"/>
          <w:highlight w:val="none"/>
          <w:lang w:eastAsia="zh-CN"/>
        </w:rPr>
        <w:t>各控制断面</w:t>
      </w:r>
      <w:r>
        <w:rPr>
          <w:rFonts w:hint="default" w:ascii="Times New Roman" w:hAnsi="Times New Roman" w:eastAsia="仿宋_GB2312" w:cs="Times New Roman"/>
          <w:color w:val="auto"/>
          <w:sz w:val="28"/>
          <w:szCs w:val="28"/>
          <w:highlight w:val="none"/>
        </w:rPr>
        <w:t>各频率的设计洪峰流量，</w:t>
      </w:r>
      <w:r>
        <w:rPr>
          <w:rFonts w:hint="default" w:ascii="Times New Roman" w:hAnsi="Times New Roman" w:eastAsia="仿宋_GB2312" w:cs="Times New Roman"/>
          <w:color w:val="auto"/>
          <w:sz w:val="28"/>
          <w:szCs w:val="28"/>
          <w:highlight w:val="none"/>
          <w:lang w:val="zh-CN"/>
        </w:rPr>
        <w:t>以下简称《查算手册》。分别采用推理公式法及综合无因次单位线法计算洪峰流量，两值比较取用较大者。</w:t>
      </w:r>
    </w:p>
    <w:p>
      <w:pPr>
        <w:pStyle w:val="7"/>
        <w:spacing w:line="360" w:lineRule="auto"/>
        <w:ind w:firstLine="560"/>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lang w:eastAsia="zh-CN"/>
        </w:rPr>
        <w:t>①</w:t>
      </w:r>
      <w:r>
        <w:rPr>
          <w:rFonts w:hint="default" w:ascii="Times New Roman" w:hAnsi="Times New Roman" w:eastAsia="仿宋_GB2312" w:cs="Times New Roman"/>
          <w:color w:val="auto"/>
          <w:sz w:val="28"/>
          <w:szCs w:val="28"/>
        </w:rPr>
        <w:t>由《查算手册》查算</w:t>
      </w:r>
    </w:p>
    <w:p>
      <w:pPr>
        <w:pStyle w:val="7"/>
        <w:spacing w:line="360" w:lineRule="auto"/>
        <w:ind w:firstLine="560"/>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t>根据</w:t>
      </w:r>
      <w:r>
        <w:rPr>
          <w:rFonts w:hint="default" w:ascii="Times New Roman" w:hAnsi="Times New Roman" w:eastAsia="仿宋_GB2312" w:cs="Times New Roman"/>
          <w:color w:val="auto"/>
          <w:sz w:val="28"/>
          <w:szCs w:val="28"/>
          <w:lang w:eastAsia="zh-CN"/>
        </w:rPr>
        <w:t>祁阳县境内岩家湾河控制</w:t>
      </w:r>
      <w:r>
        <w:rPr>
          <w:rFonts w:hint="default" w:ascii="Times New Roman" w:hAnsi="Times New Roman" w:eastAsia="仿宋_GB2312" w:cs="Times New Roman"/>
          <w:color w:val="auto"/>
          <w:sz w:val="28"/>
          <w:szCs w:val="28"/>
        </w:rPr>
        <w:t>断面的地理位置和集雨面积，在《查算手册》上查得该区域属湖南省暴雨一致区第</w:t>
      </w:r>
      <w:r>
        <w:rPr>
          <w:rFonts w:hint="default" w:ascii="Times New Roman" w:hAnsi="Times New Roman" w:eastAsia="仿宋_GB2312" w:cs="Times New Roman"/>
          <w:color w:val="auto"/>
          <w:sz w:val="28"/>
          <w:szCs w:val="28"/>
          <w:lang w:val="en-US" w:eastAsia="zh-CN"/>
        </w:rPr>
        <w:t>8</w:t>
      </w:r>
      <w:r>
        <w:rPr>
          <w:rFonts w:hint="default" w:ascii="Times New Roman" w:hAnsi="Times New Roman" w:eastAsia="仿宋_GB2312" w:cs="Times New Roman"/>
          <w:color w:val="auto"/>
          <w:sz w:val="28"/>
          <w:szCs w:val="28"/>
        </w:rPr>
        <w:t>区，产流分区第</w:t>
      </w:r>
      <w:r>
        <w:rPr>
          <w:rFonts w:hint="default" w:ascii="Times New Roman" w:hAnsi="Times New Roman" w:eastAsia="仿宋_GB2312" w:cs="Times New Roman"/>
          <w:color w:val="auto"/>
          <w:sz w:val="28"/>
          <w:szCs w:val="28"/>
          <w:lang w:eastAsia="zh-CN"/>
        </w:rPr>
        <w:t>Ⅱ</w:t>
      </w:r>
      <w:r>
        <w:rPr>
          <w:rFonts w:hint="default" w:ascii="Times New Roman" w:hAnsi="Times New Roman" w:eastAsia="仿宋_GB2312" w:cs="Times New Roman"/>
          <w:color w:val="auto"/>
          <w:sz w:val="28"/>
          <w:szCs w:val="28"/>
        </w:rPr>
        <w:t>区（初损I</w:t>
      </w:r>
      <w:r>
        <w:rPr>
          <w:rFonts w:hint="default" w:ascii="Times New Roman" w:hAnsi="Times New Roman" w:eastAsia="仿宋_GB2312" w:cs="Times New Roman"/>
          <w:color w:val="auto"/>
          <w:sz w:val="28"/>
          <w:szCs w:val="28"/>
          <w:vertAlign w:val="subscript"/>
        </w:rPr>
        <w:t>0</w:t>
      </w:r>
      <w:r>
        <w:rPr>
          <w:rFonts w:hint="default" w:ascii="Times New Roman" w:hAnsi="Times New Roman" w:eastAsia="仿宋_GB2312" w:cs="Times New Roman"/>
          <w:color w:val="auto"/>
          <w:sz w:val="28"/>
          <w:szCs w:val="28"/>
        </w:rPr>
        <w:t>为3</w:t>
      </w:r>
      <w:r>
        <w:rPr>
          <w:rFonts w:hint="default" w:ascii="Times New Roman" w:hAnsi="Times New Roman" w:eastAsia="仿宋_GB2312" w:cs="Times New Roman"/>
          <w:color w:val="auto"/>
          <w:sz w:val="28"/>
          <w:szCs w:val="28"/>
          <w:lang w:val="en-US" w:eastAsia="zh-CN"/>
        </w:rPr>
        <w:t>2</w:t>
      </w:r>
      <w:r>
        <w:rPr>
          <w:rFonts w:hint="default" w:ascii="Times New Roman" w:hAnsi="Times New Roman" w:eastAsia="仿宋_GB2312" w:cs="Times New Roman"/>
          <w:color w:val="auto"/>
          <w:sz w:val="28"/>
          <w:szCs w:val="28"/>
        </w:rPr>
        <w:t>mm）。多年平均最大降雨量H</w:t>
      </w:r>
      <w:r>
        <w:rPr>
          <w:rFonts w:hint="default" w:ascii="Times New Roman" w:hAnsi="Times New Roman" w:eastAsia="仿宋_GB2312" w:cs="Times New Roman"/>
          <w:color w:val="auto"/>
          <w:sz w:val="28"/>
          <w:szCs w:val="28"/>
          <w:vertAlign w:val="subscript"/>
        </w:rPr>
        <w:t>24</w:t>
      </w:r>
      <w:r>
        <w:rPr>
          <w:rFonts w:hint="default" w:ascii="Times New Roman" w:hAnsi="Times New Roman" w:eastAsia="仿宋_GB2312" w:cs="Times New Roman"/>
          <w:color w:val="auto"/>
          <w:sz w:val="28"/>
          <w:szCs w:val="28"/>
        </w:rPr>
        <w:t>点为</w:t>
      </w:r>
      <w:r>
        <w:rPr>
          <w:rFonts w:hint="default" w:ascii="Times New Roman" w:hAnsi="Times New Roman" w:eastAsia="仿宋_GB2312" w:cs="Times New Roman"/>
          <w:color w:val="auto"/>
          <w:sz w:val="28"/>
          <w:szCs w:val="28"/>
          <w:lang w:val="en-US" w:eastAsia="zh-CN"/>
        </w:rPr>
        <w:t>95</w:t>
      </w:r>
      <w:r>
        <w:rPr>
          <w:rFonts w:hint="default" w:ascii="Times New Roman" w:hAnsi="Times New Roman" w:eastAsia="仿宋_GB2312" w:cs="Times New Roman"/>
          <w:color w:val="auto"/>
          <w:sz w:val="28"/>
          <w:szCs w:val="28"/>
        </w:rPr>
        <w:t>mm，统计参数Cv为</w:t>
      </w:r>
      <w:r>
        <w:rPr>
          <w:rFonts w:hint="default" w:ascii="Times New Roman" w:hAnsi="Times New Roman" w:eastAsia="仿宋_GB2312" w:cs="Times New Roman"/>
          <w:color w:val="auto"/>
          <w:sz w:val="28"/>
          <w:szCs w:val="28"/>
          <w:lang w:val="en-US" w:eastAsia="zh-CN"/>
        </w:rPr>
        <w:t>0.33</w:t>
      </w:r>
      <w:r>
        <w:rPr>
          <w:rFonts w:hint="default" w:ascii="Times New Roman" w:hAnsi="Times New Roman" w:eastAsia="仿宋_GB2312" w:cs="Times New Roman"/>
          <w:color w:val="auto"/>
          <w:sz w:val="28"/>
          <w:szCs w:val="28"/>
        </w:rPr>
        <w:t>，Cs为3.5Cv。</w:t>
      </w:r>
    </w:p>
    <w:p>
      <w:pPr>
        <w:pStyle w:val="7"/>
        <w:spacing w:line="360" w:lineRule="auto"/>
        <w:ind w:firstLine="560"/>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lang w:eastAsia="zh-CN"/>
        </w:rPr>
        <w:t>②</w:t>
      </w:r>
      <w:r>
        <w:rPr>
          <w:rFonts w:hint="default" w:ascii="Times New Roman" w:hAnsi="Times New Roman" w:eastAsia="仿宋_GB2312" w:cs="Times New Roman"/>
          <w:color w:val="auto"/>
          <w:sz w:val="28"/>
          <w:szCs w:val="28"/>
        </w:rPr>
        <w:t>暴雨的时程分配</w:t>
      </w:r>
    </w:p>
    <w:p>
      <w:pPr>
        <w:pStyle w:val="7"/>
        <w:spacing w:line="360" w:lineRule="auto"/>
        <w:ind w:firstLine="560"/>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t>暴雨的时程分配参照《查算手册》推荐的公式计算，其中最大1～6小时暴雨的时程分配公式为：</w:t>
      </w:r>
    </w:p>
    <w:p>
      <w:pPr>
        <w:pStyle w:val="7"/>
        <w:spacing w:line="360" w:lineRule="auto"/>
        <w:ind w:firstLine="560"/>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position w:val="-12"/>
          <w:sz w:val="28"/>
          <w:szCs w:val="28"/>
        </w:rPr>
        <w:object>
          <v:shape id="_x0000_i1025" o:spt="75" type="#_x0000_t75" style="height:19pt;width:147.05pt;" o:ole="t" filled="f" o:preferrelative="t" stroked="f" coordsize="21600,21600">
            <v:path/>
            <v:fill on="f" focussize="0,0"/>
            <v:stroke on="f"/>
            <v:imagedata r:id="rId26" o:title=""/>
            <o:lock v:ext="edit" aspectratio="t"/>
            <w10:wrap type="none"/>
            <w10:anchorlock/>
          </v:shape>
          <o:OLEObject Type="Embed" ProgID="Equation.3" ShapeID="_x0000_i1025" DrawAspect="Content" ObjectID="_1468075725" r:id="rId25">
            <o:LockedField>false</o:LockedField>
          </o:OLEObject>
        </w:object>
      </w:r>
    </w:p>
    <w:p>
      <w:pPr>
        <w:pStyle w:val="7"/>
        <w:spacing w:line="360" w:lineRule="auto"/>
        <w:ind w:firstLine="560"/>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t>最大6～24小时暴雨的时程分配公式为：</w:t>
      </w:r>
    </w:p>
    <w:p>
      <w:pPr>
        <w:pStyle w:val="7"/>
        <w:spacing w:line="360" w:lineRule="auto"/>
        <w:ind w:firstLine="560"/>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position w:val="-12"/>
          <w:sz w:val="28"/>
          <w:szCs w:val="28"/>
        </w:rPr>
        <w:object>
          <v:shape id="_x0000_i1026" o:spt="75" type="#_x0000_t75" style="height:19pt;width:112.05pt;" o:ole="t" filled="f" o:preferrelative="t" stroked="f" coordsize="21600,21600">
            <v:path/>
            <v:fill on="f" focussize="0,0"/>
            <v:stroke on="f"/>
            <v:imagedata r:id="rId28" o:title=""/>
            <o:lock v:ext="edit" aspectratio="t"/>
            <w10:wrap type="none"/>
            <w10:anchorlock/>
          </v:shape>
          <o:OLEObject Type="Embed" ProgID="Equation.3" ShapeID="_x0000_i1026" DrawAspect="Content" ObjectID="_1468075726" r:id="rId27">
            <o:LockedField>false</o:LockedField>
          </o:OLEObject>
        </w:object>
      </w:r>
      <w:r>
        <w:rPr>
          <w:rFonts w:hint="default" w:ascii="Times New Roman" w:hAnsi="Times New Roman" w:eastAsia="仿宋_GB2312" w:cs="Times New Roman"/>
          <w:color w:val="auto"/>
          <w:sz w:val="28"/>
          <w:szCs w:val="28"/>
        </w:rPr>
        <w:t xml:space="preserve"> </w:t>
      </w:r>
    </w:p>
    <w:p>
      <w:pPr>
        <w:pStyle w:val="7"/>
        <w:spacing w:line="360" w:lineRule="auto"/>
        <w:ind w:firstLine="560"/>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rPr>
        <w:t>上述二式中H</w:t>
      </w:r>
      <w:r>
        <w:rPr>
          <w:rFonts w:hint="default" w:ascii="Times New Roman" w:hAnsi="Times New Roman" w:eastAsia="仿宋_GB2312" w:cs="Times New Roman"/>
          <w:color w:val="auto"/>
          <w:sz w:val="28"/>
          <w:szCs w:val="28"/>
          <w:vertAlign w:val="subscript"/>
        </w:rPr>
        <w:t>t</w:t>
      </w:r>
      <w:r>
        <w:rPr>
          <w:rFonts w:hint="default" w:ascii="Times New Roman" w:hAnsi="Times New Roman" w:eastAsia="仿宋_GB2312" w:cs="Times New Roman"/>
          <w:color w:val="auto"/>
          <w:sz w:val="28"/>
          <w:szCs w:val="28"/>
        </w:rPr>
        <w:t>为1～24小时内任一时段的暴雨量，n</w:t>
      </w:r>
      <w:r>
        <w:rPr>
          <w:rFonts w:hint="default" w:ascii="Times New Roman" w:hAnsi="Times New Roman" w:eastAsia="仿宋_GB2312" w:cs="Times New Roman"/>
          <w:color w:val="auto"/>
          <w:sz w:val="28"/>
          <w:szCs w:val="28"/>
          <w:vertAlign w:val="subscript"/>
        </w:rPr>
        <w:t>2</w:t>
      </w:r>
      <w:r>
        <w:rPr>
          <w:rFonts w:hint="default" w:ascii="Times New Roman" w:hAnsi="Times New Roman" w:eastAsia="仿宋_GB2312" w:cs="Times New Roman"/>
          <w:color w:val="auto"/>
          <w:sz w:val="28"/>
          <w:szCs w:val="28"/>
        </w:rPr>
        <w:t>及n</w:t>
      </w:r>
      <w:r>
        <w:rPr>
          <w:rFonts w:hint="default" w:ascii="Times New Roman" w:hAnsi="Times New Roman" w:eastAsia="仿宋_GB2312" w:cs="Times New Roman"/>
          <w:color w:val="auto"/>
          <w:sz w:val="28"/>
          <w:szCs w:val="28"/>
          <w:vertAlign w:val="subscript"/>
        </w:rPr>
        <w:t>3</w:t>
      </w:r>
      <w:r>
        <w:rPr>
          <w:rFonts w:hint="default" w:ascii="Times New Roman" w:hAnsi="Times New Roman" w:eastAsia="仿宋_GB2312" w:cs="Times New Roman"/>
          <w:color w:val="auto"/>
          <w:sz w:val="28"/>
          <w:szCs w:val="28"/>
        </w:rPr>
        <w:t>是依地理位置、集雨面积及降雨量而变的参数，t是对应H</w:t>
      </w:r>
      <w:r>
        <w:rPr>
          <w:rFonts w:hint="default" w:ascii="Times New Roman" w:hAnsi="Times New Roman" w:eastAsia="仿宋_GB2312" w:cs="Times New Roman"/>
          <w:color w:val="auto"/>
          <w:sz w:val="28"/>
          <w:szCs w:val="28"/>
          <w:vertAlign w:val="subscript"/>
        </w:rPr>
        <w:t>t</w:t>
      </w:r>
      <w:r>
        <w:rPr>
          <w:rFonts w:hint="default" w:ascii="Times New Roman" w:hAnsi="Times New Roman" w:eastAsia="仿宋_GB2312" w:cs="Times New Roman"/>
          <w:color w:val="auto"/>
          <w:sz w:val="28"/>
          <w:szCs w:val="28"/>
        </w:rPr>
        <w:t>的时间。设计暴雨的主要参数及成果详见表</w:t>
      </w:r>
      <w:r>
        <w:rPr>
          <w:rFonts w:hint="default" w:ascii="Times New Roman" w:hAnsi="Times New Roman" w:eastAsia="仿宋_GB2312" w:cs="Times New Roman"/>
          <w:color w:val="auto"/>
          <w:sz w:val="28"/>
          <w:szCs w:val="28"/>
          <w:lang w:val="en-US" w:eastAsia="zh-CN"/>
        </w:rPr>
        <w:t>4.4-4.</w:t>
      </w:r>
    </w:p>
    <w:p>
      <w:pPr>
        <w:pStyle w:val="7"/>
        <w:spacing w:line="360" w:lineRule="auto"/>
        <w:ind w:firstLine="560"/>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③列表计算设计暴雨时程分配，将《查算手册》表三概化雨型时程分配的百分数分配与对应时段栏内，即可算出二十四小时暴雨时程分配如下列表4.4-5，推理公式洪水过程线成果表洪水4.4-6。</w:t>
      </w:r>
      <w:r>
        <w:rPr>
          <w:rFonts w:hint="default" w:ascii="Times New Roman" w:hAnsi="Times New Roman" w:eastAsia="仿宋_GB2312" w:cs="Times New Roman"/>
          <w:color w:val="auto"/>
          <w:sz w:val="28"/>
          <w:szCs w:val="28"/>
          <w:lang w:eastAsia="zh-CN"/>
        </w:rPr>
        <w:t>单位线法</w:t>
      </w:r>
      <w:r>
        <w:rPr>
          <w:rFonts w:hint="default" w:ascii="Times New Roman" w:hAnsi="Times New Roman" w:eastAsia="仿宋_GB2312" w:cs="Times New Roman"/>
          <w:color w:val="auto"/>
          <w:sz w:val="28"/>
          <w:szCs w:val="28"/>
          <w:lang w:val="zh-CN" w:eastAsia="zh-CN"/>
        </w:rPr>
        <w:t>设计洪水过程线计算表</w:t>
      </w:r>
      <w:r>
        <w:rPr>
          <w:rFonts w:hint="default" w:ascii="Times New Roman" w:hAnsi="Times New Roman" w:eastAsia="仿宋_GB2312" w:cs="Times New Roman"/>
          <w:color w:val="auto"/>
          <w:sz w:val="28"/>
          <w:szCs w:val="28"/>
          <w:lang w:val="en-US" w:eastAsia="zh-CN"/>
        </w:rPr>
        <w:t>4.4-7。</w:t>
      </w:r>
    </w:p>
    <w:p>
      <w:pPr>
        <w:pStyle w:val="7"/>
        <w:spacing w:line="360" w:lineRule="auto"/>
        <w:ind w:firstLine="560"/>
        <w:rPr>
          <w:rFonts w:hint="default" w:ascii="Times New Roman" w:hAnsi="Times New Roman" w:eastAsia="仿宋_GB2312" w:cs="Times New Roman"/>
          <w:color w:val="auto"/>
          <w:sz w:val="28"/>
          <w:szCs w:val="28"/>
          <w:lang w:val="en-US" w:eastAsia="zh-CN"/>
        </w:rPr>
        <w:sectPr>
          <w:footerReference r:id="rId12" w:type="first"/>
          <w:footerReference r:id="rId11" w:type="default"/>
          <w:pgSz w:w="11900" w:h="16840"/>
          <w:pgMar w:top="1786" w:right="1259" w:bottom="1786" w:left="1400" w:header="567" w:footer="567" w:gutter="0"/>
          <w:pgBorders>
            <w:top w:val="none" w:sz="0" w:space="0"/>
            <w:left w:val="none" w:sz="0" w:space="0"/>
            <w:bottom w:val="none" w:sz="0" w:space="0"/>
            <w:right w:val="none" w:sz="0" w:space="0"/>
          </w:pgBorders>
          <w:pgNumType w:fmt="decimal"/>
          <w:cols w:space="0" w:num="1"/>
          <w:titlePg/>
          <w:rtlGutter w:val="0"/>
          <w:docGrid w:linePitch="360" w:charSpace="0"/>
        </w:sectPr>
      </w:pPr>
    </w:p>
    <w:p>
      <w:pPr>
        <w:keepNext w:val="0"/>
        <w:keepLines w:val="0"/>
        <w:pageBreakBefore w:val="0"/>
        <w:widowControl w:val="0"/>
        <w:shd w:val="clear"/>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仿宋_GB2312" w:cs="Times New Roman"/>
          <w:b/>
          <w:bCs/>
          <w:color w:val="auto"/>
          <w:sz w:val="24"/>
          <w:szCs w:val="24"/>
          <w:highlight w:val="none"/>
          <w:lang w:val="en-US" w:eastAsia="zh-CN" w:bidi="zh-CN"/>
        </w:rPr>
      </w:pPr>
      <w:r>
        <w:rPr>
          <w:rFonts w:hint="default" w:ascii="Times New Roman" w:hAnsi="Times New Roman" w:eastAsia="仿宋_GB2312" w:cs="Times New Roman"/>
          <w:b/>
          <w:bCs/>
          <w:color w:val="auto"/>
          <w:sz w:val="24"/>
          <w:szCs w:val="24"/>
          <w:highlight w:val="none"/>
          <w:lang w:val="en-US" w:eastAsia="zh-CN" w:bidi="zh-CN"/>
        </w:rPr>
        <w:t>表4.4-4                                                                 岩家湾各控制断面设计暴雨参数及成果表</w:t>
      </w:r>
    </w:p>
    <w:tbl>
      <w:tblPr>
        <w:tblStyle w:val="16"/>
        <w:tblW w:w="13298"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
      <w:tblGrid>
        <w:gridCol w:w="1670"/>
        <w:gridCol w:w="1285"/>
        <w:gridCol w:w="1477"/>
        <w:gridCol w:w="1476"/>
        <w:gridCol w:w="1481"/>
        <w:gridCol w:w="1476"/>
        <w:gridCol w:w="1478"/>
        <w:gridCol w:w="2"/>
        <w:gridCol w:w="1478"/>
        <w:gridCol w:w="1474"/>
        <w:gridCol w:w="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gridAfter w:val="1"/>
          <w:wAfter w:w="1" w:type="dxa"/>
          <w:cantSplit/>
          <w:trHeight w:val="539" w:hRule="exact"/>
          <w:jc w:val="center"/>
        </w:trPr>
        <w:tc>
          <w:tcPr>
            <w:tcW w:w="1670" w:type="dxa"/>
            <w:vAlign w:val="center"/>
          </w:tcPr>
          <w:p>
            <w:pPr>
              <w:pStyle w:val="268"/>
              <w:jc w:val="center"/>
              <w:rPr>
                <w:rFonts w:hint="default" w:ascii="Times New Roman" w:hAnsi="Times New Roman" w:eastAsia="仿宋_GB2312" w:cs="Times New Roman"/>
                <w:color w:val="auto"/>
                <w:sz w:val="18"/>
                <w:szCs w:val="18"/>
                <w:lang w:eastAsia="zh-CN"/>
              </w:rPr>
            </w:pPr>
            <w:r>
              <w:rPr>
                <w:rFonts w:hint="default" w:ascii="Times New Roman" w:hAnsi="Times New Roman" w:eastAsia="仿宋_GB2312" w:cs="Times New Roman"/>
                <w:color w:val="auto"/>
                <w:sz w:val="18"/>
                <w:szCs w:val="18"/>
                <w:lang w:eastAsia="zh-CN"/>
              </w:rPr>
              <w:t>控制断面</w:t>
            </w:r>
          </w:p>
        </w:tc>
        <w:tc>
          <w:tcPr>
            <w:tcW w:w="2762" w:type="dxa"/>
            <w:gridSpan w:val="2"/>
            <w:vAlign w:val="center"/>
          </w:tcPr>
          <w:p>
            <w:pPr>
              <w:pStyle w:val="268"/>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eastAsia="zh-CN"/>
              </w:rPr>
              <w:t>河口K0+000</w:t>
            </w:r>
          </w:p>
        </w:tc>
        <w:tc>
          <w:tcPr>
            <w:tcW w:w="2957" w:type="dxa"/>
            <w:gridSpan w:val="2"/>
            <w:vAlign w:val="center"/>
          </w:tcPr>
          <w:p>
            <w:pPr>
              <w:pStyle w:val="268"/>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eastAsia="zh-CN"/>
              </w:rPr>
              <w:t>牛皮塘水K1+800</w:t>
            </w:r>
          </w:p>
        </w:tc>
        <w:tc>
          <w:tcPr>
            <w:tcW w:w="2954" w:type="dxa"/>
            <w:gridSpan w:val="2"/>
            <w:vAlign w:val="center"/>
          </w:tcPr>
          <w:p>
            <w:pPr>
              <w:pStyle w:val="268"/>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eastAsia="zh-CN"/>
              </w:rPr>
              <w:t>塘冲水K2+560</w:t>
            </w:r>
          </w:p>
        </w:tc>
        <w:tc>
          <w:tcPr>
            <w:tcW w:w="2954" w:type="dxa"/>
            <w:gridSpan w:val="3"/>
            <w:vAlign w:val="center"/>
          </w:tcPr>
          <w:p>
            <w:pPr>
              <w:pStyle w:val="268"/>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eastAsia="zh-CN"/>
              </w:rPr>
              <w:t>黄坪水K7+500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539" w:hRule="exact"/>
          <w:jc w:val="center"/>
        </w:trPr>
        <w:tc>
          <w:tcPr>
            <w:tcW w:w="1670" w:type="dxa"/>
            <w:tcBorders>
              <w:tl2br w:val="single" w:color="auto" w:sz="6" w:space="0"/>
            </w:tcBorders>
            <w:vAlign w:val="center"/>
          </w:tcPr>
          <w:p>
            <w:pPr>
              <w:pStyle w:val="268"/>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P%</w:t>
            </w:r>
          </w:p>
          <w:p>
            <w:pPr>
              <w:pStyle w:val="268"/>
              <w:ind w:firstLine="180" w:firstLineChars="100"/>
              <w:jc w:val="center"/>
              <w:rPr>
                <w:rFonts w:hint="default" w:ascii="Times New Roman" w:hAnsi="Times New Roman" w:eastAsia="仿宋_GB2312" w:cs="Times New Roman"/>
                <w:color w:val="auto"/>
                <w:sz w:val="18"/>
                <w:szCs w:val="18"/>
                <w:lang w:eastAsia="zh-CN"/>
              </w:rPr>
            </w:pPr>
            <w:r>
              <w:rPr>
                <w:rFonts w:hint="default" w:ascii="Times New Roman" w:hAnsi="Times New Roman" w:eastAsia="仿宋_GB2312" w:cs="Times New Roman"/>
                <w:color w:val="auto"/>
                <w:sz w:val="18"/>
                <w:szCs w:val="18"/>
                <w:lang w:eastAsia="zh-CN"/>
              </w:rPr>
              <w:t>项目</w:t>
            </w:r>
          </w:p>
        </w:tc>
        <w:tc>
          <w:tcPr>
            <w:tcW w:w="1285" w:type="dxa"/>
            <w:vAlign w:val="center"/>
          </w:tcPr>
          <w:p>
            <w:pPr>
              <w:pStyle w:val="268"/>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en-US" w:eastAsia="zh-CN"/>
              </w:rPr>
              <w:t>10</w:t>
            </w:r>
          </w:p>
        </w:tc>
        <w:tc>
          <w:tcPr>
            <w:tcW w:w="1477" w:type="dxa"/>
            <w:vAlign w:val="center"/>
          </w:tcPr>
          <w:p>
            <w:pPr>
              <w:pStyle w:val="268"/>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备 注</w:t>
            </w:r>
          </w:p>
        </w:tc>
        <w:tc>
          <w:tcPr>
            <w:tcW w:w="1476" w:type="dxa"/>
            <w:vAlign w:val="center"/>
          </w:tcPr>
          <w:p>
            <w:pPr>
              <w:pStyle w:val="268"/>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lang w:val="en-US" w:eastAsia="zh-CN"/>
              </w:rPr>
              <w:t>10</w:t>
            </w:r>
          </w:p>
        </w:tc>
        <w:tc>
          <w:tcPr>
            <w:tcW w:w="1481" w:type="dxa"/>
            <w:vAlign w:val="center"/>
          </w:tcPr>
          <w:p>
            <w:pPr>
              <w:pStyle w:val="268"/>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备 注</w:t>
            </w:r>
          </w:p>
        </w:tc>
        <w:tc>
          <w:tcPr>
            <w:tcW w:w="1476" w:type="dxa"/>
            <w:vAlign w:val="center"/>
          </w:tcPr>
          <w:p>
            <w:pPr>
              <w:pStyle w:val="268"/>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lang w:val="en-US" w:eastAsia="zh-CN"/>
              </w:rPr>
              <w:t>10</w:t>
            </w:r>
          </w:p>
        </w:tc>
        <w:tc>
          <w:tcPr>
            <w:tcW w:w="1480" w:type="dxa"/>
            <w:gridSpan w:val="2"/>
            <w:vAlign w:val="center"/>
          </w:tcPr>
          <w:p>
            <w:pPr>
              <w:pStyle w:val="268"/>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备 注</w:t>
            </w:r>
          </w:p>
        </w:tc>
        <w:tc>
          <w:tcPr>
            <w:tcW w:w="1478" w:type="dxa"/>
            <w:vAlign w:val="center"/>
          </w:tcPr>
          <w:p>
            <w:pPr>
              <w:pStyle w:val="268"/>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lang w:val="en-US" w:eastAsia="zh-CN"/>
              </w:rPr>
              <w:t>10</w:t>
            </w:r>
          </w:p>
        </w:tc>
        <w:tc>
          <w:tcPr>
            <w:tcW w:w="1475" w:type="dxa"/>
            <w:gridSpan w:val="2"/>
            <w:vAlign w:val="center"/>
          </w:tcPr>
          <w:p>
            <w:pPr>
              <w:pStyle w:val="268"/>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备 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539" w:hRule="exact"/>
          <w:jc w:val="center"/>
        </w:trPr>
        <w:tc>
          <w:tcPr>
            <w:tcW w:w="1670" w:type="dxa"/>
            <w:vAlign w:val="center"/>
          </w:tcPr>
          <w:p>
            <w:pPr>
              <w:pStyle w:val="268"/>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K</w:t>
            </w:r>
            <w:r>
              <w:rPr>
                <w:rFonts w:hint="default" w:ascii="Times New Roman" w:hAnsi="Times New Roman" w:eastAsia="仿宋_GB2312" w:cs="Times New Roman"/>
                <w:color w:val="auto"/>
                <w:sz w:val="18"/>
                <w:szCs w:val="18"/>
                <w:vertAlign w:val="subscript"/>
              </w:rPr>
              <w:t>P</w:t>
            </w:r>
          </w:p>
        </w:tc>
        <w:tc>
          <w:tcPr>
            <w:tcW w:w="1285" w:type="dxa"/>
            <w:vAlign w:val="center"/>
          </w:tcPr>
          <w:p>
            <w:pPr>
              <w:spacing w:beforeLines="0" w:afterLines="0"/>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rPr>
              <w:t>1.442</w:t>
            </w:r>
          </w:p>
        </w:tc>
        <w:tc>
          <w:tcPr>
            <w:tcW w:w="1477" w:type="dxa"/>
            <w:vMerge w:val="restart"/>
            <w:vAlign w:val="center"/>
          </w:tcPr>
          <w:p>
            <w:pPr>
              <w:pStyle w:val="268"/>
              <w:jc w:val="center"/>
              <w:rPr>
                <w:rFonts w:hint="default" w:ascii="Times New Roman" w:hAnsi="Times New Roman" w:eastAsia="仿宋_GB2312" w:cs="Times New Roman"/>
                <w:color w:val="auto"/>
                <w:sz w:val="18"/>
                <w:szCs w:val="18"/>
                <w:lang w:val="en-US" w:eastAsia="zh-CN"/>
              </w:rPr>
            </w:pPr>
          </w:p>
          <w:p>
            <w:pPr>
              <w:pStyle w:val="268"/>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en-US" w:eastAsia="zh-CN"/>
              </w:rPr>
              <w:t>1.流域特征</w:t>
            </w:r>
          </w:p>
          <w:p>
            <w:pPr>
              <w:pStyle w:val="268"/>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en-US" w:eastAsia="zh-CN"/>
              </w:rPr>
              <w:t>F=</w:t>
            </w:r>
            <w:r>
              <w:rPr>
                <w:rFonts w:hint="default" w:ascii="Times New Roman" w:hAnsi="Times New Roman" w:eastAsia="仿宋_GB2312" w:cs="Times New Roman"/>
                <w:color w:val="auto"/>
                <w:sz w:val="18"/>
                <w:szCs w:val="18"/>
                <w:lang w:val="zh-CN"/>
              </w:rPr>
              <w:t>90.5</w:t>
            </w:r>
            <w:r>
              <w:rPr>
                <w:rFonts w:hint="default" w:ascii="Times New Roman" w:hAnsi="Times New Roman" w:eastAsia="仿宋_GB2312" w:cs="Times New Roman"/>
                <w:color w:val="auto"/>
                <w:sz w:val="18"/>
                <w:szCs w:val="18"/>
                <w:lang w:val="en-US" w:eastAsia="zh-CN"/>
              </w:rPr>
              <w:t>k㎡</w:t>
            </w:r>
          </w:p>
          <w:p>
            <w:pPr>
              <w:pStyle w:val="268"/>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en-US" w:eastAsia="zh-CN"/>
              </w:rPr>
              <w:t>L=13km</w:t>
            </w:r>
          </w:p>
          <w:p>
            <w:pPr>
              <w:pStyle w:val="268"/>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en-US" w:eastAsia="zh-CN"/>
              </w:rPr>
              <w:t>J=13.2‰</w:t>
            </w:r>
          </w:p>
          <w:p>
            <w:pPr>
              <w:pStyle w:val="268"/>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en-US" w:eastAsia="zh-CN"/>
              </w:rPr>
              <w:t>2.统计参数</w:t>
            </w:r>
          </w:p>
          <w:p>
            <w:pPr>
              <w:pStyle w:val="268"/>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en-US" w:eastAsia="zh-CN"/>
              </w:rPr>
              <w:t>CV=0.33</w:t>
            </w:r>
          </w:p>
          <w:p>
            <w:pPr>
              <w:pStyle w:val="268"/>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en-US" w:eastAsia="zh-CN"/>
              </w:rPr>
              <w:t>CS=3.5CV</w:t>
            </w:r>
          </w:p>
          <w:p>
            <w:pPr>
              <w:pStyle w:val="268"/>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en-US" w:eastAsia="zh-CN"/>
              </w:rPr>
              <w:t>3.点面关系数</w:t>
            </w:r>
          </w:p>
          <w:p>
            <w:pPr>
              <w:pStyle w:val="268"/>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en-US" w:eastAsia="zh-CN"/>
              </w:rPr>
              <w:t>α=0</w:t>
            </w:r>
            <w:r>
              <w:rPr>
                <w:rFonts w:hint="default" w:ascii="Times New Roman" w:hAnsi="Times New Roman" w:eastAsia="仿宋_GB2312" w:cs="Times New Roman"/>
                <w:color w:val="auto"/>
                <w:sz w:val="18"/>
                <w:szCs w:val="18"/>
                <w:lang w:val="zh-CN"/>
              </w:rPr>
              <w:t>.</w:t>
            </w:r>
            <w:r>
              <w:rPr>
                <w:rFonts w:hint="default" w:ascii="Times New Roman" w:hAnsi="Times New Roman" w:eastAsia="仿宋_GB2312" w:cs="Times New Roman"/>
                <w:color w:val="auto"/>
                <w:sz w:val="18"/>
                <w:szCs w:val="18"/>
                <w:lang w:val="en-US" w:eastAsia="zh-CN"/>
              </w:rPr>
              <w:t>940</w:t>
            </w:r>
          </w:p>
          <w:p>
            <w:pPr>
              <w:pStyle w:val="268"/>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en-US" w:eastAsia="zh-CN"/>
              </w:rPr>
              <w:t>初损</w:t>
            </w:r>
          </w:p>
          <w:p>
            <w:pPr>
              <w:pStyle w:val="268"/>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en-US" w:eastAsia="zh-CN"/>
              </w:rPr>
              <w:t>I0=32mm</w:t>
            </w:r>
          </w:p>
        </w:tc>
        <w:tc>
          <w:tcPr>
            <w:tcW w:w="1476" w:type="dxa"/>
            <w:vAlign w:val="center"/>
          </w:tcPr>
          <w:p>
            <w:pPr>
              <w:spacing w:beforeLines="0" w:afterLines="0"/>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rPr>
              <w:t>1.442</w:t>
            </w:r>
          </w:p>
        </w:tc>
        <w:tc>
          <w:tcPr>
            <w:tcW w:w="1481" w:type="dxa"/>
            <w:vMerge w:val="restart"/>
            <w:vAlign w:val="center"/>
          </w:tcPr>
          <w:p>
            <w:pPr>
              <w:pStyle w:val="268"/>
              <w:jc w:val="center"/>
              <w:rPr>
                <w:rFonts w:hint="default" w:ascii="Times New Roman" w:hAnsi="Times New Roman" w:eastAsia="仿宋_GB2312" w:cs="Times New Roman"/>
                <w:color w:val="auto"/>
                <w:sz w:val="18"/>
                <w:szCs w:val="18"/>
                <w:lang w:val="en-US" w:eastAsia="zh-CN"/>
              </w:rPr>
            </w:pPr>
          </w:p>
          <w:p>
            <w:pPr>
              <w:pStyle w:val="268"/>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eastAsia="zh-CN"/>
              </w:rPr>
              <w:t>1.流域特征</w:t>
            </w:r>
          </w:p>
          <w:p>
            <w:pPr>
              <w:pStyle w:val="268"/>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F=51.5k㎡</w:t>
            </w:r>
          </w:p>
          <w:p>
            <w:pPr>
              <w:pStyle w:val="268"/>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rPr>
              <w:t>L=11.2km</w:t>
            </w:r>
          </w:p>
          <w:p>
            <w:pPr>
              <w:pStyle w:val="268"/>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rPr>
              <w:t>J=47.68‰</w:t>
            </w:r>
          </w:p>
          <w:p>
            <w:pPr>
              <w:pStyle w:val="268"/>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en-US" w:eastAsia="zh-CN"/>
              </w:rPr>
              <w:t>2.统计参数</w:t>
            </w:r>
          </w:p>
          <w:p>
            <w:pPr>
              <w:pStyle w:val="268"/>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en-US" w:eastAsia="zh-CN"/>
              </w:rPr>
              <w:t>CV=0.33</w:t>
            </w:r>
          </w:p>
          <w:p>
            <w:pPr>
              <w:pStyle w:val="268"/>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en-US" w:eastAsia="zh-CN"/>
              </w:rPr>
              <w:t>CS=3.5CV</w:t>
            </w:r>
          </w:p>
          <w:p>
            <w:pPr>
              <w:pStyle w:val="268"/>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en-US" w:eastAsia="zh-CN"/>
              </w:rPr>
              <w:t>3.点面关系数</w:t>
            </w:r>
          </w:p>
          <w:p>
            <w:pPr>
              <w:pStyle w:val="268"/>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en-US" w:eastAsia="zh-CN"/>
              </w:rPr>
              <w:t>α=0.961</w:t>
            </w:r>
          </w:p>
          <w:p>
            <w:pPr>
              <w:pStyle w:val="268"/>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en-US" w:eastAsia="zh-CN"/>
              </w:rPr>
              <w:t>初损</w:t>
            </w:r>
          </w:p>
          <w:p>
            <w:pPr>
              <w:pStyle w:val="268"/>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en-US" w:eastAsia="zh-CN"/>
              </w:rPr>
              <w:t>I0=32mm</w:t>
            </w:r>
          </w:p>
        </w:tc>
        <w:tc>
          <w:tcPr>
            <w:tcW w:w="1476" w:type="dxa"/>
            <w:vAlign w:val="center"/>
          </w:tcPr>
          <w:p>
            <w:pPr>
              <w:spacing w:beforeLines="0" w:afterLines="0"/>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rPr>
              <w:t>1.442</w:t>
            </w:r>
          </w:p>
        </w:tc>
        <w:tc>
          <w:tcPr>
            <w:tcW w:w="1480" w:type="dxa"/>
            <w:gridSpan w:val="2"/>
            <w:vMerge w:val="restart"/>
            <w:vAlign w:val="center"/>
          </w:tcPr>
          <w:p>
            <w:pPr>
              <w:pStyle w:val="268"/>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en-US" w:eastAsia="zh-CN"/>
              </w:rPr>
              <w:t>1.流域特征</w:t>
            </w:r>
          </w:p>
          <w:p>
            <w:pPr>
              <w:pStyle w:val="268"/>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F=34.5k㎡</w:t>
            </w:r>
          </w:p>
          <w:p>
            <w:pPr>
              <w:pStyle w:val="268"/>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L=10.44km</w:t>
            </w:r>
          </w:p>
          <w:p>
            <w:pPr>
              <w:pStyle w:val="268"/>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J=50.77‰</w:t>
            </w:r>
          </w:p>
          <w:p>
            <w:pPr>
              <w:pStyle w:val="268"/>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en-US" w:eastAsia="zh-CN"/>
              </w:rPr>
              <w:t>2.统计参数</w:t>
            </w:r>
          </w:p>
          <w:p>
            <w:pPr>
              <w:pStyle w:val="268"/>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en-US" w:eastAsia="zh-CN"/>
              </w:rPr>
              <w:t>CV=0.33</w:t>
            </w:r>
          </w:p>
          <w:p>
            <w:pPr>
              <w:pStyle w:val="268"/>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en-US" w:eastAsia="zh-CN"/>
              </w:rPr>
              <w:t>CS=3.5CV</w:t>
            </w:r>
          </w:p>
          <w:p>
            <w:pPr>
              <w:pStyle w:val="268"/>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en-US" w:eastAsia="zh-CN"/>
              </w:rPr>
              <w:t>3.点面关系数</w:t>
            </w:r>
          </w:p>
          <w:p>
            <w:pPr>
              <w:pStyle w:val="268"/>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en-US" w:eastAsia="zh-CN"/>
              </w:rPr>
              <w:t>α=0.972.</w:t>
            </w:r>
          </w:p>
          <w:p>
            <w:pPr>
              <w:pStyle w:val="268"/>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en-US" w:eastAsia="zh-CN"/>
              </w:rPr>
              <w:t>初损</w:t>
            </w:r>
          </w:p>
          <w:p>
            <w:pPr>
              <w:pStyle w:val="268"/>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en-US" w:eastAsia="zh-CN"/>
              </w:rPr>
              <w:t>I0=32mm</w:t>
            </w:r>
          </w:p>
        </w:tc>
        <w:tc>
          <w:tcPr>
            <w:tcW w:w="1478" w:type="dxa"/>
            <w:vAlign w:val="center"/>
          </w:tcPr>
          <w:p>
            <w:pPr>
              <w:spacing w:beforeLines="0" w:afterLines="0"/>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rPr>
              <w:t>1.442</w:t>
            </w:r>
          </w:p>
        </w:tc>
        <w:tc>
          <w:tcPr>
            <w:tcW w:w="1475" w:type="dxa"/>
            <w:gridSpan w:val="2"/>
            <w:vMerge w:val="restart"/>
            <w:vAlign w:val="center"/>
          </w:tcPr>
          <w:p>
            <w:pPr>
              <w:pStyle w:val="268"/>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eastAsia="zh-CN"/>
              </w:rPr>
              <w:t>1.流域特征</w:t>
            </w:r>
          </w:p>
          <w:p>
            <w:pPr>
              <w:pStyle w:val="268"/>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F=8k㎡</w:t>
            </w:r>
          </w:p>
          <w:p>
            <w:pPr>
              <w:pStyle w:val="268"/>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rPr>
              <w:t>L=</w:t>
            </w:r>
            <w:r>
              <w:rPr>
                <w:rFonts w:hint="default" w:ascii="Times New Roman" w:hAnsi="Times New Roman" w:eastAsia="仿宋_GB2312" w:cs="Times New Roman"/>
                <w:color w:val="auto"/>
                <w:sz w:val="18"/>
                <w:szCs w:val="18"/>
                <w:lang w:val="en-US" w:eastAsia="zh-CN"/>
              </w:rPr>
              <w:t>5.5</w:t>
            </w:r>
            <w:r>
              <w:rPr>
                <w:rFonts w:hint="default" w:ascii="Times New Roman" w:hAnsi="Times New Roman" w:eastAsia="仿宋_GB2312" w:cs="Times New Roman"/>
                <w:color w:val="auto"/>
                <w:sz w:val="18"/>
                <w:szCs w:val="18"/>
                <w:lang w:val="zh-CN"/>
              </w:rPr>
              <w:t>km</w:t>
            </w:r>
          </w:p>
          <w:p>
            <w:pPr>
              <w:pStyle w:val="268"/>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zh-CN" w:eastAsia="zh-CN"/>
              </w:rPr>
              <w:t>J=</w:t>
            </w:r>
            <w:r>
              <w:rPr>
                <w:rFonts w:hint="default" w:ascii="Times New Roman" w:hAnsi="Times New Roman" w:eastAsia="仿宋_GB2312" w:cs="Times New Roman"/>
                <w:color w:val="auto"/>
                <w:sz w:val="18"/>
                <w:szCs w:val="18"/>
                <w:lang w:val="en-US" w:eastAsia="zh-CN"/>
              </w:rPr>
              <w:t>89.45</w:t>
            </w:r>
            <w:r>
              <w:rPr>
                <w:rFonts w:hint="default" w:ascii="Times New Roman" w:hAnsi="Times New Roman" w:eastAsia="仿宋_GB2312" w:cs="Times New Roman"/>
                <w:color w:val="auto"/>
                <w:sz w:val="18"/>
                <w:szCs w:val="18"/>
                <w:lang w:val="zh-CN"/>
              </w:rPr>
              <w:t>‰</w:t>
            </w:r>
          </w:p>
          <w:p>
            <w:pPr>
              <w:pStyle w:val="268"/>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en-US" w:eastAsia="zh-CN"/>
              </w:rPr>
              <w:t>2.统计参数</w:t>
            </w:r>
          </w:p>
          <w:p>
            <w:pPr>
              <w:pStyle w:val="268"/>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en-US" w:eastAsia="zh-CN"/>
              </w:rPr>
              <w:t>CV=0.33</w:t>
            </w:r>
          </w:p>
          <w:p>
            <w:pPr>
              <w:pStyle w:val="268"/>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en-US" w:eastAsia="zh-CN"/>
              </w:rPr>
              <w:t>CS=3.5CV</w:t>
            </w:r>
          </w:p>
          <w:p>
            <w:pPr>
              <w:pStyle w:val="268"/>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en-US" w:eastAsia="zh-CN"/>
              </w:rPr>
              <w:t>3.点面关系数</w:t>
            </w:r>
          </w:p>
          <w:p>
            <w:pPr>
              <w:pStyle w:val="268"/>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en-US" w:eastAsia="zh-CN"/>
              </w:rPr>
              <w:t>α=1.000.</w:t>
            </w:r>
          </w:p>
          <w:p>
            <w:pPr>
              <w:pStyle w:val="268"/>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en-US" w:eastAsia="zh-CN"/>
              </w:rPr>
              <w:t>初损</w:t>
            </w:r>
          </w:p>
          <w:p>
            <w:pPr>
              <w:pStyle w:val="268"/>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en-US" w:eastAsia="zh-CN"/>
              </w:rPr>
              <w:t>I0=32mm</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539" w:hRule="exact"/>
          <w:jc w:val="center"/>
        </w:trPr>
        <w:tc>
          <w:tcPr>
            <w:tcW w:w="1670" w:type="dxa"/>
            <w:vAlign w:val="center"/>
          </w:tcPr>
          <w:p>
            <w:pPr>
              <w:pStyle w:val="268"/>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H</w:t>
            </w:r>
            <w:r>
              <w:rPr>
                <w:rFonts w:hint="default" w:ascii="Times New Roman" w:hAnsi="Times New Roman" w:eastAsia="仿宋_GB2312" w:cs="Times New Roman"/>
                <w:color w:val="auto"/>
                <w:sz w:val="18"/>
                <w:szCs w:val="18"/>
                <w:vertAlign w:val="subscript"/>
              </w:rPr>
              <w:t>24点</w:t>
            </w:r>
            <w:r>
              <w:rPr>
                <w:rFonts w:hint="default" w:ascii="Times New Roman" w:hAnsi="Times New Roman" w:eastAsia="仿宋_GB2312" w:cs="Times New Roman"/>
                <w:color w:val="auto"/>
                <w:sz w:val="18"/>
                <w:szCs w:val="18"/>
              </w:rPr>
              <w:t>(mm)</w:t>
            </w:r>
          </w:p>
        </w:tc>
        <w:tc>
          <w:tcPr>
            <w:tcW w:w="1285" w:type="dxa"/>
            <w:vAlign w:val="center"/>
          </w:tcPr>
          <w:p>
            <w:pPr>
              <w:spacing w:beforeLines="0" w:afterLines="0"/>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rPr>
              <w:t>137.034</w:t>
            </w:r>
          </w:p>
        </w:tc>
        <w:tc>
          <w:tcPr>
            <w:tcW w:w="1477" w:type="dxa"/>
            <w:vMerge w:val="continue"/>
            <w:vAlign w:val="center"/>
          </w:tcPr>
          <w:p>
            <w:pPr>
              <w:pStyle w:val="268"/>
              <w:jc w:val="center"/>
              <w:rPr>
                <w:rFonts w:hint="default" w:ascii="Times New Roman" w:hAnsi="Times New Roman" w:eastAsia="仿宋_GB2312" w:cs="Times New Roman"/>
                <w:color w:val="auto"/>
                <w:sz w:val="18"/>
                <w:szCs w:val="18"/>
                <w:lang w:val="en-US" w:eastAsia="zh-CN"/>
              </w:rPr>
            </w:pPr>
          </w:p>
        </w:tc>
        <w:tc>
          <w:tcPr>
            <w:tcW w:w="1476" w:type="dxa"/>
            <w:vAlign w:val="center"/>
          </w:tcPr>
          <w:p>
            <w:pPr>
              <w:spacing w:beforeLines="0" w:afterLines="0"/>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zh-CN"/>
              </w:rPr>
              <w:t>137.034</w:t>
            </w:r>
          </w:p>
        </w:tc>
        <w:tc>
          <w:tcPr>
            <w:tcW w:w="1481" w:type="dxa"/>
            <w:vMerge w:val="continue"/>
            <w:vAlign w:val="center"/>
          </w:tcPr>
          <w:p>
            <w:pPr>
              <w:pStyle w:val="268"/>
              <w:jc w:val="center"/>
              <w:rPr>
                <w:rFonts w:hint="default" w:ascii="Times New Roman" w:hAnsi="Times New Roman" w:eastAsia="仿宋_GB2312" w:cs="Times New Roman"/>
                <w:color w:val="auto"/>
                <w:sz w:val="18"/>
                <w:szCs w:val="18"/>
                <w:lang w:val="en-US" w:eastAsia="zh-CN"/>
              </w:rPr>
            </w:pPr>
          </w:p>
        </w:tc>
        <w:tc>
          <w:tcPr>
            <w:tcW w:w="1476" w:type="dxa"/>
            <w:vAlign w:val="center"/>
          </w:tcPr>
          <w:p>
            <w:pPr>
              <w:spacing w:beforeLines="0" w:afterLines="0"/>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zh-CN"/>
              </w:rPr>
              <w:t>137.034</w:t>
            </w:r>
          </w:p>
        </w:tc>
        <w:tc>
          <w:tcPr>
            <w:tcW w:w="1480" w:type="dxa"/>
            <w:gridSpan w:val="2"/>
            <w:vMerge w:val="continue"/>
            <w:vAlign w:val="center"/>
          </w:tcPr>
          <w:p>
            <w:pPr>
              <w:pStyle w:val="268"/>
              <w:jc w:val="center"/>
              <w:rPr>
                <w:rFonts w:hint="default" w:ascii="Times New Roman" w:hAnsi="Times New Roman" w:eastAsia="仿宋_GB2312" w:cs="Times New Roman"/>
                <w:color w:val="auto"/>
                <w:sz w:val="18"/>
                <w:szCs w:val="18"/>
                <w:lang w:val="en-US" w:eastAsia="zh-CN"/>
              </w:rPr>
            </w:pPr>
          </w:p>
        </w:tc>
        <w:tc>
          <w:tcPr>
            <w:tcW w:w="1478" w:type="dxa"/>
            <w:vAlign w:val="center"/>
          </w:tcPr>
          <w:p>
            <w:pPr>
              <w:spacing w:beforeLines="0" w:afterLines="0"/>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zh-CN"/>
              </w:rPr>
              <w:t>137.034</w:t>
            </w:r>
          </w:p>
        </w:tc>
        <w:tc>
          <w:tcPr>
            <w:tcW w:w="1475" w:type="dxa"/>
            <w:gridSpan w:val="2"/>
            <w:vMerge w:val="continue"/>
            <w:vAlign w:val="center"/>
          </w:tcPr>
          <w:p>
            <w:pPr>
              <w:pStyle w:val="268"/>
              <w:jc w:val="center"/>
              <w:rPr>
                <w:rFonts w:hint="default" w:ascii="Times New Roman" w:hAnsi="Times New Roman" w:eastAsia="仿宋_GB2312" w:cs="Times New Roman"/>
                <w:color w:val="auto"/>
                <w:sz w:val="18"/>
                <w:szCs w:val="18"/>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539" w:hRule="exact"/>
          <w:jc w:val="center"/>
        </w:trPr>
        <w:tc>
          <w:tcPr>
            <w:tcW w:w="1670" w:type="dxa"/>
            <w:vAlign w:val="center"/>
          </w:tcPr>
          <w:p>
            <w:pPr>
              <w:pStyle w:val="268"/>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H</w:t>
            </w:r>
            <w:r>
              <w:rPr>
                <w:rFonts w:hint="default" w:ascii="Times New Roman" w:hAnsi="Times New Roman" w:eastAsia="仿宋_GB2312" w:cs="Times New Roman"/>
                <w:color w:val="auto"/>
                <w:sz w:val="18"/>
                <w:szCs w:val="18"/>
                <w:vertAlign w:val="subscript"/>
              </w:rPr>
              <w:t>24面</w:t>
            </w:r>
            <w:r>
              <w:rPr>
                <w:rFonts w:hint="default" w:ascii="Times New Roman" w:hAnsi="Times New Roman" w:eastAsia="仿宋_GB2312" w:cs="Times New Roman"/>
                <w:color w:val="auto"/>
                <w:sz w:val="18"/>
                <w:szCs w:val="18"/>
              </w:rPr>
              <w:t>(mm)</w:t>
            </w:r>
          </w:p>
        </w:tc>
        <w:tc>
          <w:tcPr>
            <w:tcW w:w="1285" w:type="dxa"/>
            <w:vAlign w:val="center"/>
          </w:tcPr>
          <w:p>
            <w:pPr>
              <w:spacing w:beforeLines="0" w:afterLines="0"/>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rPr>
              <w:t>121.808</w:t>
            </w:r>
          </w:p>
        </w:tc>
        <w:tc>
          <w:tcPr>
            <w:tcW w:w="1477" w:type="dxa"/>
            <w:vMerge w:val="continue"/>
            <w:vAlign w:val="center"/>
          </w:tcPr>
          <w:p>
            <w:pPr>
              <w:pStyle w:val="268"/>
              <w:jc w:val="center"/>
              <w:rPr>
                <w:rFonts w:hint="default" w:ascii="Times New Roman" w:hAnsi="Times New Roman" w:eastAsia="仿宋_GB2312" w:cs="Times New Roman"/>
                <w:color w:val="auto"/>
                <w:sz w:val="18"/>
                <w:szCs w:val="18"/>
                <w:lang w:val="en-US" w:eastAsia="zh-CN"/>
              </w:rPr>
            </w:pPr>
          </w:p>
        </w:tc>
        <w:tc>
          <w:tcPr>
            <w:tcW w:w="1476" w:type="dxa"/>
            <w:vAlign w:val="center"/>
          </w:tcPr>
          <w:p>
            <w:pPr>
              <w:spacing w:beforeLines="0" w:afterLines="0"/>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zh-CN"/>
              </w:rPr>
              <w:t>131.691</w:t>
            </w:r>
          </w:p>
        </w:tc>
        <w:tc>
          <w:tcPr>
            <w:tcW w:w="1481" w:type="dxa"/>
            <w:vMerge w:val="continue"/>
            <w:vAlign w:val="center"/>
          </w:tcPr>
          <w:p>
            <w:pPr>
              <w:pStyle w:val="268"/>
              <w:jc w:val="center"/>
              <w:rPr>
                <w:rFonts w:hint="default" w:ascii="Times New Roman" w:hAnsi="Times New Roman" w:eastAsia="仿宋_GB2312" w:cs="Times New Roman"/>
                <w:color w:val="auto"/>
                <w:sz w:val="18"/>
                <w:szCs w:val="18"/>
                <w:lang w:val="en-US" w:eastAsia="zh-CN"/>
              </w:rPr>
            </w:pPr>
          </w:p>
        </w:tc>
        <w:tc>
          <w:tcPr>
            <w:tcW w:w="1476" w:type="dxa"/>
            <w:vAlign w:val="center"/>
          </w:tcPr>
          <w:p>
            <w:pPr>
              <w:spacing w:beforeLines="0" w:afterLines="0"/>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zh-CN"/>
              </w:rPr>
              <w:t>133.235</w:t>
            </w:r>
          </w:p>
        </w:tc>
        <w:tc>
          <w:tcPr>
            <w:tcW w:w="1480" w:type="dxa"/>
            <w:gridSpan w:val="2"/>
            <w:vMerge w:val="continue"/>
            <w:vAlign w:val="center"/>
          </w:tcPr>
          <w:p>
            <w:pPr>
              <w:pStyle w:val="268"/>
              <w:jc w:val="center"/>
              <w:rPr>
                <w:rFonts w:hint="default" w:ascii="Times New Roman" w:hAnsi="Times New Roman" w:eastAsia="仿宋_GB2312" w:cs="Times New Roman"/>
                <w:color w:val="auto"/>
                <w:sz w:val="18"/>
                <w:szCs w:val="18"/>
                <w:lang w:val="en-US" w:eastAsia="zh-CN"/>
              </w:rPr>
            </w:pPr>
          </w:p>
        </w:tc>
        <w:tc>
          <w:tcPr>
            <w:tcW w:w="1478" w:type="dxa"/>
            <w:vAlign w:val="center"/>
          </w:tcPr>
          <w:p>
            <w:pPr>
              <w:spacing w:beforeLines="0" w:afterLines="0"/>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zh-CN"/>
              </w:rPr>
              <w:t>137.034</w:t>
            </w:r>
          </w:p>
        </w:tc>
        <w:tc>
          <w:tcPr>
            <w:tcW w:w="1475" w:type="dxa"/>
            <w:gridSpan w:val="2"/>
            <w:vMerge w:val="continue"/>
            <w:vAlign w:val="center"/>
          </w:tcPr>
          <w:p>
            <w:pPr>
              <w:pStyle w:val="268"/>
              <w:jc w:val="center"/>
              <w:rPr>
                <w:rFonts w:hint="default" w:ascii="Times New Roman" w:hAnsi="Times New Roman" w:eastAsia="仿宋_GB2312" w:cs="Times New Roman"/>
                <w:color w:val="auto"/>
                <w:sz w:val="18"/>
                <w:szCs w:val="18"/>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539" w:hRule="exact"/>
          <w:jc w:val="center"/>
        </w:trPr>
        <w:tc>
          <w:tcPr>
            <w:tcW w:w="1670" w:type="dxa"/>
            <w:vAlign w:val="center"/>
          </w:tcPr>
          <w:p>
            <w:pPr>
              <w:pStyle w:val="268"/>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n</w:t>
            </w:r>
            <w:r>
              <w:rPr>
                <w:rFonts w:hint="default" w:ascii="Times New Roman" w:hAnsi="Times New Roman" w:eastAsia="仿宋_GB2312" w:cs="Times New Roman"/>
                <w:color w:val="auto"/>
                <w:sz w:val="18"/>
                <w:szCs w:val="18"/>
                <w:vertAlign w:val="subscript"/>
              </w:rPr>
              <w:t>2</w:t>
            </w:r>
          </w:p>
        </w:tc>
        <w:tc>
          <w:tcPr>
            <w:tcW w:w="1285" w:type="dxa"/>
            <w:vAlign w:val="center"/>
          </w:tcPr>
          <w:p>
            <w:pPr>
              <w:spacing w:beforeLines="0" w:afterLines="0"/>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rPr>
              <w:t>0.705</w:t>
            </w:r>
          </w:p>
        </w:tc>
        <w:tc>
          <w:tcPr>
            <w:tcW w:w="1477" w:type="dxa"/>
            <w:vMerge w:val="continue"/>
            <w:vAlign w:val="center"/>
          </w:tcPr>
          <w:p>
            <w:pPr>
              <w:pStyle w:val="268"/>
              <w:jc w:val="center"/>
              <w:rPr>
                <w:rFonts w:hint="default" w:ascii="Times New Roman" w:hAnsi="Times New Roman" w:eastAsia="仿宋_GB2312" w:cs="Times New Roman"/>
                <w:color w:val="auto"/>
                <w:sz w:val="18"/>
                <w:szCs w:val="18"/>
                <w:lang w:val="en-US" w:eastAsia="zh-CN"/>
              </w:rPr>
            </w:pPr>
          </w:p>
        </w:tc>
        <w:tc>
          <w:tcPr>
            <w:tcW w:w="1476" w:type="dxa"/>
            <w:vAlign w:val="center"/>
          </w:tcPr>
          <w:p>
            <w:pPr>
              <w:spacing w:beforeLines="0" w:afterLines="0"/>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zh-CN"/>
              </w:rPr>
              <w:t>0.716</w:t>
            </w:r>
          </w:p>
        </w:tc>
        <w:tc>
          <w:tcPr>
            <w:tcW w:w="1481" w:type="dxa"/>
            <w:vMerge w:val="continue"/>
            <w:vAlign w:val="center"/>
          </w:tcPr>
          <w:p>
            <w:pPr>
              <w:pStyle w:val="268"/>
              <w:jc w:val="center"/>
              <w:rPr>
                <w:rFonts w:hint="default" w:ascii="Times New Roman" w:hAnsi="Times New Roman" w:eastAsia="仿宋_GB2312" w:cs="Times New Roman"/>
                <w:color w:val="auto"/>
                <w:sz w:val="18"/>
                <w:szCs w:val="18"/>
                <w:lang w:val="en-US" w:eastAsia="zh-CN"/>
              </w:rPr>
            </w:pPr>
          </w:p>
        </w:tc>
        <w:tc>
          <w:tcPr>
            <w:tcW w:w="1476" w:type="dxa"/>
            <w:vAlign w:val="center"/>
          </w:tcPr>
          <w:p>
            <w:pPr>
              <w:spacing w:beforeLines="0" w:afterLines="0"/>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zh-CN"/>
              </w:rPr>
              <w:t>0.717</w:t>
            </w:r>
          </w:p>
        </w:tc>
        <w:tc>
          <w:tcPr>
            <w:tcW w:w="1480" w:type="dxa"/>
            <w:gridSpan w:val="2"/>
            <w:vMerge w:val="continue"/>
            <w:vAlign w:val="center"/>
          </w:tcPr>
          <w:p>
            <w:pPr>
              <w:pStyle w:val="268"/>
              <w:jc w:val="center"/>
              <w:rPr>
                <w:rFonts w:hint="default" w:ascii="Times New Roman" w:hAnsi="Times New Roman" w:eastAsia="仿宋_GB2312" w:cs="Times New Roman"/>
                <w:color w:val="auto"/>
                <w:sz w:val="18"/>
                <w:szCs w:val="18"/>
                <w:lang w:val="en-US" w:eastAsia="zh-CN"/>
              </w:rPr>
            </w:pPr>
          </w:p>
        </w:tc>
        <w:tc>
          <w:tcPr>
            <w:tcW w:w="1478" w:type="dxa"/>
            <w:vAlign w:val="center"/>
          </w:tcPr>
          <w:p>
            <w:pPr>
              <w:spacing w:beforeLines="0" w:afterLines="0"/>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zh-CN"/>
              </w:rPr>
              <w:t>0.717</w:t>
            </w:r>
          </w:p>
        </w:tc>
        <w:tc>
          <w:tcPr>
            <w:tcW w:w="1475" w:type="dxa"/>
            <w:gridSpan w:val="2"/>
            <w:vMerge w:val="continue"/>
            <w:vAlign w:val="center"/>
          </w:tcPr>
          <w:p>
            <w:pPr>
              <w:pStyle w:val="268"/>
              <w:jc w:val="center"/>
              <w:rPr>
                <w:rFonts w:hint="default" w:ascii="Times New Roman" w:hAnsi="Times New Roman" w:eastAsia="仿宋_GB2312" w:cs="Times New Roman"/>
                <w:color w:val="auto"/>
                <w:sz w:val="18"/>
                <w:szCs w:val="18"/>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cantSplit/>
          <w:trHeight w:val="539" w:hRule="exact"/>
          <w:jc w:val="center"/>
        </w:trPr>
        <w:tc>
          <w:tcPr>
            <w:tcW w:w="1670" w:type="dxa"/>
            <w:vAlign w:val="center"/>
          </w:tcPr>
          <w:p>
            <w:pPr>
              <w:pStyle w:val="268"/>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n</w:t>
            </w:r>
            <w:r>
              <w:rPr>
                <w:rFonts w:hint="default" w:ascii="Times New Roman" w:hAnsi="Times New Roman" w:eastAsia="仿宋_GB2312" w:cs="Times New Roman"/>
                <w:color w:val="auto"/>
                <w:sz w:val="18"/>
                <w:szCs w:val="18"/>
                <w:vertAlign w:val="subscript"/>
              </w:rPr>
              <w:t>3</w:t>
            </w:r>
          </w:p>
        </w:tc>
        <w:tc>
          <w:tcPr>
            <w:tcW w:w="1285" w:type="dxa"/>
            <w:vAlign w:val="center"/>
          </w:tcPr>
          <w:p>
            <w:pPr>
              <w:spacing w:beforeLines="0" w:afterLines="0"/>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rPr>
              <w:t>0.773</w:t>
            </w:r>
          </w:p>
        </w:tc>
        <w:tc>
          <w:tcPr>
            <w:tcW w:w="1477" w:type="dxa"/>
            <w:vMerge w:val="continue"/>
            <w:vAlign w:val="center"/>
          </w:tcPr>
          <w:p>
            <w:pPr>
              <w:pStyle w:val="268"/>
              <w:jc w:val="center"/>
              <w:rPr>
                <w:rFonts w:hint="default" w:ascii="Times New Roman" w:hAnsi="Times New Roman" w:eastAsia="仿宋_GB2312" w:cs="Times New Roman"/>
                <w:color w:val="auto"/>
                <w:sz w:val="18"/>
                <w:szCs w:val="18"/>
                <w:lang w:val="en-US" w:eastAsia="zh-CN"/>
              </w:rPr>
            </w:pPr>
          </w:p>
        </w:tc>
        <w:tc>
          <w:tcPr>
            <w:tcW w:w="1476" w:type="dxa"/>
            <w:vAlign w:val="center"/>
          </w:tcPr>
          <w:p>
            <w:pPr>
              <w:spacing w:beforeLines="0" w:afterLines="0"/>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zh-CN"/>
              </w:rPr>
              <w:t>0.781</w:t>
            </w:r>
          </w:p>
        </w:tc>
        <w:tc>
          <w:tcPr>
            <w:tcW w:w="1481" w:type="dxa"/>
            <w:vMerge w:val="continue"/>
            <w:vAlign w:val="center"/>
          </w:tcPr>
          <w:p>
            <w:pPr>
              <w:pStyle w:val="268"/>
              <w:jc w:val="center"/>
              <w:rPr>
                <w:rFonts w:hint="default" w:ascii="Times New Roman" w:hAnsi="Times New Roman" w:eastAsia="仿宋_GB2312" w:cs="Times New Roman"/>
                <w:color w:val="auto"/>
                <w:sz w:val="18"/>
                <w:szCs w:val="18"/>
                <w:lang w:val="en-US" w:eastAsia="zh-CN"/>
              </w:rPr>
            </w:pPr>
          </w:p>
        </w:tc>
        <w:tc>
          <w:tcPr>
            <w:tcW w:w="1476" w:type="dxa"/>
            <w:vAlign w:val="center"/>
          </w:tcPr>
          <w:p>
            <w:pPr>
              <w:spacing w:beforeLines="0" w:afterLines="0"/>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zh-CN"/>
              </w:rPr>
              <w:t>0.782</w:t>
            </w:r>
          </w:p>
        </w:tc>
        <w:tc>
          <w:tcPr>
            <w:tcW w:w="1480" w:type="dxa"/>
            <w:gridSpan w:val="2"/>
            <w:vMerge w:val="continue"/>
            <w:vAlign w:val="center"/>
          </w:tcPr>
          <w:p>
            <w:pPr>
              <w:pStyle w:val="268"/>
              <w:jc w:val="center"/>
              <w:rPr>
                <w:rFonts w:hint="default" w:ascii="Times New Roman" w:hAnsi="Times New Roman" w:eastAsia="仿宋_GB2312" w:cs="Times New Roman"/>
                <w:color w:val="auto"/>
                <w:sz w:val="18"/>
                <w:szCs w:val="18"/>
                <w:lang w:val="en-US" w:eastAsia="zh-CN"/>
              </w:rPr>
            </w:pPr>
          </w:p>
        </w:tc>
        <w:tc>
          <w:tcPr>
            <w:tcW w:w="1478" w:type="dxa"/>
            <w:vAlign w:val="center"/>
          </w:tcPr>
          <w:p>
            <w:pPr>
              <w:spacing w:beforeLines="0" w:afterLines="0"/>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zh-CN"/>
              </w:rPr>
              <w:t>0.782</w:t>
            </w:r>
          </w:p>
        </w:tc>
        <w:tc>
          <w:tcPr>
            <w:tcW w:w="1475" w:type="dxa"/>
            <w:gridSpan w:val="2"/>
            <w:vMerge w:val="continue"/>
            <w:vAlign w:val="center"/>
          </w:tcPr>
          <w:p>
            <w:pPr>
              <w:pStyle w:val="268"/>
              <w:jc w:val="center"/>
              <w:rPr>
                <w:rFonts w:hint="default" w:ascii="Times New Roman" w:hAnsi="Times New Roman" w:eastAsia="仿宋_GB2312" w:cs="Times New Roman"/>
                <w:color w:val="auto"/>
                <w:sz w:val="18"/>
                <w:szCs w:val="18"/>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539" w:hRule="exact"/>
          <w:jc w:val="center"/>
        </w:trPr>
        <w:tc>
          <w:tcPr>
            <w:tcW w:w="1670" w:type="dxa"/>
            <w:vAlign w:val="center"/>
          </w:tcPr>
          <w:p>
            <w:pPr>
              <w:pStyle w:val="268"/>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H</w:t>
            </w:r>
            <w:r>
              <w:rPr>
                <w:rFonts w:hint="default" w:ascii="Times New Roman" w:hAnsi="Times New Roman" w:eastAsia="仿宋_GB2312" w:cs="Times New Roman"/>
                <w:color w:val="auto"/>
                <w:sz w:val="18"/>
                <w:szCs w:val="18"/>
                <w:vertAlign w:val="subscript"/>
              </w:rPr>
              <w:t>1</w:t>
            </w:r>
            <w:r>
              <w:rPr>
                <w:rFonts w:hint="default" w:ascii="Times New Roman" w:hAnsi="Times New Roman" w:eastAsia="仿宋_GB2312" w:cs="Times New Roman"/>
                <w:color w:val="auto"/>
                <w:sz w:val="18"/>
                <w:szCs w:val="18"/>
              </w:rPr>
              <w:t>(mm)</w:t>
            </w:r>
          </w:p>
        </w:tc>
        <w:tc>
          <w:tcPr>
            <w:tcW w:w="1285" w:type="dxa"/>
            <w:vAlign w:val="center"/>
          </w:tcPr>
          <w:p>
            <w:pPr>
              <w:spacing w:beforeLines="0" w:afterLines="0"/>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rPr>
              <w:t>52.437</w:t>
            </w:r>
          </w:p>
        </w:tc>
        <w:tc>
          <w:tcPr>
            <w:tcW w:w="1477" w:type="dxa"/>
            <w:vMerge w:val="continue"/>
            <w:vAlign w:val="center"/>
          </w:tcPr>
          <w:p>
            <w:pPr>
              <w:pStyle w:val="268"/>
              <w:jc w:val="center"/>
              <w:rPr>
                <w:rFonts w:hint="default" w:ascii="Times New Roman" w:hAnsi="Times New Roman" w:eastAsia="仿宋_GB2312" w:cs="Times New Roman"/>
                <w:color w:val="auto"/>
                <w:sz w:val="18"/>
                <w:szCs w:val="18"/>
                <w:lang w:val="en-US" w:eastAsia="zh-CN"/>
              </w:rPr>
            </w:pPr>
          </w:p>
        </w:tc>
        <w:tc>
          <w:tcPr>
            <w:tcW w:w="1476" w:type="dxa"/>
            <w:vAlign w:val="center"/>
          </w:tcPr>
          <w:p>
            <w:pPr>
              <w:spacing w:beforeLines="0" w:afterLines="0"/>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zh-CN"/>
              </w:rPr>
              <w:t>58.449</w:t>
            </w:r>
          </w:p>
        </w:tc>
        <w:tc>
          <w:tcPr>
            <w:tcW w:w="1481" w:type="dxa"/>
            <w:vMerge w:val="continue"/>
            <w:vAlign w:val="center"/>
          </w:tcPr>
          <w:p>
            <w:pPr>
              <w:pStyle w:val="268"/>
              <w:jc w:val="center"/>
              <w:rPr>
                <w:rFonts w:hint="default" w:ascii="Times New Roman" w:hAnsi="Times New Roman" w:eastAsia="仿宋_GB2312" w:cs="Times New Roman"/>
                <w:color w:val="auto"/>
                <w:sz w:val="18"/>
                <w:szCs w:val="18"/>
                <w:lang w:val="en-US" w:eastAsia="zh-CN"/>
              </w:rPr>
            </w:pPr>
          </w:p>
        </w:tc>
        <w:tc>
          <w:tcPr>
            <w:tcW w:w="1476" w:type="dxa"/>
            <w:vAlign w:val="center"/>
          </w:tcPr>
          <w:p>
            <w:pPr>
              <w:spacing w:beforeLines="0" w:afterLines="0"/>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zh-CN"/>
              </w:rPr>
              <w:t>59.273</w:t>
            </w:r>
          </w:p>
        </w:tc>
        <w:tc>
          <w:tcPr>
            <w:tcW w:w="1480" w:type="dxa"/>
            <w:gridSpan w:val="2"/>
            <w:vMerge w:val="continue"/>
            <w:vAlign w:val="center"/>
          </w:tcPr>
          <w:p>
            <w:pPr>
              <w:pStyle w:val="268"/>
              <w:jc w:val="center"/>
              <w:rPr>
                <w:rFonts w:hint="default" w:ascii="Times New Roman" w:hAnsi="Times New Roman" w:eastAsia="仿宋_GB2312" w:cs="Times New Roman"/>
                <w:color w:val="auto"/>
                <w:sz w:val="18"/>
                <w:szCs w:val="18"/>
                <w:lang w:val="en-US" w:eastAsia="zh-CN"/>
              </w:rPr>
            </w:pPr>
          </w:p>
        </w:tc>
        <w:tc>
          <w:tcPr>
            <w:tcW w:w="1478" w:type="dxa"/>
            <w:vAlign w:val="center"/>
          </w:tcPr>
          <w:p>
            <w:pPr>
              <w:spacing w:beforeLines="0" w:afterLines="0"/>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zh-CN"/>
              </w:rPr>
              <w:t>61.076</w:t>
            </w:r>
          </w:p>
        </w:tc>
        <w:tc>
          <w:tcPr>
            <w:tcW w:w="1475" w:type="dxa"/>
            <w:gridSpan w:val="2"/>
            <w:vMerge w:val="continue"/>
            <w:vAlign w:val="center"/>
          </w:tcPr>
          <w:p>
            <w:pPr>
              <w:pStyle w:val="268"/>
              <w:jc w:val="center"/>
              <w:rPr>
                <w:rFonts w:hint="default" w:ascii="Times New Roman" w:hAnsi="Times New Roman" w:eastAsia="仿宋_GB2312" w:cs="Times New Roman"/>
                <w:color w:val="auto"/>
                <w:sz w:val="18"/>
                <w:szCs w:val="18"/>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539" w:hRule="exact"/>
          <w:jc w:val="center"/>
        </w:trPr>
        <w:tc>
          <w:tcPr>
            <w:tcW w:w="1670" w:type="dxa"/>
            <w:vAlign w:val="center"/>
          </w:tcPr>
          <w:p>
            <w:pPr>
              <w:pStyle w:val="268"/>
              <w:jc w:val="center"/>
              <w:rPr>
                <w:rFonts w:hint="default" w:ascii="Times New Roman" w:hAnsi="Times New Roman" w:eastAsia="仿宋_GB2312" w:cs="Times New Roman"/>
                <w:b/>
                <w:bCs/>
                <w:color w:val="auto"/>
                <w:sz w:val="18"/>
                <w:szCs w:val="18"/>
              </w:rPr>
            </w:pPr>
            <w:r>
              <w:rPr>
                <w:rFonts w:hint="default" w:ascii="Times New Roman" w:hAnsi="Times New Roman" w:eastAsia="仿宋_GB2312" w:cs="Times New Roman"/>
                <w:color w:val="auto"/>
                <w:sz w:val="18"/>
                <w:szCs w:val="18"/>
              </w:rPr>
              <w:t>H</w:t>
            </w:r>
            <w:r>
              <w:rPr>
                <w:rFonts w:hint="default" w:ascii="Times New Roman" w:hAnsi="Times New Roman" w:eastAsia="仿宋_GB2312" w:cs="Times New Roman"/>
                <w:color w:val="auto"/>
                <w:sz w:val="18"/>
                <w:szCs w:val="18"/>
                <w:vertAlign w:val="subscript"/>
              </w:rPr>
              <w:t>3</w:t>
            </w:r>
            <w:r>
              <w:rPr>
                <w:rFonts w:hint="default" w:ascii="Times New Roman" w:hAnsi="Times New Roman" w:eastAsia="仿宋_GB2312" w:cs="Times New Roman"/>
                <w:color w:val="auto"/>
                <w:sz w:val="18"/>
                <w:szCs w:val="18"/>
              </w:rPr>
              <w:t>(mm)</w:t>
            </w:r>
          </w:p>
        </w:tc>
        <w:tc>
          <w:tcPr>
            <w:tcW w:w="1285" w:type="dxa"/>
            <w:vAlign w:val="center"/>
          </w:tcPr>
          <w:p>
            <w:pPr>
              <w:spacing w:beforeLines="0" w:afterLines="0"/>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rPr>
              <w:t>72.495</w:t>
            </w:r>
          </w:p>
        </w:tc>
        <w:tc>
          <w:tcPr>
            <w:tcW w:w="1477" w:type="dxa"/>
            <w:vMerge w:val="continue"/>
            <w:vAlign w:val="center"/>
          </w:tcPr>
          <w:p>
            <w:pPr>
              <w:pStyle w:val="268"/>
              <w:jc w:val="center"/>
              <w:rPr>
                <w:rFonts w:hint="default" w:ascii="Times New Roman" w:hAnsi="Times New Roman" w:eastAsia="仿宋_GB2312" w:cs="Times New Roman"/>
                <w:color w:val="auto"/>
                <w:sz w:val="18"/>
                <w:szCs w:val="18"/>
                <w:lang w:val="en-US" w:eastAsia="zh-CN"/>
              </w:rPr>
            </w:pPr>
          </w:p>
        </w:tc>
        <w:tc>
          <w:tcPr>
            <w:tcW w:w="1476" w:type="dxa"/>
            <w:vAlign w:val="center"/>
          </w:tcPr>
          <w:p>
            <w:pPr>
              <w:spacing w:beforeLines="0" w:afterLines="0"/>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zh-CN"/>
              </w:rPr>
              <w:t>79.839</w:t>
            </w:r>
          </w:p>
        </w:tc>
        <w:tc>
          <w:tcPr>
            <w:tcW w:w="1481" w:type="dxa"/>
            <w:vMerge w:val="continue"/>
            <w:vAlign w:val="center"/>
          </w:tcPr>
          <w:p>
            <w:pPr>
              <w:pStyle w:val="268"/>
              <w:jc w:val="center"/>
              <w:rPr>
                <w:rFonts w:hint="default" w:ascii="Times New Roman" w:hAnsi="Times New Roman" w:eastAsia="仿宋_GB2312" w:cs="Times New Roman"/>
                <w:color w:val="auto"/>
                <w:sz w:val="18"/>
                <w:szCs w:val="18"/>
                <w:lang w:val="en-US" w:eastAsia="zh-CN"/>
              </w:rPr>
            </w:pPr>
          </w:p>
        </w:tc>
        <w:tc>
          <w:tcPr>
            <w:tcW w:w="1476" w:type="dxa"/>
            <w:vAlign w:val="center"/>
          </w:tcPr>
          <w:p>
            <w:pPr>
              <w:spacing w:beforeLines="0" w:afterLines="0"/>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zh-CN"/>
              </w:rPr>
              <w:t>80.892</w:t>
            </w:r>
          </w:p>
        </w:tc>
        <w:tc>
          <w:tcPr>
            <w:tcW w:w="1480" w:type="dxa"/>
            <w:gridSpan w:val="2"/>
            <w:vMerge w:val="continue"/>
            <w:vAlign w:val="center"/>
          </w:tcPr>
          <w:p>
            <w:pPr>
              <w:pStyle w:val="268"/>
              <w:jc w:val="center"/>
              <w:rPr>
                <w:rFonts w:hint="default" w:ascii="Times New Roman" w:hAnsi="Times New Roman" w:eastAsia="仿宋_GB2312" w:cs="Times New Roman"/>
                <w:color w:val="auto"/>
                <w:sz w:val="18"/>
                <w:szCs w:val="18"/>
                <w:lang w:val="en-US" w:eastAsia="zh-CN"/>
              </w:rPr>
            </w:pPr>
          </w:p>
        </w:tc>
        <w:tc>
          <w:tcPr>
            <w:tcW w:w="1478" w:type="dxa"/>
            <w:vAlign w:val="center"/>
          </w:tcPr>
          <w:p>
            <w:pPr>
              <w:spacing w:beforeLines="0" w:afterLines="0"/>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zh-CN"/>
              </w:rPr>
              <w:t>83.315</w:t>
            </w:r>
          </w:p>
        </w:tc>
        <w:tc>
          <w:tcPr>
            <w:tcW w:w="1475" w:type="dxa"/>
            <w:gridSpan w:val="2"/>
            <w:vMerge w:val="continue"/>
            <w:vAlign w:val="center"/>
          </w:tcPr>
          <w:p>
            <w:pPr>
              <w:pStyle w:val="268"/>
              <w:jc w:val="center"/>
              <w:rPr>
                <w:rFonts w:hint="default" w:ascii="Times New Roman" w:hAnsi="Times New Roman" w:eastAsia="仿宋_GB2312" w:cs="Times New Roman"/>
                <w:color w:val="auto"/>
                <w:sz w:val="18"/>
                <w:szCs w:val="18"/>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cantSplit/>
          <w:trHeight w:val="539" w:hRule="exact"/>
          <w:jc w:val="center"/>
        </w:trPr>
        <w:tc>
          <w:tcPr>
            <w:tcW w:w="1670" w:type="dxa"/>
            <w:vAlign w:val="center"/>
          </w:tcPr>
          <w:p>
            <w:pPr>
              <w:pStyle w:val="268"/>
              <w:jc w:val="center"/>
              <w:rPr>
                <w:rFonts w:hint="default" w:ascii="Times New Roman" w:hAnsi="Times New Roman" w:eastAsia="仿宋_GB2312" w:cs="Times New Roman"/>
                <w:b w:val="0"/>
                <w:bCs w:val="0"/>
                <w:color w:val="auto"/>
                <w:sz w:val="18"/>
                <w:szCs w:val="18"/>
              </w:rPr>
            </w:pPr>
            <w:r>
              <w:rPr>
                <w:rFonts w:hint="default" w:ascii="Times New Roman" w:hAnsi="Times New Roman" w:eastAsia="仿宋_GB2312" w:cs="Times New Roman"/>
                <w:color w:val="auto"/>
                <w:sz w:val="18"/>
                <w:szCs w:val="18"/>
              </w:rPr>
              <w:t>H</w:t>
            </w:r>
            <w:r>
              <w:rPr>
                <w:rFonts w:hint="default" w:ascii="Times New Roman" w:hAnsi="Times New Roman" w:eastAsia="仿宋_GB2312" w:cs="Times New Roman"/>
                <w:color w:val="auto"/>
                <w:sz w:val="18"/>
                <w:szCs w:val="18"/>
                <w:vertAlign w:val="subscript"/>
              </w:rPr>
              <w:t>6</w:t>
            </w:r>
            <w:r>
              <w:rPr>
                <w:rFonts w:hint="default" w:ascii="Times New Roman" w:hAnsi="Times New Roman" w:eastAsia="仿宋_GB2312" w:cs="Times New Roman"/>
                <w:color w:val="auto"/>
                <w:sz w:val="18"/>
                <w:szCs w:val="18"/>
              </w:rPr>
              <w:t>(mm)</w:t>
            </w:r>
          </w:p>
        </w:tc>
        <w:tc>
          <w:tcPr>
            <w:tcW w:w="1285" w:type="dxa"/>
            <w:vAlign w:val="center"/>
          </w:tcPr>
          <w:p>
            <w:pPr>
              <w:spacing w:beforeLines="0" w:afterLines="0"/>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rPr>
              <w:t>88.932</w:t>
            </w:r>
          </w:p>
        </w:tc>
        <w:tc>
          <w:tcPr>
            <w:tcW w:w="1477" w:type="dxa"/>
            <w:vMerge w:val="continue"/>
            <w:vAlign w:val="center"/>
          </w:tcPr>
          <w:p>
            <w:pPr>
              <w:pStyle w:val="268"/>
              <w:jc w:val="center"/>
              <w:rPr>
                <w:rFonts w:hint="default" w:ascii="Times New Roman" w:hAnsi="Times New Roman" w:eastAsia="仿宋_GB2312" w:cs="Times New Roman"/>
                <w:color w:val="auto"/>
                <w:sz w:val="18"/>
                <w:szCs w:val="18"/>
                <w:lang w:val="en-US" w:eastAsia="zh-CN"/>
              </w:rPr>
            </w:pPr>
          </w:p>
        </w:tc>
        <w:tc>
          <w:tcPr>
            <w:tcW w:w="1476" w:type="dxa"/>
            <w:vAlign w:val="center"/>
          </w:tcPr>
          <w:p>
            <w:pPr>
              <w:spacing w:beforeLines="0" w:afterLines="0"/>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zh-CN"/>
              </w:rPr>
              <w:t>97.200</w:t>
            </w:r>
          </w:p>
        </w:tc>
        <w:tc>
          <w:tcPr>
            <w:tcW w:w="1481" w:type="dxa"/>
            <w:vMerge w:val="continue"/>
            <w:vAlign w:val="center"/>
          </w:tcPr>
          <w:p>
            <w:pPr>
              <w:pStyle w:val="268"/>
              <w:jc w:val="center"/>
              <w:rPr>
                <w:rFonts w:hint="default" w:ascii="Times New Roman" w:hAnsi="Times New Roman" w:eastAsia="仿宋_GB2312" w:cs="Times New Roman"/>
                <w:color w:val="auto"/>
                <w:sz w:val="18"/>
                <w:szCs w:val="18"/>
                <w:lang w:val="en-US" w:eastAsia="zh-CN"/>
              </w:rPr>
            </w:pPr>
          </w:p>
        </w:tc>
        <w:tc>
          <w:tcPr>
            <w:tcW w:w="1476" w:type="dxa"/>
            <w:vAlign w:val="center"/>
          </w:tcPr>
          <w:p>
            <w:pPr>
              <w:spacing w:beforeLines="0" w:afterLines="0"/>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zh-CN"/>
              </w:rPr>
              <w:t>98.426</w:t>
            </w:r>
          </w:p>
        </w:tc>
        <w:tc>
          <w:tcPr>
            <w:tcW w:w="1480" w:type="dxa"/>
            <w:gridSpan w:val="2"/>
            <w:vMerge w:val="continue"/>
            <w:vAlign w:val="center"/>
          </w:tcPr>
          <w:p>
            <w:pPr>
              <w:pStyle w:val="268"/>
              <w:jc w:val="center"/>
              <w:rPr>
                <w:rFonts w:hint="default" w:ascii="Times New Roman" w:hAnsi="Times New Roman" w:eastAsia="仿宋_GB2312" w:cs="Times New Roman"/>
                <w:color w:val="auto"/>
                <w:sz w:val="18"/>
                <w:szCs w:val="18"/>
                <w:lang w:val="en-US" w:eastAsia="zh-CN"/>
              </w:rPr>
            </w:pPr>
          </w:p>
        </w:tc>
        <w:tc>
          <w:tcPr>
            <w:tcW w:w="1478" w:type="dxa"/>
            <w:vAlign w:val="center"/>
          </w:tcPr>
          <w:p>
            <w:pPr>
              <w:spacing w:beforeLines="0" w:afterLines="0"/>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zh-CN"/>
              </w:rPr>
              <w:t>101.347</w:t>
            </w:r>
          </w:p>
        </w:tc>
        <w:tc>
          <w:tcPr>
            <w:tcW w:w="1475" w:type="dxa"/>
            <w:gridSpan w:val="2"/>
            <w:vMerge w:val="continue"/>
            <w:vAlign w:val="center"/>
          </w:tcPr>
          <w:p>
            <w:pPr>
              <w:pStyle w:val="268"/>
              <w:jc w:val="center"/>
              <w:rPr>
                <w:rFonts w:hint="default" w:ascii="Times New Roman" w:hAnsi="Times New Roman" w:eastAsia="仿宋_GB2312" w:cs="Times New Roman"/>
                <w:color w:val="auto"/>
                <w:sz w:val="18"/>
                <w:szCs w:val="18"/>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539" w:hRule="exact"/>
          <w:jc w:val="center"/>
        </w:trPr>
        <w:tc>
          <w:tcPr>
            <w:tcW w:w="1670" w:type="dxa"/>
            <w:vAlign w:val="center"/>
          </w:tcPr>
          <w:p>
            <w:pPr>
              <w:pStyle w:val="268"/>
              <w:jc w:val="center"/>
              <w:rPr>
                <w:rFonts w:hint="default" w:ascii="Times New Roman" w:hAnsi="Times New Roman" w:eastAsia="仿宋_GB2312" w:cs="Times New Roman"/>
                <w:b w:val="0"/>
                <w:bCs w:val="0"/>
                <w:color w:val="auto"/>
                <w:kern w:val="0"/>
                <w:sz w:val="18"/>
                <w:szCs w:val="18"/>
              </w:rPr>
            </w:pPr>
            <w:r>
              <w:rPr>
                <w:rFonts w:hint="default" w:ascii="Times New Roman" w:hAnsi="Times New Roman" w:eastAsia="仿宋_GB2312" w:cs="Times New Roman"/>
                <w:color w:val="auto"/>
                <w:sz w:val="18"/>
                <w:szCs w:val="18"/>
              </w:rPr>
              <w:t>H</w:t>
            </w:r>
            <w:r>
              <w:rPr>
                <w:rFonts w:hint="default" w:ascii="Times New Roman" w:hAnsi="Times New Roman" w:eastAsia="仿宋_GB2312" w:cs="Times New Roman"/>
                <w:color w:val="auto"/>
                <w:sz w:val="18"/>
                <w:szCs w:val="18"/>
                <w:vertAlign w:val="subscript"/>
              </w:rPr>
              <w:t>12</w:t>
            </w:r>
            <w:r>
              <w:rPr>
                <w:rFonts w:hint="default" w:ascii="Times New Roman" w:hAnsi="Times New Roman" w:eastAsia="仿宋_GB2312" w:cs="Times New Roman"/>
                <w:color w:val="auto"/>
                <w:sz w:val="18"/>
                <w:szCs w:val="18"/>
              </w:rPr>
              <w:t>(mm)</w:t>
            </w:r>
          </w:p>
        </w:tc>
        <w:tc>
          <w:tcPr>
            <w:tcW w:w="1285" w:type="dxa"/>
            <w:vAlign w:val="center"/>
          </w:tcPr>
          <w:p>
            <w:pPr>
              <w:spacing w:beforeLines="0" w:afterLines="0"/>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rPr>
              <w:t>104.080</w:t>
            </w:r>
          </w:p>
        </w:tc>
        <w:tc>
          <w:tcPr>
            <w:tcW w:w="1477" w:type="dxa"/>
            <w:vMerge w:val="continue"/>
            <w:vAlign w:val="center"/>
          </w:tcPr>
          <w:p>
            <w:pPr>
              <w:pStyle w:val="268"/>
              <w:jc w:val="center"/>
              <w:rPr>
                <w:rFonts w:hint="default" w:ascii="Times New Roman" w:hAnsi="Times New Roman" w:eastAsia="仿宋_GB2312" w:cs="Times New Roman"/>
                <w:color w:val="auto"/>
                <w:sz w:val="18"/>
                <w:szCs w:val="18"/>
                <w:lang w:val="en-US" w:eastAsia="zh-CN"/>
              </w:rPr>
            </w:pPr>
          </w:p>
        </w:tc>
        <w:tc>
          <w:tcPr>
            <w:tcW w:w="1476" w:type="dxa"/>
            <w:vAlign w:val="center"/>
          </w:tcPr>
          <w:p>
            <w:pPr>
              <w:spacing w:beforeLines="0" w:afterLines="0"/>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zh-CN"/>
              </w:rPr>
              <w:t>113.139</w:t>
            </w:r>
          </w:p>
        </w:tc>
        <w:tc>
          <w:tcPr>
            <w:tcW w:w="1481" w:type="dxa"/>
            <w:vMerge w:val="continue"/>
            <w:vAlign w:val="center"/>
          </w:tcPr>
          <w:p>
            <w:pPr>
              <w:pStyle w:val="268"/>
              <w:jc w:val="center"/>
              <w:rPr>
                <w:rFonts w:hint="default" w:ascii="Times New Roman" w:hAnsi="Times New Roman" w:eastAsia="仿宋_GB2312" w:cs="Times New Roman"/>
                <w:color w:val="auto"/>
                <w:sz w:val="18"/>
                <w:szCs w:val="18"/>
                <w:lang w:val="en-US" w:eastAsia="zh-CN"/>
              </w:rPr>
            </w:pPr>
          </w:p>
        </w:tc>
        <w:tc>
          <w:tcPr>
            <w:tcW w:w="1476" w:type="dxa"/>
            <w:vAlign w:val="center"/>
          </w:tcPr>
          <w:p>
            <w:pPr>
              <w:spacing w:beforeLines="0" w:afterLines="0"/>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zh-CN"/>
              </w:rPr>
              <w:t>114.516</w:t>
            </w:r>
          </w:p>
        </w:tc>
        <w:tc>
          <w:tcPr>
            <w:tcW w:w="1480" w:type="dxa"/>
            <w:gridSpan w:val="2"/>
            <w:vMerge w:val="continue"/>
            <w:vAlign w:val="center"/>
          </w:tcPr>
          <w:p>
            <w:pPr>
              <w:pStyle w:val="268"/>
              <w:jc w:val="center"/>
              <w:rPr>
                <w:rFonts w:hint="default" w:ascii="Times New Roman" w:hAnsi="Times New Roman" w:eastAsia="仿宋_GB2312" w:cs="Times New Roman"/>
                <w:color w:val="auto"/>
                <w:sz w:val="18"/>
                <w:szCs w:val="18"/>
                <w:lang w:val="en-US" w:eastAsia="zh-CN"/>
              </w:rPr>
            </w:pPr>
          </w:p>
        </w:tc>
        <w:tc>
          <w:tcPr>
            <w:tcW w:w="1478" w:type="dxa"/>
            <w:vAlign w:val="center"/>
          </w:tcPr>
          <w:p>
            <w:pPr>
              <w:spacing w:beforeLines="0" w:afterLines="0"/>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zh-CN"/>
              </w:rPr>
              <w:t>117.847</w:t>
            </w:r>
          </w:p>
        </w:tc>
        <w:tc>
          <w:tcPr>
            <w:tcW w:w="1475" w:type="dxa"/>
            <w:gridSpan w:val="2"/>
            <w:vMerge w:val="continue"/>
            <w:vAlign w:val="center"/>
          </w:tcPr>
          <w:p>
            <w:pPr>
              <w:pStyle w:val="268"/>
              <w:jc w:val="center"/>
              <w:rPr>
                <w:rFonts w:hint="default" w:ascii="Times New Roman" w:hAnsi="Times New Roman" w:eastAsia="仿宋_GB2312" w:cs="Times New Roman"/>
                <w:color w:val="auto"/>
                <w:sz w:val="18"/>
                <w:szCs w:val="18"/>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539" w:hRule="exact"/>
          <w:jc w:val="center"/>
        </w:trPr>
        <w:tc>
          <w:tcPr>
            <w:tcW w:w="1670" w:type="dxa"/>
            <w:vAlign w:val="center"/>
          </w:tcPr>
          <w:p>
            <w:pPr>
              <w:pStyle w:val="268"/>
              <w:jc w:val="center"/>
              <w:rPr>
                <w:rFonts w:hint="default" w:ascii="Times New Roman" w:hAnsi="Times New Roman" w:eastAsia="仿宋_GB2312" w:cs="Times New Roman"/>
                <w:b w:val="0"/>
                <w:bCs w:val="0"/>
                <w:color w:val="auto"/>
                <w:kern w:val="0"/>
                <w:sz w:val="18"/>
                <w:szCs w:val="18"/>
              </w:rPr>
            </w:pPr>
            <w:r>
              <w:rPr>
                <w:rFonts w:hint="default" w:ascii="Times New Roman" w:hAnsi="Times New Roman" w:eastAsia="仿宋_GB2312" w:cs="Times New Roman"/>
                <w:color w:val="auto"/>
                <w:sz w:val="18"/>
                <w:szCs w:val="18"/>
              </w:rPr>
              <w:t>H</w:t>
            </w:r>
            <w:r>
              <w:rPr>
                <w:rFonts w:hint="default" w:ascii="Times New Roman" w:hAnsi="Times New Roman" w:eastAsia="仿宋_GB2312" w:cs="Times New Roman"/>
                <w:color w:val="auto"/>
                <w:sz w:val="18"/>
                <w:szCs w:val="18"/>
                <w:vertAlign w:val="subscript"/>
              </w:rPr>
              <w:t>24</w:t>
            </w:r>
            <w:r>
              <w:rPr>
                <w:rFonts w:hint="default" w:ascii="Times New Roman" w:hAnsi="Times New Roman" w:eastAsia="仿宋_GB2312" w:cs="Times New Roman"/>
                <w:color w:val="auto"/>
                <w:sz w:val="18"/>
                <w:szCs w:val="18"/>
              </w:rPr>
              <w:t>(mm)</w:t>
            </w:r>
          </w:p>
        </w:tc>
        <w:tc>
          <w:tcPr>
            <w:tcW w:w="1285" w:type="dxa"/>
            <w:vAlign w:val="center"/>
          </w:tcPr>
          <w:p>
            <w:pPr>
              <w:spacing w:beforeLines="0" w:afterLines="0"/>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rPr>
              <w:t>121.808</w:t>
            </w:r>
          </w:p>
        </w:tc>
        <w:tc>
          <w:tcPr>
            <w:tcW w:w="1477" w:type="dxa"/>
            <w:vMerge w:val="continue"/>
            <w:vAlign w:val="center"/>
          </w:tcPr>
          <w:p>
            <w:pPr>
              <w:pStyle w:val="268"/>
              <w:jc w:val="center"/>
              <w:rPr>
                <w:rFonts w:hint="default" w:ascii="Times New Roman" w:hAnsi="Times New Roman" w:eastAsia="仿宋_GB2312" w:cs="Times New Roman"/>
                <w:color w:val="auto"/>
                <w:sz w:val="18"/>
                <w:szCs w:val="18"/>
                <w:lang w:val="en-US" w:eastAsia="zh-CN"/>
              </w:rPr>
            </w:pPr>
          </w:p>
        </w:tc>
        <w:tc>
          <w:tcPr>
            <w:tcW w:w="1476" w:type="dxa"/>
            <w:vAlign w:val="center"/>
          </w:tcPr>
          <w:p>
            <w:pPr>
              <w:spacing w:beforeLines="0" w:afterLines="0"/>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zh-CN"/>
              </w:rPr>
              <w:t>131.691</w:t>
            </w:r>
          </w:p>
        </w:tc>
        <w:tc>
          <w:tcPr>
            <w:tcW w:w="1481" w:type="dxa"/>
            <w:vMerge w:val="continue"/>
            <w:vAlign w:val="center"/>
          </w:tcPr>
          <w:p>
            <w:pPr>
              <w:pStyle w:val="268"/>
              <w:jc w:val="center"/>
              <w:rPr>
                <w:rFonts w:hint="default" w:ascii="Times New Roman" w:hAnsi="Times New Roman" w:eastAsia="仿宋_GB2312" w:cs="Times New Roman"/>
                <w:color w:val="auto"/>
                <w:sz w:val="18"/>
                <w:szCs w:val="18"/>
                <w:lang w:val="en-US" w:eastAsia="zh-CN"/>
              </w:rPr>
            </w:pPr>
          </w:p>
        </w:tc>
        <w:tc>
          <w:tcPr>
            <w:tcW w:w="1476" w:type="dxa"/>
            <w:vAlign w:val="center"/>
          </w:tcPr>
          <w:p>
            <w:pPr>
              <w:spacing w:beforeLines="0" w:afterLines="0"/>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zh-CN"/>
              </w:rPr>
              <w:t>133.235</w:t>
            </w:r>
          </w:p>
        </w:tc>
        <w:tc>
          <w:tcPr>
            <w:tcW w:w="1480" w:type="dxa"/>
            <w:gridSpan w:val="2"/>
            <w:vMerge w:val="continue"/>
            <w:vAlign w:val="center"/>
          </w:tcPr>
          <w:p>
            <w:pPr>
              <w:pStyle w:val="268"/>
              <w:jc w:val="center"/>
              <w:rPr>
                <w:rFonts w:hint="default" w:ascii="Times New Roman" w:hAnsi="Times New Roman" w:eastAsia="仿宋_GB2312" w:cs="Times New Roman"/>
                <w:color w:val="auto"/>
                <w:sz w:val="18"/>
                <w:szCs w:val="18"/>
                <w:lang w:val="en-US" w:eastAsia="zh-CN"/>
              </w:rPr>
            </w:pPr>
          </w:p>
        </w:tc>
        <w:tc>
          <w:tcPr>
            <w:tcW w:w="1478" w:type="dxa"/>
            <w:vAlign w:val="center"/>
          </w:tcPr>
          <w:p>
            <w:pPr>
              <w:spacing w:beforeLines="0" w:afterLines="0"/>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zh-CN"/>
              </w:rPr>
              <w:t>137.034</w:t>
            </w:r>
          </w:p>
        </w:tc>
        <w:tc>
          <w:tcPr>
            <w:tcW w:w="1475" w:type="dxa"/>
            <w:gridSpan w:val="2"/>
            <w:vMerge w:val="continue"/>
            <w:vAlign w:val="center"/>
          </w:tcPr>
          <w:p>
            <w:pPr>
              <w:pStyle w:val="268"/>
              <w:jc w:val="center"/>
              <w:rPr>
                <w:rFonts w:hint="default" w:ascii="Times New Roman" w:hAnsi="Times New Roman" w:eastAsia="仿宋_GB2312" w:cs="Times New Roman"/>
                <w:color w:val="auto"/>
                <w:sz w:val="18"/>
                <w:szCs w:val="18"/>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539" w:hRule="exact"/>
          <w:jc w:val="center"/>
        </w:trPr>
        <w:tc>
          <w:tcPr>
            <w:tcW w:w="1670" w:type="dxa"/>
            <w:vAlign w:val="center"/>
          </w:tcPr>
          <w:p>
            <w:pPr>
              <w:pStyle w:val="268"/>
              <w:jc w:val="center"/>
              <w:rPr>
                <w:rFonts w:hint="default" w:ascii="Times New Roman" w:hAnsi="Times New Roman" w:eastAsia="仿宋_GB2312" w:cs="Times New Roman"/>
                <w:b w:val="0"/>
                <w:bCs w:val="0"/>
                <w:color w:val="auto"/>
                <w:kern w:val="0"/>
                <w:sz w:val="18"/>
                <w:szCs w:val="18"/>
              </w:rPr>
            </w:pPr>
            <w:r>
              <w:rPr>
                <w:rFonts w:hint="default" w:ascii="Times New Roman" w:hAnsi="Times New Roman" w:eastAsia="仿宋_GB2312" w:cs="Times New Roman"/>
                <w:color w:val="auto"/>
                <w:sz w:val="18"/>
                <w:szCs w:val="18"/>
              </w:rPr>
              <w:t>R</w:t>
            </w:r>
            <w:r>
              <w:rPr>
                <w:rFonts w:hint="default" w:ascii="Times New Roman" w:hAnsi="Times New Roman" w:eastAsia="仿宋_GB2312" w:cs="Times New Roman"/>
                <w:color w:val="auto"/>
                <w:sz w:val="18"/>
                <w:szCs w:val="18"/>
                <w:vertAlign w:val="subscript"/>
              </w:rPr>
              <w:t>总</w:t>
            </w:r>
            <w:r>
              <w:rPr>
                <w:rFonts w:hint="default" w:ascii="Times New Roman" w:hAnsi="Times New Roman" w:eastAsia="仿宋_GB2312" w:cs="Times New Roman"/>
                <w:color w:val="auto"/>
                <w:sz w:val="18"/>
                <w:szCs w:val="18"/>
              </w:rPr>
              <w:t>(mm)</w:t>
            </w:r>
          </w:p>
        </w:tc>
        <w:tc>
          <w:tcPr>
            <w:tcW w:w="1285" w:type="dxa"/>
            <w:vAlign w:val="center"/>
          </w:tcPr>
          <w:p>
            <w:pPr>
              <w:spacing w:beforeLines="0" w:afterLines="0"/>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rPr>
              <w:t>89.8</w:t>
            </w:r>
          </w:p>
        </w:tc>
        <w:tc>
          <w:tcPr>
            <w:tcW w:w="1477" w:type="dxa"/>
            <w:vMerge w:val="continue"/>
            <w:vAlign w:val="center"/>
          </w:tcPr>
          <w:p>
            <w:pPr>
              <w:pStyle w:val="268"/>
              <w:jc w:val="center"/>
              <w:rPr>
                <w:rFonts w:hint="default" w:ascii="Times New Roman" w:hAnsi="Times New Roman" w:eastAsia="仿宋_GB2312" w:cs="Times New Roman"/>
                <w:color w:val="auto"/>
                <w:sz w:val="18"/>
                <w:szCs w:val="18"/>
                <w:lang w:val="en-US" w:eastAsia="zh-CN"/>
              </w:rPr>
            </w:pPr>
          </w:p>
        </w:tc>
        <w:tc>
          <w:tcPr>
            <w:tcW w:w="1476" w:type="dxa"/>
            <w:vAlign w:val="center"/>
          </w:tcPr>
          <w:p>
            <w:pPr>
              <w:spacing w:beforeLines="0" w:afterLines="0"/>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zh-CN"/>
              </w:rPr>
              <w:t>99.7</w:t>
            </w:r>
          </w:p>
        </w:tc>
        <w:tc>
          <w:tcPr>
            <w:tcW w:w="1481" w:type="dxa"/>
            <w:vMerge w:val="continue"/>
            <w:vAlign w:val="center"/>
          </w:tcPr>
          <w:p>
            <w:pPr>
              <w:pStyle w:val="268"/>
              <w:jc w:val="center"/>
              <w:rPr>
                <w:rFonts w:hint="default" w:ascii="Times New Roman" w:hAnsi="Times New Roman" w:eastAsia="仿宋_GB2312" w:cs="Times New Roman"/>
                <w:color w:val="auto"/>
                <w:sz w:val="18"/>
                <w:szCs w:val="18"/>
                <w:lang w:val="en-US" w:eastAsia="zh-CN"/>
              </w:rPr>
            </w:pPr>
          </w:p>
        </w:tc>
        <w:tc>
          <w:tcPr>
            <w:tcW w:w="1476" w:type="dxa"/>
            <w:vAlign w:val="center"/>
          </w:tcPr>
          <w:p>
            <w:pPr>
              <w:spacing w:beforeLines="0" w:afterLines="0"/>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zh-CN"/>
              </w:rPr>
              <w:t>101.2</w:t>
            </w:r>
          </w:p>
        </w:tc>
        <w:tc>
          <w:tcPr>
            <w:tcW w:w="1480" w:type="dxa"/>
            <w:gridSpan w:val="2"/>
            <w:vMerge w:val="continue"/>
            <w:vAlign w:val="center"/>
          </w:tcPr>
          <w:p>
            <w:pPr>
              <w:pStyle w:val="268"/>
              <w:jc w:val="center"/>
              <w:rPr>
                <w:rFonts w:hint="default" w:ascii="Times New Roman" w:hAnsi="Times New Roman" w:eastAsia="仿宋_GB2312" w:cs="Times New Roman"/>
                <w:color w:val="auto"/>
                <w:sz w:val="18"/>
                <w:szCs w:val="18"/>
                <w:lang w:val="en-US" w:eastAsia="zh-CN"/>
              </w:rPr>
            </w:pPr>
          </w:p>
        </w:tc>
        <w:tc>
          <w:tcPr>
            <w:tcW w:w="1478" w:type="dxa"/>
            <w:vAlign w:val="center"/>
          </w:tcPr>
          <w:p>
            <w:pPr>
              <w:spacing w:beforeLines="0" w:afterLines="0"/>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zh-CN"/>
              </w:rPr>
              <w:t>105.0</w:t>
            </w:r>
          </w:p>
        </w:tc>
        <w:tc>
          <w:tcPr>
            <w:tcW w:w="1475" w:type="dxa"/>
            <w:gridSpan w:val="2"/>
            <w:vMerge w:val="continue"/>
            <w:vAlign w:val="center"/>
          </w:tcPr>
          <w:p>
            <w:pPr>
              <w:pStyle w:val="268"/>
              <w:jc w:val="center"/>
              <w:rPr>
                <w:rFonts w:hint="default" w:ascii="Times New Roman" w:hAnsi="Times New Roman" w:eastAsia="仿宋_GB2312" w:cs="Times New Roman"/>
                <w:color w:val="auto"/>
                <w:sz w:val="18"/>
                <w:szCs w:val="18"/>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539" w:hRule="exact"/>
          <w:jc w:val="center"/>
        </w:trPr>
        <w:tc>
          <w:tcPr>
            <w:tcW w:w="1670" w:type="dxa"/>
            <w:vAlign w:val="center"/>
          </w:tcPr>
          <w:p>
            <w:pPr>
              <w:pStyle w:val="268"/>
              <w:jc w:val="center"/>
              <w:rPr>
                <w:rFonts w:hint="default" w:ascii="Times New Roman" w:hAnsi="Times New Roman" w:eastAsia="仿宋_GB2312" w:cs="Times New Roman"/>
                <w:b w:val="0"/>
                <w:bCs w:val="0"/>
                <w:color w:val="auto"/>
                <w:kern w:val="0"/>
                <w:sz w:val="18"/>
                <w:szCs w:val="18"/>
              </w:rPr>
            </w:pPr>
            <w:r>
              <w:rPr>
                <w:rFonts w:hint="default" w:ascii="Times New Roman" w:hAnsi="Times New Roman" w:eastAsia="仿宋_GB2312" w:cs="Times New Roman"/>
                <w:color w:val="auto"/>
                <w:sz w:val="18"/>
                <w:szCs w:val="18"/>
              </w:rPr>
              <w:t>ψ</w:t>
            </w:r>
          </w:p>
        </w:tc>
        <w:tc>
          <w:tcPr>
            <w:tcW w:w="1285" w:type="dxa"/>
            <w:vAlign w:val="center"/>
          </w:tcPr>
          <w:p>
            <w:pPr>
              <w:spacing w:beforeLines="0" w:afterLines="0"/>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rPr>
              <w:t>0.75</w:t>
            </w:r>
          </w:p>
        </w:tc>
        <w:tc>
          <w:tcPr>
            <w:tcW w:w="1477" w:type="dxa"/>
            <w:vMerge w:val="continue"/>
            <w:vAlign w:val="center"/>
          </w:tcPr>
          <w:p>
            <w:pPr>
              <w:pStyle w:val="268"/>
              <w:jc w:val="center"/>
              <w:rPr>
                <w:rFonts w:hint="default" w:ascii="Times New Roman" w:hAnsi="Times New Roman" w:eastAsia="仿宋_GB2312" w:cs="Times New Roman"/>
                <w:color w:val="auto"/>
                <w:sz w:val="18"/>
                <w:szCs w:val="18"/>
                <w:lang w:val="en-US" w:eastAsia="zh-CN"/>
              </w:rPr>
            </w:pPr>
          </w:p>
        </w:tc>
        <w:tc>
          <w:tcPr>
            <w:tcW w:w="1476" w:type="dxa"/>
            <w:vAlign w:val="center"/>
          </w:tcPr>
          <w:p>
            <w:pPr>
              <w:spacing w:beforeLines="0" w:afterLines="0"/>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zh-CN"/>
              </w:rPr>
              <w:t>0.75</w:t>
            </w:r>
          </w:p>
        </w:tc>
        <w:tc>
          <w:tcPr>
            <w:tcW w:w="1481" w:type="dxa"/>
            <w:vMerge w:val="continue"/>
            <w:vAlign w:val="center"/>
          </w:tcPr>
          <w:p>
            <w:pPr>
              <w:pStyle w:val="268"/>
              <w:jc w:val="center"/>
              <w:rPr>
                <w:rFonts w:hint="default" w:ascii="Times New Roman" w:hAnsi="Times New Roman" w:eastAsia="仿宋_GB2312" w:cs="Times New Roman"/>
                <w:color w:val="auto"/>
                <w:sz w:val="18"/>
                <w:szCs w:val="18"/>
                <w:lang w:val="en-US" w:eastAsia="zh-CN"/>
              </w:rPr>
            </w:pPr>
          </w:p>
        </w:tc>
        <w:tc>
          <w:tcPr>
            <w:tcW w:w="1476" w:type="dxa"/>
            <w:vAlign w:val="center"/>
          </w:tcPr>
          <w:p>
            <w:pPr>
              <w:spacing w:beforeLines="0" w:afterLines="0"/>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zh-CN"/>
              </w:rPr>
              <w:t>0.75</w:t>
            </w:r>
          </w:p>
        </w:tc>
        <w:tc>
          <w:tcPr>
            <w:tcW w:w="1480" w:type="dxa"/>
            <w:gridSpan w:val="2"/>
            <w:vMerge w:val="continue"/>
            <w:vAlign w:val="center"/>
          </w:tcPr>
          <w:p>
            <w:pPr>
              <w:pStyle w:val="268"/>
              <w:jc w:val="center"/>
              <w:rPr>
                <w:rFonts w:hint="default" w:ascii="Times New Roman" w:hAnsi="Times New Roman" w:eastAsia="仿宋_GB2312" w:cs="Times New Roman"/>
                <w:color w:val="auto"/>
                <w:sz w:val="18"/>
                <w:szCs w:val="18"/>
                <w:lang w:val="en-US" w:eastAsia="zh-CN"/>
              </w:rPr>
            </w:pPr>
          </w:p>
        </w:tc>
        <w:tc>
          <w:tcPr>
            <w:tcW w:w="1478" w:type="dxa"/>
            <w:vAlign w:val="center"/>
          </w:tcPr>
          <w:p>
            <w:pPr>
              <w:spacing w:beforeLines="0" w:afterLines="0"/>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zh-CN"/>
              </w:rPr>
              <w:t>0.75</w:t>
            </w:r>
          </w:p>
        </w:tc>
        <w:tc>
          <w:tcPr>
            <w:tcW w:w="1475" w:type="dxa"/>
            <w:gridSpan w:val="2"/>
            <w:vMerge w:val="continue"/>
            <w:vAlign w:val="center"/>
          </w:tcPr>
          <w:p>
            <w:pPr>
              <w:pStyle w:val="268"/>
              <w:jc w:val="center"/>
              <w:rPr>
                <w:rFonts w:hint="default" w:ascii="Times New Roman" w:hAnsi="Times New Roman" w:eastAsia="仿宋_GB2312" w:cs="Times New Roman"/>
                <w:color w:val="auto"/>
                <w:sz w:val="18"/>
                <w:szCs w:val="18"/>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539" w:hRule="exact"/>
          <w:jc w:val="center"/>
        </w:trPr>
        <w:tc>
          <w:tcPr>
            <w:tcW w:w="1670" w:type="dxa"/>
            <w:vAlign w:val="center"/>
          </w:tcPr>
          <w:p>
            <w:pPr>
              <w:pStyle w:val="268"/>
              <w:jc w:val="center"/>
              <w:rPr>
                <w:rFonts w:hint="default" w:ascii="Times New Roman" w:hAnsi="Times New Roman" w:eastAsia="仿宋_GB2312" w:cs="Times New Roman"/>
                <w:b w:val="0"/>
                <w:bCs w:val="0"/>
                <w:color w:val="auto"/>
                <w:kern w:val="0"/>
                <w:sz w:val="18"/>
                <w:szCs w:val="18"/>
              </w:rPr>
            </w:pPr>
            <w:r>
              <w:rPr>
                <w:rFonts w:hint="default" w:ascii="Times New Roman" w:hAnsi="Times New Roman" w:eastAsia="仿宋_GB2312" w:cs="Times New Roman"/>
                <w:color w:val="auto"/>
                <w:sz w:val="18"/>
                <w:szCs w:val="18"/>
              </w:rPr>
              <w:t>R</w:t>
            </w:r>
            <w:r>
              <w:rPr>
                <w:rFonts w:hint="default" w:ascii="Times New Roman" w:hAnsi="Times New Roman" w:eastAsia="仿宋_GB2312" w:cs="Times New Roman"/>
                <w:color w:val="auto"/>
                <w:sz w:val="18"/>
                <w:szCs w:val="18"/>
                <w:vertAlign w:val="subscript"/>
              </w:rPr>
              <w:t>上</w:t>
            </w:r>
            <w:r>
              <w:rPr>
                <w:rFonts w:hint="default" w:ascii="Times New Roman" w:hAnsi="Times New Roman" w:eastAsia="仿宋_GB2312" w:cs="Times New Roman"/>
                <w:color w:val="auto"/>
                <w:sz w:val="18"/>
                <w:szCs w:val="18"/>
              </w:rPr>
              <w:t>(mm)</w:t>
            </w:r>
          </w:p>
        </w:tc>
        <w:tc>
          <w:tcPr>
            <w:tcW w:w="1285" w:type="dxa"/>
            <w:vAlign w:val="center"/>
          </w:tcPr>
          <w:p>
            <w:pPr>
              <w:spacing w:beforeLines="0" w:afterLines="0"/>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rPr>
              <w:t>67.4</w:t>
            </w:r>
          </w:p>
        </w:tc>
        <w:tc>
          <w:tcPr>
            <w:tcW w:w="1477" w:type="dxa"/>
            <w:vMerge w:val="continue"/>
            <w:vAlign w:val="center"/>
          </w:tcPr>
          <w:p>
            <w:pPr>
              <w:pStyle w:val="268"/>
              <w:jc w:val="center"/>
              <w:rPr>
                <w:rFonts w:hint="default" w:ascii="Times New Roman" w:hAnsi="Times New Roman" w:eastAsia="仿宋_GB2312" w:cs="Times New Roman"/>
                <w:color w:val="auto"/>
                <w:sz w:val="18"/>
                <w:szCs w:val="18"/>
                <w:lang w:val="en-US" w:eastAsia="zh-CN"/>
              </w:rPr>
            </w:pPr>
          </w:p>
        </w:tc>
        <w:tc>
          <w:tcPr>
            <w:tcW w:w="1476" w:type="dxa"/>
            <w:vAlign w:val="center"/>
          </w:tcPr>
          <w:p>
            <w:pPr>
              <w:spacing w:beforeLines="0" w:afterLines="0"/>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zh-CN"/>
              </w:rPr>
              <w:t>74.8</w:t>
            </w:r>
          </w:p>
        </w:tc>
        <w:tc>
          <w:tcPr>
            <w:tcW w:w="1481" w:type="dxa"/>
            <w:vMerge w:val="continue"/>
            <w:vAlign w:val="center"/>
          </w:tcPr>
          <w:p>
            <w:pPr>
              <w:pStyle w:val="268"/>
              <w:jc w:val="center"/>
              <w:rPr>
                <w:rFonts w:hint="default" w:ascii="Times New Roman" w:hAnsi="Times New Roman" w:eastAsia="仿宋_GB2312" w:cs="Times New Roman"/>
                <w:color w:val="auto"/>
                <w:sz w:val="18"/>
                <w:szCs w:val="18"/>
                <w:lang w:val="en-US" w:eastAsia="zh-CN"/>
              </w:rPr>
            </w:pPr>
          </w:p>
        </w:tc>
        <w:tc>
          <w:tcPr>
            <w:tcW w:w="1476" w:type="dxa"/>
            <w:vAlign w:val="center"/>
          </w:tcPr>
          <w:p>
            <w:pPr>
              <w:spacing w:beforeLines="0" w:afterLines="0"/>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zh-CN"/>
              </w:rPr>
              <w:t>75.9</w:t>
            </w:r>
          </w:p>
        </w:tc>
        <w:tc>
          <w:tcPr>
            <w:tcW w:w="1480" w:type="dxa"/>
            <w:gridSpan w:val="2"/>
            <w:vMerge w:val="continue"/>
            <w:vAlign w:val="center"/>
          </w:tcPr>
          <w:p>
            <w:pPr>
              <w:pStyle w:val="268"/>
              <w:jc w:val="center"/>
              <w:rPr>
                <w:rFonts w:hint="default" w:ascii="Times New Roman" w:hAnsi="Times New Roman" w:eastAsia="仿宋_GB2312" w:cs="Times New Roman"/>
                <w:color w:val="auto"/>
                <w:sz w:val="18"/>
                <w:szCs w:val="18"/>
                <w:lang w:val="en-US" w:eastAsia="zh-CN"/>
              </w:rPr>
            </w:pPr>
          </w:p>
        </w:tc>
        <w:tc>
          <w:tcPr>
            <w:tcW w:w="1478" w:type="dxa"/>
            <w:vAlign w:val="center"/>
          </w:tcPr>
          <w:p>
            <w:pPr>
              <w:spacing w:beforeLines="0" w:afterLines="0"/>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zh-CN"/>
              </w:rPr>
              <w:t>78.8</w:t>
            </w:r>
          </w:p>
        </w:tc>
        <w:tc>
          <w:tcPr>
            <w:tcW w:w="1475" w:type="dxa"/>
            <w:gridSpan w:val="2"/>
            <w:vMerge w:val="continue"/>
            <w:vAlign w:val="center"/>
          </w:tcPr>
          <w:p>
            <w:pPr>
              <w:pStyle w:val="268"/>
              <w:jc w:val="center"/>
              <w:rPr>
                <w:rFonts w:hint="default" w:ascii="Times New Roman" w:hAnsi="Times New Roman" w:eastAsia="仿宋_GB2312" w:cs="Times New Roman"/>
                <w:color w:val="auto"/>
                <w:sz w:val="18"/>
                <w:szCs w:val="18"/>
                <w:lang w:val="en-US" w:eastAsia="zh-CN"/>
              </w:rPr>
            </w:pPr>
          </w:p>
        </w:tc>
      </w:tr>
    </w:tbl>
    <w:p>
      <w:pPr>
        <w:rPr>
          <w:rFonts w:hint="default" w:ascii="Times New Roman" w:hAnsi="Times New Roman" w:eastAsia="仿宋_GB2312" w:cs="Times New Roman"/>
          <w:b/>
          <w:bCs/>
          <w:color w:val="auto"/>
          <w:sz w:val="24"/>
          <w:szCs w:val="24"/>
          <w:lang w:val="en-US" w:eastAsia="zh-CN" w:bidi="zh-CN"/>
        </w:rPr>
      </w:pPr>
      <w:r>
        <w:rPr>
          <w:rFonts w:hint="default" w:ascii="Times New Roman" w:hAnsi="Times New Roman" w:eastAsia="仿宋_GB2312" w:cs="Times New Roman"/>
          <w:b/>
          <w:bCs/>
          <w:color w:val="auto"/>
          <w:sz w:val="24"/>
          <w:szCs w:val="24"/>
          <w:lang w:val="en-US" w:eastAsia="zh-CN" w:bidi="zh-CN"/>
        </w:rPr>
        <w:br w:type="page"/>
      </w:r>
    </w:p>
    <w:p>
      <w:pPr>
        <w:keepNext w:val="0"/>
        <w:keepLines w:val="0"/>
        <w:pageBreakBefore w:val="0"/>
        <w:widowControl w:val="0"/>
        <w:shd w:val="clear"/>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仿宋_GB2312" w:cs="Times New Roman"/>
          <w:b/>
          <w:bCs/>
          <w:color w:val="auto"/>
          <w:sz w:val="24"/>
          <w:szCs w:val="24"/>
          <w:highlight w:val="none"/>
          <w:lang w:val="en-US" w:eastAsia="zh-CN" w:bidi="zh-CN"/>
        </w:rPr>
      </w:pPr>
      <w:r>
        <w:rPr>
          <w:rFonts w:hint="default" w:ascii="Times New Roman" w:hAnsi="Times New Roman" w:eastAsia="仿宋_GB2312" w:cs="Times New Roman"/>
          <w:b/>
          <w:bCs/>
          <w:color w:val="auto"/>
          <w:sz w:val="24"/>
          <w:szCs w:val="24"/>
          <w:highlight w:val="none"/>
          <w:lang w:val="en-US" w:eastAsia="zh-CN" w:bidi="zh-CN"/>
        </w:rPr>
        <w:t>表4.4-5                                    10年一遇设计洪水最大二十四小时概化雨型时程分配表（</w:t>
      </w:r>
      <w:r>
        <w:rPr>
          <w:rFonts w:hint="default" w:ascii="Times New Roman" w:hAnsi="Times New Roman" w:eastAsia="仿宋_GB2312" w:cs="Times New Roman"/>
          <w:b/>
          <w:bCs/>
          <w:color w:val="auto"/>
          <w:sz w:val="24"/>
          <w:szCs w:val="24"/>
          <w:highlight w:val="none"/>
          <w:lang w:val="zh-CN" w:eastAsia="zh-CN" w:bidi="zh-CN"/>
        </w:rPr>
        <w:t>河口</w:t>
      </w:r>
      <w:r>
        <w:rPr>
          <w:rFonts w:hint="default" w:ascii="Times New Roman" w:hAnsi="Times New Roman" w:eastAsia="仿宋_GB2312" w:cs="Times New Roman"/>
          <w:b/>
          <w:bCs/>
          <w:color w:val="auto"/>
          <w:sz w:val="24"/>
          <w:szCs w:val="24"/>
          <w:highlight w:val="none"/>
          <w:lang w:val="en-US" w:eastAsia="zh-CN" w:bidi="zh-CN"/>
        </w:rPr>
        <w:t>）</w:t>
      </w:r>
    </w:p>
    <w:tbl>
      <w:tblPr>
        <w:tblStyle w:val="16"/>
        <w:tblW w:w="13176"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933"/>
        <w:gridCol w:w="466"/>
        <w:gridCol w:w="467"/>
        <w:gridCol w:w="466"/>
        <w:gridCol w:w="466"/>
        <w:gridCol w:w="467"/>
        <w:gridCol w:w="466"/>
        <w:gridCol w:w="467"/>
        <w:gridCol w:w="466"/>
        <w:gridCol w:w="466"/>
        <w:gridCol w:w="467"/>
        <w:gridCol w:w="466"/>
        <w:gridCol w:w="467"/>
        <w:gridCol w:w="466"/>
        <w:gridCol w:w="467"/>
        <w:gridCol w:w="466"/>
        <w:gridCol w:w="466"/>
        <w:gridCol w:w="467"/>
        <w:gridCol w:w="466"/>
        <w:gridCol w:w="467"/>
        <w:gridCol w:w="466"/>
        <w:gridCol w:w="466"/>
        <w:gridCol w:w="467"/>
        <w:gridCol w:w="466"/>
        <w:gridCol w:w="467"/>
        <w:gridCol w:w="466"/>
        <w:gridCol w:w="58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933" w:type="dxa"/>
            <w:tcBorders>
              <w:tl2br w:val="nil"/>
              <w:tr2bl w:val="nil"/>
            </w:tcBorders>
            <w:noWrap w:val="0"/>
            <w:vAlign w:val="center"/>
          </w:tcPr>
          <w:p>
            <w:pPr>
              <w:spacing w:beforeLines="0" w:afterLines="0"/>
              <w:jc w:val="center"/>
              <w:rPr>
                <w:rFonts w:hint="default" w:ascii="Times New Roman" w:hAnsi="Times New Roman" w:eastAsia="仿宋_GB2312" w:cs="Times New Roman"/>
                <w:b/>
                <w:bCs/>
                <w:color w:val="auto"/>
                <w:sz w:val="18"/>
                <w:szCs w:val="18"/>
                <w:lang w:val="zh-CN"/>
              </w:rPr>
            </w:pPr>
            <w:r>
              <w:rPr>
                <w:rFonts w:hint="default" w:ascii="Times New Roman" w:hAnsi="Times New Roman" w:eastAsia="仿宋_GB2312" w:cs="Times New Roman"/>
                <w:b/>
                <w:bCs/>
                <w:color w:val="auto"/>
                <w:sz w:val="18"/>
                <w:szCs w:val="18"/>
                <w:lang w:val="zh-CN"/>
              </w:rPr>
              <w:t>时段</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bCs/>
                <w:color w:val="auto"/>
                <w:sz w:val="18"/>
                <w:szCs w:val="18"/>
                <w:lang w:val="zh-CN"/>
              </w:rPr>
            </w:pPr>
            <w:r>
              <w:rPr>
                <w:rFonts w:hint="default" w:ascii="Times New Roman" w:hAnsi="Times New Roman" w:eastAsia="仿宋_GB2312" w:cs="Times New Roman"/>
                <w:b/>
                <w:bCs/>
                <w:color w:val="auto"/>
                <w:sz w:val="18"/>
                <w:szCs w:val="18"/>
                <w:lang w:val="zh-CN"/>
              </w:rPr>
              <w:t>(一)</w:t>
            </w: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bCs/>
                <w:color w:val="auto"/>
                <w:sz w:val="18"/>
                <w:szCs w:val="18"/>
                <w:lang w:val="zh-CN"/>
              </w:rPr>
            </w:pPr>
            <w:r>
              <w:rPr>
                <w:rFonts w:hint="default" w:ascii="Times New Roman" w:hAnsi="Times New Roman" w:eastAsia="仿宋_GB2312" w:cs="Times New Roman"/>
                <w:b/>
                <w:bCs/>
                <w:color w:val="auto"/>
                <w:sz w:val="18"/>
                <w:szCs w:val="18"/>
                <w:lang w:val="zh-CN"/>
              </w:rPr>
              <w:t>1</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bCs/>
                <w:color w:val="auto"/>
                <w:sz w:val="18"/>
                <w:szCs w:val="18"/>
                <w:lang w:val="zh-CN"/>
              </w:rPr>
            </w:pPr>
            <w:r>
              <w:rPr>
                <w:rFonts w:hint="default" w:ascii="Times New Roman" w:hAnsi="Times New Roman" w:eastAsia="仿宋_GB2312" w:cs="Times New Roman"/>
                <w:b/>
                <w:bCs/>
                <w:color w:val="auto"/>
                <w:sz w:val="18"/>
                <w:szCs w:val="18"/>
                <w:lang w:val="zh-CN"/>
              </w:rPr>
              <w:t>2</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bCs/>
                <w:color w:val="auto"/>
                <w:sz w:val="18"/>
                <w:szCs w:val="18"/>
                <w:lang w:val="zh-CN"/>
              </w:rPr>
            </w:pPr>
            <w:r>
              <w:rPr>
                <w:rFonts w:hint="default" w:ascii="Times New Roman" w:hAnsi="Times New Roman" w:eastAsia="仿宋_GB2312" w:cs="Times New Roman"/>
                <w:b/>
                <w:bCs/>
                <w:color w:val="auto"/>
                <w:sz w:val="18"/>
                <w:szCs w:val="18"/>
                <w:lang w:val="zh-CN"/>
              </w:rPr>
              <w:t>3</w:t>
            </w: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bCs/>
                <w:color w:val="auto"/>
                <w:sz w:val="18"/>
                <w:szCs w:val="18"/>
                <w:lang w:val="zh-CN"/>
              </w:rPr>
            </w:pPr>
            <w:r>
              <w:rPr>
                <w:rFonts w:hint="default" w:ascii="Times New Roman" w:hAnsi="Times New Roman" w:eastAsia="仿宋_GB2312" w:cs="Times New Roman"/>
                <w:b/>
                <w:bCs/>
                <w:color w:val="auto"/>
                <w:sz w:val="18"/>
                <w:szCs w:val="18"/>
                <w:lang w:val="zh-CN"/>
              </w:rPr>
              <w:t>4</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bCs/>
                <w:color w:val="auto"/>
                <w:sz w:val="18"/>
                <w:szCs w:val="18"/>
                <w:lang w:val="zh-CN"/>
              </w:rPr>
            </w:pPr>
            <w:r>
              <w:rPr>
                <w:rFonts w:hint="default" w:ascii="Times New Roman" w:hAnsi="Times New Roman" w:eastAsia="仿宋_GB2312" w:cs="Times New Roman"/>
                <w:b/>
                <w:bCs/>
                <w:color w:val="auto"/>
                <w:sz w:val="18"/>
                <w:szCs w:val="18"/>
                <w:lang w:val="zh-CN"/>
              </w:rPr>
              <w:t>5</w:t>
            </w: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bCs/>
                <w:color w:val="auto"/>
                <w:sz w:val="18"/>
                <w:szCs w:val="18"/>
                <w:lang w:val="zh-CN"/>
              </w:rPr>
            </w:pPr>
            <w:r>
              <w:rPr>
                <w:rFonts w:hint="default" w:ascii="Times New Roman" w:hAnsi="Times New Roman" w:eastAsia="仿宋_GB2312" w:cs="Times New Roman"/>
                <w:b/>
                <w:bCs/>
                <w:color w:val="auto"/>
                <w:sz w:val="18"/>
                <w:szCs w:val="18"/>
                <w:lang w:val="zh-CN"/>
              </w:rPr>
              <w:t>6</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bCs/>
                <w:color w:val="auto"/>
                <w:sz w:val="18"/>
                <w:szCs w:val="18"/>
                <w:lang w:val="zh-CN"/>
              </w:rPr>
            </w:pPr>
            <w:r>
              <w:rPr>
                <w:rFonts w:hint="default" w:ascii="Times New Roman" w:hAnsi="Times New Roman" w:eastAsia="仿宋_GB2312" w:cs="Times New Roman"/>
                <w:b/>
                <w:bCs/>
                <w:color w:val="auto"/>
                <w:sz w:val="18"/>
                <w:szCs w:val="18"/>
                <w:lang w:val="zh-CN"/>
              </w:rPr>
              <w:t>7</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bCs/>
                <w:color w:val="auto"/>
                <w:sz w:val="18"/>
                <w:szCs w:val="18"/>
                <w:lang w:val="zh-CN"/>
              </w:rPr>
            </w:pPr>
            <w:r>
              <w:rPr>
                <w:rFonts w:hint="default" w:ascii="Times New Roman" w:hAnsi="Times New Roman" w:eastAsia="仿宋_GB2312" w:cs="Times New Roman"/>
                <w:b/>
                <w:bCs/>
                <w:color w:val="auto"/>
                <w:sz w:val="18"/>
                <w:szCs w:val="18"/>
                <w:lang w:val="zh-CN"/>
              </w:rPr>
              <w:t>8</w:t>
            </w: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bCs/>
                <w:color w:val="auto"/>
                <w:sz w:val="18"/>
                <w:szCs w:val="18"/>
                <w:lang w:val="zh-CN"/>
              </w:rPr>
            </w:pPr>
            <w:r>
              <w:rPr>
                <w:rFonts w:hint="default" w:ascii="Times New Roman" w:hAnsi="Times New Roman" w:eastAsia="仿宋_GB2312" w:cs="Times New Roman"/>
                <w:b/>
                <w:bCs/>
                <w:color w:val="auto"/>
                <w:sz w:val="18"/>
                <w:szCs w:val="18"/>
                <w:lang w:val="zh-CN"/>
              </w:rPr>
              <w:t>9</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bCs/>
                <w:color w:val="auto"/>
                <w:sz w:val="18"/>
                <w:szCs w:val="18"/>
                <w:lang w:val="zh-CN"/>
              </w:rPr>
            </w:pPr>
            <w:r>
              <w:rPr>
                <w:rFonts w:hint="default" w:ascii="Times New Roman" w:hAnsi="Times New Roman" w:eastAsia="仿宋_GB2312" w:cs="Times New Roman"/>
                <w:b/>
                <w:bCs/>
                <w:color w:val="auto"/>
                <w:sz w:val="18"/>
                <w:szCs w:val="18"/>
                <w:lang w:val="zh-CN"/>
              </w:rPr>
              <w:t>10</w:t>
            </w: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bCs/>
                <w:color w:val="auto"/>
                <w:sz w:val="18"/>
                <w:szCs w:val="18"/>
                <w:lang w:val="zh-CN"/>
              </w:rPr>
            </w:pPr>
            <w:r>
              <w:rPr>
                <w:rFonts w:hint="default" w:ascii="Times New Roman" w:hAnsi="Times New Roman" w:eastAsia="仿宋_GB2312" w:cs="Times New Roman"/>
                <w:b/>
                <w:bCs/>
                <w:color w:val="auto"/>
                <w:sz w:val="18"/>
                <w:szCs w:val="18"/>
                <w:lang w:val="zh-CN"/>
              </w:rPr>
              <w:t>11</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bCs/>
                <w:color w:val="auto"/>
                <w:sz w:val="18"/>
                <w:szCs w:val="18"/>
                <w:lang w:val="zh-CN"/>
              </w:rPr>
            </w:pPr>
            <w:r>
              <w:rPr>
                <w:rFonts w:hint="default" w:ascii="Times New Roman" w:hAnsi="Times New Roman" w:eastAsia="仿宋_GB2312" w:cs="Times New Roman"/>
                <w:b/>
                <w:bCs/>
                <w:color w:val="auto"/>
                <w:sz w:val="18"/>
                <w:szCs w:val="18"/>
                <w:lang w:val="zh-CN"/>
              </w:rPr>
              <w:t>12</w:t>
            </w: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bCs/>
                <w:color w:val="auto"/>
                <w:sz w:val="18"/>
                <w:szCs w:val="18"/>
                <w:lang w:val="zh-CN"/>
              </w:rPr>
            </w:pPr>
            <w:r>
              <w:rPr>
                <w:rFonts w:hint="default" w:ascii="Times New Roman" w:hAnsi="Times New Roman" w:eastAsia="仿宋_GB2312" w:cs="Times New Roman"/>
                <w:b/>
                <w:bCs/>
                <w:color w:val="auto"/>
                <w:sz w:val="18"/>
                <w:szCs w:val="18"/>
                <w:lang w:val="zh-CN"/>
              </w:rPr>
              <w:t>13</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bCs/>
                <w:color w:val="auto"/>
                <w:sz w:val="18"/>
                <w:szCs w:val="18"/>
                <w:lang w:val="zh-CN"/>
              </w:rPr>
            </w:pPr>
            <w:r>
              <w:rPr>
                <w:rFonts w:hint="default" w:ascii="Times New Roman" w:hAnsi="Times New Roman" w:eastAsia="仿宋_GB2312" w:cs="Times New Roman"/>
                <w:b/>
                <w:bCs/>
                <w:color w:val="auto"/>
                <w:sz w:val="18"/>
                <w:szCs w:val="18"/>
                <w:lang w:val="zh-CN"/>
              </w:rPr>
              <w:t>14</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bCs/>
                <w:color w:val="auto"/>
                <w:sz w:val="18"/>
                <w:szCs w:val="18"/>
                <w:lang w:val="zh-CN"/>
              </w:rPr>
            </w:pPr>
            <w:r>
              <w:rPr>
                <w:rFonts w:hint="default" w:ascii="Times New Roman" w:hAnsi="Times New Roman" w:eastAsia="仿宋_GB2312" w:cs="Times New Roman"/>
                <w:b/>
                <w:bCs/>
                <w:color w:val="auto"/>
                <w:sz w:val="18"/>
                <w:szCs w:val="18"/>
                <w:lang w:val="zh-CN"/>
              </w:rPr>
              <w:t>15</w:t>
            </w: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bCs/>
                <w:color w:val="auto"/>
                <w:sz w:val="18"/>
                <w:szCs w:val="18"/>
                <w:lang w:val="zh-CN"/>
              </w:rPr>
            </w:pPr>
            <w:r>
              <w:rPr>
                <w:rFonts w:hint="default" w:ascii="Times New Roman" w:hAnsi="Times New Roman" w:eastAsia="仿宋_GB2312" w:cs="Times New Roman"/>
                <w:b/>
                <w:bCs/>
                <w:color w:val="auto"/>
                <w:sz w:val="18"/>
                <w:szCs w:val="18"/>
                <w:lang w:val="zh-CN"/>
              </w:rPr>
              <w:t>16</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bCs/>
                <w:color w:val="auto"/>
                <w:sz w:val="18"/>
                <w:szCs w:val="18"/>
                <w:lang w:val="zh-CN"/>
              </w:rPr>
            </w:pPr>
            <w:r>
              <w:rPr>
                <w:rFonts w:hint="default" w:ascii="Times New Roman" w:hAnsi="Times New Roman" w:eastAsia="仿宋_GB2312" w:cs="Times New Roman"/>
                <w:b/>
                <w:bCs/>
                <w:color w:val="auto"/>
                <w:sz w:val="18"/>
                <w:szCs w:val="18"/>
                <w:lang w:val="zh-CN"/>
              </w:rPr>
              <w:t>17</w:t>
            </w: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bCs/>
                <w:color w:val="auto"/>
                <w:sz w:val="18"/>
                <w:szCs w:val="18"/>
                <w:lang w:val="zh-CN"/>
              </w:rPr>
            </w:pPr>
            <w:r>
              <w:rPr>
                <w:rFonts w:hint="default" w:ascii="Times New Roman" w:hAnsi="Times New Roman" w:eastAsia="仿宋_GB2312" w:cs="Times New Roman"/>
                <w:b/>
                <w:bCs/>
                <w:color w:val="auto"/>
                <w:sz w:val="18"/>
                <w:szCs w:val="18"/>
                <w:lang w:val="zh-CN"/>
              </w:rPr>
              <w:t>18</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bCs/>
                <w:color w:val="auto"/>
                <w:sz w:val="18"/>
                <w:szCs w:val="18"/>
                <w:lang w:val="zh-CN"/>
              </w:rPr>
            </w:pPr>
            <w:r>
              <w:rPr>
                <w:rFonts w:hint="default" w:ascii="Times New Roman" w:hAnsi="Times New Roman" w:eastAsia="仿宋_GB2312" w:cs="Times New Roman"/>
                <w:b/>
                <w:bCs/>
                <w:color w:val="auto"/>
                <w:sz w:val="18"/>
                <w:szCs w:val="18"/>
                <w:lang w:val="zh-CN"/>
              </w:rPr>
              <w:t>19</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bCs/>
                <w:color w:val="auto"/>
                <w:sz w:val="18"/>
                <w:szCs w:val="18"/>
                <w:lang w:val="zh-CN"/>
              </w:rPr>
            </w:pPr>
            <w:r>
              <w:rPr>
                <w:rFonts w:hint="default" w:ascii="Times New Roman" w:hAnsi="Times New Roman" w:eastAsia="仿宋_GB2312" w:cs="Times New Roman"/>
                <w:b/>
                <w:bCs/>
                <w:color w:val="auto"/>
                <w:sz w:val="18"/>
                <w:szCs w:val="18"/>
                <w:lang w:val="zh-CN"/>
              </w:rPr>
              <w:t>20</w:t>
            </w: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bCs/>
                <w:color w:val="auto"/>
                <w:sz w:val="18"/>
                <w:szCs w:val="18"/>
                <w:lang w:val="zh-CN"/>
              </w:rPr>
            </w:pPr>
            <w:r>
              <w:rPr>
                <w:rFonts w:hint="default" w:ascii="Times New Roman" w:hAnsi="Times New Roman" w:eastAsia="仿宋_GB2312" w:cs="Times New Roman"/>
                <w:b/>
                <w:bCs/>
                <w:color w:val="auto"/>
                <w:sz w:val="18"/>
                <w:szCs w:val="18"/>
                <w:lang w:val="zh-CN"/>
              </w:rPr>
              <w:t>21</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bCs/>
                <w:color w:val="auto"/>
                <w:sz w:val="18"/>
                <w:szCs w:val="18"/>
                <w:lang w:val="zh-CN"/>
              </w:rPr>
            </w:pPr>
            <w:r>
              <w:rPr>
                <w:rFonts w:hint="default" w:ascii="Times New Roman" w:hAnsi="Times New Roman" w:eastAsia="仿宋_GB2312" w:cs="Times New Roman"/>
                <w:b/>
                <w:bCs/>
                <w:color w:val="auto"/>
                <w:sz w:val="18"/>
                <w:szCs w:val="18"/>
                <w:lang w:val="zh-CN"/>
              </w:rPr>
              <w:t>22</w:t>
            </w: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bCs/>
                <w:color w:val="auto"/>
                <w:sz w:val="18"/>
                <w:szCs w:val="18"/>
                <w:lang w:val="zh-CN"/>
              </w:rPr>
            </w:pPr>
            <w:r>
              <w:rPr>
                <w:rFonts w:hint="default" w:ascii="Times New Roman" w:hAnsi="Times New Roman" w:eastAsia="仿宋_GB2312" w:cs="Times New Roman"/>
                <w:b/>
                <w:bCs/>
                <w:color w:val="auto"/>
                <w:sz w:val="18"/>
                <w:szCs w:val="18"/>
                <w:lang w:val="zh-CN"/>
              </w:rPr>
              <w:t>23</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bCs/>
                <w:color w:val="auto"/>
                <w:sz w:val="18"/>
                <w:szCs w:val="18"/>
                <w:lang w:val="zh-CN"/>
              </w:rPr>
            </w:pPr>
            <w:r>
              <w:rPr>
                <w:rFonts w:hint="default" w:ascii="Times New Roman" w:hAnsi="Times New Roman" w:eastAsia="仿宋_GB2312" w:cs="Times New Roman"/>
                <w:b/>
                <w:bCs/>
                <w:color w:val="auto"/>
                <w:sz w:val="18"/>
                <w:szCs w:val="18"/>
                <w:lang w:val="zh-CN"/>
              </w:rPr>
              <w:t>24</w:t>
            </w:r>
          </w:p>
        </w:tc>
        <w:tc>
          <w:tcPr>
            <w:tcW w:w="583" w:type="dxa"/>
            <w:tcBorders>
              <w:tl2br w:val="nil"/>
              <w:tr2bl w:val="nil"/>
            </w:tcBorders>
            <w:noWrap w:val="0"/>
            <w:vAlign w:val="center"/>
          </w:tcPr>
          <w:p>
            <w:pPr>
              <w:spacing w:beforeLines="0" w:afterLines="0"/>
              <w:jc w:val="center"/>
              <w:rPr>
                <w:rFonts w:hint="default" w:ascii="Times New Roman" w:hAnsi="Times New Roman" w:eastAsia="仿宋_GB2312" w:cs="Times New Roman"/>
                <w:b/>
                <w:bCs/>
                <w:color w:val="auto"/>
                <w:sz w:val="18"/>
                <w:szCs w:val="18"/>
                <w:lang w:val="zh-CN"/>
              </w:rPr>
            </w:pPr>
            <w:r>
              <w:rPr>
                <w:rFonts w:hint="default" w:ascii="Times New Roman" w:hAnsi="Times New Roman" w:eastAsia="仿宋_GB2312" w:cs="Times New Roman"/>
                <w:b/>
                <w:bCs/>
                <w:color w:val="auto"/>
                <w:sz w:val="18"/>
                <w:szCs w:val="18"/>
                <w:lang w:val="zh-CN"/>
              </w:rPr>
              <w:t>合计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933"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H1(%)</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(二)</w:t>
            </w: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100</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583"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933"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H1=56.8</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(三)</w:t>
            </w: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56.8</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583"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56.8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933"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H3-H1(%)</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(四)</w:t>
            </w: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47.9</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52.1</w:t>
            </w: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583"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933"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H3-H1=21.0</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(五)</w:t>
            </w: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10.0</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10.9</w:t>
            </w: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583"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21.0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933"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H6-H3(%)</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(六)</w:t>
            </w: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31.2</w:t>
            </w: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43.5</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25.3</w:t>
            </w: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583"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933"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H6-H3=17.1</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(七)</w:t>
            </w: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5.3</w:t>
            </w: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7.4</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4.3</w:t>
            </w: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583"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17.1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933"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H12-H6(%)</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(八)</w:t>
            </w: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9.1</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14.9</w:t>
            </w: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20.6</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24</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16</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15.4</w:t>
            </w: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583"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933"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H12-H6=15.7</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(九)</w:t>
            </w: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1.4</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2.3</w:t>
            </w: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3.2</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3.8</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2.5</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2.4</w:t>
            </w: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583"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15.7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933"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H24-H12(%)</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(十)</w:t>
            </w: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2.1</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6.2</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7.2</w:t>
            </w: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7.2</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7.2</w:t>
            </w: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8.2</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8.2</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8.3</w:t>
            </w: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15.5</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9.3</w:t>
            </w: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11.3</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9.3</w:t>
            </w:r>
          </w:p>
        </w:tc>
        <w:tc>
          <w:tcPr>
            <w:tcW w:w="583"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933"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H24-H12=18.3</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(十一)</w:t>
            </w: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0.4</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1.1</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1.3</w:t>
            </w: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1.3</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1.3</w:t>
            </w: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1.5</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1.5</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1.5</w:t>
            </w: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2.8</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1.7</w:t>
            </w: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2.1</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1.7</w:t>
            </w:r>
          </w:p>
        </w:tc>
        <w:tc>
          <w:tcPr>
            <w:tcW w:w="583"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18.3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933"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Ht</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(十二)</w:t>
            </w: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0.4</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1.1</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1.3</w:t>
            </w: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1.3</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1.3</w:t>
            </w: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1.5</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1.5</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1.5</w:t>
            </w: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1.4</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2.3</w:t>
            </w: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3.2</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5.3</w:t>
            </w: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10.0</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56.8</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10.9</w:t>
            </w: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7.4</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4.3</w:t>
            </w: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3.8</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2.5</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2.4</w:t>
            </w: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2.8</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1.7</w:t>
            </w: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2.1</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1.7</w:t>
            </w:r>
          </w:p>
        </w:tc>
        <w:tc>
          <w:tcPr>
            <w:tcW w:w="583"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128.8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933"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R</w:t>
            </w:r>
            <w:r>
              <w:rPr>
                <w:rFonts w:hint="default" w:ascii="Times New Roman" w:hAnsi="Times New Roman" w:eastAsia="仿宋_GB2312" w:cs="Times New Roman"/>
                <w:color w:val="auto"/>
                <w:position w:val="-2"/>
                <w:sz w:val="18"/>
                <w:szCs w:val="18"/>
                <w:lang w:val="zh-CN"/>
              </w:rPr>
              <w:t>总</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(十三)</w:t>
            </w: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0.3</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56.8</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10.9</w:t>
            </w: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7.4</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4.3</w:t>
            </w: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3.8</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2.5</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2.4</w:t>
            </w: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2.8</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1.7</w:t>
            </w: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2.1</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1.7</w:t>
            </w:r>
          </w:p>
        </w:tc>
        <w:tc>
          <w:tcPr>
            <w:tcW w:w="583"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96.8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933"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R</w:t>
            </w:r>
            <w:r>
              <w:rPr>
                <w:rFonts w:hint="default" w:ascii="Times New Roman" w:hAnsi="Times New Roman" w:eastAsia="仿宋_GB2312" w:cs="Times New Roman"/>
                <w:color w:val="auto"/>
                <w:position w:val="-2"/>
                <w:sz w:val="18"/>
                <w:szCs w:val="18"/>
                <w:lang w:val="zh-CN"/>
              </w:rPr>
              <w:t>上</w:t>
            </w:r>
            <w:r>
              <w:rPr>
                <w:rFonts w:hint="default" w:ascii="Times New Roman" w:hAnsi="Times New Roman" w:eastAsia="仿宋_GB2312" w:cs="Times New Roman"/>
                <w:color w:val="auto"/>
                <w:sz w:val="18"/>
                <w:szCs w:val="18"/>
                <w:lang w:val="zh-CN"/>
              </w:rPr>
              <w:t>=0.75R</w:t>
            </w:r>
            <w:r>
              <w:rPr>
                <w:rFonts w:hint="default" w:ascii="Times New Roman" w:hAnsi="Times New Roman" w:eastAsia="仿宋_GB2312" w:cs="Times New Roman"/>
                <w:color w:val="auto"/>
                <w:position w:val="-2"/>
                <w:sz w:val="18"/>
                <w:szCs w:val="18"/>
                <w:lang w:val="zh-CN"/>
              </w:rPr>
              <w:t>总</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(十四)</w:t>
            </w: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0.2</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42.6</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8.2</w:t>
            </w: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5.6</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3.2</w:t>
            </w: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2.8</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1.9</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1.8</w:t>
            </w: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2.1</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1.3</w:t>
            </w:r>
          </w:p>
        </w:tc>
        <w:tc>
          <w:tcPr>
            <w:tcW w:w="467"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1.5</w:t>
            </w:r>
          </w:p>
        </w:tc>
        <w:tc>
          <w:tcPr>
            <w:tcW w:w="466"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1.3</w:t>
            </w:r>
          </w:p>
        </w:tc>
        <w:tc>
          <w:tcPr>
            <w:tcW w:w="583" w:type="dxa"/>
            <w:tcBorders>
              <w:tl2br w:val="nil"/>
              <w:tr2bl w:val="nil"/>
            </w:tcBorders>
            <w:noWrap w:val="0"/>
            <w:vAlign w:val="center"/>
          </w:tcPr>
          <w:p>
            <w:pPr>
              <w:spacing w:beforeLines="0" w:afterLines="0"/>
              <w:jc w:val="center"/>
              <w:rPr>
                <w:rFonts w:hint="default" w:ascii="Times New Roman" w:hAnsi="Times New Roman" w:eastAsia="仿宋_GB2312" w:cs="Times New Roman"/>
                <w:b w:val="0"/>
                <w:bCs w:val="0"/>
                <w:color w:val="auto"/>
                <w:sz w:val="18"/>
                <w:szCs w:val="18"/>
                <w:lang w:val="zh-CN"/>
              </w:rPr>
            </w:pPr>
            <w:r>
              <w:rPr>
                <w:rFonts w:hint="default" w:ascii="Times New Roman" w:hAnsi="Times New Roman" w:eastAsia="仿宋_GB2312" w:cs="Times New Roman"/>
                <w:color w:val="auto"/>
                <w:sz w:val="18"/>
                <w:szCs w:val="18"/>
                <w:lang w:val="zh-CN"/>
              </w:rPr>
              <w:t>72.6</w:t>
            </w:r>
          </w:p>
        </w:tc>
      </w:tr>
    </w:tbl>
    <w:p>
      <w:pPr>
        <w:spacing w:line="360" w:lineRule="auto"/>
        <w:ind w:firstLine="482" w:firstLineChars="200"/>
        <w:rPr>
          <w:rFonts w:hint="default" w:ascii="Times New Roman" w:hAnsi="Times New Roman" w:eastAsia="仿宋_GB2312" w:cs="Times New Roman"/>
          <w:b/>
          <w:bCs/>
          <w:color w:val="auto"/>
          <w:sz w:val="24"/>
          <w:szCs w:val="24"/>
          <w:lang w:val="en-US" w:eastAsia="zh-CN" w:bidi="zh-CN"/>
        </w:rPr>
      </w:pPr>
    </w:p>
    <w:p>
      <w:pPr>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br w:type="page"/>
      </w:r>
    </w:p>
    <w:p>
      <w:pPr>
        <w:keepNext w:val="0"/>
        <w:keepLines w:val="0"/>
        <w:pageBreakBefore w:val="0"/>
        <w:widowControl w:val="0"/>
        <w:shd w:val="clear"/>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仿宋_GB2312" w:cs="Times New Roman"/>
          <w:b/>
          <w:bCs/>
          <w:color w:val="auto"/>
          <w:sz w:val="24"/>
          <w:szCs w:val="24"/>
          <w:highlight w:val="none"/>
          <w:lang w:val="en-US" w:eastAsia="zh-CN" w:bidi="zh-CN"/>
        </w:rPr>
      </w:pPr>
      <w:r>
        <w:rPr>
          <w:rFonts w:hint="default" w:ascii="Times New Roman" w:hAnsi="Times New Roman" w:eastAsia="仿宋_GB2312" w:cs="Times New Roman"/>
          <w:b/>
          <w:bCs/>
          <w:color w:val="auto"/>
          <w:sz w:val="24"/>
          <w:szCs w:val="24"/>
          <w:highlight w:val="none"/>
          <w:lang w:val="en-US" w:eastAsia="zh-CN" w:bidi="zh-CN"/>
        </w:rPr>
        <w:t>表4.4-6                                              推理公式法10年一遇</w:t>
      </w:r>
      <w:r>
        <w:rPr>
          <w:rFonts w:hint="default" w:ascii="Times New Roman" w:hAnsi="Times New Roman" w:eastAsia="仿宋_GB2312" w:cs="Times New Roman"/>
          <w:b/>
          <w:bCs/>
          <w:color w:val="auto"/>
          <w:sz w:val="24"/>
          <w:szCs w:val="24"/>
          <w:highlight w:val="none"/>
          <w:lang w:val="zh-CN" w:eastAsia="zh-CN" w:bidi="zh-CN"/>
        </w:rPr>
        <w:t>设计洪水过程线成果</w:t>
      </w:r>
      <w:r>
        <w:rPr>
          <w:rFonts w:hint="default" w:ascii="Times New Roman" w:hAnsi="Times New Roman" w:eastAsia="仿宋_GB2312" w:cs="Times New Roman"/>
          <w:b/>
          <w:bCs/>
          <w:color w:val="auto"/>
          <w:sz w:val="24"/>
          <w:szCs w:val="24"/>
          <w:highlight w:val="none"/>
          <w:lang w:val="en-US" w:eastAsia="zh-CN" w:bidi="zh-CN"/>
        </w:rPr>
        <w:t>表（</w:t>
      </w:r>
      <w:r>
        <w:rPr>
          <w:rFonts w:hint="default" w:ascii="Times New Roman" w:hAnsi="Times New Roman" w:eastAsia="仿宋_GB2312" w:cs="Times New Roman"/>
          <w:b/>
          <w:bCs/>
          <w:color w:val="auto"/>
          <w:sz w:val="24"/>
          <w:szCs w:val="24"/>
          <w:highlight w:val="none"/>
          <w:lang w:val="zh-CN" w:eastAsia="zh-CN" w:bidi="zh-CN"/>
        </w:rPr>
        <w:t>河口</w:t>
      </w:r>
      <w:r>
        <w:rPr>
          <w:rFonts w:hint="default" w:ascii="Times New Roman" w:hAnsi="Times New Roman" w:eastAsia="仿宋_GB2312" w:cs="Times New Roman"/>
          <w:b/>
          <w:bCs/>
          <w:color w:val="auto"/>
          <w:sz w:val="24"/>
          <w:szCs w:val="24"/>
          <w:highlight w:val="none"/>
          <w:lang w:val="en-US" w:eastAsia="zh-CN" w:bidi="zh-CN"/>
        </w:rPr>
        <w:t>）</w:t>
      </w:r>
    </w:p>
    <w:tbl>
      <w:tblPr>
        <w:tblStyle w:val="16"/>
        <w:tblW w:w="13484"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350"/>
        <w:gridCol w:w="1350"/>
        <w:gridCol w:w="1350"/>
        <w:gridCol w:w="1350"/>
        <w:gridCol w:w="1351"/>
        <w:gridCol w:w="1350"/>
        <w:gridCol w:w="1350"/>
        <w:gridCol w:w="1350"/>
        <w:gridCol w:w="1350"/>
        <w:gridCol w:w="133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exact"/>
          <w:tblHeader/>
          <w:jc w:val="center"/>
        </w:trPr>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b/>
                <w:bCs/>
                <w:color w:val="auto"/>
                <w:sz w:val="18"/>
                <w:szCs w:val="18"/>
                <w:lang w:val="zh-CN"/>
              </w:rPr>
            </w:pPr>
            <w:r>
              <w:rPr>
                <w:rFonts w:hint="default" w:ascii="Times New Roman" w:hAnsi="Times New Roman" w:eastAsia="仿宋_GB2312" w:cs="Times New Roman"/>
                <w:b/>
                <w:bCs/>
                <w:color w:val="auto"/>
                <w:sz w:val="18"/>
                <w:szCs w:val="18"/>
                <w:lang w:val="zh-CN"/>
              </w:rPr>
              <w:t>Δt(1小时)</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b/>
                <w:bCs/>
                <w:color w:val="auto"/>
                <w:sz w:val="18"/>
                <w:szCs w:val="18"/>
                <w:lang w:val="zh-CN"/>
              </w:rPr>
            </w:pPr>
            <w:r>
              <w:rPr>
                <w:rFonts w:hint="default" w:ascii="Times New Roman" w:hAnsi="Times New Roman" w:eastAsia="仿宋_GB2312" w:cs="Times New Roman"/>
                <w:b/>
                <w:bCs/>
                <w:color w:val="auto"/>
                <w:sz w:val="18"/>
                <w:szCs w:val="18"/>
                <w:lang w:val="zh-CN"/>
              </w:rPr>
              <w:t>Qi/ΣQi</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b/>
                <w:bCs/>
                <w:color w:val="auto"/>
                <w:sz w:val="18"/>
                <w:szCs w:val="18"/>
                <w:lang w:val="zh-CN"/>
              </w:rPr>
            </w:pPr>
            <w:r>
              <w:rPr>
                <w:rFonts w:hint="default" w:ascii="Times New Roman" w:hAnsi="Times New Roman" w:eastAsia="仿宋_GB2312" w:cs="Times New Roman"/>
                <w:b/>
                <w:bCs/>
                <w:color w:val="auto"/>
                <w:sz w:val="18"/>
                <w:szCs w:val="18"/>
                <w:lang w:val="zh-CN"/>
              </w:rPr>
              <w:t>Qi</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b/>
                <w:bCs/>
                <w:color w:val="auto"/>
                <w:sz w:val="18"/>
                <w:szCs w:val="18"/>
                <w:lang w:val="zh-CN"/>
              </w:rPr>
            </w:pPr>
            <w:r>
              <w:rPr>
                <w:rFonts w:hint="default" w:ascii="Times New Roman" w:hAnsi="Times New Roman" w:eastAsia="仿宋_GB2312" w:cs="Times New Roman"/>
                <w:b/>
                <w:bCs/>
                <w:color w:val="auto"/>
                <w:sz w:val="18"/>
                <w:szCs w:val="18"/>
                <w:lang w:val="zh-CN"/>
              </w:rPr>
              <w:t>Qo</w:t>
            </w:r>
          </w:p>
        </w:tc>
        <w:tc>
          <w:tcPr>
            <w:tcW w:w="1351" w:type="dxa"/>
            <w:tcBorders>
              <w:tl2br w:val="nil"/>
              <w:tr2bl w:val="nil"/>
            </w:tcBorders>
            <w:noWrap w:val="0"/>
            <w:vAlign w:val="center"/>
          </w:tcPr>
          <w:p>
            <w:pPr>
              <w:spacing w:beforeLines="0" w:afterLines="0"/>
              <w:jc w:val="center"/>
              <w:rPr>
                <w:rFonts w:hint="default" w:ascii="Times New Roman" w:hAnsi="Times New Roman" w:eastAsia="仿宋_GB2312" w:cs="Times New Roman"/>
                <w:b/>
                <w:bCs/>
                <w:color w:val="auto"/>
                <w:sz w:val="18"/>
                <w:szCs w:val="18"/>
                <w:lang w:val="zh-CN"/>
              </w:rPr>
            </w:pPr>
            <w:r>
              <w:rPr>
                <w:rFonts w:hint="default" w:ascii="Times New Roman" w:hAnsi="Times New Roman" w:eastAsia="仿宋_GB2312" w:cs="Times New Roman"/>
                <w:b/>
                <w:bCs/>
                <w:color w:val="auto"/>
                <w:sz w:val="18"/>
                <w:szCs w:val="18"/>
                <w:lang w:val="zh-CN"/>
              </w:rPr>
              <w:t>Qi+Qo</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b/>
                <w:bCs/>
                <w:color w:val="auto"/>
                <w:sz w:val="18"/>
                <w:szCs w:val="18"/>
                <w:lang w:val="zh-CN"/>
              </w:rPr>
            </w:pPr>
            <w:r>
              <w:rPr>
                <w:rFonts w:hint="default" w:ascii="Times New Roman" w:hAnsi="Times New Roman" w:eastAsia="仿宋_GB2312" w:cs="Times New Roman"/>
                <w:b/>
                <w:bCs/>
                <w:color w:val="auto"/>
                <w:sz w:val="18"/>
                <w:szCs w:val="18"/>
                <w:lang w:val="zh-CN"/>
              </w:rPr>
              <w:t>Δt(1小时)</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b/>
                <w:bCs/>
                <w:color w:val="auto"/>
                <w:sz w:val="18"/>
                <w:szCs w:val="18"/>
                <w:lang w:val="zh-CN"/>
              </w:rPr>
            </w:pPr>
            <w:r>
              <w:rPr>
                <w:rFonts w:hint="default" w:ascii="Times New Roman" w:hAnsi="Times New Roman" w:eastAsia="仿宋_GB2312" w:cs="Times New Roman"/>
                <w:b/>
                <w:bCs/>
                <w:color w:val="auto"/>
                <w:sz w:val="18"/>
                <w:szCs w:val="18"/>
                <w:lang w:val="zh-CN"/>
              </w:rPr>
              <w:t>Qi/ΣQi</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b/>
                <w:bCs/>
                <w:color w:val="auto"/>
                <w:sz w:val="18"/>
                <w:szCs w:val="18"/>
                <w:lang w:val="zh-CN"/>
              </w:rPr>
            </w:pPr>
            <w:r>
              <w:rPr>
                <w:rFonts w:hint="default" w:ascii="Times New Roman" w:hAnsi="Times New Roman" w:eastAsia="仿宋_GB2312" w:cs="Times New Roman"/>
                <w:b/>
                <w:bCs/>
                <w:color w:val="auto"/>
                <w:sz w:val="18"/>
                <w:szCs w:val="18"/>
                <w:lang w:val="zh-CN"/>
              </w:rPr>
              <w:t>Qi</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b/>
                <w:bCs/>
                <w:color w:val="auto"/>
                <w:sz w:val="18"/>
                <w:szCs w:val="18"/>
                <w:lang w:val="zh-CN"/>
              </w:rPr>
            </w:pPr>
            <w:r>
              <w:rPr>
                <w:rFonts w:hint="default" w:ascii="Times New Roman" w:hAnsi="Times New Roman" w:eastAsia="仿宋_GB2312" w:cs="Times New Roman"/>
                <w:b/>
                <w:bCs/>
                <w:color w:val="auto"/>
                <w:sz w:val="18"/>
                <w:szCs w:val="18"/>
                <w:lang w:val="zh-CN"/>
              </w:rPr>
              <w:t>Qo</w:t>
            </w:r>
          </w:p>
        </w:tc>
        <w:tc>
          <w:tcPr>
            <w:tcW w:w="1333" w:type="dxa"/>
            <w:tcBorders>
              <w:tl2br w:val="nil"/>
              <w:tr2bl w:val="nil"/>
            </w:tcBorders>
            <w:noWrap w:val="0"/>
            <w:vAlign w:val="center"/>
          </w:tcPr>
          <w:p>
            <w:pPr>
              <w:spacing w:beforeLines="0" w:afterLines="0"/>
              <w:jc w:val="center"/>
              <w:rPr>
                <w:rFonts w:hint="default" w:ascii="Times New Roman" w:hAnsi="Times New Roman" w:eastAsia="仿宋_GB2312" w:cs="Times New Roman"/>
                <w:b/>
                <w:bCs/>
                <w:color w:val="auto"/>
                <w:sz w:val="18"/>
                <w:szCs w:val="18"/>
                <w:lang w:val="zh-CN"/>
              </w:rPr>
            </w:pPr>
            <w:r>
              <w:rPr>
                <w:rFonts w:hint="default" w:ascii="Times New Roman" w:hAnsi="Times New Roman" w:eastAsia="仿宋_GB2312" w:cs="Times New Roman"/>
                <w:b/>
                <w:bCs/>
                <w:color w:val="auto"/>
                <w:sz w:val="18"/>
                <w:szCs w:val="18"/>
                <w:lang w:val="zh-CN"/>
              </w:rPr>
              <w:t>Qi+Qo</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0.000</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0.000</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0.526</w:t>
            </w:r>
          </w:p>
        </w:tc>
        <w:tc>
          <w:tcPr>
            <w:tcW w:w="135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0.526</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37</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0.000</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0.000</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15.785</w:t>
            </w:r>
          </w:p>
        </w:tc>
        <w:tc>
          <w:tcPr>
            <w:tcW w:w="1333"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15.785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0.011</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20.073</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1.052</w:t>
            </w:r>
          </w:p>
        </w:tc>
        <w:tc>
          <w:tcPr>
            <w:tcW w:w="135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21.125</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38</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0.000</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0.000</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15.259</w:t>
            </w:r>
          </w:p>
        </w:tc>
        <w:tc>
          <w:tcPr>
            <w:tcW w:w="1333"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15.259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0.023</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41.970</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1.579</w:t>
            </w:r>
          </w:p>
        </w:tc>
        <w:tc>
          <w:tcPr>
            <w:tcW w:w="135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43.549</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39</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14.733</w:t>
            </w:r>
          </w:p>
        </w:tc>
        <w:tc>
          <w:tcPr>
            <w:tcW w:w="1333"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14.733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0.075</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136.859</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2.105</w:t>
            </w:r>
          </w:p>
        </w:tc>
        <w:tc>
          <w:tcPr>
            <w:tcW w:w="135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138.964</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40</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14.207</w:t>
            </w:r>
          </w:p>
        </w:tc>
        <w:tc>
          <w:tcPr>
            <w:tcW w:w="1333"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14.207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4</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0.130</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236.734</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2.631</w:t>
            </w:r>
          </w:p>
        </w:tc>
        <w:tc>
          <w:tcPr>
            <w:tcW w:w="135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239.365</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41</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13.681</w:t>
            </w:r>
          </w:p>
        </w:tc>
        <w:tc>
          <w:tcPr>
            <w:tcW w:w="1333"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13.681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5</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0.110</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201.215</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3.157</w:t>
            </w:r>
          </w:p>
        </w:tc>
        <w:tc>
          <w:tcPr>
            <w:tcW w:w="135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204.372</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42</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13.154</w:t>
            </w:r>
          </w:p>
        </w:tc>
        <w:tc>
          <w:tcPr>
            <w:tcW w:w="1333"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13.154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6</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0.093</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169.705</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3.683</w:t>
            </w:r>
          </w:p>
        </w:tc>
        <w:tc>
          <w:tcPr>
            <w:tcW w:w="135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173.389</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43</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12.628</w:t>
            </w:r>
          </w:p>
        </w:tc>
        <w:tc>
          <w:tcPr>
            <w:tcW w:w="1333"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12.628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7</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0.078</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142.333</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4.209</w:t>
            </w:r>
          </w:p>
        </w:tc>
        <w:tc>
          <w:tcPr>
            <w:tcW w:w="135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146.543</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44</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12.102</w:t>
            </w:r>
          </w:p>
        </w:tc>
        <w:tc>
          <w:tcPr>
            <w:tcW w:w="1333"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12.102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8</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0.065</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118.611</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4.736</w:t>
            </w:r>
          </w:p>
        </w:tc>
        <w:tc>
          <w:tcPr>
            <w:tcW w:w="135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123.347</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45</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11.576</w:t>
            </w:r>
          </w:p>
        </w:tc>
        <w:tc>
          <w:tcPr>
            <w:tcW w:w="1333"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11.576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9</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0.054</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98.539</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5.262</w:t>
            </w:r>
          </w:p>
        </w:tc>
        <w:tc>
          <w:tcPr>
            <w:tcW w:w="135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103.800</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46</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11.050</w:t>
            </w:r>
          </w:p>
        </w:tc>
        <w:tc>
          <w:tcPr>
            <w:tcW w:w="1333"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11.050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10</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0.046</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83.940</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5.788</w:t>
            </w:r>
          </w:p>
        </w:tc>
        <w:tc>
          <w:tcPr>
            <w:tcW w:w="135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89.728</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47</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10.524</w:t>
            </w:r>
          </w:p>
        </w:tc>
        <w:tc>
          <w:tcPr>
            <w:tcW w:w="1333"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10.524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11</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0.040</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72.992</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6.314</w:t>
            </w:r>
          </w:p>
        </w:tc>
        <w:tc>
          <w:tcPr>
            <w:tcW w:w="135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79.306</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48</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9.997</w:t>
            </w:r>
          </w:p>
        </w:tc>
        <w:tc>
          <w:tcPr>
            <w:tcW w:w="1333"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9.997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12</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0.035</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63.868</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6.840</w:t>
            </w:r>
          </w:p>
        </w:tc>
        <w:tc>
          <w:tcPr>
            <w:tcW w:w="135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70.708</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49</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9.471</w:t>
            </w:r>
          </w:p>
        </w:tc>
        <w:tc>
          <w:tcPr>
            <w:tcW w:w="1333"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9.471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13</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0.031</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56.568</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7.367</w:t>
            </w:r>
          </w:p>
        </w:tc>
        <w:tc>
          <w:tcPr>
            <w:tcW w:w="135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63.935</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50</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8.945</w:t>
            </w:r>
          </w:p>
        </w:tc>
        <w:tc>
          <w:tcPr>
            <w:tcW w:w="1333"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8.945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14</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0.027</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49.269</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7.893</w:t>
            </w:r>
          </w:p>
        </w:tc>
        <w:tc>
          <w:tcPr>
            <w:tcW w:w="135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57.162</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51</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8.419</w:t>
            </w:r>
          </w:p>
        </w:tc>
        <w:tc>
          <w:tcPr>
            <w:tcW w:w="1333"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8.419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15</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0.023</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41.970</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8.419</w:t>
            </w:r>
          </w:p>
        </w:tc>
        <w:tc>
          <w:tcPr>
            <w:tcW w:w="135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50.389</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52</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7.893</w:t>
            </w:r>
          </w:p>
        </w:tc>
        <w:tc>
          <w:tcPr>
            <w:tcW w:w="1333"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7.893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16</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0.020</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36.496</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8.945</w:t>
            </w:r>
          </w:p>
        </w:tc>
        <w:tc>
          <w:tcPr>
            <w:tcW w:w="135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45.441</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53</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7.367</w:t>
            </w:r>
          </w:p>
        </w:tc>
        <w:tc>
          <w:tcPr>
            <w:tcW w:w="1333"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7.367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17</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0.018</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32.846</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9.471</w:t>
            </w:r>
          </w:p>
        </w:tc>
        <w:tc>
          <w:tcPr>
            <w:tcW w:w="135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42.317</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54</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6.840</w:t>
            </w:r>
          </w:p>
        </w:tc>
        <w:tc>
          <w:tcPr>
            <w:tcW w:w="1333"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6.840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18</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0.016</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29.197</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9.997</w:t>
            </w:r>
          </w:p>
        </w:tc>
        <w:tc>
          <w:tcPr>
            <w:tcW w:w="135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39.194</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55</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6.314</w:t>
            </w:r>
          </w:p>
        </w:tc>
        <w:tc>
          <w:tcPr>
            <w:tcW w:w="1333"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6.314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19</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0.014</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25.547</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10.524</w:t>
            </w:r>
          </w:p>
        </w:tc>
        <w:tc>
          <w:tcPr>
            <w:tcW w:w="135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36.071</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56</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5.788</w:t>
            </w:r>
          </w:p>
        </w:tc>
        <w:tc>
          <w:tcPr>
            <w:tcW w:w="1333"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5.788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20</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0.013</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23.722</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11.050</w:t>
            </w:r>
          </w:p>
        </w:tc>
        <w:tc>
          <w:tcPr>
            <w:tcW w:w="135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34.772</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57</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5.262</w:t>
            </w:r>
          </w:p>
        </w:tc>
        <w:tc>
          <w:tcPr>
            <w:tcW w:w="1333"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5.262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21</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0.012</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21.897</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11.576</w:t>
            </w:r>
          </w:p>
        </w:tc>
        <w:tc>
          <w:tcPr>
            <w:tcW w:w="135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33.473</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58</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4.736</w:t>
            </w:r>
          </w:p>
        </w:tc>
        <w:tc>
          <w:tcPr>
            <w:tcW w:w="1333"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4.736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22</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0.011</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20.073</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12.102</w:t>
            </w:r>
          </w:p>
        </w:tc>
        <w:tc>
          <w:tcPr>
            <w:tcW w:w="135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32.175</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59</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4.209</w:t>
            </w:r>
          </w:p>
        </w:tc>
        <w:tc>
          <w:tcPr>
            <w:tcW w:w="1333"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4.209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23</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0.010</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18.248</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12.628</w:t>
            </w:r>
          </w:p>
        </w:tc>
        <w:tc>
          <w:tcPr>
            <w:tcW w:w="135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30.876</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60</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3.683</w:t>
            </w:r>
          </w:p>
        </w:tc>
        <w:tc>
          <w:tcPr>
            <w:tcW w:w="1333"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3.683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24</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0.009</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16.423</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13.154</w:t>
            </w:r>
          </w:p>
        </w:tc>
        <w:tc>
          <w:tcPr>
            <w:tcW w:w="135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29.578</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61</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3.157</w:t>
            </w:r>
          </w:p>
        </w:tc>
        <w:tc>
          <w:tcPr>
            <w:tcW w:w="1333"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3.157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25</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0.008</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14.598</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13.681</w:t>
            </w:r>
          </w:p>
        </w:tc>
        <w:tc>
          <w:tcPr>
            <w:tcW w:w="135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28.279</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62</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2.631</w:t>
            </w:r>
          </w:p>
        </w:tc>
        <w:tc>
          <w:tcPr>
            <w:tcW w:w="1333"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2.631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26</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0.007</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12.774</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14.207</w:t>
            </w:r>
          </w:p>
        </w:tc>
        <w:tc>
          <w:tcPr>
            <w:tcW w:w="135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26.980</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63</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2.105</w:t>
            </w:r>
          </w:p>
        </w:tc>
        <w:tc>
          <w:tcPr>
            <w:tcW w:w="1333"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2.105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27</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0.006</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10.949</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14.733</w:t>
            </w:r>
          </w:p>
        </w:tc>
        <w:tc>
          <w:tcPr>
            <w:tcW w:w="135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25.682</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64</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1.579</w:t>
            </w:r>
          </w:p>
        </w:tc>
        <w:tc>
          <w:tcPr>
            <w:tcW w:w="1333"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1.579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28</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0.005</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9.124</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15.259</w:t>
            </w:r>
          </w:p>
        </w:tc>
        <w:tc>
          <w:tcPr>
            <w:tcW w:w="135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24.383</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65</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1.052</w:t>
            </w:r>
          </w:p>
        </w:tc>
        <w:tc>
          <w:tcPr>
            <w:tcW w:w="1333"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1.052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29</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0.004</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7.299</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15.785</w:t>
            </w:r>
          </w:p>
        </w:tc>
        <w:tc>
          <w:tcPr>
            <w:tcW w:w="135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23.085</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66</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0.526</w:t>
            </w:r>
          </w:p>
        </w:tc>
        <w:tc>
          <w:tcPr>
            <w:tcW w:w="1333"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0.526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30</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0.003</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5.474</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16.312</w:t>
            </w:r>
          </w:p>
        </w:tc>
        <w:tc>
          <w:tcPr>
            <w:tcW w:w="135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21.786</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合计</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1824.788</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608.263</w:t>
            </w:r>
          </w:p>
        </w:tc>
        <w:tc>
          <w:tcPr>
            <w:tcW w:w="1333"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2433.051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31</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0.002</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3.650</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16.838</w:t>
            </w:r>
          </w:p>
        </w:tc>
        <w:tc>
          <w:tcPr>
            <w:tcW w:w="135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20.487</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33"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32</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0.001</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1.825</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17.364</w:t>
            </w:r>
          </w:p>
        </w:tc>
        <w:tc>
          <w:tcPr>
            <w:tcW w:w="135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19.189</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33"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33</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0.000</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0.000</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17.890</w:t>
            </w:r>
          </w:p>
        </w:tc>
        <w:tc>
          <w:tcPr>
            <w:tcW w:w="135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17.890</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33"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34</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0.000</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0.000</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17.364</w:t>
            </w:r>
          </w:p>
        </w:tc>
        <w:tc>
          <w:tcPr>
            <w:tcW w:w="135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17.364</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33"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35</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0.000</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0.000</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16.838</w:t>
            </w:r>
          </w:p>
        </w:tc>
        <w:tc>
          <w:tcPr>
            <w:tcW w:w="135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16.838</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33"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36</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0.000</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0.000</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16.312</w:t>
            </w:r>
          </w:p>
        </w:tc>
        <w:tc>
          <w:tcPr>
            <w:tcW w:w="135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16.312</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33"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r>
    </w:tbl>
    <w:p>
      <w:pPr>
        <w:spacing w:line="360" w:lineRule="auto"/>
        <w:ind w:firstLine="482" w:firstLineChars="200"/>
        <w:rPr>
          <w:rFonts w:hint="default" w:ascii="Times New Roman" w:hAnsi="Times New Roman" w:eastAsia="仿宋_GB2312" w:cs="Times New Roman"/>
          <w:b/>
          <w:bCs/>
          <w:color w:val="auto"/>
          <w:sz w:val="24"/>
          <w:szCs w:val="24"/>
          <w:lang w:val="en-US" w:eastAsia="zh-CN" w:bidi="zh-CN"/>
        </w:rPr>
      </w:pPr>
    </w:p>
    <w:p>
      <w:pPr>
        <w:pStyle w:val="7"/>
        <w:spacing w:line="360" w:lineRule="auto"/>
        <w:ind w:firstLine="560"/>
        <w:rPr>
          <w:rFonts w:hint="default" w:ascii="Times New Roman" w:hAnsi="Times New Roman" w:eastAsia="仿宋_GB2312" w:cs="Times New Roman"/>
          <w:color w:val="auto"/>
          <w:sz w:val="28"/>
          <w:szCs w:val="28"/>
        </w:rPr>
      </w:pPr>
    </w:p>
    <w:p>
      <w:pPr>
        <w:rPr>
          <w:rFonts w:hint="default" w:ascii="Times New Roman" w:hAnsi="Times New Roman" w:eastAsia="仿宋_GB2312" w:cs="Times New Roman"/>
          <w:b/>
          <w:bCs/>
          <w:color w:val="auto"/>
          <w:sz w:val="24"/>
          <w:szCs w:val="24"/>
          <w:lang w:val="en-US" w:eastAsia="zh-CN" w:bidi="zh-CN"/>
        </w:rPr>
      </w:pPr>
      <w:r>
        <w:rPr>
          <w:rFonts w:hint="default" w:ascii="Times New Roman" w:hAnsi="Times New Roman" w:eastAsia="仿宋_GB2312" w:cs="Times New Roman"/>
          <w:b/>
          <w:bCs/>
          <w:color w:val="auto"/>
          <w:sz w:val="24"/>
          <w:szCs w:val="24"/>
          <w:lang w:val="en-US" w:eastAsia="zh-CN" w:bidi="zh-CN"/>
        </w:rPr>
        <w:br w:type="page"/>
      </w:r>
    </w:p>
    <w:p>
      <w:pPr>
        <w:pStyle w:val="7"/>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仿宋_GB2312" w:cs="Times New Roman"/>
          <w:b/>
          <w:bCs/>
          <w:color w:val="auto"/>
          <w:sz w:val="24"/>
          <w:szCs w:val="24"/>
          <w:highlight w:val="none"/>
          <w:lang w:val="en-US" w:eastAsia="zh-CN" w:bidi="zh-CN"/>
        </w:rPr>
      </w:pPr>
      <w:r>
        <w:rPr>
          <w:rFonts w:hint="default" w:ascii="Times New Roman" w:hAnsi="Times New Roman" w:eastAsia="仿宋_GB2312" w:cs="Times New Roman"/>
          <w:b/>
          <w:bCs/>
          <w:color w:val="auto"/>
          <w:sz w:val="24"/>
          <w:szCs w:val="24"/>
          <w:highlight w:val="none"/>
          <w:lang w:val="en-US" w:eastAsia="zh-CN" w:bidi="zh-CN"/>
        </w:rPr>
        <w:t>表4.4-7                                                     单位线法10年一遇</w:t>
      </w:r>
      <w:r>
        <w:rPr>
          <w:rFonts w:hint="default" w:ascii="Times New Roman" w:hAnsi="Times New Roman" w:eastAsia="仿宋_GB2312" w:cs="Times New Roman"/>
          <w:b/>
          <w:bCs/>
          <w:color w:val="auto"/>
          <w:sz w:val="24"/>
          <w:szCs w:val="24"/>
          <w:highlight w:val="none"/>
          <w:lang w:val="zh-CN" w:eastAsia="zh-CN" w:bidi="zh-CN"/>
        </w:rPr>
        <w:t>设计洪水过程线成果</w:t>
      </w:r>
      <w:r>
        <w:rPr>
          <w:rFonts w:hint="default" w:ascii="Times New Roman" w:hAnsi="Times New Roman" w:eastAsia="仿宋_GB2312" w:cs="Times New Roman"/>
          <w:b/>
          <w:bCs/>
          <w:color w:val="auto"/>
          <w:sz w:val="24"/>
          <w:szCs w:val="24"/>
          <w:highlight w:val="none"/>
          <w:lang w:val="en-US" w:eastAsia="zh-CN" w:bidi="zh-CN"/>
        </w:rPr>
        <w:t>表（</w:t>
      </w:r>
      <w:r>
        <w:rPr>
          <w:rFonts w:hint="default" w:ascii="Times New Roman" w:hAnsi="Times New Roman" w:eastAsia="仿宋_GB2312" w:cs="Times New Roman"/>
          <w:b/>
          <w:bCs/>
          <w:color w:val="auto"/>
          <w:sz w:val="24"/>
          <w:szCs w:val="24"/>
          <w:highlight w:val="none"/>
          <w:lang w:val="zh-CN" w:eastAsia="zh-CN" w:bidi="zh-CN"/>
        </w:rPr>
        <w:t>河口</w:t>
      </w:r>
      <w:r>
        <w:rPr>
          <w:rFonts w:hint="default" w:ascii="Times New Roman" w:hAnsi="Times New Roman" w:eastAsia="仿宋_GB2312" w:cs="Times New Roman"/>
          <w:b/>
          <w:bCs/>
          <w:color w:val="auto"/>
          <w:sz w:val="24"/>
          <w:szCs w:val="24"/>
          <w:highlight w:val="none"/>
          <w:lang w:val="en-US" w:eastAsia="zh-CN" w:bidi="zh-CN"/>
        </w:rPr>
        <w:t>）</w:t>
      </w:r>
    </w:p>
    <w:tbl>
      <w:tblPr>
        <w:tblStyle w:val="16"/>
        <w:tblW w:w="1348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614"/>
        <w:gridCol w:w="612"/>
        <w:gridCol w:w="613"/>
        <w:gridCol w:w="612"/>
        <w:gridCol w:w="614"/>
        <w:gridCol w:w="612"/>
        <w:gridCol w:w="614"/>
        <w:gridCol w:w="612"/>
        <w:gridCol w:w="613"/>
        <w:gridCol w:w="612"/>
        <w:gridCol w:w="614"/>
        <w:gridCol w:w="614"/>
        <w:gridCol w:w="612"/>
        <w:gridCol w:w="613"/>
        <w:gridCol w:w="612"/>
        <w:gridCol w:w="614"/>
        <w:gridCol w:w="612"/>
        <w:gridCol w:w="614"/>
        <w:gridCol w:w="612"/>
        <w:gridCol w:w="613"/>
        <w:gridCol w:w="612"/>
        <w:gridCol w:w="61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4" w:hRule="exact"/>
          <w:tblHeader/>
        </w:trPr>
        <w:tc>
          <w:tcPr>
            <w:tcW w:w="614" w:type="dxa"/>
            <w:tcBorders>
              <w:top w:val="single" w:color="auto" w:sz="12" w:space="0"/>
              <w:left w:val="single" w:color="auto" w:sz="12"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b/>
                <w:bCs/>
                <w:color w:val="auto"/>
                <w:sz w:val="18"/>
                <w:szCs w:val="18"/>
                <w:lang w:val="zh-CN"/>
              </w:rPr>
            </w:pPr>
            <w:r>
              <w:rPr>
                <w:rFonts w:hint="default" w:ascii="Times New Roman" w:hAnsi="Times New Roman" w:eastAsia="仿宋_GB2312" w:cs="Times New Roman"/>
                <w:b/>
                <w:bCs/>
                <w:color w:val="auto"/>
                <w:sz w:val="18"/>
                <w:szCs w:val="18"/>
                <w:lang w:val="zh-CN"/>
              </w:rPr>
              <w:t>t</w:t>
            </w:r>
          </w:p>
        </w:tc>
        <w:tc>
          <w:tcPr>
            <w:tcW w:w="612" w:type="dxa"/>
            <w:tcBorders>
              <w:top w:val="single" w:color="auto" w:sz="12"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b/>
                <w:bCs/>
                <w:color w:val="auto"/>
                <w:sz w:val="18"/>
                <w:szCs w:val="18"/>
                <w:lang w:val="zh-CN"/>
              </w:rPr>
            </w:pPr>
            <w:r>
              <w:rPr>
                <w:rFonts w:hint="default" w:ascii="Times New Roman" w:hAnsi="Times New Roman" w:eastAsia="仿宋_GB2312" w:cs="Times New Roman"/>
                <w:b/>
                <w:bCs/>
                <w:color w:val="auto"/>
                <w:sz w:val="18"/>
                <w:szCs w:val="18"/>
                <w:lang w:val="zh-CN"/>
              </w:rPr>
              <w:t>t/k</w:t>
            </w:r>
          </w:p>
        </w:tc>
        <w:tc>
          <w:tcPr>
            <w:tcW w:w="613" w:type="dxa"/>
            <w:tcBorders>
              <w:top w:val="single" w:color="auto" w:sz="12"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b/>
                <w:bCs/>
                <w:color w:val="auto"/>
                <w:sz w:val="18"/>
                <w:szCs w:val="18"/>
                <w:lang w:val="zh-CN"/>
              </w:rPr>
            </w:pPr>
            <w:r>
              <w:rPr>
                <w:rFonts w:hint="default" w:ascii="Times New Roman" w:hAnsi="Times New Roman" w:eastAsia="仿宋_GB2312" w:cs="Times New Roman"/>
                <w:b/>
                <w:bCs/>
                <w:color w:val="auto"/>
                <w:sz w:val="18"/>
                <w:szCs w:val="18"/>
                <w:lang w:val="zh-CN"/>
              </w:rPr>
              <w:t>s(t)</w:t>
            </w:r>
          </w:p>
        </w:tc>
        <w:tc>
          <w:tcPr>
            <w:tcW w:w="612" w:type="dxa"/>
            <w:tcBorders>
              <w:top w:val="single" w:color="auto" w:sz="12"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b/>
                <w:bCs/>
                <w:color w:val="auto"/>
                <w:sz w:val="18"/>
                <w:szCs w:val="18"/>
                <w:lang w:val="zh-CN"/>
              </w:rPr>
            </w:pPr>
            <w:r>
              <w:rPr>
                <w:rFonts w:hint="default" w:ascii="Times New Roman" w:hAnsi="Times New Roman" w:eastAsia="仿宋_GB2312" w:cs="Times New Roman"/>
                <w:b/>
                <w:bCs/>
                <w:color w:val="auto"/>
                <w:sz w:val="18"/>
                <w:szCs w:val="18"/>
                <w:lang w:val="zh-CN"/>
              </w:rPr>
              <w:t>s(t-Δt)</w:t>
            </w:r>
          </w:p>
        </w:tc>
        <w:tc>
          <w:tcPr>
            <w:tcW w:w="614" w:type="dxa"/>
            <w:tcBorders>
              <w:top w:val="single" w:color="auto" w:sz="12"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b/>
                <w:bCs/>
                <w:color w:val="auto"/>
                <w:sz w:val="18"/>
                <w:szCs w:val="18"/>
                <w:lang w:val="zh-CN"/>
              </w:rPr>
            </w:pPr>
            <w:r>
              <w:rPr>
                <w:rFonts w:hint="default" w:ascii="Times New Roman" w:hAnsi="Times New Roman" w:eastAsia="仿宋_GB2312" w:cs="Times New Roman"/>
                <w:b/>
                <w:bCs/>
                <w:color w:val="auto"/>
                <w:sz w:val="18"/>
                <w:szCs w:val="18"/>
                <w:lang w:val="zh-CN"/>
              </w:rPr>
              <w:t>u(t,Δt)</w:t>
            </w:r>
          </w:p>
        </w:tc>
        <w:tc>
          <w:tcPr>
            <w:tcW w:w="612" w:type="dxa"/>
            <w:tcBorders>
              <w:top w:val="single" w:color="auto" w:sz="12"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b/>
                <w:bCs/>
                <w:color w:val="auto"/>
                <w:sz w:val="18"/>
                <w:szCs w:val="18"/>
                <w:lang w:val="zh-CN"/>
              </w:rPr>
            </w:pPr>
            <w:r>
              <w:rPr>
                <w:rFonts w:hint="default" w:ascii="Times New Roman" w:hAnsi="Times New Roman" w:eastAsia="仿宋_GB2312" w:cs="Times New Roman"/>
                <w:b/>
                <w:bCs/>
                <w:color w:val="auto"/>
                <w:sz w:val="18"/>
                <w:szCs w:val="18"/>
                <w:lang w:val="zh-CN"/>
              </w:rPr>
              <w:t>q(t,Δt)</w:t>
            </w:r>
          </w:p>
        </w:tc>
        <w:tc>
          <w:tcPr>
            <w:tcW w:w="614" w:type="dxa"/>
            <w:tcBorders>
              <w:top w:val="single" w:color="auto" w:sz="12"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b/>
                <w:bCs/>
                <w:color w:val="auto"/>
                <w:sz w:val="18"/>
                <w:szCs w:val="18"/>
                <w:lang w:val="zh-CN"/>
              </w:rPr>
            </w:pPr>
            <w:r>
              <w:rPr>
                <w:rFonts w:hint="default" w:ascii="Times New Roman" w:hAnsi="Times New Roman" w:eastAsia="仿宋_GB2312" w:cs="Times New Roman"/>
                <w:b/>
                <w:bCs/>
                <w:color w:val="auto"/>
                <w:sz w:val="18"/>
                <w:szCs w:val="18"/>
                <w:lang w:val="zh-CN"/>
              </w:rPr>
              <w:t>R</w:t>
            </w:r>
            <w:r>
              <w:rPr>
                <w:rFonts w:hint="default" w:ascii="Times New Roman" w:hAnsi="Times New Roman" w:eastAsia="仿宋_GB2312" w:cs="Times New Roman"/>
                <w:b/>
                <w:bCs/>
                <w:color w:val="auto"/>
                <w:position w:val="-2"/>
                <w:sz w:val="18"/>
                <w:szCs w:val="18"/>
                <w:lang w:val="zh-CN"/>
              </w:rPr>
              <w:t>上</w:t>
            </w:r>
          </w:p>
        </w:tc>
        <w:tc>
          <w:tcPr>
            <w:tcW w:w="612" w:type="dxa"/>
            <w:tcBorders>
              <w:top w:val="single" w:color="auto" w:sz="12"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b/>
                <w:bCs/>
                <w:color w:val="auto"/>
                <w:sz w:val="18"/>
                <w:szCs w:val="18"/>
                <w:lang w:val="zh-CN"/>
              </w:rPr>
            </w:pPr>
            <w:r>
              <w:rPr>
                <w:rFonts w:hint="default" w:ascii="Times New Roman" w:hAnsi="Times New Roman" w:eastAsia="仿宋_GB2312" w:cs="Times New Roman"/>
                <w:b/>
                <w:bCs/>
                <w:color w:val="auto"/>
                <w:sz w:val="18"/>
                <w:szCs w:val="18"/>
                <w:lang w:val="zh-CN"/>
              </w:rPr>
              <w:t>Qi(1.1)</w:t>
            </w:r>
          </w:p>
        </w:tc>
        <w:tc>
          <w:tcPr>
            <w:tcW w:w="613" w:type="dxa"/>
            <w:tcBorders>
              <w:top w:val="single" w:color="auto" w:sz="12"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b/>
                <w:bCs/>
                <w:color w:val="auto"/>
                <w:sz w:val="18"/>
                <w:szCs w:val="18"/>
                <w:lang w:val="zh-CN"/>
              </w:rPr>
            </w:pPr>
            <w:r>
              <w:rPr>
                <w:rFonts w:hint="default" w:ascii="Times New Roman" w:hAnsi="Times New Roman" w:eastAsia="仿宋_GB2312" w:cs="Times New Roman"/>
                <w:b/>
                <w:bCs/>
                <w:color w:val="auto"/>
                <w:sz w:val="18"/>
                <w:szCs w:val="18"/>
                <w:lang w:val="zh-CN"/>
              </w:rPr>
              <w:t>Qi(41.3)</w:t>
            </w:r>
          </w:p>
        </w:tc>
        <w:tc>
          <w:tcPr>
            <w:tcW w:w="612" w:type="dxa"/>
            <w:tcBorders>
              <w:top w:val="single" w:color="auto" w:sz="12"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b/>
                <w:bCs/>
                <w:color w:val="auto"/>
                <w:sz w:val="18"/>
                <w:szCs w:val="18"/>
                <w:lang w:val="zh-CN"/>
              </w:rPr>
            </w:pPr>
            <w:r>
              <w:rPr>
                <w:rFonts w:hint="default" w:ascii="Times New Roman" w:hAnsi="Times New Roman" w:eastAsia="仿宋_GB2312" w:cs="Times New Roman"/>
                <w:b/>
                <w:bCs/>
                <w:color w:val="auto"/>
                <w:sz w:val="18"/>
                <w:szCs w:val="18"/>
                <w:lang w:val="zh-CN"/>
              </w:rPr>
              <w:t>Qi(8.4)</w:t>
            </w:r>
          </w:p>
        </w:tc>
        <w:tc>
          <w:tcPr>
            <w:tcW w:w="614" w:type="dxa"/>
            <w:tcBorders>
              <w:top w:val="single" w:color="auto" w:sz="12"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b/>
                <w:bCs/>
                <w:color w:val="auto"/>
                <w:sz w:val="18"/>
                <w:szCs w:val="18"/>
                <w:lang w:val="zh-CN"/>
              </w:rPr>
            </w:pPr>
            <w:r>
              <w:rPr>
                <w:rFonts w:hint="default" w:ascii="Times New Roman" w:hAnsi="Times New Roman" w:eastAsia="仿宋_GB2312" w:cs="Times New Roman"/>
                <w:b/>
                <w:bCs/>
                <w:color w:val="auto"/>
                <w:sz w:val="18"/>
                <w:szCs w:val="18"/>
                <w:lang w:val="zh-CN"/>
              </w:rPr>
              <w:t>Qi(5.8)</w:t>
            </w:r>
          </w:p>
        </w:tc>
        <w:tc>
          <w:tcPr>
            <w:tcW w:w="614" w:type="dxa"/>
            <w:tcBorders>
              <w:top w:val="single" w:color="auto" w:sz="12"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b/>
                <w:bCs/>
                <w:color w:val="auto"/>
                <w:sz w:val="18"/>
                <w:szCs w:val="18"/>
                <w:lang w:val="zh-CN"/>
              </w:rPr>
            </w:pPr>
            <w:r>
              <w:rPr>
                <w:rFonts w:hint="default" w:ascii="Times New Roman" w:hAnsi="Times New Roman" w:eastAsia="仿宋_GB2312" w:cs="Times New Roman"/>
                <w:b/>
                <w:bCs/>
                <w:color w:val="auto"/>
                <w:sz w:val="18"/>
                <w:szCs w:val="18"/>
                <w:lang w:val="zh-CN"/>
              </w:rPr>
              <w:t>Qi(3.4)</w:t>
            </w:r>
          </w:p>
        </w:tc>
        <w:tc>
          <w:tcPr>
            <w:tcW w:w="612" w:type="dxa"/>
            <w:tcBorders>
              <w:top w:val="single" w:color="auto" w:sz="12"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b/>
                <w:bCs/>
                <w:color w:val="auto"/>
                <w:sz w:val="18"/>
                <w:szCs w:val="18"/>
                <w:lang w:val="zh-CN"/>
              </w:rPr>
            </w:pPr>
            <w:r>
              <w:rPr>
                <w:rFonts w:hint="default" w:ascii="Times New Roman" w:hAnsi="Times New Roman" w:eastAsia="仿宋_GB2312" w:cs="Times New Roman"/>
                <w:b/>
                <w:bCs/>
                <w:color w:val="auto"/>
                <w:sz w:val="18"/>
                <w:szCs w:val="18"/>
                <w:lang w:val="zh-CN"/>
              </w:rPr>
              <w:t>Qi(2.9)</w:t>
            </w:r>
          </w:p>
        </w:tc>
        <w:tc>
          <w:tcPr>
            <w:tcW w:w="613" w:type="dxa"/>
            <w:tcBorders>
              <w:top w:val="single" w:color="auto" w:sz="12"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b/>
                <w:bCs/>
                <w:color w:val="auto"/>
                <w:sz w:val="18"/>
                <w:szCs w:val="18"/>
                <w:lang w:val="zh-CN"/>
              </w:rPr>
            </w:pPr>
            <w:r>
              <w:rPr>
                <w:rFonts w:hint="default" w:ascii="Times New Roman" w:hAnsi="Times New Roman" w:eastAsia="仿宋_GB2312" w:cs="Times New Roman"/>
                <w:b/>
                <w:bCs/>
                <w:color w:val="auto"/>
                <w:sz w:val="18"/>
                <w:szCs w:val="18"/>
                <w:lang w:val="zh-CN"/>
              </w:rPr>
              <w:t>Qi(1.9)</w:t>
            </w:r>
          </w:p>
        </w:tc>
        <w:tc>
          <w:tcPr>
            <w:tcW w:w="612" w:type="dxa"/>
            <w:tcBorders>
              <w:top w:val="single" w:color="auto" w:sz="12"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b/>
                <w:bCs/>
                <w:color w:val="auto"/>
                <w:sz w:val="18"/>
                <w:szCs w:val="18"/>
                <w:lang w:val="zh-CN"/>
              </w:rPr>
            </w:pPr>
            <w:r>
              <w:rPr>
                <w:rFonts w:hint="default" w:ascii="Times New Roman" w:hAnsi="Times New Roman" w:eastAsia="仿宋_GB2312" w:cs="Times New Roman"/>
                <w:b/>
                <w:bCs/>
                <w:color w:val="auto"/>
                <w:sz w:val="18"/>
                <w:szCs w:val="18"/>
                <w:lang w:val="zh-CN"/>
              </w:rPr>
              <w:t>Qi(1.9)</w:t>
            </w:r>
          </w:p>
        </w:tc>
        <w:tc>
          <w:tcPr>
            <w:tcW w:w="614" w:type="dxa"/>
            <w:tcBorders>
              <w:top w:val="single" w:color="auto" w:sz="12"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b/>
                <w:bCs/>
                <w:color w:val="auto"/>
                <w:sz w:val="18"/>
                <w:szCs w:val="18"/>
                <w:lang w:val="zh-CN"/>
              </w:rPr>
            </w:pPr>
            <w:r>
              <w:rPr>
                <w:rFonts w:hint="default" w:ascii="Times New Roman" w:hAnsi="Times New Roman" w:eastAsia="仿宋_GB2312" w:cs="Times New Roman"/>
                <w:b/>
                <w:bCs/>
                <w:color w:val="auto"/>
                <w:sz w:val="18"/>
                <w:szCs w:val="18"/>
                <w:lang w:val="zh-CN"/>
              </w:rPr>
              <w:t>Qi(2.2)</w:t>
            </w:r>
          </w:p>
        </w:tc>
        <w:tc>
          <w:tcPr>
            <w:tcW w:w="612" w:type="dxa"/>
            <w:tcBorders>
              <w:top w:val="single" w:color="auto" w:sz="12"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b/>
                <w:bCs/>
                <w:color w:val="auto"/>
                <w:sz w:val="18"/>
                <w:szCs w:val="18"/>
                <w:lang w:val="zh-CN"/>
              </w:rPr>
            </w:pPr>
            <w:r>
              <w:rPr>
                <w:rFonts w:hint="default" w:ascii="Times New Roman" w:hAnsi="Times New Roman" w:eastAsia="仿宋_GB2312" w:cs="Times New Roman"/>
                <w:b/>
                <w:bCs/>
                <w:color w:val="auto"/>
                <w:sz w:val="18"/>
                <w:szCs w:val="18"/>
                <w:lang w:val="zh-CN"/>
              </w:rPr>
              <w:t>Qi(1.3)</w:t>
            </w:r>
          </w:p>
        </w:tc>
        <w:tc>
          <w:tcPr>
            <w:tcW w:w="614" w:type="dxa"/>
            <w:tcBorders>
              <w:top w:val="single" w:color="auto" w:sz="12"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b/>
                <w:bCs/>
                <w:color w:val="auto"/>
                <w:sz w:val="18"/>
                <w:szCs w:val="18"/>
                <w:lang w:val="zh-CN"/>
              </w:rPr>
            </w:pPr>
            <w:r>
              <w:rPr>
                <w:rFonts w:hint="default" w:ascii="Times New Roman" w:hAnsi="Times New Roman" w:eastAsia="仿宋_GB2312" w:cs="Times New Roman"/>
                <w:b/>
                <w:bCs/>
                <w:color w:val="auto"/>
                <w:sz w:val="18"/>
                <w:szCs w:val="18"/>
                <w:lang w:val="zh-CN"/>
              </w:rPr>
              <w:t>Qi(1.6)</w:t>
            </w:r>
          </w:p>
        </w:tc>
        <w:tc>
          <w:tcPr>
            <w:tcW w:w="612" w:type="dxa"/>
            <w:tcBorders>
              <w:top w:val="single" w:color="auto" w:sz="12"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b/>
                <w:bCs/>
                <w:color w:val="auto"/>
                <w:sz w:val="18"/>
                <w:szCs w:val="18"/>
                <w:lang w:val="zh-CN"/>
              </w:rPr>
            </w:pPr>
            <w:r>
              <w:rPr>
                <w:rFonts w:hint="default" w:ascii="Times New Roman" w:hAnsi="Times New Roman" w:eastAsia="仿宋_GB2312" w:cs="Times New Roman"/>
                <w:b/>
                <w:bCs/>
                <w:color w:val="auto"/>
                <w:sz w:val="18"/>
                <w:szCs w:val="18"/>
                <w:lang w:val="zh-CN"/>
              </w:rPr>
              <w:t>Qi(1.3)</w:t>
            </w:r>
          </w:p>
        </w:tc>
        <w:tc>
          <w:tcPr>
            <w:tcW w:w="613" w:type="dxa"/>
            <w:tcBorders>
              <w:top w:val="single" w:color="auto" w:sz="12"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b/>
                <w:bCs/>
                <w:color w:val="auto"/>
                <w:sz w:val="18"/>
                <w:szCs w:val="18"/>
                <w:lang w:val="zh-CN"/>
              </w:rPr>
            </w:pPr>
            <w:r>
              <w:rPr>
                <w:rFonts w:hint="default" w:ascii="Times New Roman" w:hAnsi="Times New Roman" w:eastAsia="仿宋_GB2312" w:cs="Times New Roman"/>
                <w:b/>
                <w:bCs/>
                <w:color w:val="auto"/>
                <w:sz w:val="18"/>
                <w:szCs w:val="18"/>
                <w:lang w:val="zh-CN"/>
              </w:rPr>
              <w:t>ΣQi</w:t>
            </w:r>
          </w:p>
        </w:tc>
        <w:tc>
          <w:tcPr>
            <w:tcW w:w="612" w:type="dxa"/>
            <w:tcBorders>
              <w:top w:val="single" w:color="auto" w:sz="12"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b/>
                <w:bCs/>
                <w:color w:val="auto"/>
                <w:sz w:val="18"/>
                <w:szCs w:val="18"/>
                <w:lang w:val="zh-CN"/>
              </w:rPr>
            </w:pPr>
            <w:r>
              <w:rPr>
                <w:rFonts w:hint="default" w:ascii="Times New Roman" w:hAnsi="Times New Roman" w:eastAsia="仿宋_GB2312" w:cs="Times New Roman"/>
                <w:b/>
                <w:bCs/>
                <w:color w:val="auto"/>
                <w:sz w:val="18"/>
                <w:szCs w:val="18"/>
                <w:lang w:val="zh-CN"/>
              </w:rPr>
              <w:t>Q</w:t>
            </w:r>
            <w:r>
              <w:rPr>
                <w:rFonts w:hint="default" w:ascii="Times New Roman" w:hAnsi="Times New Roman" w:eastAsia="仿宋_GB2312" w:cs="Times New Roman"/>
                <w:b/>
                <w:bCs/>
                <w:color w:val="auto"/>
                <w:position w:val="-2"/>
                <w:sz w:val="18"/>
                <w:szCs w:val="18"/>
                <w:lang w:val="zh-CN"/>
              </w:rPr>
              <w:t>地</w:t>
            </w:r>
          </w:p>
        </w:tc>
        <w:tc>
          <w:tcPr>
            <w:tcW w:w="614" w:type="dxa"/>
            <w:tcBorders>
              <w:top w:val="single" w:color="auto" w:sz="12" w:space="0"/>
              <w:left w:val="single" w:color="auto" w:sz="4" w:space="0"/>
              <w:bottom w:val="single" w:color="auto" w:sz="4" w:space="0"/>
              <w:right w:val="single" w:color="auto" w:sz="12"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b/>
                <w:bCs/>
                <w:color w:val="auto"/>
                <w:sz w:val="18"/>
                <w:szCs w:val="18"/>
                <w:lang w:val="zh-CN"/>
              </w:rPr>
            </w:pPr>
            <w:r>
              <w:rPr>
                <w:rFonts w:hint="default" w:ascii="Times New Roman" w:hAnsi="Times New Roman" w:eastAsia="仿宋_GB2312" w:cs="Times New Roman"/>
                <w:b/>
                <w:bCs/>
                <w:color w:val="auto"/>
                <w:sz w:val="18"/>
                <w:szCs w:val="18"/>
                <w:lang w:val="zh-CN"/>
              </w:rPr>
              <w:t>Qt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614" w:type="dxa"/>
            <w:tcBorders>
              <w:top w:val="single" w:color="auto" w:sz="4" w:space="0"/>
              <w:left w:val="single" w:color="auto" w:sz="12"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w:t>
            </w: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(4)</w:t>
            </w: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(5)</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(6)</w:t>
            </w: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(7)</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(8)</w:t>
            </w: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(9)</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(10)</w:t>
            </w: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(11)</w:t>
            </w: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(12)</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(13)</w:t>
            </w: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(14)</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(15)</w:t>
            </w: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(16)</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(17)</w:t>
            </w: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(18)</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(19)</w:t>
            </w: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(20)</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(21)</w:t>
            </w:r>
          </w:p>
        </w:tc>
        <w:tc>
          <w:tcPr>
            <w:tcW w:w="614" w:type="dxa"/>
            <w:tcBorders>
              <w:top w:val="single" w:color="auto" w:sz="4" w:space="0"/>
              <w:left w:val="single" w:color="auto" w:sz="4" w:space="0"/>
              <w:bottom w:val="single" w:color="auto" w:sz="4" w:space="0"/>
              <w:right w:val="single" w:color="auto" w:sz="12"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614" w:type="dxa"/>
            <w:tcBorders>
              <w:top w:val="single" w:color="auto" w:sz="4" w:space="0"/>
              <w:left w:val="single" w:color="auto" w:sz="12"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0.0</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0.00</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1.15</w:t>
            </w:r>
          </w:p>
        </w:tc>
        <w:tc>
          <w:tcPr>
            <w:tcW w:w="614" w:type="dxa"/>
            <w:tcBorders>
              <w:top w:val="single" w:color="auto" w:sz="4" w:space="0"/>
              <w:left w:val="single" w:color="auto" w:sz="4" w:space="0"/>
              <w:bottom w:val="single" w:color="auto" w:sz="4" w:space="0"/>
              <w:right w:val="single" w:color="auto" w:sz="12"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614" w:type="dxa"/>
            <w:tcBorders>
              <w:top w:val="single" w:color="auto" w:sz="4" w:space="0"/>
              <w:left w:val="single" w:color="auto" w:sz="12"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0.277</w:t>
            </w: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0.109</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0.109</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27.462</w:t>
            </w: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0.2</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0.67</w:t>
            </w: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0.67</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2.30</w:t>
            </w:r>
          </w:p>
        </w:tc>
        <w:tc>
          <w:tcPr>
            <w:tcW w:w="614" w:type="dxa"/>
            <w:tcBorders>
              <w:top w:val="single" w:color="auto" w:sz="4" w:space="0"/>
              <w:left w:val="single" w:color="auto" w:sz="4" w:space="0"/>
              <w:bottom w:val="single" w:color="auto" w:sz="4" w:space="0"/>
              <w:right w:val="single" w:color="auto" w:sz="12"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2.97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614" w:type="dxa"/>
            <w:tcBorders>
              <w:top w:val="single" w:color="auto" w:sz="4" w:space="0"/>
              <w:left w:val="single" w:color="auto" w:sz="12"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0.555</w:t>
            </w: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0.251</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0.109</w:t>
            </w: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0.142</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35.572</w:t>
            </w: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42.6</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0.87</w:t>
            </w: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117.04</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117.91</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3.45</w:t>
            </w:r>
          </w:p>
        </w:tc>
        <w:tc>
          <w:tcPr>
            <w:tcW w:w="614" w:type="dxa"/>
            <w:tcBorders>
              <w:top w:val="single" w:color="auto" w:sz="4" w:space="0"/>
              <w:left w:val="single" w:color="auto" w:sz="4" w:space="0"/>
              <w:bottom w:val="single" w:color="auto" w:sz="4" w:space="0"/>
              <w:right w:val="single" w:color="auto" w:sz="12"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121.36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614" w:type="dxa"/>
            <w:tcBorders>
              <w:top w:val="single" w:color="auto" w:sz="4" w:space="0"/>
              <w:left w:val="single" w:color="auto" w:sz="12"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0.832</w:t>
            </w: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0.384</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0.251</w:t>
            </w: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0.134</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33.624</w:t>
            </w: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8.2</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0.83</w:t>
            </w: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151.60</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22.51</w:t>
            </w: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174.93</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4.60</w:t>
            </w:r>
          </w:p>
        </w:tc>
        <w:tc>
          <w:tcPr>
            <w:tcW w:w="614" w:type="dxa"/>
            <w:tcBorders>
              <w:top w:val="single" w:color="auto" w:sz="4" w:space="0"/>
              <w:left w:val="single" w:color="auto" w:sz="4" w:space="0"/>
              <w:bottom w:val="single" w:color="auto" w:sz="4" w:space="0"/>
              <w:right w:val="single" w:color="auto" w:sz="12"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179.53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614" w:type="dxa"/>
            <w:tcBorders>
              <w:top w:val="single" w:color="auto" w:sz="4" w:space="0"/>
              <w:left w:val="single" w:color="auto" w:sz="12"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4</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1.110</w:t>
            </w: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0.502</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0.384</w:t>
            </w: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0.117</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29.419</w:t>
            </w: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5.6</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0.72</w:t>
            </w: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143.30</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29.15</w:t>
            </w: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15.28</w:t>
            </w: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188.45</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5.75</w:t>
            </w:r>
          </w:p>
        </w:tc>
        <w:tc>
          <w:tcPr>
            <w:tcW w:w="614" w:type="dxa"/>
            <w:tcBorders>
              <w:top w:val="single" w:color="auto" w:sz="4" w:space="0"/>
              <w:left w:val="single" w:color="auto" w:sz="4" w:space="0"/>
              <w:bottom w:val="single" w:color="auto" w:sz="4" w:space="0"/>
              <w:right w:val="single" w:color="auto" w:sz="12"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194.20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614" w:type="dxa"/>
            <w:tcBorders>
              <w:top w:val="single" w:color="auto" w:sz="4" w:space="0"/>
              <w:left w:val="single" w:color="auto" w:sz="12"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5</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1.387</w:t>
            </w: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0.600</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0.502</w:t>
            </w: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0.099</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24.808</w:t>
            </w: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3.2</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0.61</w:t>
            </w: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125.38</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27.56</w:t>
            </w: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19.79</w:t>
            </w: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8.89</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182.22</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6.90</w:t>
            </w:r>
          </w:p>
        </w:tc>
        <w:tc>
          <w:tcPr>
            <w:tcW w:w="614" w:type="dxa"/>
            <w:tcBorders>
              <w:top w:val="single" w:color="auto" w:sz="4" w:space="0"/>
              <w:left w:val="single" w:color="auto" w:sz="4" w:space="0"/>
              <w:bottom w:val="single" w:color="auto" w:sz="4" w:space="0"/>
              <w:right w:val="single" w:color="auto" w:sz="12"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189.12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614" w:type="dxa"/>
            <w:tcBorders>
              <w:top w:val="single" w:color="auto" w:sz="4" w:space="0"/>
              <w:left w:val="single" w:color="auto" w:sz="12"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6</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1.664</w:t>
            </w: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0.682</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0.600</w:t>
            </w: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0.081</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20.469</w:t>
            </w: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2.8</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0.50</w:t>
            </w: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105.73</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24.11</w:t>
            </w: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18.71</w:t>
            </w: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11.51</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7.75</w:t>
            </w: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168.31</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8.05</w:t>
            </w:r>
          </w:p>
        </w:tc>
        <w:tc>
          <w:tcPr>
            <w:tcW w:w="614" w:type="dxa"/>
            <w:tcBorders>
              <w:top w:val="single" w:color="auto" w:sz="4" w:space="0"/>
              <w:left w:val="single" w:color="auto" w:sz="4" w:space="0"/>
              <w:bottom w:val="single" w:color="auto" w:sz="4" w:space="0"/>
              <w:right w:val="single" w:color="auto" w:sz="12"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176.35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614" w:type="dxa"/>
            <w:tcBorders>
              <w:top w:val="single" w:color="auto" w:sz="4" w:space="0"/>
              <w:left w:val="single" w:color="auto" w:sz="12"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7</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1.942</w:t>
            </w: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0.748</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0.682</w:t>
            </w: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0.066</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16.649</w:t>
            </w: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1.9</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0.41</w:t>
            </w: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87.24</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20.33</w:t>
            </w: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16.37</w:t>
            </w: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10.88</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10.03</w:t>
            </w: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5.16</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150.43</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9.20</w:t>
            </w:r>
          </w:p>
        </w:tc>
        <w:tc>
          <w:tcPr>
            <w:tcW w:w="614" w:type="dxa"/>
            <w:tcBorders>
              <w:top w:val="single" w:color="auto" w:sz="4" w:space="0"/>
              <w:left w:val="single" w:color="auto" w:sz="4" w:space="0"/>
              <w:bottom w:val="single" w:color="auto" w:sz="4" w:space="0"/>
              <w:right w:val="single" w:color="auto" w:sz="12"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159.62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614" w:type="dxa"/>
            <w:tcBorders>
              <w:top w:val="single" w:color="auto" w:sz="4" w:space="0"/>
              <w:left w:val="single" w:color="auto" w:sz="12"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8</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2.219</w:t>
            </w: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0.801</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0.748</w:t>
            </w: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0.053</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13.404</w:t>
            </w: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1.8</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0.33</w:t>
            </w: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70.95</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16.78</w:t>
            </w: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13.80</w:t>
            </w: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9.52</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9.48</w:t>
            </w: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6.69</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4.97</w:t>
            </w: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132.53</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10.35</w:t>
            </w:r>
          </w:p>
        </w:tc>
        <w:tc>
          <w:tcPr>
            <w:tcW w:w="614" w:type="dxa"/>
            <w:tcBorders>
              <w:top w:val="single" w:color="auto" w:sz="4" w:space="0"/>
              <w:left w:val="single" w:color="auto" w:sz="4" w:space="0"/>
              <w:bottom w:val="single" w:color="auto" w:sz="4" w:space="0"/>
              <w:right w:val="single" w:color="auto" w:sz="12"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142.88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614" w:type="dxa"/>
            <w:tcBorders>
              <w:top w:val="single" w:color="auto" w:sz="4" w:space="0"/>
              <w:left w:val="single" w:color="auto" w:sz="12"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9</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2.497</w:t>
            </w: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0.844</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0.801</w:t>
            </w: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0.043</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10.709</w:t>
            </w: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2.1</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0.26</w:t>
            </w: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57.12</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13.64</w:t>
            </w: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11.39</w:t>
            </w: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8.03</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8.30</w:t>
            </w: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6.32</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6.44</w:t>
            </w: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5.83</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117.34</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11.50</w:t>
            </w:r>
          </w:p>
        </w:tc>
        <w:tc>
          <w:tcPr>
            <w:tcW w:w="614" w:type="dxa"/>
            <w:tcBorders>
              <w:top w:val="single" w:color="auto" w:sz="4" w:space="0"/>
              <w:left w:val="single" w:color="auto" w:sz="4" w:space="0"/>
              <w:bottom w:val="single" w:color="auto" w:sz="4" w:space="0"/>
              <w:right w:val="single" w:color="auto" w:sz="12"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128.84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614" w:type="dxa"/>
            <w:tcBorders>
              <w:top w:val="single" w:color="auto" w:sz="4" w:space="0"/>
              <w:left w:val="single" w:color="auto" w:sz="12"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10</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2.774</w:t>
            </w: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0.878</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0.844</w:t>
            </w: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0.034</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8.506</w:t>
            </w: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1.3</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0.21</w:t>
            </w: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45.64</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10.99</w:t>
            </w: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9.26</w:t>
            </w: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6.62</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7.00</w:t>
            </w: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5.53</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6.09</w:t>
            </w: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7.55</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3.50</w:t>
            </w: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102.39</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12.65</w:t>
            </w:r>
          </w:p>
        </w:tc>
        <w:tc>
          <w:tcPr>
            <w:tcW w:w="614" w:type="dxa"/>
            <w:tcBorders>
              <w:top w:val="single" w:color="auto" w:sz="4" w:space="0"/>
              <w:left w:val="single" w:color="auto" w:sz="4" w:space="0"/>
              <w:bottom w:val="single" w:color="auto" w:sz="4" w:space="0"/>
              <w:right w:val="single" w:color="auto" w:sz="12"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115.04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614" w:type="dxa"/>
            <w:tcBorders>
              <w:top w:val="single" w:color="auto" w:sz="4" w:space="0"/>
              <w:left w:val="single" w:color="auto" w:sz="12"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11</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3.051</w:t>
            </w: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0.904</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0.878</w:t>
            </w: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0.027</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6.724</w:t>
            </w: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1.5</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0.17</w:t>
            </w: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36.25</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8.78</w:t>
            </w: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7.46</w:t>
            </w: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5.39</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5.77</w:t>
            </w: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4.67</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5.33</w:t>
            </w: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7.14</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4.53</w:t>
            </w: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4.25</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89.72</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13.80</w:t>
            </w:r>
          </w:p>
        </w:tc>
        <w:tc>
          <w:tcPr>
            <w:tcW w:w="614" w:type="dxa"/>
            <w:tcBorders>
              <w:top w:val="single" w:color="auto" w:sz="4" w:space="0"/>
              <w:left w:val="single" w:color="auto" w:sz="4" w:space="0"/>
              <w:bottom w:val="single" w:color="auto" w:sz="4" w:space="0"/>
              <w:right w:val="single" w:color="auto" w:sz="12"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103.52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614" w:type="dxa"/>
            <w:tcBorders>
              <w:top w:val="single" w:color="auto" w:sz="4" w:space="0"/>
              <w:left w:val="single" w:color="auto" w:sz="12"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12</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3.329</w:t>
            </w: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0.925</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0.904</w:t>
            </w: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0.021</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5.295</w:t>
            </w: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1.3</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0.13</w:t>
            </w: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28.65</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6.97</w:t>
            </w: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5.96</w:t>
            </w: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4.34</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4.70</w:t>
            </w: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3.85</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4.49</w:t>
            </w: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6.25</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4.28</w:t>
            </w: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5.51</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3.50</w:t>
            </w: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78.62</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14.95</w:t>
            </w:r>
          </w:p>
        </w:tc>
        <w:tc>
          <w:tcPr>
            <w:tcW w:w="614" w:type="dxa"/>
            <w:tcBorders>
              <w:top w:val="single" w:color="auto" w:sz="4" w:space="0"/>
              <w:left w:val="single" w:color="auto" w:sz="4" w:space="0"/>
              <w:bottom w:val="single" w:color="auto" w:sz="4" w:space="0"/>
              <w:right w:val="single" w:color="auto" w:sz="12"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93.57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614" w:type="dxa"/>
            <w:tcBorders>
              <w:top w:val="single" w:color="auto" w:sz="4" w:space="0"/>
              <w:left w:val="single" w:color="auto" w:sz="12"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13</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22.56</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5.51</w:t>
            </w: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4.73</w:t>
            </w: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3.47</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3.78</w:t>
            </w: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3.13</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3.71</w:t>
            </w: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5.27</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3.75</w:t>
            </w: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5.20</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4.53</w:t>
            </w: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65.64</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16.10</w:t>
            </w:r>
          </w:p>
        </w:tc>
        <w:tc>
          <w:tcPr>
            <w:tcW w:w="614" w:type="dxa"/>
            <w:tcBorders>
              <w:top w:val="single" w:color="auto" w:sz="4" w:space="0"/>
              <w:left w:val="single" w:color="auto" w:sz="4" w:space="0"/>
              <w:bottom w:val="single" w:color="auto" w:sz="4" w:space="0"/>
              <w:right w:val="single" w:color="auto" w:sz="12"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81.74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614" w:type="dxa"/>
            <w:tcBorders>
              <w:top w:val="single" w:color="auto" w:sz="4" w:space="0"/>
              <w:left w:val="single" w:color="auto" w:sz="12"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14</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4.34</w:t>
            </w: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3.74</w:t>
            </w: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2.75</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3.02</w:t>
            </w: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2.52</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3.01</w:t>
            </w: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4.35</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3.16</w:t>
            </w: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4.55</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4.28</w:t>
            </w: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35.73</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17.25</w:t>
            </w:r>
          </w:p>
        </w:tc>
        <w:tc>
          <w:tcPr>
            <w:tcW w:w="614" w:type="dxa"/>
            <w:tcBorders>
              <w:top w:val="single" w:color="auto" w:sz="4" w:space="0"/>
              <w:left w:val="single" w:color="auto" w:sz="4" w:space="0"/>
              <w:bottom w:val="single" w:color="auto" w:sz="4" w:space="0"/>
              <w:right w:val="single" w:color="auto" w:sz="12"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52.98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614" w:type="dxa"/>
            <w:tcBorders>
              <w:top w:val="single" w:color="auto" w:sz="4" w:space="0"/>
              <w:left w:val="single" w:color="auto" w:sz="12"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15</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2.95</w:t>
            </w: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2.18</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2.40</w:t>
            </w: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2.01</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2.43</w:t>
            </w: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3.53</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2.61</w:t>
            </w: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3.84</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3.75</w:t>
            </w: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25.69</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18.40</w:t>
            </w:r>
          </w:p>
        </w:tc>
        <w:tc>
          <w:tcPr>
            <w:tcW w:w="614" w:type="dxa"/>
            <w:tcBorders>
              <w:top w:val="single" w:color="auto" w:sz="4" w:space="0"/>
              <w:left w:val="single" w:color="auto" w:sz="4" w:space="0"/>
              <w:bottom w:val="single" w:color="auto" w:sz="4" w:space="0"/>
              <w:right w:val="single" w:color="auto" w:sz="12"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44.09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614" w:type="dxa"/>
            <w:tcBorders>
              <w:top w:val="single" w:color="auto" w:sz="4" w:space="0"/>
              <w:left w:val="single" w:color="auto" w:sz="12"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16</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1.71</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1.90</w:t>
            </w: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1.60</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1.94</w:t>
            </w: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2.85</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2.12</w:t>
            </w: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3.17</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3.16</w:t>
            </w: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18.44</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19.55</w:t>
            </w:r>
          </w:p>
        </w:tc>
        <w:tc>
          <w:tcPr>
            <w:tcW w:w="614" w:type="dxa"/>
            <w:tcBorders>
              <w:top w:val="single" w:color="auto" w:sz="4" w:space="0"/>
              <w:left w:val="single" w:color="auto" w:sz="4" w:space="0"/>
              <w:bottom w:val="single" w:color="auto" w:sz="4" w:space="0"/>
              <w:right w:val="single" w:color="auto" w:sz="12"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37.99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614" w:type="dxa"/>
            <w:tcBorders>
              <w:top w:val="single" w:color="auto" w:sz="4" w:space="0"/>
              <w:left w:val="single" w:color="auto" w:sz="12"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17</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1.49</w:t>
            </w: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1.26</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1.54</w:t>
            </w: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2.27</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1.71</w:t>
            </w: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2.58</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2.61</w:t>
            </w: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13.46</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20.70</w:t>
            </w:r>
          </w:p>
        </w:tc>
        <w:tc>
          <w:tcPr>
            <w:tcW w:w="614" w:type="dxa"/>
            <w:tcBorders>
              <w:top w:val="single" w:color="auto" w:sz="4" w:space="0"/>
              <w:left w:val="single" w:color="auto" w:sz="4" w:space="0"/>
              <w:bottom w:val="single" w:color="auto" w:sz="4" w:space="0"/>
              <w:right w:val="single" w:color="auto" w:sz="12"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34.16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614" w:type="dxa"/>
            <w:tcBorders>
              <w:top w:val="single" w:color="auto" w:sz="4" w:space="0"/>
              <w:left w:val="single" w:color="auto" w:sz="12"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18</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1.00</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1.22</w:t>
            </w: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1.81</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1.36</w:t>
            </w: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2.07</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2.12</w:t>
            </w: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9.58</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21.85</w:t>
            </w:r>
          </w:p>
        </w:tc>
        <w:tc>
          <w:tcPr>
            <w:tcW w:w="614" w:type="dxa"/>
            <w:tcBorders>
              <w:top w:val="single" w:color="auto" w:sz="4" w:space="0"/>
              <w:left w:val="single" w:color="auto" w:sz="4" w:space="0"/>
              <w:bottom w:val="single" w:color="auto" w:sz="4" w:space="0"/>
              <w:right w:val="single" w:color="auto" w:sz="12"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31.42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614" w:type="dxa"/>
            <w:tcBorders>
              <w:top w:val="single" w:color="auto" w:sz="4" w:space="0"/>
              <w:left w:val="single" w:color="auto" w:sz="12"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19</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0.96</w:t>
            </w: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1.43</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1.08</w:t>
            </w: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1.66</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1.71</w:t>
            </w: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6.83</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23.00</w:t>
            </w:r>
          </w:p>
        </w:tc>
        <w:tc>
          <w:tcPr>
            <w:tcW w:w="614" w:type="dxa"/>
            <w:tcBorders>
              <w:top w:val="single" w:color="auto" w:sz="4" w:space="0"/>
              <w:left w:val="single" w:color="auto" w:sz="4" w:space="0"/>
              <w:bottom w:val="single" w:color="auto" w:sz="4" w:space="0"/>
              <w:right w:val="single" w:color="auto" w:sz="12"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29.83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614" w:type="dxa"/>
            <w:tcBorders>
              <w:top w:val="single" w:color="auto" w:sz="4" w:space="0"/>
              <w:left w:val="single" w:color="auto" w:sz="12"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20</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1.12</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0.86</w:t>
            </w: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1.32</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1.36</w:t>
            </w: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4.66</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24.15</w:t>
            </w:r>
          </w:p>
        </w:tc>
        <w:tc>
          <w:tcPr>
            <w:tcW w:w="614" w:type="dxa"/>
            <w:tcBorders>
              <w:top w:val="single" w:color="auto" w:sz="4" w:space="0"/>
              <w:left w:val="single" w:color="auto" w:sz="4" w:space="0"/>
              <w:bottom w:val="single" w:color="auto" w:sz="4" w:space="0"/>
              <w:right w:val="single" w:color="auto" w:sz="12"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28.81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614" w:type="dxa"/>
            <w:tcBorders>
              <w:top w:val="single" w:color="auto" w:sz="4" w:space="0"/>
              <w:left w:val="single" w:color="auto" w:sz="12"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21</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0.67</w:t>
            </w: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1.04</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1.08</w:t>
            </w: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2.80</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25.30</w:t>
            </w:r>
          </w:p>
        </w:tc>
        <w:tc>
          <w:tcPr>
            <w:tcW w:w="614" w:type="dxa"/>
            <w:tcBorders>
              <w:top w:val="single" w:color="auto" w:sz="4" w:space="0"/>
              <w:left w:val="single" w:color="auto" w:sz="4" w:space="0"/>
              <w:bottom w:val="single" w:color="auto" w:sz="4" w:space="0"/>
              <w:right w:val="single" w:color="auto" w:sz="12"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28.09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614" w:type="dxa"/>
            <w:tcBorders>
              <w:top w:val="single" w:color="auto" w:sz="4" w:space="0"/>
              <w:left w:val="single" w:color="auto" w:sz="12"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22</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0.82</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0.86</w:t>
            </w: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1.68</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26.45</w:t>
            </w:r>
          </w:p>
        </w:tc>
        <w:tc>
          <w:tcPr>
            <w:tcW w:w="614" w:type="dxa"/>
            <w:tcBorders>
              <w:top w:val="single" w:color="auto" w:sz="4" w:space="0"/>
              <w:left w:val="single" w:color="auto" w:sz="4" w:space="0"/>
              <w:bottom w:val="single" w:color="auto" w:sz="4" w:space="0"/>
              <w:right w:val="single" w:color="auto" w:sz="12"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28.12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614" w:type="dxa"/>
            <w:tcBorders>
              <w:top w:val="single" w:color="auto" w:sz="4" w:space="0"/>
              <w:left w:val="single" w:color="auto" w:sz="12"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23</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0.67</w:t>
            </w: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0.67</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25.30</w:t>
            </w:r>
          </w:p>
        </w:tc>
        <w:tc>
          <w:tcPr>
            <w:tcW w:w="614" w:type="dxa"/>
            <w:tcBorders>
              <w:top w:val="single" w:color="auto" w:sz="4" w:space="0"/>
              <w:left w:val="single" w:color="auto" w:sz="4" w:space="0"/>
              <w:bottom w:val="single" w:color="auto" w:sz="4" w:space="0"/>
              <w:right w:val="single" w:color="auto" w:sz="12"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25.97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614" w:type="dxa"/>
            <w:tcBorders>
              <w:top w:val="single" w:color="auto" w:sz="4" w:space="0"/>
              <w:left w:val="single" w:color="auto" w:sz="12"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24</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24.15</w:t>
            </w:r>
          </w:p>
        </w:tc>
        <w:tc>
          <w:tcPr>
            <w:tcW w:w="614" w:type="dxa"/>
            <w:tcBorders>
              <w:top w:val="single" w:color="auto" w:sz="4" w:space="0"/>
              <w:left w:val="single" w:color="auto" w:sz="4" w:space="0"/>
              <w:bottom w:val="single" w:color="auto" w:sz="4" w:space="0"/>
              <w:right w:val="single" w:color="auto" w:sz="12"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24.15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614" w:type="dxa"/>
            <w:tcBorders>
              <w:top w:val="single" w:color="auto" w:sz="4" w:space="0"/>
              <w:left w:val="single" w:color="auto" w:sz="12"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25</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23.00</w:t>
            </w:r>
          </w:p>
        </w:tc>
        <w:tc>
          <w:tcPr>
            <w:tcW w:w="614" w:type="dxa"/>
            <w:tcBorders>
              <w:top w:val="single" w:color="auto" w:sz="4" w:space="0"/>
              <w:left w:val="single" w:color="auto" w:sz="4" w:space="0"/>
              <w:bottom w:val="single" w:color="auto" w:sz="4" w:space="0"/>
              <w:right w:val="single" w:color="auto" w:sz="12"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23.00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614" w:type="dxa"/>
            <w:tcBorders>
              <w:top w:val="single" w:color="auto" w:sz="4" w:space="0"/>
              <w:left w:val="single" w:color="auto" w:sz="12"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26</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21.85</w:t>
            </w:r>
          </w:p>
        </w:tc>
        <w:tc>
          <w:tcPr>
            <w:tcW w:w="614" w:type="dxa"/>
            <w:tcBorders>
              <w:top w:val="single" w:color="auto" w:sz="4" w:space="0"/>
              <w:left w:val="single" w:color="auto" w:sz="4" w:space="0"/>
              <w:bottom w:val="single" w:color="auto" w:sz="4" w:space="0"/>
              <w:right w:val="single" w:color="auto" w:sz="12"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21.85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614" w:type="dxa"/>
            <w:tcBorders>
              <w:top w:val="single" w:color="auto" w:sz="4" w:space="0"/>
              <w:left w:val="single" w:color="auto" w:sz="12"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27</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20.70</w:t>
            </w:r>
          </w:p>
        </w:tc>
        <w:tc>
          <w:tcPr>
            <w:tcW w:w="614" w:type="dxa"/>
            <w:tcBorders>
              <w:top w:val="single" w:color="auto" w:sz="4" w:space="0"/>
              <w:left w:val="single" w:color="auto" w:sz="4" w:space="0"/>
              <w:bottom w:val="single" w:color="auto" w:sz="4" w:space="0"/>
              <w:right w:val="single" w:color="auto" w:sz="12"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20.70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614" w:type="dxa"/>
            <w:tcBorders>
              <w:top w:val="single" w:color="auto" w:sz="4" w:space="0"/>
              <w:left w:val="single" w:color="auto" w:sz="12"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28</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19.55</w:t>
            </w:r>
          </w:p>
        </w:tc>
        <w:tc>
          <w:tcPr>
            <w:tcW w:w="614" w:type="dxa"/>
            <w:tcBorders>
              <w:top w:val="single" w:color="auto" w:sz="4" w:space="0"/>
              <w:left w:val="single" w:color="auto" w:sz="4" w:space="0"/>
              <w:bottom w:val="single" w:color="auto" w:sz="4" w:space="0"/>
              <w:right w:val="single" w:color="auto" w:sz="12"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19.55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614" w:type="dxa"/>
            <w:tcBorders>
              <w:top w:val="single" w:color="auto" w:sz="4" w:space="0"/>
              <w:left w:val="single" w:color="auto" w:sz="12"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29</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18.40</w:t>
            </w:r>
          </w:p>
        </w:tc>
        <w:tc>
          <w:tcPr>
            <w:tcW w:w="614" w:type="dxa"/>
            <w:tcBorders>
              <w:top w:val="single" w:color="auto" w:sz="4" w:space="0"/>
              <w:left w:val="single" w:color="auto" w:sz="4" w:space="0"/>
              <w:bottom w:val="single" w:color="auto" w:sz="4" w:space="0"/>
              <w:right w:val="single" w:color="auto" w:sz="12"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18.40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614" w:type="dxa"/>
            <w:tcBorders>
              <w:top w:val="single" w:color="auto" w:sz="4" w:space="0"/>
              <w:left w:val="single" w:color="auto" w:sz="12"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30</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17.25</w:t>
            </w:r>
          </w:p>
        </w:tc>
        <w:tc>
          <w:tcPr>
            <w:tcW w:w="614" w:type="dxa"/>
            <w:tcBorders>
              <w:top w:val="single" w:color="auto" w:sz="4" w:space="0"/>
              <w:left w:val="single" w:color="auto" w:sz="4" w:space="0"/>
              <w:bottom w:val="single" w:color="auto" w:sz="4" w:space="0"/>
              <w:right w:val="single" w:color="auto" w:sz="12"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17.25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614" w:type="dxa"/>
            <w:tcBorders>
              <w:top w:val="single" w:color="auto" w:sz="4" w:space="0"/>
              <w:left w:val="single" w:color="auto" w:sz="12"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31</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16.10</w:t>
            </w:r>
          </w:p>
        </w:tc>
        <w:tc>
          <w:tcPr>
            <w:tcW w:w="614" w:type="dxa"/>
            <w:tcBorders>
              <w:top w:val="single" w:color="auto" w:sz="4" w:space="0"/>
              <w:left w:val="single" w:color="auto" w:sz="4" w:space="0"/>
              <w:bottom w:val="single" w:color="auto" w:sz="4" w:space="0"/>
              <w:right w:val="single" w:color="auto" w:sz="12"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16.10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614" w:type="dxa"/>
            <w:tcBorders>
              <w:top w:val="single" w:color="auto" w:sz="4" w:space="0"/>
              <w:left w:val="single" w:color="auto" w:sz="12"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32</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14.95</w:t>
            </w:r>
          </w:p>
        </w:tc>
        <w:tc>
          <w:tcPr>
            <w:tcW w:w="614" w:type="dxa"/>
            <w:tcBorders>
              <w:top w:val="single" w:color="auto" w:sz="4" w:space="0"/>
              <w:left w:val="single" w:color="auto" w:sz="4" w:space="0"/>
              <w:bottom w:val="single" w:color="auto" w:sz="4" w:space="0"/>
              <w:right w:val="single" w:color="auto" w:sz="12"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14.95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614" w:type="dxa"/>
            <w:tcBorders>
              <w:top w:val="single" w:color="auto" w:sz="4" w:space="0"/>
              <w:left w:val="single" w:color="auto" w:sz="12"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33</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13.80</w:t>
            </w:r>
          </w:p>
        </w:tc>
        <w:tc>
          <w:tcPr>
            <w:tcW w:w="614" w:type="dxa"/>
            <w:tcBorders>
              <w:top w:val="single" w:color="auto" w:sz="4" w:space="0"/>
              <w:left w:val="single" w:color="auto" w:sz="4" w:space="0"/>
              <w:bottom w:val="single" w:color="auto" w:sz="4" w:space="0"/>
              <w:right w:val="single" w:color="auto" w:sz="12"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13.80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614" w:type="dxa"/>
            <w:tcBorders>
              <w:top w:val="single" w:color="auto" w:sz="4" w:space="0"/>
              <w:left w:val="single" w:color="auto" w:sz="12"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34</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12.65</w:t>
            </w:r>
          </w:p>
        </w:tc>
        <w:tc>
          <w:tcPr>
            <w:tcW w:w="614" w:type="dxa"/>
            <w:tcBorders>
              <w:top w:val="single" w:color="auto" w:sz="4" w:space="0"/>
              <w:left w:val="single" w:color="auto" w:sz="4" w:space="0"/>
              <w:bottom w:val="single" w:color="auto" w:sz="4" w:space="0"/>
              <w:right w:val="single" w:color="auto" w:sz="12"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12.65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614" w:type="dxa"/>
            <w:tcBorders>
              <w:top w:val="single" w:color="auto" w:sz="4" w:space="0"/>
              <w:left w:val="single" w:color="auto" w:sz="12"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35</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11.50</w:t>
            </w:r>
          </w:p>
        </w:tc>
        <w:tc>
          <w:tcPr>
            <w:tcW w:w="614" w:type="dxa"/>
            <w:tcBorders>
              <w:top w:val="single" w:color="auto" w:sz="4" w:space="0"/>
              <w:left w:val="single" w:color="auto" w:sz="4" w:space="0"/>
              <w:bottom w:val="single" w:color="auto" w:sz="4" w:space="0"/>
              <w:right w:val="single" w:color="auto" w:sz="12"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11.50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614" w:type="dxa"/>
            <w:tcBorders>
              <w:top w:val="single" w:color="auto" w:sz="4" w:space="0"/>
              <w:left w:val="single" w:color="auto" w:sz="12"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36</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10.35</w:t>
            </w:r>
          </w:p>
        </w:tc>
        <w:tc>
          <w:tcPr>
            <w:tcW w:w="614" w:type="dxa"/>
            <w:tcBorders>
              <w:top w:val="single" w:color="auto" w:sz="4" w:space="0"/>
              <w:left w:val="single" w:color="auto" w:sz="4" w:space="0"/>
              <w:bottom w:val="single" w:color="auto" w:sz="4" w:space="0"/>
              <w:right w:val="single" w:color="auto" w:sz="12"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10.35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614" w:type="dxa"/>
            <w:tcBorders>
              <w:top w:val="single" w:color="auto" w:sz="4" w:space="0"/>
              <w:left w:val="single" w:color="auto" w:sz="12"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37</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9.20</w:t>
            </w:r>
          </w:p>
        </w:tc>
        <w:tc>
          <w:tcPr>
            <w:tcW w:w="614" w:type="dxa"/>
            <w:tcBorders>
              <w:top w:val="single" w:color="auto" w:sz="4" w:space="0"/>
              <w:left w:val="single" w:color="auto" w:sz="4" w:space="0"/>
              <w:bottom w:val="single" w:color="auto" w:sz="4" w:space="0"/>
              <w:right w:val="single" w:color="auto" w:sz="12"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9.20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614" w:type="dxa"/>
            <w:tcBorders>
              <w:top w:val="single" w:color="auto" w:sz="4" w:space="0"/>
              <w:left w:val="single" w:color="auto" w:sz="12"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38</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8.05</w:t>
            </w:r>
          </w:p>
        </w:tc>
        <w:tc>
          <w:tcPr>
            <w:tcW w:w="614" w:type="dxa"/>
            <w:tcBorders>
              <w:top w:val="single" w:color="auto" w:sz="4" w:space="0"/>
              <w:left w:val="single" w:color="auto" w:sz="4" w:space="0"/>
              <w:bottom w:val="single" w:color="auto" w:sz="4" w:space="0"/>
              <w:right w:val="single" w:color="auto" w:sz="12"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8.05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614" w:type="dxa"/>
            <w:tcBorders>
              <w:top w:val="single" w:color="auto" w:sz="4" w:space="0"/>
              <w:left w:val="single" w:color="auto" w:sz="12"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39</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6.90</w:t>
            </w:r>
          </w:p>
        </w:tc>
        <w:tc>
          <w:tcPr>
            <w:tcW w:w="614" w:type="dxa"/>
            <w:tcBorders>
              <w:top w:val="single" w:color="auto" w:sz="4" w:space="0"/>
              <w:left w:val="single" w:color="auto" w:sz="4" w:space="0"/>
              <w:bottom w:val="single" w:color="auto" w:sz="4" w:space="0"/>
              <w:right w:val="single" w:color="auto" w:sz="12"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6.90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614" w:type="dxa"/>
            <w:tcBorders>
              <w:top w:val="single" w:color="auto" w:sz="4" w:space="0"/>
              <w:left w:val="single" w:color="auto" w:sz="12"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40</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5.75</w:t>
            </w:r>
          </w:p>
        </w:tc>
        <w:tc>
          <w:tcPr>
            <w:tcW w:w="614" w:type="dxa"/>
            <w:tcBorders>
              <w:top w:val="single" w:color="auto" w:sz="4" w:space="0"/>
              <w:left w:val="single" w:color="auto" w:sz="4" w:space="0"/>
              <w:bottom w:val="single" w:color="auto" w:sz="4" w:space="0"/>
              <w:right w:val="single" w:color="auto" w:sz="12"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5.75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614" w:type="dxa"/>
            <w:tcBorders>
              <w:top w:val="single" w:color="auto" w:sz="4" w:space="0"/>
              <w:left w:val="single" w:color="auto" w:sz="12"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41</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4.60</w:t>
            </w:r>
          </w:p>
        </w:tc>
        <w:tc>
          <w:tcPr>
            <w:tcW w:w="614" w:type="dxa"/>
            <w:tcBorders>
              <w:top w:val="single" w:color="auto" w:sz="4" w:space="0"/>
              <w:left w:val="single" w:color="auto" w:sz="4" w:space="0"/>
              <w:bottom w:val="single" w:color="auto" w:sz="4" w:space="0"/>
              <w:right w:val="single" w:color="auto" w:sz="12"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4.60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614" w:type="dxa"/>
            <w:tcBorders>
              <w:top w:val="single" w:color="auto" w:sz="4" w:space="0"/>
              <w:left w:val="single" w:color="auto" w:sz="12"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42</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3.45</w:t>
            </w:r>
          </w:p>
        </w:tc>
        <w:tc>
          <w:tcPr>
            <w:tcW w:w="614" w:type="dxa"/>
            <w:tcBorders>
              <w:top w:val="single" w:color="auto" w:sz="4" w:space="0"/>
              <w:left w:val="single" w:color="auto" w:sz="4" w:space="0"/>
              <w:bottom w:val="single" w:color="auto" w:sz="4" w:space="0"/>
              <w:right w:val="single" w:color="auto" w:sz="12"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3.45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614" w:type="dxa"/>
            <w:tcBorders>
              <w:top w:val="single" w:color="auto" w:sz="4" w:space="0"/>
              <w:left w:val="single" w:color="auto" w:sz="12"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43</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2.30</w:t>
            </w:r>
          </w:p>
        </w:tc>
        <w:tc>
          <w:tcPr>
            <w:tcW w:w="614" w:type="dxa"/>
            <w:tcBorders>
              <w:top w:val="single" w:color="auto" w:sz="4" w:space="0"/>
              <w:left w:val="single" w:color="auto" w:sz="4" w:space="0"/>
              <w:bottom w:val="single" w:color="auto" w:sz="4" w:space="0"/>
              <w:right w:val="single" w:color="auto" w:sz="12"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2.30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614" w:type="dxa"/>
            <w:tcBorders>
              <w:top w:val="single" w:color="auto" w:sz="4" w:space="0"/>
              <w:left w:val="single" w:color="auto" w:sz="12"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44</w:t>
            </w: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4"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12"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1.15</w:t>
            </w:r>
          </w:p>
        </w:tc>
        <w:tc>
          <w:tcPr>
            <w:tcW w:w="614" w:type="dxa"/>
            <w:tcBorders>
              <w:top w:val="single" w:color="auto" w:sz="4" w:space="0"/>
              <w:left w:val="single" w:color="auto" w:sz="4" w:space="0"/>
              <w:bottom w:val="single" w:color="auto" w:sz="4" w:space="0"/>
              <w:right w:val="single" w:color="auto" w:sz="12"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1.15</w:t>
            </w:r>
          </w:p>
        </w:tc>
      </w:tr>
    </w:tbl>
    <w:p>
      <w:pPr>
        <w:pStyle w:val="7"/>
        <w:spacing w:line="360" w:lineRule="auto"/>
        <w:ind w:firstLine="560"/>
        <w:rPr>
          <w:rFonts w:hint="default" w:ascii="Times New Roman" w:hAnsi="Times New Roman" w:eastAsia="仿宋_GB2312" w:cs="Times New Roman"/>
          <w:b/>
          <w:bCs/>
          <w:color w:val="auto"/>
          <w:sz w:val="24"/>
          <w:szCs w:val="24"/>
          <w:lang w:val="en-US" w:eastAsia="zh-CN" w:bidi="zh-CN"/>
        </w:rPr>
      </w:pPr>
    </w:p>
    <w:p>
      <w:pPr>
        <w:pStyle w:val="7"/>
        <w:spacing w:line="360" w:lineRule="auto"/>
        <w:ind w:firstLine="560"/>
        <w:rPr>
          <w:rFonts w:hint="default" w:ascii="Times New Roman" w:hAnsi="Times New Roman" w:eastAsia="仿宋_GB2312" w:cs="Times New Roman"/>
          <w:color w:val="auto"/>
          <w:sz w:val="28"/>
          <w:szCs w:val="28"/>
        </w:rPr>
      </w:pPr>
    </w:p>
    <w:p>
      <w:pPr>
        <w:pStyle w:val="7"/>
        <w:spacing w:line="360" w:lineRule="auto"/>
        <w:ind w:firstLine="560"/>
        <w:rPr>
          <w:rFonts w:hint="default" w:ascii="Times New Roman" w:hAnsi="Times New Roman" w:eastAsia="仿宋_GB2312" w:cs="Times New Roman"/>
          <w:b/>
          <w:bCs/>
          <w:color w:val="auto"/>
          <w:sz w:val="24"/>
          <w:szCs w:val="24"/>
          <w:lang w:val="en-US" w:eastAsia="zh-CN" w:bidi="zh-CN"/>
        </w:rPr>
        <w:sectPr>
          <w:pgSz w:w="16840" w:h="11900" w:orient="landscape"/>
          <w:pgMar w:top="1400" w:right="1786" w:bottom="1259" w:left="1786" w:header="567" w:footer="567" w:gutter="0"/>
          <w:pgBorders>
            <w:top w:val="none" w:sz="0" w:space="0"/>
            <w:left w:val="none" w:sz="0" w:space="0"/>
            <w:bottom w:val="none" w:sz="0" w:space="0"/>
            <w:right w:val="none" w:sz="0" w:space="0"/>
          </w:pgBorders>
          <w:pgNumType w:fmt="decimal"/>
          <w:cols w:space="0" w:num="1"/>
          <w:titlePg/>
          <w:rtlGutter w:val="0"/>
          <w:docGrid w:linePitch="360" w:charSpace="0"/>
        </w:sectPr>
      </w:pPr>
    </w:p>
    <w:p>
      <w:pPr>
        <w:autoSpaceDE w:val="0"/>
        <w:autoSpaceDN w:val="0"/>
        <w:adjustRightInd w:val="0"/>
        <w:spacing w:line="360" w:lineRule="auto"/>
        <w:ind w:firstLine="560" w:firstLineChars="200"/>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lang w:eastAsia="zh-CN"/>
        </w:rPr>
        <w:t>④</w:t>
      </w:r>
      <w:r>
        <w:rPr>
          <w:rFonts w:hint="default" w:ascii="Times New Roman" w:hAnsi="Times New Roman" w:eastAsia="仿宋_GB2312" w:cs="Times New Roman"/>
          <w:color w:val="auto"/>
          <w:sz w:val="28"/>
          <w:szCs w:val="28"/>
        </w:rPr>
        <w:t>设计洪峰流量及汇流时间</w:t>
      </w:r>
    </w:p>
    <w:p>
      <w:pPr>
        <w:autoSpaceDE w:val="0"/>
        <w:autoSpaceDN w:val="0"/>
        <w:adjustRightInd w:val="0"/>
        <w:spacing w:line="360" w:lineRule="auto"/>
        <w:ind w:firstLine="560" w:firstLineChars="200"/>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t>各频率的地面洪峰流量及汇流时间是根据地理参数θ、汇流参数m及R</w:t>
      </w:r>
      <w:r>
        <w:rPr>
          <w:rFonts w:hint="default" w:ascii="Times New Roman" w:hAnsi="Times New Roman" w:eastAsia="仿宋_GB2312" w:cs="Times New Roman"/>
          <w:color w:val="auto"/>
          <w:sz w:val="28"/>
          <w:szCs w:val="28"/>
          <w:vertAlign w:val="subscript"/>
        </w:rPr>
        <w:t>t</w:t>
      </w:r>
      <w:r>
        <w:rPr>
          <w:rFonts w:hint="default" w:ascii="Times New Roman" w:hAnsi="Times New Roman" w:eastAsia="仿宋_GB2312" w:cs="Times New Roman"/>
          <w:color w:val="auto"/>
          <w:sz w:val="28"/>
          <w:szCs w:val="28"/>
        </w:rPr>
        <w:t>/t关系曲线推求的，地理参数θ、汇流参数m按下式计算：</w:t>
      </w:r>
    </w:p>
    <w:p>
      <w:pPr>
        <w:pStyle w:val="10"/>
        <w:overflowPunct w:val="0"/>
        <w:autoSpaceDE w:val="0"/>
        <w:autoSpaceDN w:val="0"/>
        <w:adjustRightInd w:val="0"/>
        <w:spacing w:line="360" w:lineRule="auto"/>
        <w:ind w:firstLine="551" w:firstLineChars="197"/>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Cs w:val="28"/>
        </w:rPr>
        <w:t xml:space="preserve">       </w:t>
      </w:r>
      <w:r>
        <w:rPr>
          <w:rFonts w:hint="default" w:ascii="Times New Roman" w:hAnsi="Times New Roman" w:eastAsia="仿宋_GB2312" w:cs="Times New Roman"/>
          <w:color w:val="auto"/>
          <w:sz w:val="28"/>
          <w:szCs w:val="28"/>
        </w:rPr>
        <w:t xml:space="preserve"> θ=L/(F</w:t>
      </w:r>
      <w:r>
        <w:rPr>
          <w:rFonts w:hint="default" w:ascii="Times New Roman" w:hAnsi="Times New Roman" w:eastAsia="仿宋_GB2312" w:cs="Times New Roman"/>
          <w:color w:val="auto"/>
          <w:sz w:val="28"/>
          <w:szCs w:val="28"/>
          <w:vertAlign w:val="superscript"/>
        </w:rPr>
        <w:t>1/4</w:t>
      </w:r>
      <w:r>
        <w:rPr>
          <w:rFonts w:hint="default" w:ascii="Times New Roman" w:hAnsi="Times New Roman" w:eastAsia="仿宋_GB2312" w:cs="Times New Roman"/>
          <w:color w:val="auto"/>
          <w:sz w:val="28"/>
          <w:szCs w:val="28"/>
        </w:rPr>
        <w:t>J</w:t>
      </w:r>
      <w:r>
        <w:rPr>
          <w:rFonts w:hint="default" w:ascii="Times New Roman" w:hAnsi="Times New Roman" w:eastAsia="仿宋_GB2312" w:cs="Times New Roman"/>
          <w:color w:val="auto"/>
          <w:sz w:val="28"/>
          <w:szCs w:val="28"/>
          <w:vertAlign w:val="superscript"/>
        </w:rPr>
        <w:t>1/3</w:t>
      </w:r>
      <w:r>
        <w:rPr>
          <w:rFonts w:hint="default" w:ascii="Times New Roman" w:hAnsi="Times New Roman" w:eastAsia="仿宋_GB2312" w:cs="Times New Roman"/>
          <w:color w:val="auto"/>
          <w:sz w:val="28"/>
          <w:szCs w:val="28"/>
        </w:rPr>
        <w:t>)；</w:t>
      </w:r>
    </w:p>
    <w:p>
      <w:pPr>
        <w:pStyle w:val="10"/>
        <w:overflowPunct w:val="0"/>
        <w:autoSpaceDE w:val="0"/>
        <w:autoSpaceDN w:val="0"/>
        <w:adjustRightInd w:val="0"/>
        <w:spacing w:line="360" w:lineRule="auto"/>
        <w:ind w:firstLine="551" w:firstLineChars="197"/>
        <w:rPr>
          <w:rFonts w:hint="default" w:ascii="Times New Roman" w:hAnsi="Times New Roman" w:eastAsia="仿宋_GB2312" w:cs="Times New Roman"/>
          <w:color w:val="auto"/>
          <w:sz w:val="28"/>
          <w:szCs w:val="28"/>
          <w:vertAlign w:val="superscript"/>
        </w:rPr>
      </w:pPr>
      <w:r>
        <w:rPr>
          <w:rFonts w:hint="default" w:ascii="Times New Roman" w:hAnsi="Times New Roman" w:eastAsia="仿宋_GB2312" w:cs="Times New Roman"/>
          <w:color w:val="auto"/>
          <w:sz w:val="28"/>
          <w:szCs w:val="28"/>
        </w:rPr>
        <w:t xml:space="preserve">        m=0.</w:t>
      </w:r>
      <w:r>
        <w:rPr>
          <w:rFonts w:hint="default" w:ascii="Times New Roman" w:hAnsi="Times New Roman" w:eastAsia="仿宋_GB2312" w:cs="Times New Roman"/>
          <w:color w:val="auto"/>
          <w:sz w:val="28"/>
          <w:szCs w:val="28"/>
          <w:lang w:val="en-US" w:eastAsia="zh-CN"/>
        </w:rPr>
        <w:t>123</w:t>
      </w:r>
      <w:r>
        <w:rPr>
          <w:rFonts w:hint="default" w:ascii="Times New Roman" w:hAnsi="Times New Roman" w:eastAsia="仿宋_GB2312" w:cs="Times New Roman"/>
          <w:color w:val="auto"/>
          <w:sz w:val="28"/>
          <w:szCs w:val="28"/>
        </w:rPr>
        <w:t>θ</w:t>
      </w:r>
      <w:r>
        <w:rPr>
          <w:rFonts w:hint="default" w:ascii="Times New Roman" w:hAnsi="Times New Roman" w:eastAsia="仿宋_GB2312" w:cs="Times New Roman"/>
          <w:color w:val="auto"/>
          <w:sz w:val="28"/>
          <w:szCs w:val="28"/>
          <w:vertAlign w:val="superscript"/>
        </w:rPr>
        <w:t>0.</w:t>
      </w:r>
      <w:r>
        <w:rPr>
          <w:rFonts w:hint="default" w:ascii="Times New Roman" w:hAnsi="Times New Roman" w:eastAsia="仿宋_GB2312" w:cs="Times New Roman"/>
          <w:color w:val="auto"/>
          <w:sz w:val="28"/>
          <w:szCs w:val="28"/>
          <w:vertAlign w:val="superscript"/>
          <w:lang w:val="en-US" w:eastAsia="zh-CN"/>
        </w:rPr>
        <w:t>520</w:t>
      </w:r>
      <w:r>
        <w:rPr>
          <w:rFonts w:hint="default" w:ascii="Times New Roman" w:hAnsi="Times New Roman" w:eastAsia="仿宋_GB2312" w:cs="Times New Roman"/>
          <w:color w:val="auto"/>
          <w:sz w:val="28"/>
          <w:szCs w:val="28"/>
        </w:rPr>
        <w:t>（θ≤25时），</w:t>
      </w:r>
    </w:p>
    <w:p>
      <w:pPr>
        <w:pStyle w:val="10"/>
        <w:overflowPunct w:val="0"/>
        <w:autoSpaceDE w:val="0"/>
        <w:autoSpaceDN w:val="0"/>
        <w:adjustRightInd w:val="0"/>
        <w:spacing w:line="360" w:lineRule="auto"/>
        <w:rPr>
          <w:rFonts w:hint="default" w:ascii="Times New Roman" w:hAnsi="Times New Roman" w:eastAsia="仿宋_GB2312" w:cs="Times New Roman"/>
          <w:color w:val="auto"/>
          <w:szCs w:val="28"/>
          <w:vertAlign w:val="superscript"/>
        </w:rPr>
      </w:pPr>
      <w:r>
        <w:rPr>
          <w:rFonts w:hint="default" w:ascii="Times New Roman" w:hAnsi="Times New Roman" w:eastAsia="仿宋_GB2312" w:cs="Times New Roman"/>
          <w:color w:val="auto"/>
          <w:sz w:val="28"/>
          <w:szCs w:val="28"/>
        </w:rPr>
        <w:t xml:space="preserve">       </w:t>
      </w:r>
      <w:r>
        <w:rPr>
          <w:rFonts w:hint="default" w:ascii="Times New Roman" w:hAnsi="Times New Roman" w:eastAsia="仿宋_GB2312" w:cs="Times New Roman"/>
          <w:color w:val="auto"/>
          <w:sz w:val="28"/>
          <w:szCs w:val="28"/>
          <w:lang w:val="en-US" w:eastAsia="zh-CN"/>
        </w:rPr>
        <w:t xml:space="preserve">   </w:t>
      </w:r>
      <w:r>
        <w:rPr>
          <w:rFonts w:hint="default" w:ascii="Times New Roman" w:hAnsi="Times New Roman" w:eastAsia="仿宋_GB2312" w:cs="Times New Roman"/>
          <w:color w:val="auto"/>
          <w:sz w:val="28"/>
          <w:szCs w:val="28"/>
        </w:rPr>
        <w:t xml:space="preserve">  m=0.0</w:t>
      </w:r>
      <w:r>
        <w:rPr>
          <w:rFonts w:hint="default" w:ascii="Times New Roman" w:hAnsi="Times New Roman" w:eastAsia="仿宋_GB2312" w:cs="Times New Roman"/>
          <w:color w:val="auto"/>
          <w:sz w:val="28"/>
          <w:szCs w:val="28"/>
          <w:lang w:val="en-US" w:eastAsia="zh-CN"/>
        </w:rPr>
        <w:t>308</w:t>
      </w:r>
      <w:r>
        <w:rPr>
          <w:rFonts w:hint="default" w:ascii="Times New Roman" w:hAnsi="Times New Roman" w:eastAsia="仿宋_GB2312" w:cs="Times New Roman"/>
          <w:color w:val="auto"/>
          <w:sz w:val="28"/>
          <w:szCs w:val="28"/>
        </w:rPr>
        <w:t>θ</w:t>
      </w:r>
      <w:r>
        <w:rPr>
          <w:rFonts w:hint="default" w:ascii="Times New Roman" w:hAnsi="Times New Roman" w:eastAsia="仿宋_GB2312" w:cs="Times New Roman"/>
          <w:color w:val="auto"/>
          <w:sz w:val="28"/>
          <w:szCs w:val="28"/>
          <w:vertAlign w:val="superscript"/>
          <w:lang w:val="en-US" w:eastAsia="zh-CN"/>
        </w:rPr>
        <w:t>0.950</w:t>
      </w:r>
      <w:r>
        <w:rPr>
          <w:rFonts w:hint="default" w:ascii="Times New Roman" w:hAnsi="Times New Roman" w:eastAsia="仿宋_GB2312" w:cs="Times New Roman"/>
          <w:color w:val="auto"/>
          <w:sz w:val="28"/>
          <w:szCs w:val="28"/>
        </w:rPr>
        <w:t>（25＜θ≤100）</w:t>
      </w:r>
      <w:r>
        <w:rPr>
          <w:rFonts w:hint="default" w:ascii="Times New Roman" w:hAnsi="Times New Roman" w:eastAsia="仿宋_GB2312" w:cs="Times New Roman"/>
          <w:color w:val="auto"/>
          <w:szCs w:val="28"/>
        </w:rPr>
        <w:t>。</w:t>
      </w:r>
    </w:p>
    <w:p>
      <w:pPr>
        <w:autoSpaceDE w:val="0"/>
        <w:autoSpaceDN w:val="0"/>
        <w:adjustRightInd w:val="0"/>
        <w:spacing w:line="360" w:lineRule="auto"/>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t>式中：L——坝址以上干流长度（km）；</w:t>
      </w:r>
    </w:p>
    <w:p>
      <w:pPr>
        <w:autoSpaceDE w:val="0"/>
        <w:autoSpaceDN w:val="0"/>
        <w:adjustRightInd w:val="0"/>
        <w:spacing w:line="360" w:lineRule="auto"/>
        <w:ind w:firstLine="560" w:firstLineChars="200"/>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t xml:space="preserve">  F——坝址控制流域面积（k㎡）；</w:t>
      </w:r>
    </w:p>
    <w:p>
      <w:pPr>
        <w:autoSpaceDE w:val="0"/>
        <w:autoSpaceDN w:val="0"/>
        <w:adjustRightInd w:val="0"/>
        <w:spacing w:line="360" w:lineRule="auto"/>
        <w:ind w:firstLine="560" w:firstLineChars="200"/>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t xml:space="preserve">  J——干流比降。</w:t>
      </w:r>
    </w:p>
    <w:p>
      <w:pPr>
        <w:pStyle w:val="10"/>
        <w:overflowPunct w:val="0"/>
        <w:autoSpaceDE w:val="0"/>
        <w:autoSpaceDN w:val="0"/>
        <w:adjustRightInd w:val="0"/>
        <w:spacing w:line="360" w:lineRule="auto"/>
        <w:rPr>
          <w:rFonts w:hint="default" w:ascii="Times New Roman" w:hAnsi="Times New Roman" w:eastAsia="仿宋_GB2312" w:cs="Times New Roman"/>
          <w:color w:val="auto"/>
          <w:szCs w:val="28"/>
        </w:rPr>
      </w:pPr>
      <w:r>
        <w:rPr>
          <w:rFonts w:hint="default" w:ascii="Times New Roman" w:hAnsi="Times New Roman" w:eastAsia="仿宋_GB2312" w:cs="Times New Roman"/>
          <w:color w:val="auto"/>
          <w:sz w:val="24"/>
        </w:rPr>
        <w:t xml:space="preserve"> </w:t>
      </w:r>
      <w:r>
        <w:rPr>
          <w:rFonts w:hint="default" w:ascii="Times New Roman" w:hAnsi="Times New Roman" w:eastAsia="仿宋_GB2312" w:cs="Times New Roman"/>
          <w:color w:val="auto"/>
          <w:szCs w:val="28"/>
        </w:rPr>
        <w:t>用试算法求净峰流量Q</w:t>
      </w:r>
      <w:r>
        <w:rPr>
          <w:rFonts w:hint="default" w:ascii="Times New Roman" w:hAnsi="Times New Roman" w:eastAsia="仿宋_GB2312" w:cs="Times New Roman"/>
          <w:color w:val="auto"/>
          <w:szCs w:val="28"/>
          <w:vertAlign w:val="subscript"/>
        </w:rPr>
        <w:t>m</w:t>
      </w:r>
      <w:r>
        <w:rPr>
          <w:rFonts w:hint="default" w:ascii="Times New Roman" w:hAnsi="Times New Roman" w:eastAsia="仿宋_GB2312" w:cs="Times New Roman"/>
          <w:color w:val="auto"/>
          <w:szCs w:val="28"/>
        </w:rPr>
        <w:t>及汇流时间：</w:t>
      </w:r>
    </w:p>
    <w:p>
      <w:pPr>
        <w:pStyle w:val="10"/>
        <w:overflowPunct w:val="0"/>
        <w:autoSpaceDE w:val="0"/>
        <w:autoSpaceDN w:val="0"/>
        <w:adjustRightInd w:val="0"/>
        <w:spacing w:line="360" w:lineRule="auto"/>
        <w:rPr>
          <w:rFonts w:hint="default" w:ascii="Times New Roman" w:hAnsi="Times New Roman" w:eastAsia="仿宋_GB2312" w:cs="Times New Roman"/>
          <w:color w:val="auto"/>
          <w:szCs w:val="28"/>
        </w:rPr>
      </w:pPr>
      <w:r>
        <w:rPr>
          <w:rFonts w:hint="default" w:ascii="Times New Roman" w:hAnsi="Times New Roman" w:eastAsia="仿宋_GB2312" w:cs="Times New Roman"/>
          <w:color w:val="auto"/>
          <w:szCs w:val="28"/>
        </w:rPr>
        <w:t xml:space="preserve">         Q</w:t>
      </w:r>
      <w:r>
        <w:rPr>
          <w:rFonts w:hint="default" w:ascii="Times New Roman" w:hAnsi="Times New Roman" w:eastAsia="仿宋_GB2312" w:cs="Times New Roman"/>
          <w:color w:val="auto"/>
          <w:szCs w:val="28"/>
          <w:vertAlign w:val="subscript"/>
        </w:rPr>
        <w:t>m</w:t>
      </w:r>
      <w:r>
        <w:rPr>
          <w:rFonts w:hint="default" w:ascii="Times New Roman" w:hAnsi="Times New Roman" w:eastAsia="仿宋_GB2312" w:cs="Times New Roman"/>
          <w:color w:val="auto"/>
          <w:szCs w:val="28"/>
        </w:rPr>
        <w:t>=0.278×F×R</w:t>
      </w:r>
      <w:r>
        <w:rPr>
          <w:rFonts w:hint="default" w:ascii="Times New Roman" w:hAnsi="Times New Roman" w:eastAsia="仿宋_GB2312" w:cs="Times New Roman"/>
          <w:color w:val="auto"/>
          <w:szCs w:val="28"/>
          <w:vertAlign w:val="subscript"/>
        </w:rPr>
        <w:t>t</w:t>
      </w:r>
      <w:r>
        <w:rPr>
          <w:rFonts w:hint="default" w:ascii="Times New Roman" w:hAnsi="Times New Roman" w:eastAsia="仿宋_GB2312" w:cs="Times New Roman"/>
          <w:color w:val="auto"/>
          <w:szCs w:val="28"/>
        </w:rPr>
        <w:t>/t</w:t>
      </w:r>
    </w:p>
    <w:p>
      <w:pPr>
        <w:pStyle w:val="10"/>
        <w:overflowPunct w:val="0"/>
        <w:autoSpaceDE w:val="0"/>
        <w:autoSpaceDN w:val="0"/>
        <w:adjustRightInd w:val="0"/>
        <w:spacing w:line="360" w:lineRule="auto"/>
        <w:rPr>
          <w:rFonts w:hint="default" w:ascii="Times New Roman" w:hAnsi="Times New Roman" w:eastAsia="仿宋_GB2312" w:cs="Times New Roman"/>
          <w:color w:val="auto"/>
          <w:szCs w:val="28"/>
        </w:rPr>
      </w:pPr>
      <w:r>
        <w:rPr>
          <w:rFonts w:hint="default" w:ascii="Times New Roman" w:hAnsi="Times New Roman" w:eastAsia="仿宋_GB2312" w:cs="Times New Roman"/>
          <w:color w:val="auto"/>
          <w:szCs w:val="28"/>
        </w:rPr>
        <w:t xml:space="preserve">         τ=0.278L/(m×J</w:t>
      </w:r>
      <w:r>
        <w:rPr>
          <w:rFonts w:hint="default" w:ascii="Times New Roman" w:hAnsi="Times New Roman" w:eastAsia="仿宋_GB2312" w:cs="Times New Roman"/>
          <w:color w:val="auto"/>
          <w:szCs w:val="28"/>
          <w:vertAlign w:val="superscript"/>
        </w:rPr>
        <w:t>1/3</w:t>
      </w:r>
      <w:r>
        <w:rPr>
          <w:rFonts w:hint="default" w:ascii="Times New Roman" w:hAnsi="Times New Roman" w:eastAsia="仿宋_GB2312" w:cs="Times New Roman"/>
          <w:color w:val="auto"/>
          <w:szCs w:val="28"/>
        </w:rPr>
        <w:t>Q</w:t>
      </w:r>
      <w:r>
        <w:rPr>
          <w:rFonts w:hint="default" w:ascii="Times New Roman" w:hAnsi="Times New Roman" w:eastAsia="仿宋_GB2312" w:cs="Times New Roman"/>
          <w:color w:val="auto"/>
          <w:szCs w:val="28"/>
          <w:vertAlign w:val="subscript"/>
        </w:rPr>
        <w:t>m</w:t>
      </w:r>
      <w:r>
        <w:rPr>
          <w:rFonts w:hint="default" w:ascii="Times New Roman" w:hAnsi="Times New Roman" w:eastAsia="仿宋_GB2312" w:cs="Times New Roman"/>
          <w:color w:val="auto"/>
          <w:szCs w:val="28"/>
          <w:vertAlign w:val="superscript"/>
        </w:rPr>
        <w:t>1/4</w:t>
      </w:r>
      <w:r>
        <w:rPr>
          <w:rFonts w:hint="default" w:ascii="Times New Roman" w:hAnsi="Times New Roman" w:eastAsia="仿宋_GB2312" w:cs="Times New Roman"/>
          <w:color w:val="auto"/>
          <w:szCs w:val="28"/>
        </w:rPr>
        <w:t>)</w:t>
      </w:r>
    </w:p>
    <w:p>
      <w:pPr>
        <w:spacing w:line="360" w:lineRule="auto"/>
        <w:ind w:firstLine="560" w:firstLineChars="200"/>
        <w:rPr>
          <w:rFonts w:hint="default" w:ascii="Times New Roman" w:hAnsi="Times New Roman" w:eastAsia="仿宋_GB2312" w:cs="Times New Roman"/>
          <w:color w:val="auto"/>
          <w:sz w:val="28"/>
          <w:szCs w:val="28"/>
          <w:lang w:val="en-US" w:eastAsia="zh-CN"/>
        </w:rPr>
        <w:sectPr>
          <w:headerReference r:id="rId14" w:type="first"/>
          <w:footerReference r:id="rId16" w:type="first"/>
          <w:headerReference r:id="rId13" w:type="default"/>
          <w:footerReference r:id="rId15" w:type="default"/>
          <w:pgSz w:w="11900" w:h="16840"/>
          <w:pgMar w:top="1786" w:right="1259" w:bottom="1786" w:left="1400" w:header="567" w:footer="567" w:gutter="0"/>
          <w:pgBorders>
            <w:top w:val="none" w:sz="0" w:space="0"/>
            <w:left w:val="none" w:sz="0" w:space="0"/>
            <w:bottom w:val="none" w:sz="0" w:space="0"/>
            <w:right w:val="none" w:sz="0" w:space="0"/>
          </w:pgBorders>
          <w:pgNumType w:fmt="decimal"/>
          <w:cols w:space="0" w:num="1"/>
          <w:titlePg/>
          <w:rtlGutter w:val="0"/>
          <w:docGrid w:linePitch="360" w:charSpace="0"/>
        </w:sectPr>
      </w:pPr>
      <w:r>
        <w:rPr>
          <w:rFonts w:hint="default" w:ascii="Times New Roman" w:hAnsi="Times New Roman" w:eastAsia="仿宋_GB2312" w:cs="Times New Roman"/>
          <w:color w:val="auto"/>
          <w:sz w:val="28"/>
          <w:szCs w:val="28"/>
        </w:rPr>
        <w:t>分别取不同汇流时间进行试算，到两次试算Q</w:t>
      </w:r>
      <w:r>
        <w:rPr>
          <w:rFonts w:hint="default" w:ascii="Times New Roman" w:hAnsi="Times New Roman" w:eastAsia="仿宋_GB2312" w:cs="Times New Roman"/>
          <w:color w:val="auto"/>
          <w:sz w:val="28"/>
          <w:szCs w:val="28"/>
          <w:vertAlign w:val="subscript"/>
        </w:rPr>
        <w:t>m</w:t>
      </w:r>
      <w:r>
        <w:rPr>
          <w:rFonts w:hint="default" w:ascii="Times New Roman" w:hAnsi="Times New Roman" w:eastAsia="仿宋_GB2312" w:cs="Times New Roman"/>
          <w:color w:val="auto"/>
          <w:sz w:val="28"/>
          <w:szCs w:val="28"/>
        </w:rPr>
        <w:t>相近为止。各频率的地下径流的洪峰流量按三角形法推求。经过计算求得</w:t>
      </w:r>
      <w:r>
        <w:rPr>
          <w:rFonts w:hint="default" w:ascii="Times New Roman" w:hAnsi="Times New Roman" w:eastAsia="仿宋_GB2312" w:cs="Times New Roman"/>
          <w:color w:val="auto"/>
          <w:sz w:val="28"/>
          <w:szCs w:val="28"/>
          <w:lang w:eastAsia="zh-CN"/>
        </w:rPr>
        <w:t>控制断面</w:t>
      </w:r>
      <w:r>
        <w:rPr>
          <w:rFonts w:hint="default" w:ascii="Times New Roman" w:hAnsi="Times New Roman" w:eastAsia="仿宋_GB2312" w:cs="Times New Roman"/>
          <w:color w:val="auto"/>
          <w:sz w:val="28"/>
          <w:szCs w:val="28"/>
        </w:rPr>
        <w:t>各频率洪峰流量及其他主要参数如表</w:t>
      </w:r>
      <w:r>
        <w:rPr>
          <w:rFonts w:hint="default" w:ascii="Times New Roman" w:hAnsi="Times New Roman" w:eastAsia="仿宋_GB2312" w:cs="Times New Roman"/>
          <w:color w:val="auto"/>
          <w:sz w:val="28"/>
          <w:szCs w:val="28"/>
          <w:lang w:val="en-US" w:eastAsia="zh-CN"/>
        </w:rPr>
        <w:t>4.4-8、4.4-9。</w:t>
      </w:r>
    </w:p>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仿宋_GB2312" w:cs="Times New Roman"/>
          <w:color w:val="auto"/>
          <w:lang w:val="en-US" w:eastAsia="zh-CN"/>
        </w:rPr>
      </w:pPr>
      <w:r>
        <w:rPr>
          <w:rFonts w:hint="default" w:ascii="Times New Roman" w:hAnsi="Times New Roman" w:eastAsia="仿宋_GB2312" w:cs="Times New Roman"/>
          <w:b/>
          <w:bCs/>
          <w:color w:val="auto"/>
          <w:sz w:val="24"/>
          <w:szCs w:val="24"/>
          <w:lang w:val="en-US" w:eastAsia="zh-CN" w:bidi="zh-CN"/>
        </w:rPr>
        <w:t>表4.4-8                                                             岩家湾各控制断面设计洪峰成果表（推理公式）</w:t>
      </w:r>
    </w:p>
    <w:tbl>
      <w:tblPr>
        <w:tblStyle w:val="16"/>
        <w:tblW w:w="13298"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
      <w:tblGrid>
        <w:gridCol w:w="1478"/>
        <w:gridCol w:w="1476"/>
        <w:gridCol w:w="1396"/>
        <w:gridCol w:w="1"/>
        <w:gridCol w:w="1558"/>
        <w:gridCol w:w="1480"/>
        <w:gridCol w:w="1475"/>
        <w:gridCol w:w="1478"/>
        <w:gridCol w:w="2"/>
        <w:gridCol w:w="1473"/>
        <w:gridCol w:w="5"/>
        <w:gridCol w:w="1474"/>
        <w:gridCol w:w="1"/>
        <w:gridCol w:w="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gridAfter w:val="1"/>
          <w:wAfter w:w="1" w:type="dxa"/>
          <w:cantSplit/>
          <w:trHeight w:val="709" w:hRule="atLeast"/>
          <w:jc w:val="center"/>
        </w:trPr>
        <w:tc>
          <w:tcPr>
            <w:tcW w:w="1478" w:type="dxa"/>
            <w:vAlign w:val="center"/>
          </w:tcPr>
          <w:p>
            <w:pPr>
              <w:pStyle w:val="268"/>
              <w:jc w:val="center"/>
              <w:rPr>
                <w:rFonts w:hint="default" w:ascii="Times New Roman" w:hAnsi="Times New Roman" w:eastAsia="仿宋_GB2312" w:cs="Times New Roman"/>
                <w:color w:val="auto"/>
                <w:sz w:val="18"/>
                <w:szCs w:val="18"/>
                <w:lang w:eastAsia="zh-CN"/>
              </w:rPr>
            </w:pPr>
            <w:r>
              <w:rPr>
                <w:rFonts w:hint="default" w:ascii="Times New Roman" w:hAnsi="Times New Roman" w:eastAsia="仿宋_GB2312" w:cs="Times New Roman"/>
                <w:color w:val="auto"/>
                <w:sz w:val="18"/>
                <w:szCs w:val="18"/>
                <w:lang w:eastAsia="zh-CN"/>
              </w:rPr>
              <w:t>控制断面</w:t>
            </w:r>
          </w:p>
        </w:tc>
        <w:tc>
          <w:tcPr>
            <w:tcW w:w="2873" w:type="dxa"/>
            <w:gridSpan w:val="3"/>
            <w:vAlign w:val="center"/>
          </w:tcPr>
          <w:p>
            <w:pPr>
              <w:pStyle w:val="268"/>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eastAsia="zh-CN"/>
              </w:rPr>
              <w:t>河口K0+000</w:t>
            </w:r>
          </w:p>
        </w:tc>
        <w:tc>
          <w:tcPr>
            <w:tcW w:w="3038" w:type="dxa"/>
            <w:gridSpan w:val="2"/>
            <w:vAlign w:val="center"/>
          </w:tcPr>
          <w:p>
            <w:pPr>
              <w:pStyle w:val="268"/>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eastAsia="zh-CN"/>
              </w:rPr>
              <w:t>牛皮塘水K1+800</w:t>
            </w:r>
          </w:p>
        </w:tc>
        <w:tc>
          <w:tcPr>
            <w:tcW w:w="2953" w:type="dxa"/>
            <w:gridSpan w:val="2"/>
            <w:vAlign w:val="center"/>
          </w:tcPr>
          <w:p>
            <w:pPr>
              <w:pStyle w:val="268"/>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eastAsia="zh-CN"/>
              </w:rPr>
              <w:t>塘冲水K2+560</w:t>
            </w:r>
          </w:p>
        </w:tc>
        <w:tc>
          <w:tcPr>
            <w:tcW w:w="2955" w:type="dxa"/>
            <w:gridSpan w:val="5"/>
            <w:vAlign w:val="center"/>
          </w:tcPr>
          <w:p>
            <w:pPr>
              <w:pStyle w:val="268"/>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eastAsia="zh-CN"/>
              </w:rPr>
              <w:t>黄坪水K7+500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709" w:hRule="atLeast"/>
          <w:jc w:val="center"/>
        </w:trPr>
        <w:tc>
          <w:tcPr>
            <w:tcW w:w="1478" w:type="dxa"/>
            <w:vAlign w:val="center"/>
          </w:tcPr>
          <w:p>
            <w:pPr>
              <w:pStyle w:val="268"/>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P（%）</w:t>
            </w:r>
          </w:p>
        </w:tc>
        <w:tc>
          <w:tcPr>
            <w:tcW w:w="1476" w:type="dxa"/>
            <w:vAlign w:val="center"/>
          </w:tcPr>
          <w:p>
            <w:pPr>
              <w:pStyle w:val="268"/>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en-US" w:eastAsia="zh-CN"/>
              </w:rPr>
              <w:t>10</w:t>
            </w:r>
          </w:p>
        </w:tc>
        <w:tc>
          <w:tcPr>
            <w:tcW w:w="1397" w:type="dxa"/>
            <w:gridSpan w:val="2"/>
            <w:vAlign w:val="center"/>
          </w:tcPr>
          <w:p>
            <w:pPr>
              <w:pStyle w:val="268"/>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rPr>
              <w:t>备 注</w:t>
            </w:r>
          </w:p>
        </w:tc>
        <w:tc>
          <w:tcPr>
            <w:tcW w:w="1558" w:type="dxa"/>
            <w:vAlign w:val="center"/>
          </w:tcPr>
          <w:p>
            <w:pPr>
              <w:pStyle w:val="268"/>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en-US" w:eastAsia="zh-CN"/>
              </w:rPr>
              <w:t>10</w:t>
            </w:r>
          </w:p>
        </w:tc>
        <w:tc>
          <w:tcPr>
            <w:tcW w:w="1480" w:type="dxa"/>
            <w:vAlign w:val="center"/>
          </w:tcPr>
          <w:p>
            <w:pPr>
              <w:pStyle w:val="268"/>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rPr>
              <w:t>备 注</w:t>
            </w:r>
          </w:p>
        </w:tc>
        <w:tc>
          <w:tcPr>
            <w:tcW w:w="1475" w:type="dxa"/>
            <w:vAlign w:val="center"/>
          </w:tcPr>
          <w:p>
            <w:pPr>
              <w:pStyle w:val="268"/>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en-US" w:eastAsia="zh-CN"/>
              </w:rPr>
              <w:t>10</w:t>
            </w:r>
          </w:p>
        </w:tc>
        <w:tc>
          <w:tcPr>
            <w:tcW w:w="1480" w:type="dxa"/>
            <w:gridSpan w:val="2"/>
            <w:vAlign w:val="center"/>
          </w:tcPr>
          <w:p>
            <w:pPr>
              <w:pStyle w:val="268"/>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rPr>
              <w:t>备 注</w:t>
            </w:r>
          </w:p>
        </w:tc>
        <w:tc>
          <w:tcPr>
            <w:tcW w:w="1478" w:type="dxa"/>
            <w:gridSpan w:val="2"/>
            <w:vAlign w:val="center"/>
          </w:tcPr>
          <w:p>
            <w:pPr>
              <w:pStyle w:val="268"/>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en-US" w:eastAsia="zh-CN"/>
              </w:rPr>
              <w:t>10</w:t>
            </w:r>
          </w:p>
        </w:tc>
        <w:tc>
          <w:tcPr>
            <w:tcW w:w="1476" w:type="dxa"/>
            <w:gridSpan w:val="3"/>
            <w:vAlign w:val="center"/>
          </w:tcPr>
          <w:p>
            <w:pPr>
              <w:pStyle w:val="268"/>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rPr>
              <w:t>备 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gridAfter w:val="2"/>
          <w:wAfter w:w="2" w:type="dxa"/>
          <w:cantSplit/>
          <w:trHeight w:val="709" w:hRule="atLeast"/>
          <w:jc w:val="center"/>
        </w:trPr>
        <w:tc>
          <w:tcPr>
            <w:tcW w:w="1478" w:type="dxa"/>
            <w:vAlign w:val="center"/>
          </w:tcPr>
          <w:p>
            <w:pPr>
              <w:pStyle w:val="268"/>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Q上m</w:t>
            </w:r>
          </w:p>
          <w:p>
            <w:pPr>
              <w:pStyle w:val="268"/>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(m³/s)</w:t>
            </w:r>
          </w:p>
        </w:tc>
        <w:tc>
          <w:tcPr>
            <w:tcW w:w="1476" w:type="dxa"/>
            <w:vAlign w:val="center"/>
          </w:tcPr>
          <w:p>
            <w:pPr>
              <w:spacing w:beforeLines="0" w:afterLines="0"/>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rPr>
              <w:t>236.734</w:t>
            </w:r>
          </w:p>
        </w:tc>
        <w:tc>
          <w:tcPr>
            <w:tcW w:w="1396" w:type="dxa"/>
            <w:vMerge w:val="restart"/>
            <w:vAlign w:val="center"/>
          </w:tcPr>
          <w:p>
            <w:pPr>
              <w:pStyle w:val="268"/>
              <w:jc w:val="center"/>
              <w:rPr>
                <w:rFonts w:hint="default" w:ascii="Times New Roman" w:hAnsi="Times New Roman" w:eastAsia="仿宋_GB2312" w:cs="Times New Roman"/>
                <w:color w:val="auto"/>
                <w:sz w:val="18"/>
                <w:szCs w:val="18"/>
                <w:lang w:val="zh-CN" w:eastAsia="zh-CN"/>
              </w:rPr>
            </w:pPr>
          </w:p>
          <w:p>
            <w:pPr>
              <w:pStyle w:val="268"/>
              <w:jc w:val="center"/>
              <w:rPr>
                <w:rFonts w:hint="default" w:ascii="Times New Roman" w:hAnsi="Times New Roman" w:eastAsia="仿宋_GB2312" w:cs="Times New Roman"/>
                <w:color w:val="auto"/>
                <w:sz w:val="18"/>
                <w:szCs w:val="18"/>
                <w:lang w:val="zh-CN" w:eastAsia="zh-CN"/>
              </w:rPr>
            </w:pPr>
          </w:p>
          <w:p>
            <w:pPr>
              <w:pStyle w:val="268"/>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eastAsia="zh-CN"/>
              </w:rPr>
              <w:t>1.流域特征</w:t>
            </w:r>
          </w:p>
          <w:p>
            <w:pPr>
              <w:pStyle w:val="268"/>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eastAsia="zh-CN"/>
              </w:rPr>
              <w:t>F=</w:t>
            </w:r>
            <w:r>
              <w:rPr>
                <w:rFonts w:hint="default" w:ascii="Times New Roman" w:hAnsi="Times New Roman" w:eastAsia="仿宋_GB2312" w:cs="Times New Roman"/>
                <w:color w:val="auto"/>
                <w:sz w:val="18"/>
                <w:szCs w:val="18"/>
                <w:lang w:val="zh-CN"/>
              </w:rPr>
              <w:t>90.5k㎡</w:t>
            </w:r>
          </w:p>
          <w:p>
            <w:pPr>
              <w:pStyle w:val="268"/>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eastAsia="zh-CN"/>
              </w:rPr>
              <w:t>L=</w:t>
            </w:r>
            <w:r>
              <w:rPr>
                <w:rFonts w:hint="default" w:ascii="Times New Roman" w:hAnsi="Times New Roman" w:eastAsia="仿宋_GB2312" w:cs="Times New Roman"/>
                <w:color w:val="auto"/>
                <w:sz w:val="18"/>
                <w:szCs w:val="18"/>
                <w:lang w:val="zh-CN"/>
              </w:rPr>
              <w:t>13km</w:t>
            </w:r>
          </w:p>
          <w:p>
            <w:pPr>
              <w:pStyle w:val="268"/>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eastAsia="zh-CN"/>
              </w:rPr>
              <w:t>J=</w:t>
            </w:r>
            <w:r>
              <w:rPr>
                <w:rFonts w:hint="default" w:ascii="Times New Roman" w:hAnsi="Times New Roman" w:eastAsia="仿宋_GB2312" w:cs="Times New Roman"/>
                <w:color w:val="auto"/>
                <w:sz w:val="18"/>
                <w:szCs w:val="18"/>
                <w:lang w:val="zh-CN"/>
              </w:rPr>
              <w:t>13.2‰</w:t>
            </w:r>
          </w:p>
          <w:p>
            <w:pPr>
              <w:pStyle w:val="268"/>
              <w:jc w:val="center"/>
              <w:rPr>
                <w:rFonts w:hint="default" w:ascii="Times New Roman" w:hAnsi="Times New Roman" w:eastAsia="仿宋_GB2312" w:cs="Times New Roman"/>
                <w:color w:val="auto"/>
                <w:sz w:val="18"/>
                <w:szCs w:val="18"/>
                <w:lang w:val="zh-CN" w:eastAsia="zh-CN"/>
              </w:rPr>
            </w:pPr>
          </w:p>
          <w:p>
            <w:pPr>
              <w:pStyle w:val="268"/>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zh-CN" w:eastAsia="zh-CN"/>
              </w:rPr>
              <w:t>θ</w:t>
            </w:r>
            <w:r>
              <w:rPr>
                <w:rFonts w:hint="default" w:ascii="Times New Roman" w:hAnsi="Times New Roman" w:eastAsia="仿宋_GB2312" w:cs="Times New Roman"/>
                <w:color w:val="auto"/>
                <w:sz w:val="18"/>
                <w:szCs w:val="18"/>
                <w:lang w:val="zh-CN"/>
              </w:rPr>
              <w:t>=17.834</w:t>
            </w:r>
          </w:p>
          <w:p>
            <w:pPr>
              <w:pStyle w:val="268"/>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zh-CN" w:eastAsia="zh-CN"/>
              </w:rPr>
              <w:t>m=</w:t>
            </w:r>
            <w:r>
              <w:rPr>
                <w:rFonts w:hint="default" w:ascii="Times New Roman" w:hAnsi="Times New Roman" w:eastAsia="仿宋_GB2312" w:cs="Times New Roman"/>
                <w:color w:val="auto"/>
                <w:sz w:val="18"/>
                <w:szCs w:val="18"/>
                <w:lang w:val="zh-CN"/>
              </w:rPr>
              <w:t>0.550</w:t>
            </w:r>
          </w:p>
        </w:tc>
        <w:tc>
          <w:tcPr>
            <w:tcW w:w="1559" w:type="dxa"/>
            <w:gridSpan w:val="2"/>
            <w:vAlign w:val="center"/>
          </w:tcPr>
          <w:p>
            <w:pPr>
              <w:spacing w:beforeLines="0" w:afterLines="0"/>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rPr>
              <w:t>173.257</w:t>
            </w:r>
          </w:p>
        </w:tc>
        <w:tc>
          <w:tcPr>
            <w:tcW w:w="1480" w:type="dxa"/>
            <w:vMerge w:val="restart"/>
            <w:vAlign w:val="center"/>
          </w:tcPr>
          <w:p>
            <w:pPr>
              <w:pStyle w:val="268"/>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eastAsia="zh-CN"/>
              </w:rPr>
              <w:t>1.流域特征</w:t>
            </w:r>
          </w:p>
          <w:p>
            <w:pPr>
              <w:pStyle w:val="268"/>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F=51.5k㎡</w:t>
            </w:r>
          </w:p>
          <w:p>
            <w:pPr>
              <w:pStyle w:val="268"/>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11.2km</w:t>
            </w:r>
          </w:p>
          <w:p>
            <w:pPr>
              <w:pStyle w:val="268"/>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rPr>
              <w:t>J=47.68‰</w:t>
            </w:r>
          </w:p>
          <w:p>
            <w:pPr>
              <w:pStyle w:val="268"/>
              <w:jc w:val="center"/>
              <w:rPr>
                <w:rFonts w:hint="default" w:ascii="Times New Roman" w:hAnsi="Times New Roman" w:eastAsia="仿宋_GB2312" w:cs="Times New Roman"/>
                <w:color w:val="auto"/>
                <w:sz w:val="18"/>
                <w:szCs w:val="18"/>
                <w:lang w:val="zh-CN" w:eastAsia="zh-CN"/>
              </w:rPr>
            </w:pPr>
          </w:p>
          <w:p>
            <w:pPr>
              <w:pStyle w:val="268"/>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θ=11.530</w:t>
            </w:r>
          </w:p>
          <w:p>
            <w:pPr>
              <w:pStyle w:val="268"/>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zh-CN"/>
              </w:rPr>
              <w:t>m=0.439</w:t>
            </w:r>
          </w:p>
        </w:tc>
        <w:tc>
          <w:tcPr>
            <w:tcW w:w="1475" w:type="dxa"/>
            <w:vAlign w:val="center"/>
          </w:tcPr>
          <w:p>
            <w:pPr>
              <w:spacing w:beforeLines="0" w:afterLines="0"/>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rPr>
              <w:t>117.425</w:t>
            </w:r>
          </w:p>
        </w:tc>
        <w:tc>
          <w:tcPr>
            <w:tcW w:w="1478" w:type="dxa"/>
            <w:vMerge w:val="restart"/>
            <w:vAlign w:val="center"/>
          </w:tcPr>
          <w:p>
            <w:pPr>
              <w:pStyle w:val="268"/>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en-US" w:eastAsia="zh-CN"/>
              </w:rPr>
              <w:t>1.流域特征</w:t>
            </w:r>
          </w:p>
          <w:p>
            <w:pPr>
              <w:pStyle w:val="268"/>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F=34.5k㎡</w:t>
            </w:r>
          </w:p>
          <w:p>
            <w:pPr>
              <w:pStyle w:val="268"/>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L=10.44km</w:t>
            </w:r>
          </w:p>
          <w:p>
            <w:pPr>
              <w:pStyle w:val="268"/>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J=50.77‰</w:t>
            </w:r>
          </w:p>
          <w:p>
            <w:pPr>
              <w:pStyle w:val="268"/>
              <w:jc w:val="center"/>
              <w:rPr>
                <w:rFonts w:hint="default" w:ascii="Times New Roman" w:hAnsi="Times New Roman" w:eastAsia="仿宋_GB2312" w:cs="Times New Roman"/>
                <w:color w:val="auto"/>
                <w:sz w:val="18"/>
                <w:szCs w:val="18"/>
                <w:lang w:val="zh-CN" w:eastAsia="zh-CN"/>
              </w:rPr>
            </w:pPr>
          </w:p>
          <w:p>
            <w:pPr>
              <w:pStyle w:val="268"/>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θ=11.633</w:t>
            </w:r>
          </w:p>
          <w:p>
            <w:pPr>
              <w:pStyle w:val="268"/>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zh-CN"/>
              </w:rPr>
              <w:t>m=0.441</w:t>
            </w:r>
          </w:p>
        </w:tc>
        <w:tc>
          <w:tcPr>
            <w:tcW w:w="1475" w:type="dxa"/>
            <w:gridSpan w:val="2"/>
            <w:vAlign w:val="center"/>
          </w:tcPr>
          <w:p>
            <w:pPr>
              <w:spacing w:beforeLines="0" w:afterLines="0"/>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rPr>
              <w:t>35.145</w:t>
            </w:r>
          </w:p>
        </w:tc>
        <w:tc>
          <w:tcPr>
            <w:tcW w:w="1479" w:type="dxa"/>
            <w:gridSpan w:val="2"/>
            <w:vMerge w:val="restart"/>
            <w:vAlign w:val="center"/>
          </w:tcPr>
          <w:p>
            <w:pPr>
              <w:pStyle w:val="268"/>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eastAsia="zh-CN"/>
              </w:rPr>
              <w:t>1.流域特征</w:t>
            </w:r>
          </w:p>
          <w:p>
            <w:pPr>
              <w:pStyle w:val="268"/>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F=8k㎡</w:t>
            </w:r>
          </w:p>
          <w:p>
            <w:pPr>
              <w:pStyle w:val="268"/>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rPr>
              <w:t>L=</w:t>
            </w:r>
            <w:r>
              <w:rPr>
                <w:rFonts w:hint="default" w:ascii="Times New Roman" w:hAnsi="Times New Roman" w:eastAsia="仿宋_GB2312" w:cs="Times New Roman"/>
                <w:color w:val="auto"/>
                <w:sz w:val="18"/>
                <w:szCs w:val="18"/>
                <w:lang w:val="en-US" w:eastAsia="zh-CN"/>
              </w:rPr>
              <w:t>5.5</w:t>
            </w:r>
            <w:r>
              <w:rPr>
                <w:rFonts w:hint="default" w:ascii="Times New Roman" w:hAnsi="Times New Roman" w:eastAsia="仿宋_GB2312" w:cs="Times New Roman"/>
                <w:color w:val="auto"/>
                <w:sz w:val="18"/>
                <w:szCs w:val="18"/>
                <w:lang w:val="zh-CN"/>
              </w:rPr>
              <w:t>km</w:t>
            </w:r>
          </w:p>
          <w:p>
            <w:pPr>
              <w:pStyle w:val="268"/>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eastAsia="zh-CN"/>
              </w:rPr>
              <w:t>J=</w:t>
            </w:r>
            <w:r>
              <w:rPr>
                <w:rFonts w:hint="default" w:ascii="Times New Roman" w:hAnsi="Times New Roman" w:eastAsia="仿宋_GB2312" w:cs="Times New Roman"/>
                <w:color w:val="auto"/>
                <w:sz w:val="18"/>
                <w:szCs w:val="18"/>
                <w:lang w:val="en-US" w:eastAsia="zh-CN"/>
              </w:rPr>
              <w:t>89.45</w:t>
            </w:r>
            <w:r>
              <w:rPr>
                <w:rFonts w:hint="default" w:ascii="Times New Roman" w:hAnsi="Times New Roman" w:eastAsia="仿宋_GB2312" w:cs="Times New Roman"/>
                <w:color w:val="auto"/>
                <w:sz w:val="18"/>
                <w:szCs w:val="18"/>
                <w:lang w:val="zh-CN"/>
              </w:rPr>
              <w:t>‰</w:t>
            </w:r>
          </w:p>
          <w:p>
            <w:pPr>
              <w:pStyle w:val="268"/>
              <w:jc w:val="center"/>
              <w:rPr>
                <w:rFonts w:hint="default" w:ascii="Times New Roman" w:hAnsi="Times New Roman" w:eastAsia="仿宋_GB2312" w:cs="Times New Roman"/>
                <w:color w:val="auto"/>
                <w:sz w:val="18"/>
                <w:szCs w:val="18"/>
                <w:lang w:val="zh-CN" w:eastAsia="zh-CN"/>
              </w:rPr>
            </w:pPr>
          </w:p>
          <w:p>
            <w:pPr>
              <w:pStyle w:val="268"/>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zh-CN" w:eastAsia="zh-CN"/>
              </w:rPr>
              <w:t>θ=</w:t>
            </w:r>
            <w:r>
              <w:rPr>
                <w:rFonts w:hint="default" w:ascii="Times New Roman" w:hAnsi="Times New Roman" w:eastAsia="仿宋_GB2312" w:cs="Times New Roman"/>
                <w:color w:val="auto"/>
                <w:sz w:val="18"/>
                <w:szCs w:val="18"/>
                <w:lang w:val="en-US" w:eastAsia="zh-CN"/>
              </w:rPr>
              <w:t>7.312</w:t>
            </w:r>
          </w:p>
          <w:p>
            <w:pPr>
              <w:pStyle w:val="268"/>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zh-CN" w:eastAsia="zh-CN"/>
              </w:rPr>
              <w:t>m=</w:t>
            </w:r>
            <w:r>
              <w:rPr>
                <w:rFonts w:hint="default" w:ascii="Times New Roman" w:hAnsi="Times New Roman" w:eastAsia="仿宋_GB2312" w:cs="Times New Roman"/>
                <w:color w:val="auto"/>
                <w:sz w:val="18"/>
                <w:szCs w:val="18"/>
                <w:lang w:val="en-US" w:eastAsia="zh-CN"/>
              </w:rPr>
              <w:t>0.346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gridAfter w:val="2"/>
          <w:wAfter w:w="2" w:type="dxa"/>
          <w:cantSplit/>
          <w:trHeight w:val="709" w:hRule="atLeast"/>
          <w:jc w:val="center"/>
        </w:trPr>
        <w:tc>
          <w:tcPr>
            <w:tcW w:w="1478" w:type="dxa"/>
            <w:vAlign w:val="center"/>
          </w:tcPr>
          <w:p>
            <w:pPr>
              <w:pStyle w:val="268"/>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τ(h)</w:t>
            </w:r>
          </w:p>
        </w:tc>
        <w:tc>
          <w:tcPr>
            <w:tcW w:w="1476" w:type="dxa"/>
            <w:vAlign w:val="center"/>
          </w:tcPr>
          <w:p>
            <w:pPr>
              <w:spacing w:beforeLines="0" w:afterLines="0"/>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rPr>
              <w:t>7.085</w:t>
            </w:r>
          </w:p>
        </w:tc>
        <w:tc>
          <w:tcPr>
            <w:tcW w:w="1396" w:type="dxa"/>
            <w:vMerge w:val="continue"/>
            <w:vAlign w:val="center"/>
          </w:tcPr>
          <w:p>
            <w:pPr>
              <w:pStyle w:val="268"/>
              <w:jc w:val="center"/>
              <w:rPr>
                <w:rFonts w:hint="default" w:ascii="Times New Roman" w:hAnsi="Times New Roman" w:eastAsia="仿宋_GB2312" w:cs="Times New Roman"/>
                <w:color w:val="auto"/>
                <w:sz w:val="18"/>
                <w:szCs w:val="18"/>
                <w:lang w:val="zh-CN" w:eastAsia="zh-CN"/>
              </w:rPr>
            </w:pPr>
          </w:p>
        </w:tc>
        <w:tc>
          <w:tcPr>
            <w:tcW w:w="1559" w:type="dxa"/>
            <w:gridSpan w:val="2"/>
            <w:vAlign w:val="center"/>
          </w:tcPr>
          <w:p>
            <w:pPr>
              <w:spacing w:beforeLines="0" w:afterLines="0"/>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rPr>
              <w:t>5.396</w:t>
            </w:r>
          </w:p>
        </w:tc>
        <w:tc>
          <w:tcPr>
            <w:tcW w:w="1480" w:type="dxa"/>
            <w:vMerge w:val="continue"/>
            <w:vAlign w:val="center"/>
          </w:tcPr>
          <w:p>
            <w:pPr>
              <w:pStyle w:val="268"/>
              <w:jc w:val="center"/>
              <w:rPr>
                <w:rFonts w:hint="default" w:ascii="Times New Roman" w:hAnsi="Times New Roman" w:eastAsia="仿宋_GB2312" w:cs="Times New Roman"/>
                <w:color w:val="auto"/>
                <w:sz w:val="18"/>
                <w:szCs w:val="18"/>
                <w:lang w:val="zh-CN" w:eastAsia="zh-CN"/>
              </w:rPr>
            </w:pPr>
          </w:p>
        </w:tc>
        <w:tc>
          <w:tcPr>
            <w:tcW w:w="1475" w:type="dxa"/>
            <w:vAlign w:val="center"/>
          </w:tcPr>
          <w:p>
            <w:pPr>
              <w:spacing w:beforeLines="0" w:afterLines="0"/>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rPr>
              <w:t>5.404</w:t>
            </w:r>
          </w:p>
        </w:tc>
        <w:tc>
          <w:tcPr>
            <w:tcW w:w="1478" w:type="dxa"/>
            <w:vMerge w:val="continue"/>
            <w:vAlign w:val="center"/>
          </w:tcPr>
          <w:p>
            <w:pPr>
              <w:pStyle w:val="268"/>
              <w:jc w:val="center"/>
              <w:rPr>
                <w:rFonts w:hint="default" w:ascii="Times New Roman" w:hAnsi="Times New Roman" w:eastAsia="仿宋_GB2312" w:cs="Times New Roman"/>
                <w:color w:val="auto"/>
                <w:sz w:val="18"/>
                <w:szCs w:val="18"/>
                <w:lang w:val="zh-CN" w:eastAsia="zh-CN"/>
              </w:rPr>
            </w:pPr>
          </w:p>
        </w:tc>
        <w:tc>
          <w:tcPr>
            <w:tcW w:w="1475" w:type="dxa"/>
            <w:gridSpan w:val="2"/>
            <w:vAlign w:val="center"/>
          </w:tcPr>
          <w:p>
            <w:pPr>
              <w:spacing w:beforeLines="0" w:afterLines="0"/>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rPr>
              <w:t>4.057</w:t>
            </w:r>
          </w:p>
        </w:tc>
        <w:tc>
          <w:tcPr>
            <w:tcW w:w="1479" w:type="dxa"/>
            <w:gridSpan w:val="2"/>
            <w:vMerge w:val="continue"/>
            <w:vAlign w:val="center"/>
          </w:tcPr>
          <w:p>
            <w:pPr>
              <w:pStyle w:val="268"/>
              <w:jc w:val="center"/>
              <w:rPr>
                <w:rFonts w:hint="default" w:ascii="Times New Roman" w:hAnsi="Times New Roman" w:eastAsia="仿宋_GB2312" w:cs="Times New Roman"/>
                <w:color w:val="auto"/>
                <w:sz w:val="18"/>
                <w:szCs w:val="18"/>
                <w:lang w:val="zh-CN"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gridAfter w:val="2"/>
          <w:wAfter w:w="2" w:type="dxa"/>
          <w:cantSplit/>
          <w:trHeight w:val="709" w:hRule="atLeast"/>
          <w:jc w:val="center"/>
        </w:trPr>
        <w:tc>
          <w:tcPr>
            <w:tcW w:w="1478" w:type="dxa"/>
            <w:vAlign w:val="center"/>
          </w:tcPr>
          <w:p>
            <w:pPr>
              <w:pStyle w:val="268"/>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ΣQi</w:t>
            </w:r>
          </w:p>
          <w:p>
            <w:pPr>
              <w:pStyle w:val="268"/>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（m³/s）</w:t>
            </w:r>
          </w:p>
        </w:tc>
        <w:tc>
          <w:tcPr>
            <w:tcW w:w="1476" w:type="dxa"/>
            <w:vAlign w:val="center"/>
          </w:tcPr>
          <w:p>
            <w:pPr>
              <w:spacing w:beforeLines="0" w:afterLines="0"/>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rPr>
              <w:t>1824.788</w:t>
            </w:r>
          </w:p>
        </w:tc>
        <w:tc>
          <w:tcPr>
            <w:tcW w:w="1396" w:type="dxa"/>
            <w:vMerge w:val="continue"/>
            <w:vAlign w:val="center"/>
          </w:tcPr>
          <w:p>
            <w:pPr>
              <w:pStyle w:val="268"/>
              <w:jc w:val="center"/>
              <w:rPr>
                <w:rFonts w:hint="default" w:ascii="Times New Roman" w:hAnsi="Times New Roman" w:eastAsia="仿宋_GB2312" w:cs="Times New Roman"/>
                <w:color w:val="auto"/>
                <w:sz w:val="18"/>
                <w:szCs w:val="18"/>
                <w:lang w:val="zh-CN" w:eastAsia="zh-CN"/>
              </w:rPr>
            </w:pPr>
          </w:p>
        </w:tc>
        <w:tc>
          <w:tcPr>
            <w:tcW w:w="1559" w:type="dxa"/>
            <w:gridSpan w:val="2"/>
            <w:vAlign w:val="center"/>
          </w:tcPr>
          <w:p>
            <w:pPr>
              <w:spacing w:beforeLines="0" w:afterLines="0"/>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rPr>
              <w:t>1069.605</w:t>
            </w:r>
          </w:p>
        </w:tc>
        <w:tc>
          <w:tcPr>
            <w:tcW w:w="1480" w:type="dxa"/>
            <w:vMerge w:val="continue"/>
            <w:vAlign w:val="center"/>
          </w:tcPr>
          <w:p>
            <w:pPr>
              <w:pStyle w:val="268"/>
              <w:jc w:val="center"/>
              <w:rPr>
                <w:rFonts w:hint="default" w:ascii="Times New Roman" w:hAnsi="Times New Roman" w:eastAsia="仿宋_GB2312" w:cs="Times New Roman"/>
                <w:color w:val="auto"/>
                <w:sz w:val="18"/>
                <w:szCs w:val="18"/>
                <w:lang w:val="zh-CN" w:eastAsia="zh-CN"/>
              </w:rPr>
            </w:pPr>
          </w:p>
        </w:tc>
        <w:tc>
          <w:tcPr>
            <w:tcW w:w="1475" w:type="dxa"/>
            <w:vAlign w:val="center"/>
          </w:tcPr>
          <w:p>
            <w:pPr>
              <w:spacing w:beforeLines="0" w:afterLines="0"/>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rPr>
              <w:t>727.624</w:t>
            </w:r>
          </w:p>
        </w:tc>
        <w:tc>
          <w:tcPr>
            <w:tcW w:w="1478" w:type="dxa"/>
            <w:vMerge w:val="continue"/>
            <w:vAlign w:val="center"/>
          </w:tcPr>
          <w:p>
            <w:pPr>
              <w:pStyle w:val="268"/>
              <w:jc w:val="center"/>
              <w:rPr>
                <w:rFonts w:hint="default" w:ascii="Times New Roman" w:hAnsi="Times New Roman" w:eastAsia="仿宋_GB2312" w:cs="Times New Roman"/>
                <w:color w:val="auto"/>
                <w:sz w:val="18"/>
                <w:szCs w:val="18"/>
                <w:lang w:val="zh-CN" w:eastAsia="zh-CN"/>
              </w:rPr>
            </w:pPr>
          </w:p>
        </w:tc>
        <w:tc>
          <w:tcPr>
            <w:tcW w:w="1475" w:type="dxa"/>
            <w:gridSpan w:val="2"/>
            <w:vAlign w:val="center"/>
          </w:tcPr>
          <w:p>
            <w:pPr>
              <w:spacing w:beforeLines="0" w:afterLines="0"/>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rPr>
              <w:t>175.056</w:t>
            </w:r>
          </w:p>
        </w:tc>
        <w:tc>
          <w:tcPr>
            <w:tcW w:w="1479" w:type="dxa"/>
            <w:gridSpan w:val="2"/>
            <w:vMerge w:val="continue"/>
            <w:vAlign w:val="center"/>
          </w:tcPr>
          <w:p>
            <w:pPr>
              <w:pStyle w:val="268"/>
              <w:jc w:val="center"/>
              <w:rPr>
                <w:rFonts w:hint="default" w:ascii="Times New Roman" w:hAnsi="Times New Roman" w:eastAsia="仿宋_GB2312" w:cs="Times New Roman"/>
                <w:color w:val="auto"/>
                <w:sz w:val="18"/>
                <w:szCs w:val="18"/>
                <w:lang w:val="zh-CN"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gridAfter w:val="2"/>
          <w:wAfter w:w="2" w:type="dxa"/>
          <w:cantSplit/>
          <w:trHeight w:val="709" w:hRule="atLeast"/>
          <w:jc w:val="center"/>
        </w:trPr>
        <w:tc>
          <w:tcPr>
            <w:tcW w:w="1478" w:type="dxa"/>
            <w:vAlign w:val="center"/>
          </w:tcPr>
          <w:p>
            <w:pPr>
              <w:pStyle w:val="268"/>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Q上m/</w:t>
            </w:r>
          </w:p>
          <w:p>
            <w:pPr>
              <w:pStyle w:val="268"/>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∑Qi</w:t>
            </w:r>
          </w:p>
        </w:tc>
        <w:tc>
          <w:tcPr>
            <w:tcW w:w="1476" w:type="dxa"/>
            <w:vAlign w:val="center"/>
          </w:tcPr>
          <w:p>
            <w:pPr>
              <w:spacing w:beforeLines="0" w:afterLines="0"/>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rPr>
              <w:t>0.130</w:t>
            </w:r>
          </w:p>
        </w:tc>
        <w:tc>
          <w:tcPr>
            <w:tcW w:w="1396" w:type="dxa"/>
            <w:vMerge w:val="continue"/>
            <w:vAlign w:val="center"/>
          </w:tcPr>
          <w:p>
            <w:pPr>
              <w:pStyle w:val="268"/>
              <w:jc w:val="center"/>
              <w:rPr>
                <w:rFonts w:hint="default" w:ascii="Times New Roman" w:hAnsi="Times New Roman" w:eastAsia="仿宋_GB2312" w:cs="Times New Roman"/>
                <w:color w:val="auto"/>
                <w:sz w:val="18"/>
                <w:szCs w:val="18"/>
                <w:lang w:val="zh-CN" w:eastAsia="zh-CN"/>
              </w:rPr>
            </w:pPr>
          </w:p>
        </w:tc>
        <w:tc>
          <w:tcPr>
            <w:tcW w:w="1559" w:type="dxa"/>
            <w:gridSpan w:val="2"/>
            <w:vAlign w:val="center"/>
          </w:tcPr>
          <w:p>
            <w:pPr>
              <w:spacing w:beforeLines="0" w:afterLines="0"/>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rPr>
              <w:t>0.162</w:t>
            </w:r>
          </w:p>
        </w:tc>
        <w:tc>
          <w:tcPr>
            <w:tcW w:w="1480" w:type="dxa"/>
            <w:vMerge w:val="continue"/>
            <w:vAlign w:val="center"/>
          </w:tcPr>
          <w:p>
            <w:pPr>
              <w:pStyle w:val="268"/>
              <w:jc w:val="center"/>
              <w:rPr>
                <w:rFonts w:hint="default" w:ascii="Times New Roman" w:hAnsi="Times New Roman" w:eastAsia="仿宋_GB2312" w:cs="Times New Roman"/>
                <w:color w:val="auto"/>
                <w:sz w:val="18"/>
                <w:szCs w:val="18"/>
                <w:lang w:val="zh-CN" w:eastAsia="zh-CN"/>
              </w:rPr>
            </w:pPr>
          </w:p>
        </w:tc>
        <w:tc>
          <w:tcPr>
            <w:tcW w:w="1475" w:type="dxa"/>
            <w:vAlign w:val="center"/>
          </w:tcPr>
          <w:p>
            <w:pPr>
              <w:spacing w:beforeLines="0" w:afterLines="0"/>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rPr>
              <w:t>0.161</w:t>
            </w:r>
          </w:p>
        </w:tc>
        <w:tc>
          <w:tcPr>
            <w:tcW w:w="1478" w:type="dxa"/>
            <w:vMerge w:val="continue"/>
            <w:vAlign w:val="center"/>
          </w:tcPr>
          <w:p>
            <w:pPr>
              <w:pStyle w:val="268"/>
              <w:jc w:val="center"/>
              <w:rPr>
                <w:rFonts w:hint="default" w:ascii="Times New Roman" w:hAnsi="Times New Roman" w:eastAsia="仿宋_GB2312" w:cs="Times New Roman"/>
                <w:color w:val="auto"/>
                <w:sz w:val="18"/>
                <w:szCs w:val="18"/>
                <w:lang w:val="zh-CN" w:eastAsia="zh-CN"/>
              </w:rPr>
            </w:pPr>
          </w:p>
        </w:tc>
        <w:tc>
          <w:tcPr>
            <w:tcW w:w="1475" w:type="dxa"/>
            <w:gridSpan w:val="2"/>
            <w:vAlign w:val="center"/>
          </w:tcPr>
          <w:p>
            <w:pPr>
              <w:spacing w:beforeLines="0" w:afterLines="0"/>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rPr>
              <w:t>0.201</w:t>
            </w:r>
          </w:p>
        </w:tc>
        <w:tc>
          <w:tcPr>
            <w:tcW w:w="1479" w:type="dxa"/>
            <w:gridSpan w:val="2"/>
            <w:vMerge w:val="continue"/>
            <w:vAlign w:val="center"/>
          </w:tcPr>
          <w:p>
            <w:pPr>
              <w:pStyle w:val="268"/>
              <w:jc w:val="center"/>
              <w:rPr>
                <w:rFonts w:hint="default" w:ascii="Times New Roman" w:hAnsi="Times New Roman" w:eastAsia="仿宋_GB2312" w:cs="Times New Roman"/>
                <w:color w:val="auto"/>
                <w:sz w:val="18"/>
                <w:szCs w:val="18"/>
                <w:lang w:val="zh-CN"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gridAfter w:val="2"/>
          <w:wAfter w:w="2" w:type="dxa"/>
          <w:cantSplit/>
          <w:trHeight w:val="709" w:hRule="atLeast"/>
          <w:jc w:val="center"/>
        </w:trPr>
        <w:tc>
          <w:tcPr>
            <w:tcW w:w="1478" w:type="dxa"/>
            <w:vAlign w:val="center"/>
          </w:tcPr>
          <w:p>
            <w:pPr>
              <w:pStyle w:val="268"/>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Q下m</w:t>
            </w:r>
          </w:p>
          <w:p>
            <w:pPr>
              <w:pStyle w:val="268"/>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(m³/s)</w:t>
            </w:r>
          </w:p>
        </w:tc>
        <w:tc>
          <w:tcPr>
            <w:tcW w:w="1476" w:type="dxa"/>
            <w:vAlign w:val="center"/>
          </w:tcPr>
          <w:p>
            <w:pPr>
              <w:spacing w:beforeLines="0" w:afterLines="0"/>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rPr>
              <w:t>17.890</w:t>
            </w:r>
          </w:p>
        </w:tc>
        <w:tc>
          <w:tcPr>
            <w:tcW w:w="1396" w:type="dxa"/>
            <w:vMerge w:val="continue"/>
            <w:vAlign w:val="center"/>
          </w:tcPr>
          <w:p>
            <w:pPr>
              <w:pStyle w:val="268"/>
              <w:jc w:val="center"/>
              <w:rPr>
                <w:rFonts w:hint="default" w:ascii="Times New Roman" w:hAnsi="Times New Roman" w:eastAsia="仿宋_GB2312" w:cs="Times New Roman"/>
                <w:color w:val="auto"/>
                <w:sz w:val="18"/>
                <w:szCs w:val="18"/>
                <w:lang w:val="zh-CN" w:eastAsia="zh-CN"/>
              </w:rPr>
            </w:pPr>
          </w:p>
        </w:tc>
        <w:tc>
          <w:tcPr>
            <w:tcW w:w="1559" w:type="dxa"/>
            <w:gridSpan w:val="2"/>
            <w:vAlign w:val="center"/>
          </w:tcPr>
          <w:p>
            <w:pPr>
              <w:spacing w:beforeLines="0" w:afterLines="0"/>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rPr>
              <w:t>11.501</w:t>
            </w:r>
          </w:p>
        </w:tc>
        <w:tc>
          <w:tcPr>
            <w:tcW w:w="1480" w:type="dxa"/>
            <w:vMerge w:val="continue"/>
            <w:vAlign w:val="center"/>
          </w:tcPr>
          <w:p>
            <w:pPr>
              <w:pStyle w:val="268"/>
              <w:jc w:val="center"/>
              <w:rPr>
                <w:rFonts w:hint="default" w:ascii="Times New Roman" w:hAnsi="Times New Roman" w:eastAsia="仿宋_GB2312" w:cs="Times New Roman"/>
                <w:color w:val="auto"/>
                <w:sz w:val="18"/>
                <w:szCs w:val="18"/>
                <w:lang w:val="zh-CN" w:eastAsia="zh-CN"/>
              </w:rPr>
            </w:pPr>
          </w:p>
        </w:tc>
        <w:tc>
          <w:tcPr>
            <w:tcW w:w="1475" w:type="dxa"/>
            <w:vAlign w:val="center"/>
          </w:tcPr>
          <w:p>
            <w:pPr>
              <w:spacing w:beforeLines="0" w:afterLines="0"/>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rPr>
              <w:t>7.824</w:t>
            </w:r>
          </w:p>
        </w:tc>
        <w:tc>
          <w:tcPr>
            <w:tcW w:w="1478" w:type="dxa"/>
            <w:vMerge w:val="continue"/>
            <w:vAlign w:val="center"/>
          </w:tcPr>
          <w:p>
            <w:pPr>
              <w:pStyle w:val="268"/>
              <w:jc w:val="center"/>
              <w:rPr>
                <w:rFonts w:hint="default" w:ascii="Times New Roman" w:hAnsi="Times New Roman" w:eastAsia="仿宋_GB2312" w:cs="Times New Roman"/>
                <w:color w:val="auto"/>
                <w:sz w:val="18"/>
                <w:szCs w:val="18"/>
                <w:lang w:val="zh-CN" w:eastAsia="zh-CN"/>
              </w:rPr>
            </w:pPr>
          </w:p>
        </w:tc>
        <w:tc>
          <w:tcPr>
            <w:tcW w:w="1475" w:type="dxa"/>
            <w:gridSpan w:val="2"/>
            <w:vAlign w:val="center"/>
          </w:tcPr>
          <w:p>
            <w:pPr>
              <w:spacing w:beforeLines="0" w:afterLines="0"/>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rPr>
              <w:t>2.161</w:t>
            </w:r>
          </w:p>
        </w:tc>
        <w:tc>
          <w:tcPr>
            <w:tcW w:w="1479" w:type="dxa"/>
            <w:gridSpan w:val="2"/>
            <w:vMerge w:val="continue"/>
            <w:vAlign w:val="center"/>
          </w:tcPr>
          <w:p>
            <w:pPr>
              <w:pStyle w:val="268"/>
              <w:jc w:val="center"/>
              <w:rPr>
                <w:rFonts w:hint="default" w:ascii="Times New Roman" w:hAnsi="Times New Roman" w:eastAsia="仿宋_GB2312" w:cs="Times New Roman"/>
                <w:color w:val="auto"/>
                <w:sz w:val="18"/>
                <w:szCs w:val="18"/>
                <w:lang w:val="zh-CN"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gridAfter w:val="2"/>
          <w:wAfter w:w="2" w:type="dxa"/>
          <w:cantSplit/>
          <w:trHeight w:val="709" w:hRule="atLeast"/>
          <w:jc w:val="center"/>
        </w:trPr>
        <w:tc>
          <w:tcPr>
            <w:tcW w:w="1478" w:type="dxa"/>
            <w:vAlign w:val="center"/>
          </w:tcPr>
          <w:p>
            <w:pPr>
              <w:pStyle w:val="268"/>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△Q下m(m³/s)</w:t>
            </w:r>
          </w:p>
        </w:tc>
        <w:tc>
          <w:tcPr>
            <w:tcW w:w="1476" w:type="dxa"/>
            <w:vAlign w:val="center"/>
          </w:tcPr>
          <w:p>
            <w:pPr>
              <w:spacing w:beforeLines="0" w:afterLines="0"/>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rPr>
              <w:t>0.526</w:t>
            </w:r>
          </w:p>
        </w:tc>
        <w:tc>
          <w:tcPr>
            <w:tcW w:w="1396" w:type="dxa"/>
            <w:vMerge w:val="continue"/>
            <w:vAlign w:val="center"/>
          </w:tcPr>
          <w:p>
            <w:pPr>
              <w:pStyle w:val="268"/>
              <w:jc w:val="center"/>
              <w:rPr>
                <w:rFonts w:hint="default" w:ascii="Times New Roman" w:hAnsi="Times New Roman" w:eastAsia="仿宋_GB2312" w:cs="Times New Roman"/>
                <w:color w:val="auto"/>
                <w:sz w:val="18"/>
                <w:szCs w:val="18"/>
                <w:lang w:val="zh-CN" w:eastAsia="zh-CN"/>
              </w:rPr>
            </w:pPr>
          </w:p>
        </w:tc>
        <w:tc>
          <w:tcPr>
            <w:tcW w:w="1559" w:type="dxa"/>
            <w:gridSpan w:val="2"/>
            <w:vAlign w:val="center"/>
          </w:tcPr>
          <w:p>
            <w:pPr>
              <w:spacing w:beforeLines="0" w:afterLines="0"/>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rPr>
              <w:t>0.371</w:t>
            </w:r>
          </w:p>
        </w:tc>
        <w:tc>
          <w:tcPr>
            <w:tcW w:w="1480" w:type="dxa"/>
            <w:vMerge w:val="continue"/>
            <w:vAlign w:val="center"/>
          </w:tcPr>
          <w:p>
            <w:pPr>
              <w:pStyle w:val="268"/>
              <w:jc w:val="center"/>
              <w:rPr>
                <w:rFonts w:hint="default" w:ascii="Times New Roman" w:hAnsi="Times New Roman" w:eastAsia="仿宋_GB2312" w:cs="Times New Roman"/>
                <w:color w:val="auto"/>
                <w:sz w:val="18"/>
                <w:szCs w:val="18"/>
                <w:lang w:val="zh-CN" w:eastAsia="zh-CN"/>
              </w:rPr>
            </w:pPr>
          </w:p>
        </w:tc>
        <w:tc>
          <w:tcPr>
            <w:tcW w:w="1475" w:type="dxa"/>
            <w:vAlign w:val="center"/>
          </w:tcPr>
          <w:p>
            <w:pPr>
              <w:spacing w:beforeLines="0" w:afterLines="0"/>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rPr>
              <w:t>0.252</w:t>
            </w:r>
          </w:p>
        </w:tc>
        <w:tc>
          <w:tcPr>
            <w:tcW w:w="1478" w:type="dxa"/>
            <w:vMerge w:val="continue"/>
            <w:vAlign w:val="center"/>
          </w:tcPr>
          <w:p>
            <w:pPr>
              <w:pStyle w:val="268"/>
              <w:jc w:val="center"/>
              <w:rPr>
                <w:rFonts w:hint="default" w:ascii="Times New Roman" w:hAnsi="Times New Roman" w:eastAsia="仿宋_GB2312" w:cs="Times New Roman"/>
                <w:color w:val="auto"/>
                <w:sz w:val="18"/>
                <w:szCs w:val="18"/>
                <w:lang w:val="zh-CN" w:eastAsia="zh-CN"/>
              </w:rPr>
            </w:pPr>
          </w:p>
        </w:tc>
        <w:tc>
          <w:tcPr>
            <w:tcW w:w="1475" w:type="dxa"/>
            <w:gridSpan w:val="2"/>
            <w:vAlign w:val="center"/>
          </w:tcPr>
          <w:p>
            <w:pPr>
              <w:spacing w:beforeLines="0" w:afterLines="0"/>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rPr>
              <w:t>0.080</w:t>
            </w:r>
          </w:p>
        </w:tc>
        <w:tc>
          <w:tcPr>
            <w:tcW w:w="1479" w:type="dxa"/>
            <w:gridSpan w:val="2"/>
            <w:vMerge w:val="continue"/>
            <w:vAlign w:val="center"/>
          </w:tcPr>
          <w:p>
            <w:pPr>
              <w:pStyle w:val="268"/>
              <w:jc w:val="center"/>
              <w:rPr>
                <w:rFonts w:hint="default" w:ascii="Times New Roman" w:hAnsi="Times New Roman" w:eastAsia="仿宋_GB2312" w:cs="Times New Roman"/>
                <w:color w:val="auto"/>
                <w:sz w:val="18"/>
                <w:szCs w:val="18"/>
                <w:lang w:val="zh-CN"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gridAfter w:val="2"/>
          <w:wAfter w:w="2" w:type="dxa"/>
          <w:cantSplit/>
          <w:trHeight w:val="709" w:hRule="atLeast"/>
          <w:jc w:val="center"/>
        </w:trPr>
        <w:tc>
          <w:tcPr>
            <w:tcW w:w="1478" w:type="dxa"/>
            <w:vAlign w:val="center"/>
          </w:tcPr>
          <w:p>
            <w:pPr>
              <w:pStyle w:val="268"/>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Qmp</w:t>
            </w:r>
          </w:p>
          <w:p>
            <w:pPr>
              <w:pStyle w:val="268"/>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（m³/s）</w:t>
            </w:r>
          </w:p>
        </w:tc>
        <w:tc>
          <w:tcPr>
            <w:tcW w:w="1476" w:type="dxa"/>
            <w:vAlign w:val="center"/>
          </w:tcPr>
          <w:p>
            <w:pPr>
              <w:spacing w:beforeLines="0" w:afterLines="0"/>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rPr>
              <w:t>239.365</w:t>
            </w:r>
          </w:p>
        </w:tc>
        <w:tc>
          <w:tcPr>
            <w:tcW w:w="1396" w:type="dxa"/>
            <w:vMerge w:val="continue"/>
            <w:vAlign w:val="center"/>
          </w:tcPr>
          <w:p>
            <w:pPr>
              <w:pStyle w:val="268"/>
              <w:jc w:val="center"/>
              <w:rPr>
                <w:rFonts w:hint="default" w:ascii="Times New Roman" w:hAnsi="Times New Roman" w:eastAsia="仿宋_GB2312" w:cs="Times New Roman"/>
                <w:color w:val="auto"/>
                <w:sz w:val="18"/>
                <w:szCs w:val="18"/>
                <w:lang w:val="zh-CN" w:eastAsia="zh-CN"/>
              </w:rPr>
            </w:pPr>
          </w:p>
        </w:tc>
        <w:tc>
          <w:tcPr>
            <w:tcW w:w="1559" w:type="dxa"/>
            <w:gridSpan w:val="2"/>
            <w:vAlign w:val="center"/>
          </w:tcPr>
          <w:p>
            <w:pPr>
              <w:spacing w:beforeLines="0" w:afterLines="0"/>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zh-CN"/>
              </w:rPr>
              <w:t>174.741</w:t>
            </w:r>
          </w:p>
        </w:tc>
        <w:tc>
          <w:tcPr>
            <w:tcW w:w="1480" w:type="dxa"/>
            <w:vMerge w:val="continue"/>
            <w:vAlign w:val="center"/>
          </w:tcPr>
          <w:p>
            <w:pPr>
              <w:pStyle w:val="268"/>
              <w:jc w:val="center"/>
              <w:rPr>
                <w:rFonts w:hint="default" w:ascii="Times New Roman" w:hAnsi="Times New Roman" w:eastAsia="仿宋_GB2312" w:cs="Times New Roman"/>
                <w:color w:val="auto"/>
                <w:sz w:val="18"/>
                <w:szCs w:val="18"/>
                <w:lang w:val="zh-CN" w:eastAsia="zh-CN"/>
              </w:rPr>
            </w:pPr>
          </w:p>
        </w:tc>
        <w:tc>
          <w:tcPr>
            <w:tcW w:w="1475" w:type="dxa"/>
            <w:vAlign w:val="center"/>
          </w:tcPr>
          <w:p>
            <w:pPr>
              <w:spacing w:beforeLines="0" w:afterLines="0"/>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rPr>
              <w:t>118.434</w:t>
            </w:r>
          </w:p>
        </w:tc>
        <w:tc>
          <w:tcPr>
            <w:tcW w:w="1478" w:type="dxa"/>
            <w:vMerge w:val="continue"/>
            <w:vAlign w:val="center"/>
          </w:tcPr>
          <w:p>
            <w:pPr>
              <w:pStyle w:val="268"/>
              <w:jc w:val="center"/>
              <w:rPr>
                <w:rFonts w:hint="default" w:ascii="Times New Roman" w:hAnsi="Times New Roman" w:eastAsia="仿宋_GB2312" w:cs="Times New Roman"/>
                <w:color w:val="auto"/>
                <w:sz w:val="18"/>
                <w:szCs w:val="18"/>
                <w:lang w:val="zh-CN" w:eastAsia="zh-CN"/>
              </w:rPr>
            </w:pPr>
          </w:p>
        </w:tc>
        <w:tc>
          <w:tcPr>
            <w:tcW w:w="1475" w:type="dxa"/>
            <w:gridSpan w:val="2"/>
            <w:vAlign w:val="center"/>
          </w:tcPr>
          <w:p>
            <w:pPr>
              <w:spacing w:beforeLines="0" w:afterLines="0"/>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rPr>
              <w:t>35.465</w:t>
            </w:r>
          </w:p>
        </w:tc>
        <w:tc>
          <w:tcPr>
            <w:tcW w:w="1479" w:type="dxa"/>
            <w:gridSpan w:val="2"/>
            <w:vMerge w:val="continue"/>
            <w:vAlign w:val="center"/>
          </w:tcPr>
          <w:p>
            <w:pPr>
              <w:pStyle w:val="268"/>
              <w:jc w:val="center"/>
              <w:rPr>
                <w:rFonts w:hint="default" w:ascii="Times New Roman" w:hAnsi="Times New Roman" w:eastAsia="仿宋_GB2312" w:cs="Times New Roman"/>
                <w:color w:val="auto"/>
                <w:sz w:val="18"/>
                <w:szCs w:val="18"/>
                <w:lang w:val="zh-CN"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gridAfter w:val="2"/>
          <w:wAfter w:w="2" w:type="dxa"/>
          <w:cantSplit/>
          <w:trHeight w:val="709" w:hRule="atLeast"/>
          <w:jc w:val="center"/>
        </w:trPr>
        <w:tc>
          <w:tcPr>
            <w:tcW w:w="1478" w:type="dxa"/>
            <w:vAlign w:val="center"/>
          </w:tcPr>
          <w:p>
            <w:pPr>
              <w:pStyle w:val="268"/>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W(万m³)</w:t>
            </w:r>
          </w:p>
        </w:tc>
        <w:tc>
          <w:tcPr>
            <w:tcW w:w="1476" w:type="dxa"/>
            <w:vAlign w:val="center"/>
          </w:tcPr>
          <w:p>
            <w:pPr>
              <w:spacing w:beforeLines="0" w:afterLines="0"/>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rPr>
              <w:t>875.898</w:t>
            </w:r>
          </w:p>
        </w:tc>
        <w:tc>
          <w:tcPr>
            <w:tcW w:w="1396" w:type="dxa"/>
            <w:vMerge w:val="continue"/>
            <w:vAlign w:val="center"/>
          </w:tcPr>
          <w:p>
            <w:pPr>
              <w:pStyle w:val="268"/>
              <w:jc w:val="center"/>
              <w:rPr>
                <w:rFonts w:hint="default" w:ascii="Times New Roman" w:hAnsi="Times New Roman" w:eastAsia="仿宋_GB2312" w:cs="Times New Roman"/>
                <w:color w:val="auto"/>
                <w:sz w:val="18"/>
                <w:szCs w:val="18"/>
                <w:lang w:val="zh-CN" w:eastAsia="zh-CN"/>
              </w:rPr>
            </w:pPr>
          </w:p>
        </w:tc>
        <w:tc>
          <w:tcPr>
            <w:tcW w:w="1559" w:type="dxa"/>
            <w:gridSpan w:val="2"/>
            <w:vAlign w:val="center"/>
          </w:tcPr>
          <w:p>
            <w:pPr>
              <w:spacing w:beforeLines="0" w:afterLines="0"/>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rPr>
              <w:t>513.410</w:t>
            </w:r>
          </w:p>
        </w:tc>
        <w:tc>
          <w:tcPr>
            <w:tcW w:w="1480" w:type="dxa"/>
            <w:vMerge w:val="continue"/>
            <w:vAlign w:val="center"/>
          </w:tcPr>
          <w:p>
            <w:pPr>
              <w:pStyle w:val="268"/>
              <w:jc w:val="center"/>
              <w:rPr>
                <w:rFonts w:hint="default" w:ascii="Times New Roman" w:hAnsi="Times New Roman" w:eastAsia="仿宋_GB2312" w:cs="Times New Roman"/>
                <w:color w:val="auto"/>
                <w:sz w:val="18"/>
                <w:szCs w:val="18"/>
                <w:lang w:val="zh-CN" w:eastAsia="zh-CN"/>
              </w:rPr>
            </w:pPr>
          </w:p>
        </w:tc>
        <w:tc>
          <w:tcPr>
            <w:tcW w:w="1475" w:type="dxa"/>
            <w:vAlign w:val="center"/>
          </w:tcPr>
          <w:p>
            <w:pPr>
              <w:spacing w:beforeLines="0" w:afterLines="0"/>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rPr>
              <w:t>349.260</w:t>
            </w:r>
          </w:p>
        </w:tc>
        <w:tc>
          <w:tcPr>
            <w:tcW w:w="1478" w:type="dxa"/>
            <w:vMerge w:val="continue"/>
            <w:vAlign w:val="center"/>
          </w:tcPr>
          <w:p>
            <w:pPr>
              <w:pStyle w:val="268"/>
              <w:jc w:val="center"/>
              <w:rPr>
                <w:rFonts w:hint="default" w:ascii="Times New Roman" w:hAnsi="Times New Roman" w:eastAsia="仿宋_GB2312" w:cs="Times New Roman"/>
                <w:color w:val="auto"/>
                <w:sz w:val="18"/>
                <w:szCs w:val="18"/>
                <w:lang w:val="zh-CN" w:eastAsia="zh-CN"/>
              </w:rPr>
            </w:pPr>
          </w:p>
        </w:tc>
        <w:tc>
          <w:tcPr>
            <w:tcW w:w="1475" w:type="dxa"/>
            <w:gridSpan w:val="2"/>
            <w:vAlign w:val="center"/>
          </w:tcPr>
          <w:p>
            <w:pPr>
              <w:spacing w:beforeLines="0" w:afterLines="0"/>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rPr>
              <w:t>84.027</w:t>
            </w:r>
          </w:p>
        </w:tc>
        <w:tc>
          <w:tcPr>
            <w:tcW w:w="1479" w:type="dxa"/>
            <w:gridSpan w:val="2"/>
            <w:vMerge w:val="continue"/>
            <w:vAlign w:val="center"/>
          </w:tcPr>
          <w:p>
            <w:pPr>
              <w:pStyle w:val="268"/>
              <w:jc w:val="center"/>
              <w:rPr>
                <w:rFonts w:hint="default" w:ascii="Times New Roman" w:hAnsi="Times New Roman" w:eastAsia="仿宋_GB2312" w:cs="Times New Roman"/>
                <w:color w:val="auto"/>
                <w:sz w:val="18"/>
                <w:szCs w:val="18"/>
                <w:lang w:val="zh-CN" w:eastAsia="zh-CN"/>
              </w:rPr>
            </w:pPr>
          </w:p>
        </w:tc>
      </w:tr>
    </w:tbl>
    <w:p>
      <w:pPr>
        <w:spacing w:line="360" w:lineRule="auto"/>
        <w:ind w:firstLine="560" w:firstLineChars="200"/>
        <w:rPr>
          <w:rFonts w:hint="default" w:ascii="Times New Roman" w:hAnsi="Times New Roman" w:eastAsia="仿宋_GB2312" w:cs="Times New Roman"/>
          <w:color w:val="auto"/>
          <w:sz w:val="28"/>
          <w:szCs w:val="28"/>
          <w:lang w:val="en-US" w:eastAsia="zh-CN"/>
        </w:rPr>
      </w:pPr>
    </w:p>
    <w:p>
      <w:pPr>
        <w:rPr>
          <w:rFonts w:hint="default" w:ascii="Times New Roman" w:hAnsi="Times New Roman" w:eastAsia="仿宋_GB2312" w:cs="Times New Roman"/>
          <w:snapToGrid w:val="0"/>
          <w:color w:val="auto"/>
          <w:sz w:val="28"/>
          <w:szCs w:val="28"/>
          <w:lang w:val="en-US" w:eastAsia="zh-CN"/>
        </w:rPr>
      </w:pPr>
    </w:p>
    <w:p>
      <w:pPr>
        <w:rPr>
          <w:rFonts w:hint="default" w:ascii="Times New Roman" w:hAnsi="Times New Roman" w:eastAsia="仿宋_GB2312" w:cs="Times New Roman"/>
          <w:snapToGrid w:val="0"/>
          <w:color w:val="auto"/>
          <w:sz w:val="28"/>
          <w:szCs w:val="28"/>
          <w:lang w:val="en-US" w:eastAsia="zh-CN"/>
        </w:rPr>
      </w:pPr>
    </w:p>
    <w:p>
      <w:pPr>
        <w:rPr>
          <w:rFonts w:hint="default" w:ascii="Times New Roman" w:hAnsi="Times New Roman" w:eastAsia="仿宋_GB2312" w:cs="Times New Roman"/>
          <w:snapToGrid w:val="0"/>
          <w:color w:val="auto"/>
          <w:sz w:val="28"/>
          <w:szCs w:val="28"/>
          <w:lang w:val="en-US" w:eastAsia="zh-CN"/>
        </w:rPr>
      </w:pPr>
    </w:p>
    <w:p>
      <w:pPr>
        <w:rPr>
          <w:rFonts w:hint="default" w:ascii="Times New Roman" w:hAnsi="Times New Roman" w:eastAsia="仿宋_GB2312" w:cs="Times New Roman"/>
          <w:snapToGrid w:val="0"/>
          <w:color w:val="auto"/>
          <w:sz w:val="28"/>
          <w:szCs w:val="28"/>
          <w:lang w:val="en-US" w:eastAsia="zh-CN"/>
        </w:rPr>
      </w:pPr>
    </w:p>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仿宋_GB2312" w:cs="Times New Roman"/>
          <w:color w:val="auto"/>
          <w:lang w:val="en-US" w:eastAsia="zh-CN"/>
        </w:rPr>
      </w:pPr>
      <w:r>
        <w:rPr>
          <w:rFonts w:hint="default" w:ascii="Times New Roman" w:hAnsi="Times New Roman" w:eastAsia="仿宋_GB2312" w:cs="Times New Roman"/>
          <w:b/>
          <w:bCs/>
          <w:color w:val="auto"/>
          <w:sz w:val="24"/>
          <w:szCs w:val="24"/>
          <w:lang w:val="en-US" w:eastAsia="zh-CN" w:bidi="zh-CN"/>
        </w:rPr>
        <w:t>表4.4-9                                                              岩家湾各控制断面设计洪峰成果表（单位线法）</w:t>
      </w:r>
    </w:p>
    <w:tbl>
      <w:tblPr>
        <w:tblStyle w:val="16"/>
        <w:tblW w:w="13298"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
      <w:tblGrid>
        <w:gridCol w:w="1478"/>
        <w:gridCol w:w="1476"/>
        <w:gridCol w:w="1479"/>
        <w:gridCol w:w="1478"/>
        <w:gridCol w:w="1477"/>
        <w:gridCol w:w="1"/>
        <w:gridCol w:w="1475"/>
        <w:gridCol w:w="1"/>
        <w:gridCol w:w="1478"/>
        <w:gridCol w:w="1"/>
        <w:gridCol w:w="1"/>
        <w:gridCol w:w="1475"/>
        <w:gridCol w:w="3"/>
        <w:gridCol w:w="1474"/>
        <w:gridCol w:w="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gridAfter w:val="1"/>
          <w:wAfter w:w="1" w:type="dxa"/>
          <w:cantSplit/>
          <w:trHeight w:val="709" w:hRule="atLeast"/>
          <w:jc w:val="center"/>
        </w:trPr>
        <w:tc>
          <w:tcPr>
            <w:tcW w:w="1478" w:type="dxa"/>
            <w:vAlign w:val="center"/>
          </w:tcPr>
          <w:p>
            <w:pPr>
              <w:pStyle w:val="268"/>
              <w:jc w:val="center"/>
              <w:rPr>
                <w:rFonts w:hint="default" w:ascii="Times New Roman" w:hAnsi="Times New Roman" w:eastAsia="仿宋_GB2312" w:cs="Times New Roman"/>
                <w:color w:val="auto"/>
                <w:sz w:val="18"/>
                <w:szCs w:val="18"/>
                <w:lang w:eastAsia="zh-CN"/>
              </w:rPr>
            </w:pPr>
            <w:r>
              <w:rPr>
                <w:rFonts w:hint="default" w:ascii="Times New Roman" w:hAnsi="Times New Roman" w:eastAsia="仿宋_GB2312" w:cs="Times New Roman"/>
                <w:color w:val="auto"/>
                <w:sz w:val="18"/>
                <w:szCs w:val="18"/>
                <w:lang w:eastAsia="zh-CN"/>
              </w:rPr>
              <w:t>控制断面</w:t>
            </w:r>
          </w:p>
        </w:tc>
        <w:tc>
          <w:tcPr>
            <w:tcW w:w="2955" w:type="dxa"/>
            <w:gridSpan w:val="2"/>
            <w:vAlign w:val="center"/>
          </w:tcPr>
          <w:p>
            <w:pPr>
              <w:pStyle w:val="268"/>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eastAsia="zh-CN"/>
              </w:rPr>
              <w:t>河口K0+000</w:t>
            </w:r>
          </w:p>
        </w:tc>
        <w:tc>
          <w:tcPr>
            <w:tcW w:w="2955" w:type="dxa"/>
            <w:gridSpan w:val="2"/>
            <w:vAlign w:val="center"/>
          </w:tcPr>
          <w:p>
            <w:pPr>
              <w:pStyle w:val="268"/>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eastAsia="zh-CN"/>
              </w:rPr>
              <w:t>牛皮塘水K1+800</w:t>
            </w:r>
          </w:p>
        </w:tc>
        <w:tc>
          <w:tcPr>
            <w:tcW w:w="2955" w:type="dxa"/>
            <w:gridSpan w:val="4"/>
            <w:vAlign w:val="center"/>
          </w:tcPr>
          <w:p>
            <w:pPr>
              <w:pStyle w:val="268"/>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eastAsia="zh-CN"/>
              </w:rPr>
              <w:t>塘冲水K2+560</w:t>
            </w:r>
          </w:p>
        </w:tc>
        <w:tc>
          <w:tcPr>
            <w:tcW w:w="2954" w:type="dxa"/>
            <w:gridSpan w:val="5"/>
            <w:vAlign w:val="center"/>
          </w:tcPr>
          <w:p>
            <w:pPr>
              <w:pStyle w:val="268"/>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eastAsia="zh-CN"/>
              </w:rPr>
              <w:t>黄坪水K7+500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709" w:hRule="atLeast"/>
          <w:jc w:val="center"/>
        </w:trPr>
        <w:tc>
          <w:tcPr>
            <w:tcW w:w="1478" w:type="dxa"/>
            <w:vAlign w:val="center"/>
          </w:tcPr>
          <w:p>
            <w:pPr>
              <w:pStyle w:val="268"/>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P（%）</w:t>
            </w:r>
          </w:p>
        </w:tc>
        <w:tc>
          <w:tcPr>
            <w:tcW w:w="1476" w:type="dxa"/>
            <w:vAlign w:val="center"/>
          </w:tcPr>
          <w:p>
            <w:pPr>
              <w:pStyle w:val="268"/>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en-US" w:eastAsia="zh-CN"/>
              </w:rPr>
              <w:t>10</w:t>
            </w:r>
          </w:p>
        </w:tc>
        <w:tc>
          <w:tcPr>
            <w:tcW w:w="1479" w:type="dxa"/>
            <w:vAlign w:val="center"/>
          </w:tcPr>
          <w:p>
            <w:pPr>
              <w:pStyle w:val="268"/>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rPr>
              <w:t>备 注</w:t>
            </w:r>
          </w:p>
        </w:tc>
        <w:tc>
          <w:tcPr>
            <w:tcW w:w="1478" w:type="dxa"/>
            <w:vAlign w:val="center"/>
          </w:tcPr>
          <w:p>
            <w:pPr>
              <w:pStyle w:val="268"/>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en-US" w:eastAsia="zh-CN"/>
              </w:rPr>
              <w:t>10</w:t>
            </w:r>
          </w:p>
        </w:tc>
        <w:tc>
          <w:tcPr>
            <w:tcW w:w="1477" w:type="dxa"/>
            <w:vAlign w:val="center"/>
          </w:tcPr>
          <w:p>
            <w:pPr>
              <w:pStyle w:val="268"/>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rPr>
              <w:t>备 注</w:t>
            </w:r>
          </w:p>
        </w:tc>
        <w:tc>
          <w:tcPr>
            <w:tcW w:w="1476" w:type="dxa"/>
            <w:gridSpan w:val="2"/>
            <w:vAlign w:val="center"/>
          </w:tcPr>
          <w:p>
            <w:pPr>
              <w:pStyle w:val="268"/>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en-US" w:eastAsia="zh-CN"/>
              </w:rPr>
              <w:t>10</w:t>
            </w:r>
          </w:p>
        </w:tc>
        <w:tc>
          <w:tcPr>
            <w:tcW w:w="1481" w:type="dxa"/>
            <w:gridSpan w:val="4"/>
            <w:vAlign w:val="center"/>
          </w:tcPr>
          <w:p>
            <w:pPr>
              <w:pStyle w:val="268"/>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rPr>
              <w:t>备 注</w:t>
            </w:r>
          </w:p>
        </w:tc>
        <w:tc>
          <w:tcPr>
            <w:tcW w:w="1478" w:type="dxa"/>
            <w:gridSpan w:val="2"/>
            <w:vAlign w:val="center"/>
          </w:tcPr>
          <w:p>
            <w:pPr>
              <w:pStyle w:val="268"/>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en-US" w:eastAsia="zh-CN"/>
              </w:rPr>
              <w:t>10</w:t>
            </w:r>
          </w:p>
        </w:tc>
        <w:tc>
          <w:tcPr>
            <w:tcW w:w="1475" w:type="dxa"/>
            <w:gridSpan w:val="2"/>
            <w:vAlign w:val="center"/>
          </w:tcPr>
          <w:p>
            <w:pPr>
              <w:pStyle w:val="268"/>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rPr>
              <w:t>备 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709" w:hRule="atLeast"/>
          <w:jc w:val="center"/>
        </w:trPr>
        <w:tc>
          <w:tcPr>
            <w:tcW w:w="1478" w:type="dxa"/>
            <w:vAlign w:val="center"/>
          </w:tcPr>
          <w:p>
            <w:pPr>
              <w:widowControl/>
              <w:jc w:val="center"/>
              <w:textAlignment w:val="top"/>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Q上m</w:t>
            </w:r>
          </w:p>
          <w:p>
            <w:pPr>
              <w:widowControl/>
              <w:jc w:val="center"/>
              <w:textAlignment w:val="top"/>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kern w:val="0"/>
                <w:sz w:val="18"/>
                <w:szCs w:val="18"/>
              </w:rPr>
              <w:t>(m³/s)</w:t>
            </w:r>
          </w:p>
        </w:tc>
        <w:tc>
          <w:tcPr>
            <w:tcW w:w="1476" w:type="dxa"/>
            <w:vAlign w:val="center"/>
          </w:tcPr>
          <w:p>
            <w:pPr>
              <w:spacing w:beforeLines="0" w:afterLines="0"/>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rPr>
              <w:t>0.000</w:t>
            </w:r>
          </w:p>
        </w:tc>
        <w:tc>
          <w:tcPr>
            <w:tcW w:w="1479" w:type="dxa"/>
            <w:vMerge w:val="restart"/>
            <w:vAlign w:val="center"/>
          </w:tcPr>
          <w:p>
            <w:pPr>
              <w:pStyle w:val="268"/>
              <w:jc w:val="center"/>
              <w:rPr>
                <w:rFonts w:hint="default" w:ascii="Times New Roman" w:hAnsi="Times New Roman" w:eastAsia="仿宋_GB2312" w:cs="Times New Roman"/>
                <w:color w:val="auto"/>
                <w:sz w:val="18"/>
                <w:szCs w:val="18"/>
                <w:lang w:val="zh-CN" w:eastAsia="zh-CN"/>
              </w:rPr>
            </w:pPr>
          </w:p>
          <w:p>
            <w:pPr>
              <w:pStyle w:val="268"/>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eastAsia="zh-CN"/>
              </w:rPr>
              <w:t>1.流域特征</w:t>
            </w:r>
          </w:p>
          <w:p>
            <w:pPr>
              <w:pStyle w:val="268"/>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eastAsia="zh-CN"/>
              </w:rPr>
              <w:t>F=</w:t>
            </w:r>
            <w:r>
              <w:rPr>
                <w:rFonts w:hint="default" w:ascii="Times New Roman" w:hAnsi="Times New Roman" w:eastAsia="仿宋_GB2312" w:cs="Times New Roman"/>
                <w:color w:val="auto"/>
                <w:sz w:val="18"/>
                <w:szCs w:val="18"/>
                <w:lang w:val="zh-CN"/>
              </w:rPr>
              <w:t>90.5k㎡</w:t>
            </w:r>
          </w:p>
          <w:p>
            <w:pPr>
              <w:pStyle w:val="268"/>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eastAsia="zh-CN"/>
              </w:rPr>
              <w:t>L=</w:t>
            </w:r>
            <w:r>
              <w:rPr>
                <w:rFonts w:hint="default" w:ascii="Times New Roman" w:hAnsi="Times New Roman" w:eastAsia="仿宋_GB2312" w:cs="Times New Roman"/>
                <w:color w:val="auto"/>
                <w:sz w:val="18"/>
                <w:szCs w:val="18"/>
                <w:lang w:val="zh-CN"/>
              </w:rPr>
              <w:t>13km</w:t>
            </w:r>
          </w:p>
          <w:p>
            <w:pPr>
              <w:pStyle w:val="268"/>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eastAsia="zh-CN"/>
              </w:rPr>
              <w:t>J=</w:t>
            </w:r>
            <w:r>
              <w:rPr>
                <w:rFonts w:hint="default" w:ascii="Times New Roman" w:hAnsi="Times New Roman" w:eastAsia="仿宋_GB2312" w:cs="Times New Roman"/>
                <w:color w:val="auto"/>
                <w:sz w:val="18"/>
                <w:szCs w:val="18"/>
                <w:lang w:val="zh-CN"/>
              </w:rPr>
              <w:t>13.2‰</w:t>
            </w:r>
          </w:p>
          <w:p>
            <w:pPr>
              <w:pStyle w:val="268"/>
              <w:jc w:val="center"/>
              <w:rPr>
                <w:rFonts w:hint="default" w:ascii="Times New Roman" w:hAnsi="Times New Roman" w:eastAsia="仿宋_GB2312" w:cs="Times New Roman"/>
                <w:color w:val="auto"/>
                <w:sz w:val="18"/>
                <w:szCs w:val="18"/>
                <w:lang w:val="zh-CN" w:eastAsia="zh-CN"/>
              </w:rPr>
            </w:pPr>
          </w:p>
          <w:p>
            <w:pPr>
              <w:pStyle w:val="268"/>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m1j=5.125</w:t>
            </w:r>
          </w:p>
          <w:p>
            <w:pPr>
              <w:pStyle w:val="268"/>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rPr>
              <w:t>n=1.422</w:t>
            </w:r>
          </w:p>
          <w:p>
            <w:pPr>
              <w:pStyle w:val="268"/>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zh-CN"/>
              </w:rPr>
              <w:t>k=3.605</w:t>
            </w:r>
          </w:p>
        </w:tc>
        <w:tc>
          <w:tcPr>
            <w:tcW w:w="1478" w:type="dxa"/>
            <w:vAlign w:val="center"/>
          </w:tcPr>
          <w:p>
            <w:pPr>
              <w:spacing w:beforeLines="0" w:afterLines="0"/>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rPr>
              <w:t>0.000</w:t>
            </w:r>
          </w:p>
        </w:tc>
        <w:tc>
          <w:tcPr>
            <w:tcW w:w="1478" w:type="dxa"/>
            <w:gridSpan w:val="2"/>
            <w:vMerge w:val="restart"/>
            <w:vAlign w:val="center"/>
          </w:tcPr>
          <w:p>
            <w:pPr>
              <w:pStyle w:val="268"/>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eastAsia="zh-CN"/>
              </w:rPr>
              <w:t>1.流域特征</w:t>
            </w:r>
          </w:p>
          <w:p>
            <w:pPr>
              <w:pStyle w:val="268"/>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F=51.5k㎡</w:t>
            </w:r>
          </w:p>
          <w:p>
            <w:pPr>
              <w:pStyle w:val="268"/>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L=11.2km</w:t>
            </w:r>
          </w:p>
          <w:p>
            <w:pPr>
              <w:pStyle w:val="268"/>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rPr>
              <w:t>J=47.68‰</w:t>
            </w:r>
          </w:p>
          <w:p>
            <w:pPr>
              <w:pStyle w:val="268"/>
              <w:jc w:val="center"/>
              <w:rPr>
                <w:rFonts w:hint="default" w:ascii="Times New Roman" w:hAnsi="Times New Roman" w:eastAsia="仿宋_GB2312" w:cs="Times New Roman"/>
                <w:color w:val="auto"/>
                <w:sz w:val="18"/>
                <w:szCs w:val="18"/>
                <w:lang w:val="en-US" w:eastAsia="zh-CN"/>
              </w:rPr>
            </w:pPr>
          </w:p>
          <w:p>
            <w:pPr>
              <w:pStyle w:val="268"/>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m1j=4.275</w:t>
            </w:r>
          </w:p>
          <w:p>
            <w:pPr>
              <w:pStyle w:val="268"/>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en-US" w:eastAsia="zh-CN"/>
              </w:rPr>
              <w:t>m</w:t>
            </w:r>
            <w:r>
              <w:rPr>
                <w:rFonts w:hint="default" w:ascii="Times New Roman" w:hAnsi="Times New Roman" w:eastAsia="仿宋_GB2312" w:cs="Times New Roman"/>
                <w:color w:val="auto"/>
                <w:sz w:val="18"/>
                <w:szCs w:val="18"/>
                <w:lang w:val="zh-CN"/>
              </w:rPr>
              <w:t>=1.366</w:t>
            </w:r>
          </w:p>
          <w:p>
            <w:pPr>
              <w:pStyle w:val="268"/>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zh-CN"/>
              </w:rPr>
              <w:t>k=3.130</w:t>
            </w:r>
          </w:p>
        </w:tc>
        <w:tc>
          <w:tcPr>
            <w:tcW w:w="1476" w:type="dxa"/>
            <w:gridSpan w:val="2"/>
            <w:vAlign w:val="center"/>
          </w:tcPr>
          <w:p>
            <w:pPr>
              <w:spacing w:beforeLines="0" w:afterLines="0"/>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rPr>
              <w:t>0.000</w:t>
            </w:r>
          </w:p>
        </w:tc>
        <w:tc>
          <w:tcPr>
            <w:tcW w:w="1479" w:type="dxa"/>
            <w:gridSpan w:val="2"/>
            <w:vMerge w:val="restart"/>
            <w:vAlign w:val="center"/>
          </w:tcPr>
          <w:p>
            <w:pPr>
              <w:pStyle w:val="268"/>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en-US" w:eastAsia="zh-CN"/>
              </w:rPr>
              <w:t>1.流域特征</w:t>
            </w:r>
          </w:p>
          <w:p>
            <w:pPr>
              <w:pStyle w:val="268"/>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F=34.5k㎡</w:t>
            </w:r>
          </w:p>
          <w:p>
            <w:pPr>
              <w:pStyle w:val="268"/>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L=10.44km</w:t>
            </w:r>
          </w:p>
          <w:p>
            <w:pPr>
              <w:pStyle w:val="268"/>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J=50.77‰</w:t>
            </w:r>
          </w:p>
          <w:p>
            <w:pPr>
              <w:pStyle w:val="268"/>
              <w:jc w:val="center"/>
              <w:rPr>
                <w:rFonts w:hint="default" w:ascii="Times New Roman" w:hAnsi="Times New Roman" w:eastAsia="仿宋_GB2312" w:cs="Times New Roman"/>
                <w:color w:val="auto"/>
                <w:sz w:val="18"/>
                <w:szCs w:val="18"/>
                <w:lang w:val="zh-CN" w:eastAsia="zh-CN"/>
              </w:rPr>
            </w:pPr>
          </w:p>
          <w:p>
            <w:pPr>
              <w:pStyle w:val="268"/>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m1j=4.153</w:t>
            </w:r>
          </w:p>
          <w:p>
            <w:pPr>
              <w:pStyle w:val="268"/>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n=1.323</w:t>
            </w:r>
          </w:p>
          <w:p>
            <w:pPr>
              <w:pStyle w:val="268"/>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zh-CN"/>
              </w:rPr>
              <w:t>k=3.140</w:t>
            </w:r>
          </w:p>
        </w:tc>
        <w:tc>
          <w:tcPr>
            <w:tcW w:w="1476" w:type="dxa"/>
            <w:gridSpan w:val="2"/>
            <w:vAlign w:val="center"/>
          </w:tcPr>
          <w:p>
            <w:pPr>
              <w:spacing w:beforeLines="0" w:afterLines="0"/>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rPr>
              <w:t>0.000</w:t>
            </w:r>
          </w:p>
        </w:tc>
        <w:tc>
          <w:tcPr>
            <w:tcW w:w="1478" w:type="dxa"/>
            <w:gridSpan w:val="3"/>
            <w:vMerge w:val="restart"/>
            <w:vAlign w:val="center"/>
          </w:tcPr>
          <w:p>
            <w:pPr>
              <w:pStyle w:val="268"/>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eastAsia="zh-CN"/>
              </w:rPr>
              <w:t>1.流域特征</w:t>
            </w:r>
          </w:p>
          <w:p>
            <w:pPr>
              <w:pStyle w:val="268"/>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F=8k㎡</w:t>
            </w:r>
          </w:p>
          <w:p>
            <w:pPr>
              <w:pStyle w:val="268"/>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rPr>
              <w:t>L=</w:t>
            </w:r>
            <w:r>
              <w:rPr>
                <w:rFonts w:hint="default" w:ascii="Times New Roman" w:hAnsi="Times New Roman" w:eastAsia="仿宋_GB2312" w:cs="Times New Roman"/>
                <w:color w:val="auto"/>
                <w:sz w:val="18"/>
                <w:szCs w:val="18"/>
                <w:lang w:val="en-US" w:eastAsia="zh-CN"/>
              </w:rPr>
              <w:t>5.5</w:t>
            </w:r>
            <w:r>
              <w:rPr>
                <w:rFonts w:hint="default" w:ascii="Times New Roman" w:hAnsi="Times New Roman" w:eastAsia="仿宋_GB2312" w:cs="Times New Roman"/>
                <w:color w:val="auto"/>
                <w:sz w:val="18"/>
                <w:szCs w:val="18"/>
                <w:lang w:val="zh-CN"/>
              </w:rPr>
              <w:t>km</w:t>
            </w:r>
          </w:p>
          <w:p>
            <w:pPr>
              <w:pStyle w:val="268"/>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eastAsia="zh-CN"/>
              </w:rPr>
              <w:t>J=</w:t>
            </w:r>
            <w:r>
              <w:rPr>
                <w:rFonts w:hint="default" w:ascii="Times New Roman" w:hAnsi="Times New Roman" w:eastAsia="仿宋_GB2312" w:cs="Times New Roman"/>
                <w:color w:val="auto"/>
                <w:sz w:val="18"/>
                <w:szCs w:val="18"/>
                <w:lang w:val="en-US" w:eastAsia="zh-CN"/>
              </w:rPr>
              <w:t>89.45</w:t>
            </w:r>
            <w:r>
              <w:rPr>
                <w:rFonts w:hint="default" w:ascii="Times New Roman" w:hAnsi="Times New Roman" w:eastAsia="仿宋_GB2312" w:cs="Times New Roman"/>
                <w:color w:val="auto"/>
                <w:sz w:val="18"/>
                <w:szCs w:val="18"/>
                <w:lang w:val="zh-CN"/>
              </w:rPr>
              <w:t>‰</w:t>
            </w:r>
          </w:p>
          <w:p>
            <w:pPr>
              <w:pStyle w:val="268"/>
              <w:jc w:val="center"/>
              <w:rPr>
                <w:rFonts w:hint="default" w:ascii="Times New Roman" w:hAnsi="Times New Roman" w:eastAsia="仿宋_GB2312" w:cs="Times New Roman"/>
                <w:color w:val="auto"/>
                <w:sz w:val="18"/>
                <w:szCs w:val="18"/>
                <w:lang w:val="zh-CN" w:eastAsia="zh-CN"/>
              </w:rPr>
            </w:pPr>
          </w:p>
          <w:p>
            <w:pPr>
              <w:pStyle w:val="268"/>
              <w:jc w:val="center"/>
              <w:rPr>
                <w:rFonts w:hint="default" w:ascii="Times New Roman" w:hAnsi="Times New Roman" w:eastAsia="仿宋_GB2312" w:cs="Times New Roman"/>
                <w:color w:val="auto"/>
                <w:sz w:val="18"/>
                <w:szCs w:val="18"/>
                <w:lang w:val="zh-CN"/>
              </w:rPr>
            </w:pPr>
            <w:r>
              <w:rPr>
                <w:rFonts w:hint="default" w:ascii="Times New Roman" w:hAnsi="Times New Roman" w:eastAsia="仿宋_GB2312" w:cs="Times New Roman"/>
                <w:color w:val="auto"/>
                <w:sz w:val="18"/>
                <w:szCs w:val="18"/>
                <w:lang w:val="zh-CN"/>
              </w:rPr>
              <w:t>m1j=3.606</w:t>
            </w:r>
          </w:p>
          <w:p>
            <w:pPr>
              <w:pStyle w:val="268"/>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zh-CN" w:eastAsia="zh-CN"/>
              </w:rPr>
              <w:t>n=</w:t>
            </w:r>
            <w:r>
              <w:rPr>
                <w:rFonts w:hint="default" w:ascii="Times New Roman" w:hAnsi="Times New Roman" w:eastAsia="仿宋_GB2312" w:cs="Times New Roman"/>
                <w:color w:val="auto"/>
                <w:sz w:val="18"/>
                <w:szCs w:val="18"/>
                <w:lang w:val="zh-CN"/>
              </w:rPr>
              <w:t>1.178</w:t>
            </w:r>
          </w:p>
          <w:p>
            <w:pPr>
              <w:pStyle w:val="268"/>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zh-CN" w:eastAsia="zh-CN"/>
              </w:rPr>
              <w:t>k=</w:t>
            </w:r>
            <w:r>
              <w:rPr>
                <w:rFonts w:hint="default" w:ascii="Times New Roman" w:hAnsi="Times New Roman" w:eastAsia="仿宋_GB2312" w:cs="Times New Roman"/>
                <w:color w:val="auto"/>
                <w:sz w:val="18"/>
                <w:szCs w:val="18"/>
                <w:lang w:val="zh-CN"/>
              </w:rPr>
              <w:t>3.061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709" w:hRule="atLeast"/>
          <w:jc w:val="center"/>
        </w:trPr>
        <w:tc>
          <w:tcPr>
            <w:tcW w:w="1478" w:type="dxa"/>
            <w:vAlign w:val="center"/>
          </w:tcPr>
          <w:p>
            <w:pPr>
              <w:widowControl/>
              <w:jc w:val="center"/>
              <w:textAlignment w:val="top"/>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kern w:val="0"/>
                <w:sz w:val="18"/>
                <w:szCs w:val="18"/>
              </w:rPr>
              <w:t>τ(h)</w:t>
            </w:r>
          </w:p>
        </w:tc>
        <w:tc>
          <w:tcPr>
            <w:tcW w:w="1476" w:type="dxa"/>
            <w:vAlign w:val="center"/>
          </w:tcPr>
          <w:p>
            <w:pPr>
              <w:spacing w:beforeLines="0" w:afterLines="0"/>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rPr>
              <w:t>0.000</w:t>
            </w:r>
          </w:p>
        </w:tc>
        <w:tc>
          <w:tcPr>
            <w:tcW w:w="1479" w:type="dxa"/>
            <w:vMerge w:val="continue"/>
            <w:vAlign w:val="center"/>
          </w:tcPr>
          <w:p>
            <w:pPr>
              <w:pStyle w:val="268"/>
              <w:jc w:val="center"/>
              <w:rPr>
                <w:rFonts w:hint="default" w:ascii="Times New Roman" w:hAnsi="Times New Roman" w:eastAsia="仿宋_GB2312" w:cs="Times New Roman"/>
                <w:color w:val="auto"/>
                <w:sz w:val="18"/>
                <w:szCs w:val="18"/>
                <w:lang w:val="zh-CN" w:eastAsia="zh-CN"/>
              </w:rPr>
            </w:pPr>
          </w:p>
        </w:tc>
        <w:tc>
          <w:tcPr>
            <w:tcW w:w="1478" w:type="dxa"/>
            <w:vAlign w:val="center"/>
          </w:tcPr>
          <w:p>
            <w:pPr>
              <w:spacing w:beforeLines="0" w:afterLines="0"/>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rPr>
              <w:t>0.000</w:t>
            </w:r>
          </w:p>
        </w:tc>
        <w:tc>
          <w:tcPr>
            <w:tcW w:w="1478" w:type="dxa"/>
            <w:gridSpan w:val="2"/>
            <w:vMerge w:val="continue"/>
            <w:vAlign w:val="center"/>
          </w:tcPr>
          <w:p>
            <w:pPr>
              <w:pStyle w:val="268"/>
              <w:jc w:val="center"/>
              <w:rPr>
                <w:rFonts w:hint="default" w:ascii="Times New Roman" w:hAnsi="Times New Roman" w:eastAsia="仿宋_GB2312" w:cs="Times New Roman"/>
                <w:color w:val="auto"/>
                <w:sz w:val="18"/>
                <w:szCs w:val="18"/>
                <w:lang w:val="zh-CN" w:eastAsia="zh-CN"/>
              </w:rPr>
            </w:pPr>
          </w:p>
        </w:tc>
        <w:tc>
          <w:tcPr>
            <w:tcW w:w="1476" w:type="dxa"/>
            <w:gridSpan w:val="2"/>
            <w:vAlign w:val="center"/>
          </w:tcPr>
          <w:p>
            <w:pPr>
              <w:spacing w:beforeLines="0" w:afterLines="0"/>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rPr>
              <w:t>0.000</w:t>
            </w:r>
          </w:p>
        </w:tc>
        <w:tc>
          <w:tcPr>
            <w:tcW w:w="1479" w:type="dxa"/>
            <w:gridSpan w:val="2"/>
            <w:vMerge w:val="continue"/>
            <w:vAlign w:val="center"/>
          </w:tcPr>
          <w:p>
            <w:pPr>
              <w:pStyle w:val="268"/>
              <w:jc w:val="center"/>
              <w:rPr>
                <w:rFonts w:hint="default" w:ascii="Times New Roman" w:hAnsi="Times New Roman" w:eastAsia="仿宋_GB2312" w:cs="Times New Roman"/>
                <w:color w:val="auto"/>
                <w:sz w:val="18"/>
                <w:szCs w:val="18"/>
                <w:lang w:val="zh-CN" w:eastAsia="zh-CN"/>
              </w:rPr>
            </w:pPr>
          </w:p>
        </w:tc>
        <w:tc>
          <w:tcPr>
            <w:tcW w:w="1476" w:type="dxa"/>
            <w:gridSpan w:val="2"/>
            <w:vAlign w:val="center"/>
          </w:tcPr>
          <w:p>
            <w:pPr>
              <w:spacing w:beforeLines="0" w:afterLines="0"/>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rPr>
              <w:t>0.000</w:t>
            </w:r>
          </w:p>
        </w:tc>
        <w:tc>
          <w:tcPr>
            <w:tcW w:w="1478" w:type="dxa"/>
            <w:gridSpan w:val="3"/>
            <w:vMerge w:val="continue"/>
            <w:vAlign w:val="center"/>
          </w:tcPr>
          <w:p>
            <w:pPr>
              <w:pStyle w:val="268"/>
              <w:jc w:val="center"/>
              <w:rPr>
                <w:rFonts w:hint="default" w:ascii="Times New Roman" w:hAnsi="Times New Roman" w:eastAsia="仿宋_GB2312" w:cs="Times New Roman"/>
                <w:color w:val="auto"/>
                <w:sz w:val="18"/>
                <w:szCs w:val="18"/>
                <w:lang w:val="zh-CN"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709" w:hRule="atLeast"/>
          <w:jc w:val="center"/>
        </w:trPr>
        <w:tc>
          <w:tcPr>
            <w:tcW w:w="1478" w:type="dxa"/>
            <w:vAlign w:val="center"/>
          </w:tcPr>
          <w:p>
            <w:pPr>
              <w:widowControl/>
              <w:jc w:val="center"/>
              <w:textAlignment w:val="top"/>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ΣQi</w:t>
            </w:r>
          </w:p>
          <w:p>
            <w:pPr>
              <w:widowControl/>
              <w:jc w:val="center"/>
              <w:textAlignment w:val="top"/>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kern w:val="0"/>
                <w:sz w:val="18"/>
                <w:szCs w:val="18"/>
              </w:rPr>
              <w:t>（m³/s）</w:t>
            </w:r>
          </w:p>
        </w:tc>
        <w:tc>
          <w:tcPr>
            <w:tcW w:w="1476" w:type="dxa"/>
            <w:vAlign w:val="center"/>
          </w:tcPr>
          <w:p>
            <w:pPr>
              <w:spacing w:beforeLines="0" w:afterLines="0"/>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rPr>
              <w:t>1824.788</w:t>
            </w:r>
          </w:p>
        </w:tc>
        <w:tc>
          <w:tcPr>
            <w:tcW w:w="1479" w:type="dxa"/>
            <w:vMerge w:val="continue"/>
            <w:vAlign w:val="center"/>
          </w:tcPr>
          <w:p>
            <w:pPr>
              <w:pStyle w:val="268"/>
              <w:jc w:val="center"/>
              <w:rPr>
                <w:rFonts w:hint="default" w:ascii="Times New Roman" w:hAnsi="Times New Roman" w:eastAsia="仿宋_GB2312" w:cs="Times New Roman"/>
                <w:color w:val="auto"/>
                <w:sz w:val="18"/>
                <w:szCs w:val="18"/>
                <w:lang w:val="zh-CN" w:eastAsia="zh-CN"/>
              </w:rPr>
            </w:pPr>
          </w:p>
        </w:tc>
        <w:tc>
          <w:tcPr>
            <w:tcW w:w="1478" w:type="dxa"/>
            <w:vAlign w:val="center"/>
          </w:tcPr>
          <w:p>
            <w:pPr>
              <w:spacing w:beforeLines="0" w:afterLines="0"/>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rPr>
              <w:t>1069.605</w:t>
            </w:r>
          </w:p>
        </w:tc>
        <w:tc>
          <w:tcPr>
            <w:tcW w:w="1478" w:type="dxa"/>
            <w:gridSpan w:val="2"/>
            <w:vMerge w:val="continue"/>
            <w:vAlign w:val="center"/>
          </w:tcPr>
          <w:p>
            <w:pPr>
              <w:pStyle w:val="268"/>
              <w:jc w:val="center"/>
              <w:rPr>
                <w:rFonts w:hint="default" w:ascii="Times New Roman" w:hAnsi="Times New Roman" w:eastAsia="仿宋_GB2312" w:cs="Times New Roman"/>
                <w:color w:val="auto"/>
                <w:sz w:val="18"/>
                <w:szCs w:val="18"/>
                <w:lang w:val="zh-CN" w:eastAsia="zh-CN"/>
              </w:rPr>
            </w:pPr>
          </w:p>
        </w:tc>
        <w:tc>
          <w:tcPr>
            <w:tcW w:w="1476" w:type="dxa"/>
            <w:gridSpan w:val="2"/>
            <w:vAlign w:val="center"/>
          </w:tcPr>
          <w:p>
            <w:pPr>
              <w:spacing w:beforeLines="0" w:afterLines="0"/>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rPr>
              <w:t>727.624</w:t>
            </w:r>
          </w:p>
        </w:tc>
        <w:tc>
          <w:tcPr>
            <w:tcW w:w="1479" w:type="dxa"/>
            <w:gridSpan w:val="2"/>
            <w:vMerge w:val="continue"/>
            <w:vAlign w:val="center"/>
          </w:tcPr>
          <w:p>
            <w:pPr>
              <w:pStyle w:val="268"/>
              <w:jc w:val="center"/>
              <w:rPr>
                <w:rFonts w:hint="default" w:ascii="Times New Roman" w:hAnsi="Times New Roman" w:eastAsia="仿宋_GB2312" w:cs="Times New Roman"/>
                <w:color w:val="auto"/>
                <w:sz w:val="18"/>
                <w:szCs w:val="18"/>
                <w:lang w:val="zh-CN" w:eastAsia="zh-CN"/>
              </w:rPr>
            </w:pPr>
          </w:p>
        </w:tc>
        <w:tc>
          <w:tcPr>
            <w:tcW w:w="1476" w:type="dxa"/>
            <w:gridSpan w:val="2"/>
            <w:vAlign w:val="center"/>
          </w:tcPr>
          <w:p>
            <w:pPr>
              <w:spacing w:beforeLines="0" w:afterLines="0"/>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rPr>
              <w:t>175.056</w:t>
            </w:r>
          </w:p>
        </w:tc>
        <w:tc>
          <w:tcPr>
            <w:tcW w:w="1478" w:type="dxa"/>
            <w:gridSpan w:val="3"/>
            <w:vMerge w:val="continue"/>
            <w:vAlign w:val="center"/>
          </w:tcPr>
          <w:p>
            <w:pPr>
              <w:pStyle w:val="268"/>
              <w:jc w:val="center"/>
              <w:rPr>
                <w:rFonts w:hint="default" w:ascii="Times New Roman" w:hAnsi="Times New Roman" w:eastAsia="仿宋_GB2312" w:cs="Times New Roman"/>
                <w:color w:val="auto"/>
                <w:sz w:val="18"/>
                <w:szCs w:val="18"/>
                <w:lang w:val="zh-CN"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709" w:hRule="atLeast"/>
          <w:jc w:val="center"/>
        </w:trPr>
        <w:tc>
          <w:tcPr>
            <w:tcW w:w="1478" w:type="dxa"/>
            <w:vAlign w:val="center"/>
          </w:tcPr>
          <w:p>
            <w:pPr>
              <w:widowControl/>
              <w:jc w:val="center"/>
              <w:textAlignment w:val="top"/>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Q上m/</w:t>
            </w:r>
          </w:p>
          <w:p>
            <w:pPr>
              <w:widowControl/>
              <w:jc w:val="center"/>
              <w:textAlignment w:val="top"/>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kern w:val="0"/>
                <w:sz w:val="18"/>
                <w:szCs w:val="18"/>
              </w:rPr>
              <w:t>∑Qi</w:t>
            </w:r>
          </w:p>
        </w:tc>
        <w:tc>
          <w:tcPr>
            <w:tcW w:w="1476" w:type="dxa"/>
            <w:vAlign w:val="center"/>
          </w:tcPr>
          <w:p>
            <w:pPr>
              <w:spacing w:beforeLines="0" w:afterLines="0"/>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rPr>
              <w:t>0.000</w:t>
            </w:r>
          </w:p>
        </w:tc>
        <w:tc>
          <w:tcPr>
            <w:tcW w:w="1479" w:type="dxa"/>
            <w:vMerge w:val="continue"/>
            <w:vAlign w:val="center"/>
          </w:tcPr>
          <w:p>
            <w:pPr>
              <w:pStyle w:val="268"/>
              <w:jc w:val="center"/>
              <w:rPr>
                <w:rFonts w:hint="default" w:ascii="Times New Roman" w:hAnsi="Times New Roman" w:eastAsia="仿宋_GB2312" w:cs="Times New Roman"/>
                <w:color w:val="auto"/>
                <w:sz w:val="18"/>
                <w:szCs w:val="18"/>
                <w:lang w:val="zh-CN" w:eastAsia="zh-CN"/>
              </w:rPr>
            </w:pPr>
          </w:p>
        </w:tc>
        <w:tc>
          <w:tcPr>
            <w:tcW w:w="1478" w:type="dxa"/>
            <w:vAlign w:val="center"/>
          </w:tcPr>
          <w:p>
            <w:pPr>
              <w:spacing w:beforeLines="0" w:afterLines="0"/>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rPr>
              <w:t>0.000</w:t>
            </w:r>
          </w:p>
        </w:tc>
        <w:tc>
          <w:tcPr>
            <w:tcW w:w="1478" w:type="dxa"/>
            <w:gridSpan w:val="2"/>
            <w:vMerge w:val="continue"/>
            <w:vAlign w:val="center"/>
          </w:tcPr>
          <w:p>
            <w:pPr>
              <w:pStyle w:val="268"/>
              <w:jc w:val="center"/>
              <w:rPr>
                <w:rFonts w:hint="default" w:ascii="Times New Roman" w:hAnsi="Times New Roman" w:eastAsia="仿宋_GB2312" w:cs="Times New Roman"/>
                <w:color w:val="auto"/>
                <w:sz w:val="18"/>
                <w:szCs w:val="18"/>
                <w:lang w:val="zh-CN" w:eastAsia="zh-CN"/>
              </w:rPr>
            </w:pPr>
          </w:p>
        </w:tc>
        <w:tc>
          <w:tcPr>
            <w:tcW w:w="1476" w:type="dxa"/>
            <w:gridSpan w:val="2"/>
            <w:vAlign w:val="center"/>
          </w:tcPr>
          <w:p>
            <w:pPr>
              <w:spacing w:beforeLines="0" w:afterLines="0"/>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rPr>
              <w:t>0.000</w:t>
            </w:r>
          </w:p>
        </w:tc>
        <w:tc>
          <w:tcPr>
            <w:tcW w:w="1479" w:type="dxa"/>
            <w:gridSpan w:val="2"/>
            <w:vMerge w:val="continue"/>
            <w:vAlign w:val="center"/>
          </w:tcPr>
          <w:p>
            <w:pPr>
              <w:pStyle w:val="268"/>
              <w:jc w:val="center"/>
              <w:rPr>
                <w:rFonts w:hint="default" w:ascii="Times New Roman" w:hAnsi="Times New Roman" w:eastAsia="仿宋_GB2312" w:cs="Times New Roman"/>
                <w:color w:val="auto"/>
                <w:sz w:val="18"/>
                <w:szCs w:val="18"/>
                <w:lang w:val="zh-CN" w:eastAsia="zh-CN"/>
              </w:rPr>
            </w:pPr>
          </w:p>
        </w:tc>
        <w:tc>
          <w:tcPr>
            <w:tcW w:w="1476" w:type="dxa"/>
            <w:gridSpan w:val="2"/>
            <w:vAlign w:val="center"/>
          </w:tcPr>
          <w:p>
            <w:pPr>
              <w:spacing w:beforeLines="0" w:afterLines="0"/>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rPr>
              <w:t>0.000</w:t>
            </w:r>
          </w:p>
        </w:tc>
        <w:tc>
          <w:tcPr>
            <w:tcW w:w="1478" w:type="dxa"/>
            <w:gridSpan w:val="3"/>
            <w:vMerge w:val="continue"/>
            <w:vAlign w:val="center"/>
          </w:tcPr>
          <w:p>
            <w:pPr>
              <w:pStyle w:val="268"/>
              <w:jc w:val="center"/>
              <w:rPr>
                <w:rFonts w:hint="default" w:ascii="Times New Roman" w:hAnsi="Times New Roman" w:eastAsia="仿宋_GB2312" w:cs="Times New Roman"/>
                <w:color w:val="auto"/>
                <w:sz w:val="18"/>
                <w:szCs w:val="18"/>
                <w:lang w:val="zh-CN"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709" w:hRule="atLeast"/>
          <w:jc w:val="center"/>
        </w:trPr>
        <w:tc>
          <w:tcPr>
            <w:tcW w:w="1478" w:type="dxa"/>
            <w:vAlign w:val="center"/>
          </w:tcPr>
          <w:p>
            <w:pPr>
              <w:widowControl/>
              <w:jc w:val="center"/>
              <w:textAlignment w:val="top"/>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Q下m</w:t>
            </w:r>
          </w:p>
          <w:p>
            <w:pPr>
              <w:widowControl/>
              <w:jc w:val="center"/>
              <w:textAlignment w:val="top"/>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kern w:val="0"/>
                <w:sz w:val="18"/>
                <w:szCs w:val="18"/>
              </w:rPr>
              <w:t>(m³/s)</w:t>
            </w:r>
          </w:p>
        </w:tc>
        <w:tc>
          <w:tcPr>
            <w:tcW w:w="1476" w:type="dxa"/>
            <w:vAlign w:val="center"/>
          </w:tcPr>
          <w:p>
            <w:pPr>
              <w:spacing w:beforeLines="0" w:afterLines="0"/>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rPr>
              <w:t>26.446</w:t>
            </w:r>
          </w:p>
        </w:tc>
        <w:tc>
          <w:tcPr>
            <w:tcW w:w="1479" w:type="dxa"/>
            <w:vMerge w:val="continue"/>
            <w:vAlign w:val="center"/>
          </w:tcPr>
          <w:p>
            <w:pPr>
              <w:pStyle w:val="268"/>
              <w:jc w:val="center"/>
              <w:rPr>
                <w:rFonts w:hint="default" w:ascii="Times New Roman" w:hAnsi="Times New Roman" w:eastAsia="仿宋_GB2312" w:cs="Times New Roman"/>
                <w:color w:val="auto"/>
                <w:sz w:val="18"/>
                <w:szCs w:val="18"/>
                <w:lang w:val="zh-CN" w:eastAsia="zh-CN"/>
              </w:rPr>
            </w:pPr>
          </w:p>
        </w:tc>
        <w:tc>
          <w:tcPr>
            <w:tcW w:w="1478" w:type="dxa"/>
            <w:vAlign w:val="center"/>
          </w:tcPr>
          <w:p>
            <w:pPr>
              <w:spacing w:beforeLines="0" w:afterLines="0"/>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rPr>
              <w:t>15.502</w:t>
            </w:r>
          </w:p>
        </w:tc>
        <w:tc>
          <w:tcPr>
            <w:tcW w:w="1478" w:type="dxa"/>
            <w:gridSpan w:val="2"/>
            <w:vMerge w:val="continue"/>
            <w:vAlign w:val="center"/>
          </w:tcPr>
          <w:p>
            <w:pPr>
              <w:pStyle w:val="268"/>
              <w:jc w:val="center"/>
              <w:rPr>
                <w:rFonts w:hint="default" w:ascii="Times New Roman" w:hAnsi="Times New Roman" w:eastAsia="仿宋_GB2312" w:cs="Times New Roman"/>
                <w:color w:val="auto"/>
                <w:sz w:val="18"/>
                <w:szCs w:val="18"/>
                <w:lang w:val="zh-CN" w:eastAsia="zh-CN"/>
              </w:rPr>
            </w:pPr>
          </w:p>
        </w:tc>
        <w:tc>
          <w:tcPr>
            <w:tcW w:w="1476" w:type="dxa"/>
            <w:gridSpan w:val="2"/>
            <w:vAlign w:val="center"/>
          </w:tcPr>
          <w:p>
            <w:pPr>
              <w:spacing w:beforeLines="0" w:afterLines="0"/>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rPr>
              <w:t>10.545</w:t>
            </w:r>
          </w:p>
        </w:tc>
        <w:tc>
          <w:tcPr>
            <w:tcW w:w="1479" w:type="dxa"/>
            <w:gridSpan w:val="2"/>
            <w:vMerge w:val="continue"/>
            <w:vAlign w:val="center"/>
          </w:tcPr>
          <w:p>
            <w:pPr>
              <w:pStyle w:val="268"/>
              <w:jc w:val="center"/>
              <w:rPr>
                <w:rFonts w:hint="default" w:ascii="Times New Roman" w:hAnsi="Times New Roman" w:eastAsia="仿宋_GB2312" w:cs="Times New Roman"/>
                <w:color w:val="auto"/>
                <w:sz w:val="18"/>
                <w:szCs w:val="18"/>
                <w:lang w:val="zh-CN" w:eastAsia="zh-CN"/>
              </w:rPr>
            </w:pPr>
          </w:p>
        </w:tc>
        <w:tc>
          <w:tcPr>
            <w:tcW w:w="1476" w:type="dxa"/>
            <w:gridSpan w:val="2"/>
            <w:vAlign w:val="center"/>
          </w:tcPr>
          <w:p>
            <w:pPr>
              <w:spacing w:beforeLines="0" w:afterLines="0"/>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rPr>
              <w:t>2.537</w:t>
            </w:r>
          </w:p>
        </w:tc>
        <w:tc>
          <w:tcPr>
            <w:tcW w:w="1478" w:type="dxa"/>
            <w:gridSpan w:val="3"/>
            <w:vMerge w:val="continue"/>
            <w:vAlign w:val="center"/>
          </w:tcPr>
          <w:p>
            <w:pPr>
              <w:pStyle w:val="268"/>
              <w:jc w:val="center"/>
              <w:rPr>
                <w:rFonts w:hint="default" w:ascii="Times New Roman" w:hAnsi="Times New Roman" w:eastAsia="仿宋_GB2312" w:cs="Times New Roman"/>
                <w:color w:val="auto"/>
                <w:sz w:val="18"/>
                <w:szCs w:val="18"/>
                <w:lang w:val="zh-CN"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709" w:hRule="atLeast"/>
          <w:jc w:val="center"/>
        </w:trPr>
        <w:tc>
          <w:tcPr>
            <w:tcW w:w="1478" w:type="dxa"/>
            <w:vAlign w:val="center"/>
          </w:tcPr>
          <w:p>
            <w:pPr>
              <w:widowControl/>
              <w:jc w:val="center"/>
              <w:textAlignment w:val="top"/>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kern w:val="0"/>
                <w:sz w:val="18"/>
                <w:szCs w:val="18"/>
              </w:rPr>
              <w:t>△Q下m(m³/s)</w:t>
            </w:r>
          </w:p>
        </w:tc>
        <w:tc>
          <w:tcPr>
            <w:tcW w:w="1476" w:type="dxa"/>
            <w:vAlign w:val="center"/>
          </w:tcPr>
          <w:p>
            <w:pPr>
              <w:spacing w:beforeLines="0" w:afterLines="0"/>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rPr>
              <w:t>1.150</w:t>
            </w:r>
          </w:p>
        </w:tc>
        <w:tc>
          <w:tcPr>
            <w:tcW w:w="1479" w:type="dxa"/>
            <w:vMerge w:val="continue"/>
            <w:vAlign w:val="center"/>
          </w:tcPr>
          <w:p>
            <w:pPr>
              <w:pStyle w:val="268"/>
              <w:jc w:val="center"/>
              <w:rPr>
                <w:rFonts w:hint="default" w:ascii="Times New Roman" w:hAnsi="Times New Roman" w:eastAsia="仿宋_GB2312" w:cs="Times New Roman"/>
                <w:color w:val="auto"/>
                <w:sz w:val="18"/>
                <w:szCs w:val="18"/>
                <w:lang w:val="zh-CN" w:eastAsia="zh-CN"/>
              </w:rPr>
            </w:pPr>
          </w:p>
        </w:tc>
        <w:tc>
          <w:tcPr>
            <w:tcW w:w="1478" w:type="dxa"/>
            <w:vAlign w:val="center"/>
          </w:tcPr>
          <w:p>
            <w:pPr>
              <w:spacing w:beforeLines="0" w:afterLines="0"/>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rPr>
              <w:t>0.674</w:t>
            </w:r>
          </w:p>
        </w:tc>
        <w:tc>
          <w:tcPr>
            <w:tcW w:w="1478" w:type="dxa"/>
            <w:gridSpan w:val="2"/>
            <w:vMerge w:val="continue"/>
            <w:vAlign w:val="center"/>
          </w:tcPr>
          <w:p>
            <w:pPr>
              <w:pStyle w:val="268"/>
              <w:jc w:val="center"/>
              <w:rPr>
                <w:rFonts w:hint="default" w:ascii="Times New Roman" w:hAnsi="Times New Roman" w:eastAsia="仿宋_GB2312" w:cs="Times New Roman"/>
                <w:color w:val="auto"/>
                <w:sz w:val="18"/>
                <w:szCs w:val="18"/>
                <w:lang w:val="zh-CN" w:eastAsia="zh-CN"/>
              </w:rPr>
            </w:pPr>
          </w:p>
        </w:tc>
        <w:tc>
          <w:tcPr>
            <w:tcW w:w="1476" w:type="dxa"/>
            <w:gridSpan w:val="2"/>
            <w:vAlign w:val="center"/>
          </w:tcPr>
          <w:p>
            <w:pPr>
              <w:spacing w:beforeLines="0" w:afterLines="0"/>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rPr>
              <w:t>0.458</w:t>
            </w:r>
          </w:p>
        </w:tc>
        <w:tc>
          <w:tcPr>
            <w:tcW w:w="1479" w:type="dxa"/>
            <w:gridSpan w:val="2"/>
            <w:vMerge w:val="continue"/>
            <w:vAlign w:val="center"/>
          </w:tcPr>
          <w:p>
            <w:pPr>
              <w:pStyle w:val="268"/>
              <w:jc w:val="center"/>
              <w:rPr>
                <w:rFonts w:hint="default" w:ascii="Times New Roman" w:hAnsi="Times New Roman" w:eastAsia="仿宋_GB2312" w:cs="Times New Roman"/>
                <w:color w:val="auto"/>
                <w:sz w:val="18"/>
                <w:szCs w:val="18"/>
                <w:lang w:val="zh-CN" w:eastAsia="zh-CN"/>
              </w:rPr>
            </w:pPr>
          </w:p>
        </w:tc>
        <w:tc>
          <w:tcPr>
            <w:tcW w:w="1476" w:type="dxa"/>
            <w:gridSpan w:val="2"/>
            <w:vAlign w:val="center"/>
          </w:tcPr>
          <w:p>
            <w:pPr>
              <w:spacing w:beforeLines="0" w:afterLines="0"/>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rPr>
              <w:t>0.110</w:t>
            </w:r>
          </w:p>
        </w:tc>
        <w:tc>
          <w:tcPr>
            <w:tcW w:w="1478" w:type="dxa"/>
            <w:gridSpan w:val="3"/>
            <w:vMerge w:val="continue"/>
            <w:vAlign w:val="center"/>
          </w:tcPr>
          <w:p>
            <w:pPr>
              <w:pStyle w:val="268"/>
              <w:jc w:val="center"/>
              <w:rPr>
                <w:rFonts w:hint="default" w:ascii="Times New Roman" w:hAnsi="Times New Roman" w:eastAsia="仿宋_GB2312" w:cs="Times New Roman"/>
                <w:color w:val="auto"/>
                <w:sz w:val="18"/>
                <w:szCs w:val="18"/>
                <w:lang w:val="zh-CN"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709" w:hRule="atLeast"/>
          <w:jc w:val="center"/>
        </w:trPr>
        <w:tc>
          <w:tcPr>
            <w:tcW w:w="1478" w:type="dxa"/>
            <w:vAlign w:val="center"/>
          </w:tcPr>
          <w:p>
            <w:pPr>
              <w:widowControl/>
              <w:jc w:val="center"/>
              <w:textAlignment w:val="top"/>
              <w:rPr>
                <w:rFonts w:hint="default" w:ascii="Times New Roman" w:hAnsi="Times New Roman" w:eastAsia="仿宋_GB2312" w:cs="Times New Roman"/>
                <w:b w:val="0"/>
                <w:bCs w:val="0"/>
                <w:color w:val="auto"/>
                <w:kern w:val="0"/>
                <w:sz w:val="18"/>
                <w:szCs w:val="18"/>
              </w:rPr>
            </w:pPr>
            <w:r>
              <w:rPr>
                <w:rFonts w:hint="default" w:ascii="Times New Roman" w:hAnsi="Times New Roman" w:eastAsia="仿宋_GB2312" w:cs="Times New Roman"/>
                <w:b w:val="0"/>
                <w:bCs w:val="0"/>
                <w:color w:val="auto"/>
                <w:kern w:val="0"/>
                <w:sz w:val="18"/>
                <w:szCs w:val="18"/>
              </w:rPr>
              <w:t>Qmp</w:t>
            </w:r>
          </w:p>
          <w:p>
            <w:pPr>
              <w:widowControl/>
              <w:jc w:val="center"/>
              <w:textAlignment w:val="top"/>
              <w:rPr>
                <w:rFonts w:hint="default" w:ascii="Times New Roman" w:hAnsi="Times New Roman" w:eastAsia="仿宋_GB2312" w:cs="Times New Roman"/>
                <w:b/>
                <w:bCs/>
                <w:color w:val="auto"/>
                <w:sz w:val="18"/>
                <w:szCs w:val="18"/>
              </w:rPr>
            </w:pPr>
            <w:r>
              <w:rPr>
                <w:rFonts w:hint="default" w:ascii="Times New Roman" w:hAnsi="Times New Roman" w:eastAsia="仿宋_GB2312" w:cs="Times New Roman"/>
                <w:b w:val="0"/>
                <w:bCs w:val="0"/>
                <w:color w:val="auto"/>
                <w:kern w:val="0"/>
                <w:sz w:val="18"/>
                <w:szCs w:val="18"/>
              </w:rPr>
              <w:t>（m³/s）</w:t>
            </w:r>
          </w:p>
        </w:tc>
        <w:tc>
          <w:tcPr>
            <w:tcW w:w="1476" w:type="dxa"/>
            <w:vAlign w:val="center"/>
          </w:tcPr>
          <w:p>
            <w:pPr>
              <w:spacing w:beforeLines="0" w:afterLines="0"/>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rPr>
              <w:t>194.202</w:t>
            </w:r>
          </w:p>
        </w:tc>
        <w:tc>
          <w:tcPr>
            <w:tcW w:w="1479" w:type="dxa"/>
            <w:vMerge w:val="continue"/>
            <w:vAlign w:val="center"/>
          </w:tcPr>
          <w:p>
            <w:pPr>
              <w:pStyle w:val="268"/>
              <w:jc w:val="center"/>
              <w:rPr>
                <w:rFonts w:hint="default" w:ascii="Times New Roman" w:hAnsi="Times New Roman" w:eastAsia="仿宋_GB2312" w:cs="Times New Roman"/>
                <w:color w:val="auto"/>
                <w:sz w:val="18"/>
                <w:szCs w:val="18"/>
                <w:lang w:val="zh-CN" w:eastAsia="zh-CN"/>
              </w:rPr>
            </w:pPr>
          </w:p>
        </w:tc>
        <w:tc>
          <w:tcPr>
            <w:tcW w:w="1478" w:type="dxa"/>
            <w:vAlign w:val="center"/>
          </w:tcPr>
          <w:p>
            <w:pPr>
              <w:spacing w:beforeLines="0" w:afterLines="0"/>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rPr>
              <w:t>129.651</w:t>
            </w:r>
          </w:p>
        </w:tc>
        <w:tc>
          <w:tcPr>
            <w:tcW w:w="1478" w:type="dxa"/>
            <w:gridSpan w:val="2"/>
            <w:vMerge w:val="continue"/>
            <w:vAlign w:val="center"/>
          </w:tcPr>
          <w:p>
            <w:pPr>
              <w:pStyle w:val="268"/>
              <w:jc w:val="center"/>
              <w:rPr>
                <w:rFonts w:hint="default" w:ascii="Times New Roman" w:hAnsi="Times New Roman" w:eastAsia="仿宋_GB2312" w:cs="Times New Roman"/>
                <w:color w:val="auto"/>
                <w:sz w:val="18"/>
                <w:szCs w:val="18"/>
                <w:lang w:val="zh-CN" w:eastAsia="zh-CN"/>
              </w:rPr>
            </w:pPr>
          </w:p>
        </w:tc>
        <w:tc>
          <w:tcPr>
            <w:tcW w:w="1476" w:type="dxa"/>
            <w:gridSpan w:val="2"/>
            <w:vAlign w:val="center"/>
          </w:tcPr>
          <w:p>
            <w:pPr>
              <w:spacing w:beforeLines="0" w:afterLines="0"/>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rPr>
              <w:t>89.478</w:t>
            </w:r>
          </w:p>
        </w:tc>
        <w:tc>
          <w:tcPr>
            <w:tcW w:w="1479" w:type="dxa"/>
            <w:gridSpan w:val="2"/>
            <w:vMerge w:val="continue"/>
            <w:vAlign w:val="center"/>
          </w:tcPr>
          <w:p>
            <w:pPr>
              <w:pStyle w:val="268"/>
              <w:jc w:val="center"/>
              <w:rPr>
                <w:rFonts w:hint="default" w:ascii="Times New Roman" w:hAnsi="Times New Roman" w:eastAsia="仿宋_GB2312" w:cs="Times New Roman"/>
                <w:color w:val="auto"/>
                <w:sz w:val="18"/>
                <w:szCs w:val="18"/>
                <w:lang w:val="zh-CN" w:eastAsia="zh-CN"/>
              </w:rPr>
            </w:pPr>
          </w:p>
        </w:tc>
        <w:tc>
          <w:tcPr>
            <w:tcW w:w="1476" w:type="dxa"/>
            <w:gridSpan w:val="2"/>
            <w:vAlign w:val="center"/>
          </w:tcPr>
          <w:p>
            <w:pPr>
              <w:spacing w:beforeLines="0" w:afterLines="0"/>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rPr>
              <w:t>24.347</w:t>
            </w:r>
          </w:p>
        </w:tc>
        <w:tc>
          <w:tcPr>
            <w:tcW w:w="1478" w:type="dxa"/>
            <w:gridSpan w:val="3"/>
            <w:vMerge w:val="continue"/>
            <w:vAlign w:val="center"/>
          </w:tcPr>
          <w:p>
            <w:pPr>
              <w:pStyle w:val="268"/>
              <w:jc w:val="center"/>
              <w:rPr>
                <w:rFonts w:hint="default" w:ascii="Times New Roman" w:hAnsi="Times New Roman" w:eastAsia="仿宋_GB2312" w:cs="Times New Roman"/>
                <w:color w:val="auto"/>
                <w:sz w:val="18"/>
                <w:szCs w:val="18"/>
                <w:lang w:val="zh-CN"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709" w:hRule="atLeast"/>
          <w:jc w:val="center"/>
        </w:trPr>
        <w:tc>
          <w:tcPr>
            <w:tcW w:w="1478" w:type="dxa"/>
            <w:vAlign w:val="center"/>
          </w:tcPr>
          <w:p>
            <w:pPr>
              <w:widowControl/>
              <w:jc w:val="center"/>
              <w:textAlignment w:val="top"/>
              <w:rPr>
                <w:rFonts w:hint="default" w:ascii="Times New Roman" w:hAnsi="Times New Roman" w:eastAsia="仿宋_GB2312" w:cs="Times New Roman"/>
                <w:b w:val="0"/>
                <w:bCs w:val="0"/>
                <w:color w:val="auto"/>
                <w:sz w:val="18"/>
                <w:szCs w:val="18"/>
              </w:rPr>
            </w:pPr>
            <w:r>
              <w:rPr>
                <w:rFonts w:hint="default" w:ascii="Times New Roman" w:hAnsi="Times New Roman" w:eastAsia="仿宋_GB2312" w:cs="Times New Roman"/>
                <w:b w:val="0"/>
                <w:bCs w:val="0"/>
                <w:color w:val="auto"/>
                <w:kern w:val="0"/>
                <w:sz w:val="18"/>
                <w:szCs w:val="18"/>
              </w:rPr>
              <w:t>W(万m³)</w:t>
            </w:r>
          </w:p>
        </w:tc>
        <w:tc>
          <w:tcPr>
            <w:tcW w:w="1476" w:type="dxa"/>
            <w:vAlign w:val="center"/>
          </w:tcPr>
          <w:p>
            <w:pPr>
              <w:spacing w:beforeLines="0" w:afterLines="0"/>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rPr>
              <w:t>875.898</w:t>
            </w:r>
          </w:p>
        </w:tc>
        <w:tc>
          <w:tcPr>
            <w:tcW w:w="1479" w:type="dxa"/>
            <w:vMerge w:val="continue"/>
            <w:vAlign w:val="center"/>
          </w:tcPr>
          <w:p>
            <w:pPr>
              <w:pStyle w:val="268"/>
              <w:jc w:val="center"/>
              <w:rPr>
                <w:rFonts w:hint="default" w:ascii="Times New Roman" w:hAnsi="Times New Roman" w:eastAsia="仿宋_GB2312" w:cs="Times New Roman"/>
                <w:color w:val="auto"/>
                <w:sz w:val="18"/>
                <w:szCs w:val="18"/>
                <w:lang w:val="zh-CN" w:eastAsia="zh-CN"/>
              </w:rPr>
            </w:pPr>
          </w:p>
        </w:tc>
        <w:tc>
          <w:tcPr>
            <w:tcW w:w="1478" w:type="dxa"/>
            <w:vAlign w:val="center"/>
          </w:tcPr>
          <w:p>
            <w:pPr>
              <w:spacing w:beforeLines="0" w:afterLines="0"/>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rPr>
              <w:t>513.410</w:t>
            </w:r>
          </w:p>
        </w:tc>
        <w:tc>
          <w:tcPr>
            <w:tcW w:w="1478" w:type="dxa"/>
            <w:gridSpan w:val="2"/>
            <w:vMerge w:val="continue"/>
            <w:vAlign w:val="center"/>
          </w:tcPr>
          <w:p>
            <w:pPr>
              <w:pStyle w:val="268"/>
              <w:jc w:val="center"/>
              <w:rPr>
                <w:rFonts w:hint="default" w:ascii="Times New Roman" w:hAnsi="Times New Roman" w:eastAsia="仿宋_GB2312" w:cs="Times New Roman"/>
                <w:color w:val="auto"/>
                <w:sz w:val="18"/>
                <w:szCs w:val="18"/>
                <w:lang w:val="zh-CN" w:eastAsia="zh-CN"/>
              </w:rPr>
            </w:pPr>
          </w:p>
        </w:tc>
        <w:tc>
          <w:tcPr>
            <w:tcW w:w="1476" w:type="dxa"/>
            <w:gridSpan w:val="2"/>
            <w:vAlign w:val="center"/>
          </w:tcPr>
          <w:p>
            <w:pPr>
              <w:spacing w:beforeLines="0" w:afterLines="0"/>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rPr>
              <w:t>349.260</w:t>
            </w:r>
          </w:p>
        </w:tc>
        <w:tc>
          <w:tcPr>
            <w:tcW w:w="1479" w:type="dxa"/>
            <w:gridSpan w:val="2"/>
            <w:vMerge w:val="continue"/>
            <w:vAlign w:val="center"/>
          </w:tcPr>
          <w:p>
            <w:pPr>
              <w:pStyle w:val="268"/>
              <w:jc w:val="center"/>
              <w:rPr>
                <w:rFonts w:hint="default" w:ascii="Times New Roman" w:hAnsi="Times New Roman" w:eastAsia="仿宋_GB2312" w:cs="Times New Roman"/>
                <w:color w:val="auto"/>
                <w:sz w:val="18"/>
                <w:szCs w:val="18"/>
                <w:lang w:val="zh-CN" w:eastAsia="zh-CN"/>
              </w:rPr>
            </w:pPr>
          </w:p>
        </w:tc>
        <w:tc>
          <w:tcPr>
            <w:tcW w:w="1476" w:type="dxa"/>
            <w:gridSpan w:val="2"/>
            <w:vAlign w:val="center"/>
          </w:tcPr>
          <w:p>
            <w:pPr>
              <w:spacing w:beforeLines="0" w:afterLines="0"/>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rPr>
              <w:t>84.027</w:t>
            </w:r>
          </w:p>
        </w:tc>
        <w:tc>
          <w:tcPr>
            <w:tcW w:w="1478" w:type="dxa"/>
            <w:gridSpan w:val="3"/>
            <w:vMerge w:val="continue"/>
            <w:vAlign w:val="center"/>
          </w:tcPr>
          <w:p>
            <w:pPr>
              <w:pStyle w:val="268"/>
              <w:jc w:val="center"/>
              <w:rPr>
                <w:rFonts w:hint="default" w:ascii="Times New Roman" w:hAnsi="Times New Roman" w:eastAsia="仿宋_GB2312" w:cs="Times New Roman"/>
                <w:color w:val="auto"/>
                <w:sz w:val="18"/>
                <w:szCs w:val="18"/>
                <w:lang w:val="zh-CN" w:eastAsia="zh-CN"/>
              </w:rPr>
            </w:pPr>
          </w:p>
        </w:tc>
      </w:tr>
    </w:tbl>
    <w:p>
      <w:pPr>
        <w:spacing w:line="360" w:lineRule="auto"/>
        <w:ind w:firstLine="560" w:firstLineChars="200"/>
        <w:rPr>
          <w:rFonts w:hint="default" w:ascii="Times New Roman" w:hAnsi="Times New Roman" w:eastAsia="仿宋_GB2312" w:cs="Times New Roman"/>
          <w:color w:val="auto"/>
          <w:sz w:val="28"/>
          <w:szCs w:val="28"/>
          <w:lang w:val="en-US" w:eastAsia="zh-CN"/>
        </w:rPr>
      </w:pPr>
    </w:p>
    <w:p>
      <w:pPr>
        <w:rPr>
          <w:rFonts w:hint="default" w:ascii="Times New Roman" w:hAnsi="Times New Roman" w:eastAsia="仿宋_GB2312" w:cs="Times New Roman"/>
          <w:snapToGrid w:val="0"/>
          <w:color w:val="auto"/>
          <w:sz w:val="28"/>
          <w:szCs w:val="28"/>
          <w:lang w:val="en-US" w:eastAsia="zh-CN"/>
        </w:rPr>
        <w:sectPr>
          <w:pgSz w:w="16840" w:h="11900" w:orient="landscape"/>
          <w:pgMar w:top="1400" w:right="1786" w:bottom="1259" w:left="1786" w:header="567" w:footer="567" w:gutter="0"/>
          <w:pgBorders>
            <w:top w:val="none" w:sz="0" w:space="0"/>
            <w:left w:val="none" w:sz="0" w:space="0"/>
            <w:bottom w:val="none" w:sz="0" w:space="0"/>
            <w:right w:val="none" w:sz="0" w:space="0"/>
          </w:pgBorders>
          <w:pgNumType w:fmt="decimal"/>
          <w:cols w:space="0" w:num="1"/>
          <w:titlePg/>
          <w:rtlGutter w:val="0"/>
          <w:docGrid w:linePitch="360" w:charSpace="0"/>
        </w:sectPr>
      </w:pPr>
    </w:p>
    <w:p>
      <w:pPr>
        <w:keepNext w:val="0"/>
        <w:keepLines w:val="0"/>
        <w:pageBreakBefore w:val="0"/>
        <w:widowControl w:val="0"/>
        <w:kinsoku/>
        <w:wordWrap/>
        <w:overflowPunct/>
        <w:topLinePunct w:val="0"/>
        <w:autoSpaceDE/>
        <w:autoSpaceDN/>
        <w:bidi w:val="0"/>
        <w:adjustRightInd/>
        <w:snapToGrid/>
        <w:spacing w:before="181" w:beforeLines="50" w:line="360" w:lineRule="auto"/>
        <w:ind w:firstLine="560" w:firstLineChars="200"/>
        <w:textAlignment w:val="auto"/>
        <w:rPr>
          <w:rFonts w:hint="default" w:ascii="Times New Roman" w:hAnsi="Times New Roman" w:eastAsia="仿宋_GB2312" w:cs="Times New Roman"/>
          <w:snapToGrid w:val="0"/>
          <w:color w:val="auto"/>
          <w:sz w:val="28"/>
          <w:szCs w:val="28"/>
          <w:lang w:val="en-US" w:eastAsia="zh-CN"/>
        </w:rPr>
      </w:pPr>
      <w:r>
        <w:rPr>
          <w:rFonts w:hint="default" w:ascii="Times New Roman" w:hAnsi="Times New Roman" w:eastAsia="仿宋_GB2312" w:cs="Times New Roman"/>
          <w:snapToGrid w:val="0"/>
          <w:color w:val="auto"/>
          <w:sz w:val="28"/>
          <w:szCs w:val="28"/>
          <w:lang w:val="en-US" w:eastAsia="zh-CN"/>
        </w:rPr>
        <w:t>因楠木皂水库集雨面积小，对下河河道洪峰流量调节作用较小，本次河道洪峰流量计算偏安全考虑，不考虑该小型水库调节。根据以上计算P=10%工况下河段区间流量成果,推理公式计算成果大于单位线法计算成果，本次设计采用推理公式计算成果作为设计洪峰流量成果。</w:t>
      </w:r>
    </w:p>
    <w:p>
      <w:pPr>
        <w:keepNext w:val="0"/>
        <w:keepLines w:val="0"/>
        <w:pageBreakBefore w:val="0"/>
        <w:widowControl w:val="0"/>
        <w:kinsoku/>
        <w:wordWrap/>
        <w:overflowPunct/>
        <w:topLinePunct w:val="0"/>
        <w:autoSpaceDE/>
        <w:autoSpaceDN/>
        <w:bidi w:val="0"/>
        <w:adjustRightInd/>
        <w:snapToGrid/>
        <w:spacing w:before="181" w:beforeLines="50" w:line="360" w:lineRule="auto"/>
        <w:ind w:firstLine="560" w:firstLineChars="200"/>
        <w:textAlignment w:val="auto"/>
        <w:rPr>
          <w:rFonts w:hint="default" w:ascii="Times New Roman" w:hAnsi="Times New Roman" w:eastAsia="仿宋_GB2312" w:cs="Times New Roman"/>
          <w:snapToGrid w:val="0"/>
          <w:color w:val="auto"/>
          <w:sz w:val="28"/>
          <w:szCs w:val="28"/>
          <w:lang w:val="en-US" w:eastAsia="zh-CN"/>
        </w:rPr>
      </w:pPr>
      <w:r>
        <w:rPr>
          <w:rFonts w:hint="default" w:ascii="Times New Roman" w:hAnsi="Times New Roman" w:eastAsia="仿宋_GB2312" w:cs="Times New Roman"/>
          <w:snapToGrid w:val="0"/>
          <w:color w:val="auto"/>
          <w:sz w:val="28"/>
          <w:szCs w:val="28"/>
          <w:lang w:val="en-US" w:eastAsia="zh-CN"/>
        </w:rPr>
        <w:t>5）</w:t>
      </w:r>
      <w:r>
        <w:rPr>
          <w:rFonts w:hint="default" w:ascii="Times New Roman" w:hAnsi="Times New Roman" w:eastAsia="仿宋_GB2312" w:cs="Times New Roman"/>
          <w:color w:val="auto"/>
          <w:spacing w:val="2"/>
          <w:sz w:val="28"/>
          <w:szCs w:val="28"/>
        </w:rPr>
        <w:t>设计洪水成果分析</w:t>
      </w:r>
    </w:p>
    <w:p>
      <w:pPr>
        <w:keepNext w:val="0"/>
        <w:keepLines w:val="0"/>
        <w:pageBreakBefore w:val="0"/>
        <w:widowControl w:val="0"/>
        <w:kinsoku/>
        <w:wordWrap/>
        <w:overflowPunct/>
        <w:topLinePunct w:val="0"/>
        <w:autoSpaceDE/>
        <w:autoSpaceDN/>
        <w:bidi w:val="0"/>
        <w:adjustRightInd/>
        <w:snapToGrid/>
        <w:spacing w:before="181" w:beforeLines="50" w:line="360" w:lineRule="auto"/>
        <w:ind w:firstLine="568" w:firstLineChars="200"/>
        <w:textAlignment w:val="auto"/>
        <w:rPr>
          <w:rFonts w:hint="default" w:ascii="Times New Roman" w:hAnsi="Times New Roman" w:eastAsia="仿宋_GB2312" w:cs="Times New Roman"/>
          <w:snapToGrid w:val="0"/>
          <w:color w:val="auto"/>
          <w:sz w:val="28"/>
          <w:szCs w:val="28"/>
          <w:lang w:val="en-US" w:eastAsia="zh-CN"/>
        </w:rPr>
      </w:pPr>
      <w:r>
        <w:rPr>
          <w:rFonts w:hint="default" w:ascii="Times New Roman" w:hAnsi="Times New Roman" w:eastAsia="仿宋_GB2312" w:cs="Times New Roman"/>
          <w:color w:val="auto"/>
          <w:spacing w:val="2"/>
          <w:sz w:val="28"/>
          <w:szCs w:val="28"/>
          <w:lang w:eastAsia="zh-CN"/>
        </w:rPr>
        <w:t>同理根据《查算手册》按推理公式法求得：</w:t>
      </w:r>
      <w:r>
        <w:rPr>
          <w:rFonts w:hint="default" w:ascii="Times New Roman" w:hAnsi="Times New Roman" w:eastAsia="仿宋_GB2312" w:cs="Times New Roman"/>
          <w:snapToGrid w:val="0"/>
          <w:color w:val="auto"/>
          <w:sz w:val="28"/>
          <w:szCs w:val="28"/>
          <w:lang w:val="en-US" w:eastAsia="zh-CN"/>
        </w:rPr>
        <w:t>岩家湾河口</w:t>
      </w:r>
      <w:r>
        <w:rPr>
          <w:rFonts w:hint="default" w:ascii="Times New Roman" w:hAnsi="Times New Roman" w:eastAsia="仿宋_GB2312" w:cs="Times New Roman"/>
          <w:color w:val="auto"/>
          <w:spacing w:val="2"/>
          <w:sz w:val="28"/>
          <w:szCs w:val="28"/>
          <w:lang w:val="en-US" w:eastAsia="zh-CN"/>
        </w:rPr>
        <w:t>10年一遇设计洪峰流量为239.4m³/s，</w:t>
      </w:r>
      <w:r>
        <w:rPr>
          <w:rFonts w:hint="default" w:ascii="Times New Roman" w:hAnsi="Times New Roman" w:eastAsia="仿宋_GB2312" w:cs="Times New Roman"/>
          <w:color w:val="auto"/>
          <w:sz w:val="28"/>
          <w:szCs w:val="28"/>
          <w:lang w:eastAsia="zh-CN"/>
        </w:rPr>
        <w:t>洪峰流量模数为</w:t>
      </w:r>
      <w:r>
        <w:rPr>
          <w:rFonts w:hint="default" w:ascii="Times New Roman" w:hAnsi="Times New Roman" w:eastAsia="仿宋_GB2312" w:cs="Times New Roman"/>
          <w:color w:val="auto"/>
          <w:sz w:val="28"/>
          <w:szCs w:val="28"/>
          <w:lang w:val="en-US" w:eastAsia="zh-CN"/>
        </w:rPr>
        <w:t>2.65</w:t>
      </w:r>
      <w:r>
        <w:rPr>
          <w:rFonts w:hint="default" w:ascii="Times New Roman" w:hAnsi="Times New Roman" w:eastAsia="仿宋_GB2312" w:cs="Times New Roman"/>
          <w:color w:val="auto"/>
          <w:spacing w:val="2"/>
          <w:sz w:val="28"/>
          <w:szCs w:val="28"/>
          <w:lang w:val="en-US" w:eastAsia="zh-CN"/>
        </w:rPr>
        <w:t>m³/s·km</w:t>
      </w:r>
      <w:r>
        <w:rPr>
          <w:rFonts w:hint="default" w:ascii="Times New Roman" w:hAnsi="Times New Roman" w:eastAsia="仿宋_GB2312" w:cs="Times New Roman"/>
          <w:color w:val="auto"/>
          <w:spacing w:val="2"/>
          <w:sz w:val="28"/>
          <w:szCs w:val="28"/>
          <w:vertAlign w:val="superscript"/>
          <w:lang w:val="en-US" w:eastAsia="zh-CN"/>
        </w:rPr>
        <w:t>2</w:t>
      </w:r>
      <w:r>
        <w:rPr>
          <w:rFonts w:hint="default" w:ascii="Times New Roman" w:hAnsi="Times New Roman" w:eastAsia="仿宋_GB2312" w:cs="Times New Roman"/>
          <w:color w:val="auto"/>
          <w:spacing w:val="2"/>
          <w:sz w:val="28"/>
          <w:szCs w:val="28"/>
          <w:lang w:val="en-US" w:eastAsia="zh-CN"/>
        </w:rPr>
        <w:t>；计算成果基本符合祁阳县小流域实际情况。</w:t>
      </w:r>
    </w:p>
    <w:p>
      <w:pPr>
        <w:keepNext w:val="0"/>
        <w:keepLines w:val="0"/>
        <w:pageBreakBefore w:val="0"/>
        <w:widowControl w:val="0"/>
        <w:shd w:val="clear"/>
        <w:kinsoku/>
        <w:wordWrap/>
        <w:overflowPunct/>
        <w:topLinePunct w:val="0"/>
        <w:autoSpaceDE/>
        <w:autoSpaceDN/>
        <w:bidi w:val="0"/>
        <w:adjustRightInd/>
        <w:snapToGrid/>
        <w:spacing w:before="181" w:beforeLines="50" w:line="360" w:lineRule="auto"/>
        <w:ind w:firstLine="560" w:firstLineChars="200"/>
        <w:textAlignment w:val="auto"/>
        <w:rPr>
          <w:rFonts w:hint="default" w:ascii="Times New Roman" w:hAnsi="Times New Roman" w:eastAsia="仿宋_GB2312" w:cs="Times New Roman"/>
          <w:snapToGrid w:val="0"/>
          <w:color w:val="auto"/>
          <w:sz w:val="28"/>
          <w:szCs w:val="28"/>
          <w:highlight w:val="none"/>
          <w:lang w:val="en-US" w:eastAsia="zh-CN"/>
        </w:rPr>
      </w:pPr>
      <w:r>
        <w:rPr>
          <w:rFonts w:hint="default" w:ascii="Times New Roman" w:hAnsi="Times New Roman" w:eastAsia="仿宋_GB2312" w:cs="Times New Roman"/>
          <w:snapToGrid w:val="0"/>
          <w:color w:val="auto"/>
          <w:sz w:val="28"/>
          <w:szCs w:val="28"/>
          <w:highlight w:val="none"/>
          <w:lang w:val="en-US" w:eastAsia="zh-CN"/>
        </w:rPr>
        <w:t>8）设计洪水位</w:t>
      </w:r>
    </w:p>
    <w:p>
      <w:pPr>
        <w:keepNext w:val="0"/>
        <w:keepLines w:val="0"/>
        <w:pageBreakBefore w:val="0"/>
        <w:widowControl w:val="0"/>
        <w:shd w:val="clear"/>
        <w:kinsoku/>
        <w:wordWrap/>
        <w:overflowPunct/>
        <w:topLinePunct w:val="0"/>
        <w:autoSpaceDE/>
        <w:autoSpaceDN/>
        <w:bidi w:val="0"/>
        <w:adjustRightInd/>
        <w:snapToGrid/>
        <w:spacing w:before="181" w:beforeLines="50" w:line="360" w:lineRule="auto"/>
        <w:ind w:firstLine="560" w:firstLineChars="200"/>
        <w:textAlignment w:val="auto"/>
        <w:rPr>
          <w:rFonts w:hint="default" w:ascii="Times New Roman" w:hAnsi="Times New Roman" w:eastAsia="仿宋_GB2312" w:cs="Times New Roman"/>
          <w:color w:val="auto"/>
          <w:szCs w:val="24"/>
          <w:highlight w:val="none"/>
        </w:rPr>
      </w:pPr>
      <w:r>
        <w:rPr>
          <w:rFonts w:hint="default" w:ascii="Times New Roman" w:hAnsi="Times New Roman" w:eastAsia="仿宋_GB2312" w:cs="Times New Roman"/>
          <w:color w:val="auto"/>
          <w:szCs w:val="24"/>
          <w:highlight w:val="none"/>
        </w:rPr>
        <w:t>本次以</w:t>
      </w:r>
      <w:r>
        <w:rPr>
          <w:rFonts w:hint="default" w:ascii="Times New Roman" w:hAnsi="Times New Roman" w:eastAsia="仿宋_GB2312" w:cs="Times New Roman"/>
          <w:color w:val="auto"/>
          <w:spacing w:val="2"/>
          <w:sz w:val="28"/>
          <w:szCs w:val="28"/>
          <w:highlight w:val="none"/>
          <w:lang w:val="en-US" w:eastAsia="zh-CN"/>
        </w:rPr>
        <w:t>K0+000</w:t>
      </w:r>
      <w:r>
        <w:rPr>
          <w:rFonts w:hint="default" w:ascii="Times New Roman" w:hAnsi="Times New Roman" w:eastAsia="仿宋_GB2312" w:cs="Times New Roman"/>
          <w:color w:val="auto"/>
          <w:szCs w:val="24"/>
          <w:highlight w:val="none"/>
        </w:rPr>
        <w:t>为下游控制断面，考虑该断面P=</w:t>
      </w:r>
      <w:r>
        <w:rPr>
          <w:rFonts w:hint="default" w:ascii="Times New Roman" w:hAnsi="Times New Roman" w:eastAsia="仿宋_GB2312" w:cs="Times New Roman"/>
          <w:color w:val="auto"/>
          <w:szCs w:val="24"/>
          <w:highlight w:val="none"/>
          <w:lang w:val="en-US" w:eastAsia="zh-CN"/>
        </w:rPr>
        <w:t>10</w:t>
      </w:r>
      <w:r>
        <w:rPr>
          <w:rFonts w:hint="default" w:ascii="Times New Roman" w:hAnsi="Times New Roman" w:eastAsia="仿宋_GB2312" w:cs="Times New Roman"/>
          <w:color w:val="auto"/>
          <w:szCs w:val="24"/>
          <w:highlight w:val="none"/>
        </w:rPr>
        <w:t>%设计洪水位对应流量为</w:t>
      </w:r>
      <w:r>
        <w:rPr>
          <w:rFonts w:hint="default" w:ascii="Times New Roman" w:hAnsi="Times New Roman" w:eastAsia="仿宋_GB2312" w:cs="Times New Roman"/>
          <w:color w:val="auto"/>
          <w:szCs w:val="24"/>
          <w:highlight w:val="none"/>
          <w:lang w:val="en-US" w:eastAsia="zh-CN"/>
        </w:rPr>
        <w:t>239.4</w:t>
      </w:r>
      <w:r>
        <w:rPr>
          <w:rFonts w:hint="default" w:ascii="Times New Roman" w:hAnsi="Times New Roman" w:eastAsia="仿宋_GB2312" w:cs="Times New Roman"/>
          <w:color w:val="auto"/>
          <w:szCs w:val="24"/>
          <w:highlight w:val="none"/>
        </w:rPr>
        <w:t>m</w:t>
      </w:r>
      <w:r>
        <w:rPr>
          <w:rFonts w:hint="default" w:ascii="Times New Roman" w:hAnsi="Times New Roman" w:eastAsia="仿宋_GB2312" w:cs="Times New Roman"/>
          <w:color w:val="auto"/>
          <w:szCs w:val="24"/>
          <w:highlight w:val="none"/>
          <w:vertAlign w:val="superscript"/>
        </w:rPr>
        <w:t>3</w:t>
      </w:r>
      <w:r>
        <w:rPr>
          <w:rFonts w:hint="default" w:ascii="Times New Roman" w:hAnsi="Times New Roman" w:eastAsia="仿宋_GB2312" w:cs="Times New Roman"/>
          <w:color w:val="auto"/>
          <w:szCs w:val="24"/>
          <w:highlight w:val="none"/>
        </w:rPr>
        <w:t>/s。根据项目区实测断面图，由曼宁公式计算该断面水位流量关系如下所示：</w:t>
      </w:r>
    </w:p>
    <w:p>
      <w:pPr>
        <w:shd w:val="clear"/>
        <w:spacing w:line="360" w:lineRule="auto"/>
        <w:ind w:firstLine="480"/>
        <w:jc w:val="center"/>
        <w:rPr>
          <w:rFonts w:hint="default" w:ascii="Times New Roman" w:hAnsi="Times New Roman" w:eastAsia="仿宋_GB2312" w:cs="Times New Roman"/>
          <w:color w:val="auto"/>
          <w:szCs w:val="24"/>
          <w:highlight w:val="none"/>
        </w:rPr>
      </w:pPr>
      <m:oMathPara>
        <m:oMath>
          <m:r>
            <m:rPr>
              <m:sty m:val="p"/>
            </m:rPr>
            <w:rPr>
              <w:rFonts w:hint="default" w:ascii="Cambria Math" w:hAnsi="Cambria Math" w:eastAsia="仿宋_GB2312" w:cs="Times New Roman"/>
              <w:color w:val="auto"/>
              <w:highlight w:val="none"/>
            </w:rPr>
            <m:t>Q=</m:t>
          </m:r>
          <m:f>
            <m:fPr>
              <m:ctrlPr>
                <w:rPr>
                  <w:rFonts w:hint="default" w:ascii="Cambria Math" w:hAnsi="Cambria Math" w:eastAsia="仿宋_GB2312" w:cs="Times New Roman"/>
                  <w:color w:val="auto"/>
                  <w:highlight w:val="none"/>
                </w:rPr>
              </m:ctrlPr>
            </m:fPr>
            <m:num>
              <m:r>
                <m:rPr/>
                <w:rPr>
                  <w:rFonts w:hint="default" w:ascii="Cambria Math" w:hAnsi="Cambria Math" w:eastAsia="仿宋_GB2312" w:cs="Times New Roman"/>
                  <w:color w:val="auto"/>
                  <w:highlight w:val="none"/>
                </w:rPr>
                <m:t>A×</m:t>
              </m:r>
              <m:sSup>
                <m:sSupPr>
                  <m:ctrlPr>
                    <w:rPr>
                      <w:rFonts w:hint="default" w:ascii="Cambria Math" w:hAnsi="Cambria Math" w:eastAsia="仿宋_GB2312" w:cs="Times New Roman"/>
                      <w:i/>
                      <w:color w:val="auto"/>
                      <w:highlight w:val="none"/>
                    </w:rPr>
                  </m:ctrlPr>
                </m:sSupPr>
                <m:e>
                  <m:r>
                    <m:rPr/>
                    <w:rPr>
                      <w:rFonts w:hint="default" w:ascii="Cambria Math" w:hAnsi="Cambria Math" w:eastAsia="仿宋_GB2312" w:cs="Times New Roman"/>
                      <w:color w:val="auto"/>
                      <w:highlight w:val="none"/>
                    </w:rPr>
                    <m:t>R</m:t>
                  </m:r>
                  <m:ctrlPr>
                    <w:rPr>
                      <w:rFonts w:hint="default" w:ascii="Cambria Math" w:hAnsi="Cambria Math" w:eastAsia="仿宋_GB2312" w:cs="Times New Roman"/>
                      <w:i/>
                      <w:color w:val="auto"/>
                      <w:highlight w:val="none"/>
                    </w:rPr>
                  </m:ctrlPr>
                </m:e>
                <m:sup>
                  <m:r>
                    <m:rPr/>
                    <w:rPr>
                      <w:rFonts w:hint="default" w:ascii="Cambria Math" w:hAnsi="Cambria Math" w:eastAsia="仿宋_GB2312" w:cs="Times New Roman"/>
                      <w:color w:val="auto"/>
                      <w:highlight w:val="none"/>
                    </w:rPr>
                    <m:t>2/3</m:t>
                  </m:r>
                  <m:ctrlPr>
                    <w:rPr>
                      <w:rFonts w:hint="default" w:ascii="Cambria Math" w:hAnsi="Cambria Math" w:eastAsia="仿宋_GB2312" w:cs="Times New Roman"/>
                      <w:i/>
                      <w:color w:val="auto"/>
                      <w:highlight w:val="none"/>
                    </w:rPr>
                  </m:ctrlPr>
                </m:sup>
              </m:sSup>
              <m:ctrlPr>
                <w:rPr>
                  <w:rFonts w:hint="default" w:ascii="Cambria Math" w:hAnsi="Cambria Math" w:eastAsia="仿宋_GB2312" w:cs="Times New Roman"/>
                  <w:color w:val="auto"/>
                  <w:highlight w:val="none"/>
                </w:rPr>
              </m:ctrlPr>
            </m:num>
            <m:den>
              <m:r>
                <m:rPr/>
                <w:rPr>
                  <w:rFonts w:hint="default" w:ascii="Cambria Math" w:hAnsi="Cambria Math" w:eastAsia="仿宋_GB2312" w:cs="Times New Roman"/>
                  <w:color w:val="auto"/>
                  <w:highlight w:val="none"/>
                </w:rPr>
                <m:t>n</m:t>
              </m:r>
              <m:ctrlPr>
                <w:rPr>
                  <w:rFonts w:hint="default" w:ascii="Cambria Math" w:hAnsi="Cambria Math" w:eastAsia="仿宋_GB2312" w:cs="Times New Roman"/>
                  <w:color w:val="auto"/>
                  <w:highlight w:val="none"/>
                </w:rPr>
              </m:ctrlPr>
            </m:den>
          </m:f>
          <m:rad>
            <m:radPr>
              <m:degHide m:val="1"/>
              <m:ctrlPr>
                <w:rPr>
                  <w:rFonts w:hint="default" w:ascii="Cambria Math" w:hAnsi="Cambria Math" w:eastAsia="仿宋_GB2312" w:cs="Times New Roman"/>
                  <w:i/>
                  <w:color w:val="auto"/>
                  <w:highlight w:val="none"/>
                </w:rPr>
              </m:ctrlPr>
            </m:radPr>
            <m:deg>
              <m:ctrlPr>
                <w:rPr>
                  <w:rFonts w:hint="default" w:ascii="Cambria Math" w:hAnsi="Cambria Math" w:eastAsia="仿宋_GB2312" w:cs="Times New Roman"/>
                  <w:i/>
                  <w:color w:val="auto"/>
                  <w:highlight w:val="none"/>
                </w:rPr>
              </m:ctrlPr>
            </m:deg>
            <m:e>
              <m:r>
                <m:rPr/>
                <w:rPr>
                  <w:rFonts w:hint="default" w:ascii="Cambria Math" w:hAnsi="Cambria Math" w:eastAsia="仿宋_GB2312" w:cs="Times New Roman"/>
                  <w:color w:val="auto"/>
                  <w:highlight w:val="none"/>
                </w:rPr>
                <m:t>J</m:t>
              </m:r>
              <m:ctrlPr>
                <w:rPr>
                  <w:rFonts w:hint="default" w:ascii="Cambria Math" w:hAnsi="Cambria Math" w:eastAsia="仿宋_GB2312" w:cs="Times New Roman"/>
                  <w:i/>
                  <w:color w:val="auto"/>
                  <w:highlight w:val="none"/>
                </w:rPr>
              </m:ctrlPr>
            </m:e>
          </m:rad>
        </m:oMath>
      </m:oMathPara>
    </w:p>
    <w:p>
      <w:pPr>
        <w:shd w:val="clear"/>
        <w:spacing w:line="360" w:lineRule="auto"/>
        <w:ind w:firstLine="480"/>
        <w:rPr>
          <w:rFonts w:hint="default" w:ascii="Times New Roman" w:hAnsi="Times New Roman" w:eastAsia="仿宋_GB2312" w:cs="Times New Roman"/>
          <w:color w:val="auto"/>
          <w:szCs w:val="24"/>
          <w:highlight w:val="none"/>
        </w:rPr>
      </w:pPr>
      <w:r>
        <w:rPr>
          <w:rFonts w:hint="default" w:ascii="Times New Roman" w:hAnsi="Times New Roman" w:eastAsia="仿宋_GB2312" w:cs="Times New Roman"/>
          <w:color w:val="auto"/>
          <w:szCs w:val="24"/>
          <w:highlight w:val="none"/>
        </w:rPr>
        <w:t>其中 Q—流量，m</w:t>
      </w:r>
      <w:r>
        <w:rPr>
          <w:rFonts w:hint="default" w:ascii="Times New Roman" w:hAnsi="Times New Roman" w:eastAsia="仿宋_GB2312" w:cs="Times New Roman"/>
          <w:color w:val="auto"/>
          <w:szCs w:val="24"/>
          <w:highlight w:val="none"/>
          <w:vertAlign w:val="superscript"/>
        </w:rPr>
        <w:t>3</w:t>
      </w:r>
      <w:r>
        <w:rPr>
          <w:rFonts w:hint="default" w:ascii="Times New Roman" w:hAnsi="Times New Roman" w:eastAsia="仿宋_GB2312" w:cs="Times New Roman"/>
          <w:color w:val="auto"/>
          <w:szCs w:val="24"/>
          <w:highlight w:val="none"/>
        </w:rPr>
        <w:t>/s；</w:t>
      </w:r>
    </w:p>
    <w:p>
      <w:pPr>
        <w:shd w:val="clear"/>
        <w:spacing w:line="360" w:lineRule="auto"/>
        <w:ind w:firstLine="1260" w:firstLineChars="450"/>
        <w:rPr>
          <w:rFonts w:hint="default" w:ascii="Times New Roman" w:hAnsi="Times New Roman" w:eastAsia="仿宋_GB2312" w:cs="Times New Roman"/>
          <w:color w:val="auto"/>
          <w:szCs w:val="24"/>
          <w:highlight w:val="none"/>
        </w:rPr>
      </w:pPr>
      <w:r>
        <w:rPr>
          <w:rFonts w:hint="default" w:ascii="Times New Roman" w:hAnsi="Times New Roman" w:eastAsia="仿宋_GB2312" w:cs="Times New Roman"/>
          <w:color w:val="auto"/>
          <w:szCs w:val="24"/>
          <w:highlight w:val="none"/>
        </w:rPr>
        <w:t>A—计算河段平均过水断面面积，m</w:t>
      </w:r>
      <w:r>
        <w:rPr>
          <w:rFonts w:hint="default" w:ascii="Times New Roman" w:hAnsi="Times New Roman" w:eastAsia="仿宋_GB2312" w:cs="Times New Roman"/>
          <w:color w:val="auto"/>
          <w:szCs w:val="24"/>
          <w:highlight w:val="none"/>
          <w:vertAlign w:val="superscript"/>
        </w:rPr>
        <w:t>2</w:t>
      </w:r>
      <w:r>
        <w:rPr>
          <w:rFonts w:hint="default" w:ascii="Times New Roman" w:hAnsi="Times New Roman" w:eastAsia="仿宋_GB2312" w:cs="Times New Roman"/>
          <w:color w:val="auto"/>
          <w:szCs w:val="24"/>
          <w:highlight w:val="none"/>
        </w:rPr>
        <w:t>；</w:t>
      </w:r>
    </w:p>
    <w:p>
      <w:pPr>
        <w:shd w:val="clear"/>
        <w:spacing w:line="360" w:lineRule="auto"/>
        <w:ind w:firstLine="480"/>
        <w:rPr>
          <w:rFonts w:hint="default" w:ascii="Times New Roman" w:hAnsi="Times New Roman" w:eastAsia="仿宋_GB2312" w:cs="Times New Roman"/>
          <w:color w:val="auto"/>
          <w:szCs w:val="24"/>
          <w:highlight w:val="none"/>
        </w:rPr>
      </w:pPr>
      <w:r>
        <w:rPr>
          <w:rFonts w:hint="default" w:ascii="Times New Roman" w:hAnsi="Times New Roman" w:eastAsia="仿宋_GB2312" w:cs="Times New Roman"/>
          <w:color w:val="auto"/>
          <w:szCs w:val="24"/>
          <w:highlight w:val="none"/>
        </w:rPr>
        <w:t xml:space="preserve">     R—计算河段平均水利半径，m；</w:t>
      </w:r>
    </w:p>
    <w:p>
      <w:pPr>
        <w:shd w:val="clear"/>
        <w:spacing w:line="360" w:lineRule="auto"/>
        <w:ind w:firstLine="480"/>
        <w:rPr>
          <w:rFonts w:hint="default" w:ascii="Times New Roman" w:hAnsi="Times New Roman" w:eastAsia="仿宋_GB2312" w:cs="Times New Roman"/>
          <w:color w:val="auto"/>
          <w:szCs w:val="24"/>
          <w:highlight w:val="none"/>
        </w:rPr>
      </w:pPr>
      <w:r>
        <w:rPr>
          <w:rFonts w:hint="default" w:ascii="Times New Roman" w:hAnsi="Times New Roman" w:eastAsia="仿宋_GB2312" w:cs="Times New Roman"/>
          <w:color w:val="auto"/>
          <w:szCs w:val="24"/>
          <w:highlight w:val="none"/>
        </w:rPr>
        <w:t xml:space="preserve">     J—计算河段平均水力坡度；</w:t>
      </w:r>
    </w:p>
    <w:p>
      <w:pPr>
        <w:shd w:val="clear"/>
        <w:spacing w:line="360" w:lineRule="auto"/>
        <w:ind w:firstLine="480"/>
        <w:rPr>
          <w:rFonts w:hint="default" w:ascii="Times New Roman" w:hAnsi="Times New Roman" w:eastAsia="仿宋_GB2312" w:cs="Times New Roman"/>
          <w:color w:val="auto"/>
          <w:szCs w:val="24"/>
          <w:highlight w:val="none"/>
        </w:rPr>
      </w:pPr>
      <w:r>
        <w:rPr>
          <w:rFonts w:hint="default" w:ascii="Times New Roman" w:hAnsi="Times New Roman" w:eastAsia="仿宋_GB2312" w:cs="Times New Roman"/>
          <w:color w:val="auto"/>
          <w:szCs w:val="24"/>
          <w:highlight w:val="none"/>
        </w:rPr>
        <w:t xml:space="preserve">     n—河床糙率，n=0.0</w:t>
      </w:r>
      <w:r>
        <w:rPr>
          <w:rFonts w:hint="default" w:ascii="Times New Roman" w:hAnsi="Times New Roman" w:eastAsia="仿宋_GB2312" w:cs="Times New Roman"/>
          <w:color w:val="auto"/>
          <w:szCs w:val="24"/>
          <w:highlight w:val="none"/>
          <w:lang w:val="en-US" w:eastAsia="zh-CN"/>
        </w:rPr>
        <w:t>4</w:t>
      </w:r>
      <w:r>
        <w:rPr>
          <w:rFonts w:hint="default" w:ascii="Times New Roman" w:hAnsi="Times New Roman" w:eastAsia="仿宋_GB2312" w:cs="Times New Roman"/>
          <w:color w:val="auto"/>
          <w:szCs w:val="24"/>
          <w:highlight w:val="none"/>
        </w:rPr>
        <w:t>。</w:t>
      </w:r>
    </w:p>
    <w:p>
      <w:pPr>
        <w:keepNext w:val="0"/>
        <w:keepLines w:val="0"/>
        <w:pageBreakBefore w:val="0"/>
        <w:widowControl w:val="0"/>
        <w:shd w:val="clear"/>
        <w:kinsoku/>
        <w:wordWrap/>
        <w:overflowPunct/>
        <w:topLinePunct w:val="0"/>
        <w:autoSpaceDE/>
        <w:autoSpaceDN/>
        <w:bidi w:val="0"/>
        <w:adjustRightInd/>
        <w:snapToGrid/>
        <w:spacing w:before="181" w:beforeLines="50" w:line="360" w:lineRule="auto"/>
        <w:ind w:firstLine="568" w:firstLineChars="200"/>
        <w:textAlignment w:val="auto"/>
        <w:rPr>
          <w:rFonts w:hint="default" w:ascii="Times New Roman" w:hAnsi="Times New Roman" w:eastAsia="仿宋_GB2312" w:cs="Times New Roman"/>
          <w:b w:val="0"/>
          <w:bCs w:val="0"/>
          <w:color w:val="auto"/>
          <w:sz w:val="28"/>
          <w:szCs w:val="28"/>
          <w:highlight w:val="none"/>
          <w:u w:val="none"/>
          <w:lang w:val="en-US" w:eastAsia="zh-CN"/>
        </w:rPr>
      </w:pPr>
      <w:r>
        <w:rPr>
          <w:rFonts w:hint="default" w:ascii="Times New Roman" w:hAnsi="Times New Roman" w:eastAsia="仿宋_GB2312" w:cs="Times New Roman"/>
          <w:color w:val="auto"/>
          <w:spacing w:val="2"/>
          <w:sz w:val="28"/>
          <w:szCs w:val="28"/>
          <w:highlight w:val="none"/>
          <w:lang w:eastAsia="zh-CN"/>
        </w:rPr>
        <w:t>根据</w:t>
      </w:r>
      <w:r>
        <w:rPr>
          <w:rFonts w:hint="default" w:ascii="Times New Roman" w:hAnsi="Times New Roman" w:eastAsia="仿宋_GB2312" w:cs="Times New Roman"/>
          <w:color w:val="auto"/>
          <w:spacing w:val="2"/>
          <w:sz w:val="28"/>
          <w:szCs w:val="28"/>
          <w:highlight w:val="none"/>
          <w:lang w:val="en-US" w:eastAsia="zh-CN"/>
        </w:rPr>
        <w:t>计算</w:t>
      </w:r>
      <w:r>
        <w:rPr>
          <w:rFonts w:hint="default" w:ascii="Times New Roman" w:hAnsi="Times New Roman" w:eastAsia="仿宋_GB2312" w:cs="Times New Roman"/>
          <w:color w:val="auto"/>
          <w:spacing w:val="2"/>
          <w:sz w:val="28"/>
          <w:szCs w:val="28"/>
          <w:highlight w:val="none"/>
          <w:lang w:eastAsia="zh-CN"/>
        </w:rPr>
        <w:t>河口P=</w:t>
      </w:r>
      <w:r>
        <w:rPr>
          <w:rFonts w:hint="default" w:ascii="Times New Roman" w:hAnsi="Times New Roman" w:eastAsia="仿宋_GB2312" w:cs="Times New Roman"/>
          <w:color w:val="auto"/>
          <w:spacing w:val="2"/>
          <w:sz w:val="28"/>
          <w:szCs w:val="28"/>
          <w:highlight w:val="none"/>
          <w:lang w:val="en-US" w:eastAsia="zh-CN"/>
        </w:rPr>
        <w:t>10</w:t>
      </w:r>
      <w:r>
        <w:rPr>
          <w:rFonts w:hint="default" w:ascii="Times New Roman" w:hAnsi="Times New Roman" w:eastAsia="仿宋_GB2312" w:cs="Times New Roman"/>
          <w:color w:val="auto"/>
          <w:spacing w:val="2"/>
          <w:sz w:val="28"/>
          <w:szCs w:val="28"/>
          <w:highlight w:val="none"/>
          <w:lang w:eastAsia="zh-CN"/>
        </w:rPr>
        <w:t>%时设计洪水位分别</w:t>
      </w:r>
      <w:r>
        <w:rPr>
          <w:rFonts w:hint="default" w:ascii="Times New Roman" w:hAnsi="Times New Roman" w:eastAsia="仿宋_GB2312" w:cs="Times New Roman"/>
          <w:color w:val="auto"/>
          <w:spacing w:val="2"/>
          <w:sz w:val="28"/>
          <w:szCs w:val="28"/>
          <w:highlight w:val="none"/>
          <w:lang w:val="en-US" w:eastAsia="zh-CN"/>
        </w:rPr>
        <w:t>80.59m；本次设计河口水位以80.59m</w:t>
      </w:r>
      <w:r>
        <w:rPr>
          <w:rFonts w:hint="default" w:ascii="Times New Roman" w:hAnsi="Times New Roman" w:eastAsia="仿宋_GB2312" w:cs="Times New Roman"/>
          <w:color w:val="auto"/>
          <w:spacing w:val="2"/>
          <w:sz w:val="28"/>
          <w:szCs w:val="28"/>
          <w:highlight w:val="none"/>
          <w:lang w:eastAsia="zh-CN"/>
        </w:rPr>
        <w:t>作为起推控制水位。</w:t>
      </w:r>
      <w:r>
        <w:rPr>
          <w:rFonts w:hint="default" w:ascii="Times New Roman" w:hAnsi="Times New Roman" w:eastAsia="仿宋_GB2312" w:cs="Times New Roman"/>
          <w:b w:val="0"/>
          <w:bCs w:val="0"/>
          <w:color w:val="auto"/>
          <w:sz w:val="28"/>
          <w:szCs w:val="28"/>
          <w:highlight w:val="none"/>
          <w:u w:val="none"/>
          <w:lang w:val="en-US" w:eastAsia="zh-CN"/>
        </w:rPr>
        <w:t>设计段K2+800以上断面设计洪水位采取水面线法推求河道水面线。</w:t>
      </w:r>
    </w:p>
    <w:p>
      <w:pPr>
        <w:keepNext w:val="0"/>
        <w:keepLines w:val="0"/>
        <w:pageBreakBefore w:val="0"/>
        <w:widowControl w:val="0"/>
        <w:shd w:val="clear"/>
        <w:kinsoku/>
        <w:wordWrap/>
        <w:overflowPunct/>
        <w:topLinePunct w:val="0"/>
        <w:autoSpaceDE/>
        <w:autoSpaceDN/>
        <w:bidi w:val="0"/>
        <w:adjustRightInd/>
        <w:snapToGrid/>
        <w:spacing w:line="360" w:lineRule="auto"/>
        <w:ind w:left="0" w:leftChars="0" w:right="0" w:rightChars="0" w:firstLine="560" w:firstLineChars="200"/>
        <w:jc w:val="both"/>
        <w:textAlignment w:val="auto"/>
        <w:outlineLvl w:val="9"/>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①计算原理</w:t>
      </w:r>
    </w:p>
    <w:p>
      <w:pPr>
        <w:keepNext w:val="0"/>
        <w:keepLines w:val="0"/>
        <w:pageBreakBefore w:val="0"/>
        <w:widowControl w:val="0"/>
        <w:shd w:val="clear"/>
        <w:kinsoku/>
        <w:wordWrap/>
        <w:overflowPunct/>
        <w:topLinePunct w:val="0"/>
        <w:autoSpaceDE/>
        <w:autoSpaceDN/>
        <w:bidi w:val="0"/>
        <w:adjustRightInd/>
        <w:snapToGrid/>
        <w:spacing w:line="360" w:lineRule="auto"/>
        <w:ind w:left="0" w:leftChars="0" w:right="0" w:rightChars="0" w:firstLine="560" w:firstLineChars="200"/>
        <w:jc w:val="both"/>
        <w:textAlignment w:val="auto"/>
        <w:outlineLvl w:val="9"/>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天然河道蜿蜒曲折，过水断面很不规则，断面形状、粗糙系数及河道底坡沿程都有变化，其水力因素十分复杂。其水面曲线基本方程为：</w:t>
      </w:r>
    </w:p>
    <w:p>
      <w:pPr>
        <w:shd w:val="clear"/>
        <w:jc w:val="center"/>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position w:val="-30"/>
          <w:sz w:val="28"/>
          <w:szCs w:val="28"/>
          <w:highlight w:val="none"/>
        </w:rPr>
        <w:object>
          <v:shape id="_x0000_i1027" o:spt="75" type="#_x0000_t75" style="height:36pt;width:235pt;" o:ole="t" filled="f" o:preferrelative="t" stroked="f" coordsize="21600,21600">
            <v:path/>
            <v:fill on="f" focussize="0,0"/>
            <v:stroke on="f"/>
            <v:imagedata r:id="rId30" o:title=""/>
            <o:lock v:ext="edit" aspectratio="t"/>
            <w10:wrap type="none"/>
            <w10:anchorlock/>
          </v:shape>
          <o:OLEObject Type="Embed" ProgID="Equation.3" ShapeID="_x0000_i1027" DrawAspect="Content" ObjectID="_1468075727" r:id="rId29">
            <o:LockedField>false</o:LockedField>
          </o:OLEObject>
        </w:object>
      </w:r>
    </w:p>
    <w:p>
      <w:pPr>
        <w:shd w:val="clear"/>
        <w:spacing w:line="360" w:lineRule="auto"/>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式中：Z</w:t>
      </w:r>
      <w:r>
        <w:rPr>
          <w:rFonts w:hint="default" w:ascii="Times New Roman" w:hAnsi="Times New Roman" w:eastAsia="仿宋_GB2312" w:cs="Times New Roman"/>
          <w:color w:val="auto"/>
          <w:sz w:val="28"/>
          <w:szCs w:val="28"/>
          <w:highlight w:val="none"/>
          <w:vertAlign w:val="subscript"/>
          <w:lang w:val="en-US" w:eastAsia="zh-CN"/>
        </w:rPr>
        <w:t>上</w:t>
      </w:r>
      <w:r>
        <w:rPr>
          <w:rFonts w:hint="default" w:ascii="Times New Roman" w:hAnsi="Times New Roman" w:eastAsia="仿宋_GB2312" w:cs="Times New Roman"/>
          <w:color w:val="auto"/>
          <w:sz w:val="28"/>
          <w:szCs w:val="28"/>
          <w:highlight w:val="none"/>
          <w:lang w:val="en-US" w:eastAsia="zh-CN"/>
        </w:rPr>
        <w:t>、Z</w:t>
      </w:r>
      <w:r>
        <w:rPr>
          <w:rFonts w:hint="default" w:ascii="Times New Roman" w:hAnsi="Times New Roman" w:eastAsia="仿宋_GB2312" w:cs="Times New Roman"/>
          <w:color w:val="auto"/>
          <w:sz w:val="28"/>
          <w:szCs w:val="28"/>
          <w:highlight w:val="none"/>
          <w:vertAlign w:val="subscript"/>
          <w:lang w:val="en-US" w:eastAsia="zh-CN"/>
        </w:rPr>
        <w:t>下</w:t>
      </w:r>
      <w:r>
        <w:rPr>
          <w:rFonts w:hint="default" w:ascii="Times New Roman" w:hAnsi="Times New Roman" w:eastAsia="仿宋_GB2312" w:cs="Times New Roman"/>
          <w:color w:val="auto"/>
          <w:sz w:val="28"/>
          <w:szCs w:val="28"/>
          <w:highlight w:val="none"/>
          <w:lang w:val="en-US" w:eastAsia="zh-CN"/>
        </w:rPr>
        <w:t>——上、下断面水位</w:t>
      </w:r>
    </w:p>
    <w:p>
      <w:pPr>
        <w:shd w:val="clear"/>
        <w:spacing w:line="360" w:lineRule="auto"/>
        <w:ind w:firstLine="560" w:firstLineChars="200"/>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 xml:space="preserve">  V</w:t>
      </w:r>
      <w:r>
        <w:rPr>
          <w:rFonts w:hint="default" w:ascii="Times New Roman" w:hAnsi="Times New Roman" w:eastAsia="仿宋_GB2312" w:cs="Times New Roman"/>
          <w:color w:val="auto"/>
          <w:sz w:val="28"/>
          <w:szCs w:val="28"/>
          <w:highlight w:val="none"/>
          <w:vertAlign w:val="subscript"/>
          <w:lang w:val="en-US" w:eastAsia="zh-CN"/>
        </w:rPr>
        <w:t>上</w:t>
      </w:r>
      <w:r>
        <w:rPr>
          <w:rFonts w:hint="default" w:ascii="Times New Roman" w:hAnsi="Times New Roman" w:eastAsia="仿宋_GB2312" w:cs="Times New Roman"/>
          <w:color w:val="auto"/>
          <w:sz w:val="28"/>
          <w:szCs w:val="28"/>
          <w:highlight w:val="none"/>
          <w:lang w:val="en-US" w:eastAsia="zh-CN"/>
        </w:rPr>
        <w:t>、V</w:t>
      </w:r>
      <w:r>
        <w:rPr>
          <w:rFonts w:hint="default" w:ascii="Times New Roman" w:hAnsi="Times New Roman" w:eastAsia="仿宋_GB2312" w:cs="Times New Roman"/>
          <w:color w:val="auto"/>
          <w:sz w:val="28"/>
          <w:szCs w:val="28"/>
          <w:highlight w:val="none"/>
          <w:vertAlign w:val="subscript"/>
          <w:lang w:val="en-US" w:eastAsia="zh-CN"/>
        </w:rPr>
        <w:t>下</w:t>
      </w:r>
      <w:r>
        <w:rPr>
          <w:rFonts w:hint="default" w:ascii="Times New Roman" w:hAnsi="Times New Roman" w:eastAsia="仿宋_GB2312" w:cs="Times New Roman"/>
          <w:color w:val="auto"/>
          <w:sz w:val="28"/>
          <w:szCs w:val="28"/>
          <w:highlight w:val="none"/>
          <w:lang w:val="en-US" w:eastAsia="zh-CN"/>
        </w:rPr>
        <w:t>——上、下断面流速(m/s)</w:t>
      </w:r>
    </w:p>
    <w:p>
      <w:pPr>
        <w:shd w:val="clear"/>
        <w:spacing w:line="360" w:lineRule="auto"/>
        <w:ind w:firstLine="560" w:firstLineChars="200"/>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 xml:space="preserve">  Q——河段流量(m³/s)</w:t>
      </w:r>
    </w:p>
    <w:p>
      <w:pPr>
        <w:shd w:val="clear"/>
        <w:spacing w:line="360" w:lineRule="auto"/>
        <w:ind w:firstLine="560" w:firstLineChars="200"/>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 xml:space="preserve">  △s——上、下断面间距(m)</w:t>
      </w:r>
    </w:p>
    <w:p>
      <w:pPr>
        <w:shd w:val="clear"/>
        <w:spacing w:line="360" w:lineRule="auto"/>
        <w:ind w:firstLine="560" w:firstLineChars="200"/>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 xml:space="preserve">  α——动能校正系数；取α=1.0</w:t>
      </w:r>
    </w:p>
    <w:p>
      <w:pPr>
        <w:shd w:val="clear"/>
        <w:spacing w:line="360" w:lineRule="auto"/>
        <w:ind w:firstLine="560" w:firstLineChars="200"/>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 xml:space="preserve">  </w:t>
      </w:r>
      <w:r>
        <w:rPr>
          <w:rFonts w:hint="default" w:ascii="Times New Roman" w:hAnsi="Times New Roman" w:eastAsia="仿宋_GB2312" w:cs="Times New Roman"/>
          <w:color w:val="auto"/>
          <w:sz w:val="28"/>
          <w:szCs w:val="28"/>
          <w:highlight w:val="none"/>
          <w:lang w:val="en-US" w:eastAsia="zh-CN"/>
        </w:rPr>
        <w:object>
          <v:shape id="_x0000_i1028" o:spt="75" type="#_x0000_t75" style="height:18pt;width:16pt;" o:ole="t" fillcolor="#6D6D6D" filled="f" stroked="f" coordsize="21600,21600">
            <v:path/>
            <v:fill on="f" focussize="0,0"/>
            <v:stroke on="f"/>
            <v:imagedata r:id="rId32" o:title=""/>
            <o:lock v:ext="edit" grouping="f" rotation="f" text="f" aspectratio="t"/>
            <w10:wrap type="none"/>
            <w10:anchorlock/>
          </v:shape>
          <o:OLEObject Type="Embed" ProgID="Equation.3" ShapeID="_x0000_i1028" DrawAspect="Content" ObjectID="_1468075728" r:id="rId31">
            <o:LockedField>false</o:LockedField>
          </o:OLEObject>
        </w:object>
      </w:r>
      <w:r>
        <w:rPr>
          <w:rFonts w:hint="default" w:ascii="Times New Roman" w:hAnsi="Times New Roman" w:eastAsia="仿宋_GB2312" w:cs="Times New Roman"/>
          <w:color w:val="auto"/>
          <w:sz w:val="28"/>
          <w:szCs w:val="28"/>
          <w:highlight w:val="none"/>
          <w:lang w:val="en-US" w:eastAsia="zh-CN"/>
        </w:rPr>
        <w:t xml:space="preserve">——河段平均流量模数， </w:t>
      </w:r>
    </w:p>
    <w:p>
      <w:pPr>
        <w:shd w:val="clear"/>
        <w:spacing w:line="360" w:lineRule="auto"/>
        <w:jc w:val="center"/>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object>
          <v:shape id="_x0000_i1029" o:spt="75" type="#_x0000_t75" style="height:31pt;width:95pt;" o:ole="t" fillcolor="#6D6D6D" filled="f" stroked="f" coordsize="21600,21600">
            <v:path/>
            <v:fill on="f" focussize="0,0"/>
            <v:stroke on="f"/>
            <v:imagedata r:id="rId34" o:title=""/>
            <o:lock v:ext="edit" grouping="f" rotation="f" text="f" aspectratio="t"/>
            <w10:wrap type="none"/>
            <w10:anchorlock/>
          </v:shape>
          <o:OLEObject Type="Embed" ProgID="Equation.3" ShapeID="_x0000_i1029" DrawAspect="Content" ObjectID="_1468075729" r:id="rId33">
            <o:LockedField>false</o:LockedField>
          </o:OLEObject>
        </w:object>
      </w:r>
    </w:p>
    <w:p>
      <w:pPr>
        <w:shd w:val="clear"/>
        <w:spacing w:line="360" w:lineRule="auto"/>
        <w:ind w:firstLine="560" w:firstLineChars="200"/>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 xml:space="preserve">  ζ——河段平均局部水头损失系数</w:t>
      </w:r>
    </w:p>
    <w:p>
      <w:pPr>
        <w:shd w:val="clear"/>
        <w:spacing w:line="360" w:lineRule="auto"/>
        <w:ind w:firstLine="560" w:firstLineChars="200"/>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 xml:space="preserve">  g——重力加速度</w:t>
      </w:r>
    </w:p>
    <w:p>
      <w:pPr>
        <w:shd w:val="clear"/>
        <w:spacing w:line="360" w:lineRule="auto"/>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另：</w:t>
      </w:r>
      <w:r>
        <w:rPr>
          <w:rFonts w:hint="default" w:ascii="Times New Roman" w:hAnsi="Times New Roman" w:eastAsia="仿宋_GB2312" w:cs="Times New Roman"/>
          <w:color w:val="auto"/>
          <w:position w:val="-24"/>
          <w:sz w:val="28"/>
          <w:szCs w:val="28"/>
          <w:highlight w:val="none"/>
          <w:lang w:val="en-US" w:eastAsia="zh-CN"/>
        </w:rPr>
        <w:object>
          <v:shape id="_x0000_i1030" o:spt="75" type="#_x0000_t75" style="height:33.75pt;width:82.3pt;" o:ole="t" filled="f" o:preferrelative="t" stroked="f" coordsize="21600,21600">
            <v:path/>
            <v:fill on="f" focussize="0,0"/>
            <v:stroke on="f"/>
            <v:imagedata r:id="rId36" o:title=""/>
            <o:lock v:ext="edit" aspectratio="t"/>
            <w10:wrap type="none"/>
            <w10:anchorlock/>
          </v:shape>
          <o:OLEObject Type="Embed" ProgID="Equation.3" ShapeID="_x0000_i1030" DrawAspect="Content" ObjectID="_1468075730" r:id="rId35">
            <o:LockedField>false</o:LockedField>
          </o:OLEObject>
        </w:object>
      </w:r>
      <w:r>
        <w:rPr>
          <w:rFonts w:hint="default" w:ascii="Times New Roman" w:hAnsi="Times New Roman" w:eastAsia="仿宋_GB2312" w:cs="Times New Roman"/>
          <w:color w:val="auto"/>
          <w:sz w:val="28"/>
          <w:szCs w:val="28"/>
          <w:highlight w:val="none"/>
          <w:lang w:val="en-US" w:eastAsia="zh-CN"/>
        </w:rPr>
        <w:t xml:space="preserve">      </w:t>
      </w:r>
      <w:r>
        <w:rPr>
          <w:rFonts w:hint="default" w:ascii="Times New Roman" w:hAnsi="Times New Roman" w:eastAsia="仿宋_GB2312" w:cs="Times New Roman"/>
          <w:color w:val="auto"/>
          <w:position w:val="-24"/>
          <w:sz w:val="28"/>
          <w:szCs w:val="28"/>
          <w:highlight w:val="none"/>
          <w:lang w:val="en-US" w:eastAsia="zh-CN"/>
        </w:rPr>
        <w:object>
          <v:shape id="_x0000_i1031" o:spt="75" type="#_x0000_t75" style="height:30.8pt;width:70.4pt;" o:ole="t" filled="f" o:preferrelative="t" stroked="f" coordsize="21600,21600">
            <v:path/>
            <v:fill on="f" focussize="0,0"/>
            <v:stroke on="f"/>
            <v:imagedata r:id="rId38" o:title=""/>
            <o:lock v:ext="edit" aspectratio="t"/>
            <w10:wrap type="none"/>
            <w10:anchorlock/>
          </v:shape>
          <o:OLEObject Type="Embed" ProgID="Equation.3" ShapeID="_x0000_i1031" DrawAspect="Content" ObjectID="_1468075731" r:id="rId37">
            <o:LockedField>false</o:LockedField>
          </o:OLEObject>
        </w:object>
      </w:r>
      <w:r>
        <w:rPr>
          <w:rFonts w:hint="default" w:ascii="Times New Roman" w:hAnsi="Times New Roman" w:eastAsia="仿宋_GB2312" w:cs="Times New Roman"/>
          <w:color w:val="auto"/>
          <w:sz w:val="28"/>
          <w:szCs w:val="28"/>
          <w:highlight w:val="none"/>
          <w:lang w:val="en-US" w:eastAsia="zh-CN"/>
        </w:rPr>
        <w:t xml:space="preserve">  </w:t>
      </w:r>
    </w:p>
    <w:p>
      <w:pPr>
        <w:shd w:val="clear"/>
        <w:spacing w:line="360" w:lineRule="auto"/>
        <w:ind w:firstLine="560" w:firstLineChars="200"/>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 xml:space="preserve">  n——河段糙率</w:t>
      </w:r>
    </w:p>
    <w:p>
      <w:pPr>
        <w:shd w:val="clear"/>
        <w:spacing w:line="360" w:lineRule="auto"/>
        <w:ind w:firstLine="560" w:firstLineChars="200"/>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 xml:space="preserve">  A ——过水面积(㎡)</w:t>
      </w:r>
    </w:p>
    <w:p>
      <w:pPr>
        <w:shd w:val="clear"/>
        <w:spacing w:line="360" w:lineRule="auto"/>
        <w:ind w:firstLine="560" w:firstLineChars="200"/>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 xml:space="preserve">  R ——水力半径(m)</w:t>
      </w:r>
    </w:p>
    <w:p>
      <w:pPr>
        <w:shd w:val="clear"/>
        <w:spacing w:line="360" w:lineRule="auto"/>
        <w:ind w:firstLine="560" w:firstLineChars="200"/>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 xml:space="preserve">  </w:t>
      </w:r>
      <w:r>
        <w:rPr>
          <w:rFonts w:hint="default" w:ascii="Times New Roman" w:hAnsi="Times New Roman" w:eastAsia="仿宋_GB2312" w:cs="Times New Roman"/>
          <w:color w:val="auto"/>
          <w:sz w:val="28"/>
          <w:szCs w:val="28"/>
          <w:highlight w:val="none"/>
          <w:lang w:val="en-US" w:eastAsia="zh-CN"/>
        </w:rPr>
        <w:object>
          <v:shape id="_x0000_i1032" o:spt="75" type="#_x0000_t75" style="height:20pt;width:15pt;" o:ole="t" fillcolor="#6D6D6D" filled="f" stroked="f" coordsize="21600,21600">
            <v:path/>
            <v:fill on="f" focussize="0,0"/>
            <v:stroke on="f"/>
            <v:imagedata r:id="rId40" o:title=""/>
            <o:lock v:ext="edit" grouping="f" rotation="f" text="f" aspectratio="t"/>
            <w10:wrap type="none"/>
            <w10:anchorlock/>
          </v:shape>
          <o:OLEObject Type="Embed" ProgID="Equation.3" ShapeID="_x0000_i1032" DrawAspect="Content" ObjectID="_1468075732" r:id="rId39">
            <o:LockedField>false</o:LockedField>
          </o:OLEObject>
        </w:object>
      </w:r>
      <w:r>
        <w:rPr>
          <w:rFonts w:hint="default" w:ascii="Times New Roman" w:hAnsi="Times New Roman" w:eastAsia="仿宋_GB2312" w:cs="Times New Roman"/>
          <w:color w:val="auto"/>
          <w:sz w:val="28"/>
          <w:szCs w:val="28"/>
          <w:highlight w:val="none"/>
          <w:lang w:val="en-US" w:eastAsia="zh-CN"/>
        </w:rPr>
        <w:t xml:space="preserve"> ——工程阻水造成的局部水头损失。</w:t>
      </w:r>
    </w:p>
    <w:p>
      <w:pPr>
        <w:shd w:val="clear"/>
        <w:spacing w:line="360" w:lineRule="auto"/>
        <w:ind w:firstLine="560" w:firstLineChars="200"/>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其余符号同前。工程阻水造成的局部水头损失</w:t>
      </w:r>
      <w:r>
        <w:rPr>
          <w:rFonts w:hint="default" w:ascii="Times New Roman" w:hAnsi="Times New Roman" w:eastAsia="仿宋_GB2312" w:cs="Times New Roman"/>
          <w:color w:val="auto"/>
          <w:position w:val="-12"/>
          <w:sz w:val="28"/>
          <w:szCs w:val="28"/>
          <w:highlight w:val="none"/>
          <w:lang w:val="en-US" w:eastAsia="zh-CN"/>
        </w:rPr>
        <w:object>
          <v:shape id="_x0000_i1033" o:spt="75" type="#_x0000_t75" style="height:17.55pt;width:12.7pt;" o:ole="t" filled="f" o:preferrelative="t" stroked="f" coordsize="21600,21600">
            <v:path/>
            <v:fill on="f" focussize="0,0"/>
            <v:stroke on="f"/>
            <v:imagedata r:id="rId42" o:title=""/>
            <o:lock v:ext="edit" aspectratio="t"/>
            <w10:wrap type="none"/>
            <w10:anchorlock/>
          </v:shape>
          <o:OLEObject Type="Embed" ProgID="Equation.3" ShapeID="_x0000_i1033" DrawAspect="Content" ObjectID="_1468075733" r:id="rId41">
            <o:LockedField>false</o:LockedField>
          </o:OLEObject>
        </w:object>
      </w:r>
      <w:r>
        <w:rPr>
          <w:rFonts w:hint="default" w:ascii="Times New Roman" w:hAnsi="Times New Roman" w:eastAsia="仿宋_GB2312" w:cs="Times New Roman"/>
          <w:color w:val="auto"/>
          <w:sz w:val="28"/>
          <w:szCs w:val="28"/>
          <w:highlight w:val="none"/>
          <w:lang w:val="en-US" w:eastAsia="zh-CN"/>
        </w:rPr>
        <w:t>根据经验公式估算，用汉德逊（F.M.Henderson）公式：</w:t>
      </w:r>
    </w:p>
    <w:p>
      <w:pPr>
        <w:shd w:val="clear"/>
        <w:spacing w:line="360" w:lineRule="auto"/>
        <w:jc w:val="center"/>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position w:val="-28"/>
          <w:sz w:val="28"/>
          <w:szCs w:val="28"/>
          <w:highlight w:val="none"/>
          <w:lang w:val="en-US" w:eastAsia="zh-CN"/>
        </w:rPr>
        <w:object>
          <v:shape id="_x0000_i1034" o:spt="75" type="#_x0000_t75" style="height:34.75pt;width:50.6pt;" o:ole="t" filled="f" o:preferrelative="t" stroked="f" coordsize="21600,21600">
            <v:path/>
            <v:fill on="f" focussize="0,0"/>
            <v:stroke on="f"/>
            <v:imagedata r:id="rId44" o:title=""/>
            <o:lock v:ext="edit" aspectratio="t"/>
            <w10:wrap type="none"/>
            <w10:anchorlock/>
          </v:shape>
          <o:OLEObject Type="Embed" ProgID="Equation.3" ShapeID="_x0000_i1034" DrawAspect="Content" ObjectID="_1468075734" r:id="rId43">
            <o:LockedField>false</o:LockedField>
          </o:OLEObject>
        </w:object>
      </w:r>
    </w:p>
    <w:p>
      <w:pPr>
        <w:shd w:val="clear"/>
        <w:spacing w:line="360" w:lineRule="auto"/>
        <w:ind w:firstLine="560" w:firstLineChars="200"/>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式中：ζ与桥墩形状有关的系数，矩形墩ζ=0.35；圆端墩ζ=0.18。</w:t>
      </w:r>
    </w:p>
    <w:p>
      <w:pPr>
        <w:pStyle w:val="10"/>
        <w:keepNext w:val="0"/>
        <w:keepLines w:val="0"/>
        <w:pageBreakBefore w:val="0"/>
        <w:widowControl w:val="0"/>
        <w:shd w:val="clear"/>
        <w:kinsoku/>
        <w:wordWrap/>
        <w:overflowPunct/>
        <w:topLinePunct w:val="0"/>
        <w:autoSpaceDE/>
        <w:autoSpaceDN/>
        <w:bidi w:val="0"/>
        <w:adjustRightInd/>
        <w:snapToGrid/>
        <w:spacing w:line="360" w:lineRule="auto"/>
        <w:ind w:left="0" w:leftChars="0" w:right="0" w:rightChars="0" w:firstLine="560" w:firstLineChars="200"/>
        <w:jc w:val="both"/>
        <w:textAlignment w:val="auto"/>
        <w:outlineLvl w:val="9"/>
        <w:rPr>
          <w:rFonts w:hint="default" w:ascii="Times New Roman" w:hAnsi="Times New Roman" w:eastAsia="仿宋_GB2312" w:cs="Times New Roman"/>
          <w:color w:val="auto"/>
          <w:sz w:val="28"/>
          <w:szCs w:val="28"/>
          <w:highlight w:val="none"/>
          <w:shd w:val="clear" w:color="auto" w:fill="auto"/>
          <w:lang w:val="en-US" w:eastAsia="zh-CN"/>
        </w:rPr>
      </w:pPr>
      <w:r>
        <w:rPr>
          <w:rFonts w:hint="default" w:ascii="Times New Roman" w:hAnsi="Times New Roman" w:eastAsia="仿宋_GB2312" w:cs="Times New Roman"/>
          <w:color w:val="auto"/>
          <w:sz w:val="28"/>
          <w:szCs w:val="28"/>
          <w:highlight w:val="none"/>
          <w:shd w:val="clear" w:color="auto" w:fill="auto"/>
          <w:lang w:val="en-US" w:eastAsia="zh-CN"/>
        </w:rPr>
        <w:t>②基本资料的处理</w:t>
      </w:r>
    </w:p>
    <w:p>
      <w:pPr>
        <w:shd w:val="clear"/>
        <w:spacing w:line="360" w:lineRule="auto"/>
        <w:ind w:firstLine="560" w:firstLineChars="200"/>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利用水面线法计算水位，要对基本资料进行必要的处理，包括计算河段的划分、断面资料的整理、河段糙率的确定及河段平均局部水头损失系数的确定等。</w:t>
      </w:r>
    </w:p>
    <w:p>
      <w:pPr>
        <w:shd w:val="clear"/>
        <w:spacing w:line="360" w:lineRule="auto"/>
        <w:ind w:firstLine="560" w:firstLineChars="200"/>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a）计算河段的划分与计算断面布设</w:t>
      </w:r>
    </w:p>
    <w:p>
      <w:pPr>
        <w:shd w:val="clear"/>
        <w:spacing w:line="360" w:lineRule="auto"/>
        <w:ind w:firstLine="560" w:firstLineChars="200"/>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为了进行河道工程前后水面线的计算，根据所选定的计算方法和原理，必须具有计算范围内河道沿程的实测大断面资料。根据水面线的计算原理、要求及河道实际情况，断面按下述原则布置。</w:t>
      </w:r>
    </w:p>
    <w:p>
      <w:pPr>
        <w:shd w:val="clear"/>
        <w:spacing w:line="360" w:lineRule="auto"/>
        <w:ind w:firstLine="560" w:firstLineChars="200"/>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Ⅰ：要求推算水位的断面；</w:t>
      </w:r>
    </w:p>
    <w:p>
      <w:pPr>
        <w:shd w:val="clear"/>
        <w:spacing w:line="360" w:lineRule="auto"/>
        <w:ind w:firstLine="560" w:firstLineChars="200"/>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Ⅱ：根据天然河道的坡度、形状和糙率选取，尽可能使分段水面坡度一致，断面大小无急剧变化，糙率变化不大；</w:t>
      </w:r>
    </w:p>
    <w:p>
      <w:pPr>
        <w:shd w:val="clear"/>
        <w:spacing w:line="360" w:lineRule="auto"/>
        <w:ind w:firstLine="560" w:firstLineChars="200"/>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Ⅲ：在一个计算流段内，上下游断面水位差不能过大，一般△Z对平原河流取0.2～1.0m，山区河流取1.0～3.0m；</w:t>
      </w:r>
    </w:p>
    <w:p>
      <w:pPr>
        <w:shd w:val="clear"/>
        <w:spacing w:line="360" w:lineRule="auto"/>
        <w:ind w:firstLine="560" w:firstLineChars="200"/>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Ⅳ：当河流有分支或汇合口等流量突变处，在分支或汇合口的上下游选取断面，避免一个分段内有流量的分出或汇入的突变；</w:t>
      </w:r>
    </w:p>
    <w:p>
      <w:pPr>
        <w:shd w:val="clear"/>
        <w:spacing w:line="360" w:lineRule="auto"/>
        <w:ind w:firstLine="560" w:firstLineChars="200"/>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Ⅴ：河道上有建筑物如桥梁、码头等处选取断面，对于要求有工程前后的对比分析，应在工程上下游附近加设断面。</w:t>
      </w:r>
    </w:p>
    <w:p>
      <w:pPr>
        <w:shd w:val="clear"/>
        <w:spacing w:line="360" w:lineRule="auto"/>
        <w:ind w:firstLine="560" w:firstLineChars="200"/>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b）断面资料的整理</w:t>
      </w:r>
    </w:p>
    <w:p>
      <w:pPr>
        <w:shd w:val="clear"/>
        <w:spacing w:line="360" w:lineRule="auto"/>
        <w:ind w:firstLine="560" w:firstLineChars="200"/>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各计算断面的过水面积根据实测断面资料成果计算。</w:t>
      </w:r>
    </w:p>
    <w:p>
      <w:pPr>
        <w:shd w:val="clear"/>
        <w:spacing w:line="360" w:lineRule="auto"/>
        <w:ind w:firstLine="560" w:firstLineChars="200"/>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c）河段糙率</w:t>
      </w:r>
    </w:p>
    <w:p>
      <w:pPr>
        <w:shd w:val="clear"/>
        <w:spacing w:line="360" w:lineRule="auto"/>
        <w:ind w:firstLine="560" w:firstLineChars="200"/>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在输水率K中，糙率是计算、确定水面线的一个很灵敏的因子。应用曼宁公式：</w:t>
      </w:r>
    </w:p>
    <w:p>
      <w:pPr>
        <w:shd w:val="clear"/>
        <w:spacing w:line="360" w:lineRule="auto"/>
        <w:jc w:val="center"/>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object>
          <v:shape id="_x0000_i1035" o:spt="75" type="#_x0000_t75" style="height:42.85pt;width:75.05pt;" o:ole="t" fillcolor="#6D6D6D" filled="f" o:preferrelative="t" stroked="f" coordsize="21600,21600">
            <v:path/>
            <v:fill on="f" focussize="0,0"/>
            <v:stroke on="f"/>
            <v:imagedata r:id="rId46" o:title=""/>
            <o:lock v:ext="edit" grouping="f" rotation="f" text="f" aspectratio="t"/>
            <w10:wrap type="none"/>
            <w10:anchorlock/>
          </v:shape>
          <o:OLEObject Type="Embed" ProgID="Equation.3" ShapeID="_x0000_i1035" DrawAspect="Content" ObjectID="_1468075735" r:id="rId45">
            <o:LockedField>false</o:LockedField>
          </o:OLEObject>
        </w:object>
      </w:r>
    </w:p>
    <w:p>
      <w:pPr>
        <w:shd w:val="clear"/>
        <w:spacing w:line="360" w:lineRule="auto"/>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式中：n——河道糙率；</w:t>
      </w:r>
    </w:p>
    <w:p>
      <w:pPr>
        <w:shd w:val="clear"/>
        <w:spacing w:line="360" w:lineRule="auto"/>
        <w:ind w:firstLine="560" w:firstLineChars="200"/>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 xml:space="preserve">  A——过水断面面积；</w:t>
      </w:r>
    </w:p>
    <w:p>
      <w:pPr>
        <w:shd w:val="clear"/>
        <w:spacing w:line="360" w:lineRule="auto"/>
        <w:ind w:firstLine="560" w:firstLineChars="200"/>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 xml:space="preserve">  R——水力半径；</w:t>
      </w:r>
    </w:p>
    <w:p>
      <w:pPr>
        <w:shd w:val="clear"/>
        <w:spacing w:line="360" w:lineRule="auto"/>
        <w:ind w:firstLine="560" w:firstLineChars="200"/>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 xml:space="preserve">  I——水面比降；</w:t>
      </w:r>
    </w:p>
    <w:p>
      <w:pPr>
        <w:shd w:val="clear"/>
        <w:spacing w:line="360" w:lineRule="auto"/>
        <w:ind w:firstLine="560" w:firstLineChars="200"/>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 xml:space="preserve">  Q——实测流量；</w:t>
      </w:r>
    </w:p>
    <w:p>
      <w:pPr>
        <w:shd w:val="clear"/>
        <w:spacing w:line="360" w:lineRule="auto"/>
        <w:ind w:firstLine="560" w:firstLineChars="200"/>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 xml:space="preserve">  V——断面平均流速。</w:t>
      </w:r>
    </w:p>
    <w:p>
      <w:pPr>
        <w:keepNext w:val="0"/>
        <w:keepLines w:val="0"/>
        <w:pageBreakBefore w:val="0"/>
        <w:widowControl w:val="0"/>
        <w:shd w:val="clear"/>
        <w:kinsoku/>
        <w:wordWrap/>
        <w:overflowPunct/>
        <w:topLinePunct w:val="0"/>
        <w:autoSpaceDE/>
        <w:autoSpaceDN/>
        <w:bidi w:val="0"/>
        <w:adjustRightInd/>
        <w:snapToGrid/>
        <w:spacing w:line="360" w:lineRule="auto"/>
        <w:ind w:left="0" w:leftChars="0" w:right="0" w:rightChars="0" w:firstLine="560" w:firstLineChars="200"/>
        <w:jc w:val="both"/>
        <w:textAlignment w:val="auto"/>
        <w:outlineLvl w:val="9"/>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n是沿程阻力系数即通常所说的河床糙率，对于无资料地区，一般是根据河段内河床组成、粒径大小、岸壁特性等因素，根据经验选用或借用。对于有资料地区，一般是根据本河段实测水文资料反推和直接采用。本次采取，n=0.04。</w:t>
      </w:r>
    </w:p>
    <w:p>
      <w:pPr>
        <w:shd w:val="clear"/>
        <w:spacing w:line="360" w:lineRule="auto"/>
        <w:ind w:firstLine="560" w:firstLineChars="200"/>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d）局部损失系数ζ</w:t>
      </w:r>
    </w:p>
    <w:p>
      <w:pPr>
        <w:shd w:val="clear"/>
        <w:spacing w:line="360" w:lineRule="auto"/>
        <w:ind w:firstLine="560" w:firstLineChars="200"/>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局部损失系数ζ用能量方程根据实测资料反推，计算公式为：</w:t>
      </w:r>
    </w:p>
    <w:p>
      <w:pPr>
        <w:shd w:val="clear"/>
        <w:spacing w:line="360" w:lineRule="auto"/>
        <w:jc w:val="center"/>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position w:val="-32"/>
          <w:sz w:val="28"/>
          <w:szCs w:val="28"/>
          <w:highlight w:val="none"/>
          <w:lang w:val="en-US" w:eastAsia="zh-CN"/>
        </w:rPr>
        <w:object>
          <v:shape id="_x0000_i1036" o:spt="75" type="#_x0000_t75" style="height:45.75pt;width:190.95pt;" o:ole="t" filled="f" o:preferrelative="t" stroked="f" coordsize="21600,21600">
            <v:path/>
            <v:fill on="f" focussize="0,0"/>
            <v:stroke on="f"/>
            <v:imagedata r:id="rId48" o:title=""/>
            <o:lock v:ext="edit" aspectratio="t"/>
            <w10:wrap type="none"/>
            <w10:anchorlock/>
          </v:shape>
          <o:OLEObject Type="Embed" ProgID="Equation.3" ShapeID="_x0000_i1036" DrawAspect="Content" ObjectID="_1468075736" r:id="rId47">
            <o:LockedField>false</o:LockedField>
          </o:OLEObject>
        </w:object>
      </w:r>
    </w:p>
    <w:p>
      <w:pPr>
        <w:shd w:val="clear"/>
        <w:spacing w:line="360" w:lineRule="auto"/>
        <w:ind w:firstLine="560" w:firstLineChars="200"/>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分析河段各断面的局部水头损失系数由计算机根据调查水面线和相应洪峰流量推算。</w:t>
      </w:r>
    </w:p>
    <w:p>
      <w:pPr>
        <w:shd w:val="clear"/>
        <w:spacing w:line="360" w:lineRule="auto"/>
        <w:ind w:firstLine="560" w:firstLineChars="200"/>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e）动能校正系数α</w:t>
      </w:r>
    </w:p>
    <w:p>
      <w:pPr>
        <w:shd w:val="clear"/>
        <w:spacing w:line="360" w:lineRule="auto"/>
        <w:ind w:firstLine="560" w:firstLineChars="200"/>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动能校正系数α=1～1.05，通常取α=1，且工程建设前、后均不变。</w:t>
      </w:r>
    </w:p>
    <w:p>
      <w:pPr>
        <w:shd w:val="clear"/>
        <w:spacing w:line="360" w:lineRule="auto"/>
        <w:ind w:firstLine="560" w:firstLineChars="200"/>
        <w:rPr>
          <w:rFonts w:hint="default" w:ascii="Times New Roman" w:hAnsi="Times New Roman" w:eastAsia="仿宋_GB2312" w:cs="Times New Roman"/>
          <w:color w:val="auto"/>
          <w:sz w:val="28"/>
          <w:szCs w:val="28"/>
          <w:highlight w:val="none"/>
          <w:lang w:val="en-US" w:eastAsia="zh-CN"/>
        </w:rPr>
      </w:pPr>
      <w:bookmarkStart w:id="48" w:name="_Toc32740"/>
      <w:bookmarkStart w:id="49" w:name="_Toc2518"/>
      <w:bookmarkStart w:id="50" w:name="_Toc370"/>
      <w:r>
        <w:rPr>
          <w:rFonts w:hint="default" w:ascii="Times New Roman" w:hAnsi="Times New Roman" w:eastAsia="仿宋_GB2312" w:cs="Times New Roman"/>
          <w:color w:val="auto"/>
          <w:sz w:val="28"/>
          <w:szCs w:val="28"/>
          <w:highlight w:val="none"/>
          <w:lang w:val="en-US" w:eastAsia="zh-CN"/>
        </w:rPr>
        <w:t>③计算成果</w:t>
      </w:r>
      <w:bookmarkEnd w:id="48"/>
      <w:bookmarkEnd w:id="49"/>
      <w:bookmarkEnd w:id="50"/>
    </w:p>
    <w:p>
      <w:pPr>
        <w:pageBreakBefore w:val="0"/>
        <w:widowControl w:val="0"/>
        <w:shd w:val="clear"/>
        <w:kinsoku/>
        <w:wordWrap/>
        <w:overflowPunct/>
        <w:topLinePunct w:val="0"/>
        <w:autoSpaceDE/>
        <w:autoSpaceDN/>
        <w:bidi w:val="0"/>
        <w:adjustRightInd/>
        <w:spacing w:line="360" w:lineRule="auto"/>
        <w:ind w:right="0" w:rightChars="0" w:firstLine="560" w:firstLineChars="200"/>
        <w:jc w:val="both"/>
        <w:textAlignment w:val="auto"/>
        <w:outlineLvl w:val="9"/>
        <w:rPr>
          <w:rFonts w:hint="default" w:ascii="Times New Roman" w:hAnsi="Times New Roman" w:eastAsia="仿宋_GB2312" w:cs="Times New Roman"/>
          <w:b/>
          <w:bCs/>
          <w:color w:val="auto"/>
          <w:spacing w:val="0"/>
          <w:sz w:val="24"/>
          <w:szCs w:val="24"/>
          <w:highlight w:val="none"/>
          <w:u w:val="none"/>
          <w:lang w:val="en-US" w:eastAsia="zh-CN"/>
        </w:rPr>
      </w:pPr>
      <w:r>
        <w:rPr>
          <w:rFonts w:hint="default" w:ascii="Times New Roman" w:hAnsi="Times New Roman" w:eastAsia="仿宋_GB2312" w:cs="Times New Roman"/>
          <w:color w:val="auto"/>
          <w:sz w:val="28"/>
          <w:szCs w:val="28"/>
          <w:highlight w:val="none"/>
          <w:lang w:val="en-US" w:eastAsia="zh-CN"/>
        </w:rPr>
        <w:t>根据已确定的参数，其水面线法计算段成果入下表</w:t>
      </w:r>
      <w:r>
        <w:rPr>
          <w:rFonts w:hint="default" w:ascii="Times New Roman" w:hAnsi="Times New Roman" w:eastAsia="仿宋_GB2312" w:cs="Times New Roman"/>
          <w:b w:val="0"/>
          <w:bCs w:val="0"/>
          <w:color w:val="auto"/>
          <w:sz w:val="28"/>
          <w:szCs w:val="28"/>
          <w:highlight w:val="none"/>
          <w:u w:val="none"/>
          <w:lang w:val="en-US" w:eastAsia="zh-CN"/>
        </w:rPr>
        <w:t>4.4-9。</w:t>
      </w:r>
    </w:p>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仿宋_GB2312" w:cs="Times New Roman"/>
          <w:b/>
          <w:bCs/>
          <w:color w:val="auto"/>
          <w:spacing w:val="0"/>
          <w:sz w:val="24"/>
          <w:szCs w:val="24"/>
          <w:highlight w:val="none"/>
          <w:u w:val="none"/>
          <w:lang w:val="en-US" w:eastAsia="zh-CN"/>
        </w:rPr>
      </w:pPr>
      <w:r>
        <w:rPr>
          <w:rFonts w:hint="default" w:ascii="Times New Roman" w:hAnsi="Times New Roman" w:eastAsia="仿宋_GB2312" w:cs="Times New Roman"/>
          <w:b/>
          <w:bCs/>
          <w:color w:val="auto"/>
          <w:spacing w:val="0"/>
          <w:sz w:val="24"/>
          <w:szCs w:val="24"/>
          <w:highlight w:val="none"/>
          <w:u w:val="none"/>
          <w:lang w:val="en-US" w:eastAsia="zh-CN"/>
        </w:rPr>
        <w:t>表4.4-9                                             岩家湾设计洪水水面线成果表</w:t>
      </w:r>
    </w:p>
    <w:tbl>
      <w:tblPr>
        <w:tblStyle w:val="16"/>
        <w:tblW w:w="4998" w:type="pct"/>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autofit"/>
        <w:tblCellMar>
          <w:top w:w="0" w:type="dxa"/>
          <w:left w:w="108" w:type="dxa"/>
          <w:bottom w:w="0" w:type="dxa"/>
          <w:right w:w="108" w:type="dxa"/>
        </w:tblCellMar>
      </w:tblPr>
      <w:tblGrid>
        <w:gridCol w:w="1890"/>
        <w:gridCol w:w="1890"/>
        <w:gridCol w:w="1891"/>
        <w:gridCol w:w="1891"/>
        <w:gridCol w:w="1891"/>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00" w:hRule="atLeast"/>
          <w:tblHeader/>
        </w:trPr>
        <w:tc>
          <w:tcPr>
            <w:tcW w:w="1000"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断面号</w:t>
            </w:r>
          </w:p>
        </w:tc>
        <w:tc>
          <w:tcPr>
            <w:tcW w:w="1000"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地点</w:t>
            </w:r>
          </w:p>
        </w:tc>
        <w:tc>
          <w:tcPr>
            <w:tcW w:w="1000"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间距（m）</w:t>
            </w:r>
          </w:p>
        </w:tc>
        <w:tc>
          <w:tcPr>
            <w:tcW w:w="1000"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累距（m）</w:t>
            </w:r>
          </w:p>
        </w:tc>
        <w:tc>
          <w:tcPr>
            <w:tcW w:w="1000"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设计水位P=10%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00" w:hRule="atLeast"/>
          <w:tblHeader/>
        </w:trPr>
        <w:tc>
          <w:tcPr>
            <w:tcW w:w="1000" w:type="pct"/>
            <w:vMerge w:val="continue"/>
            <w:tcBorders>
              <w:tl2br w:val="nil"/>
              <w:tr2bl w:val="nil"/>
            </w:tcBorders>
            <w:shd w:val="clear" w:color="auto" w:fill="auto"/>
            <w:vAlign w:val="center"/>
          </w:tcPr>
          <w:p>
            <w:pPr>
              <w:jc w:val="center"/>
              <w:rPr>
                <w:rFonts w:hint="default" w:ascii="Times New Roman" w:hAnsi="Times New Roman" w:eastAsia="仿宋_GB2312" w:cs="Times New Roman"/>
                <w:i w:val="0"/>
                <w:iCs w:val="0"/>
                <w:color w:val="000000"/>
                <w:sz w:val="21"/>
                <w:szCs w:val="21"/>
                <w:u w:val="none"/>
              </w:rPr>
            </w:pPr>
          </w:p>
        </w:tc>
        <w:tc>
          <w:tcPr>
            <w:tcW w:w="1000" w:type="pct"/>
            <w:vMerge w:val="continue"/>
            <w:tcBorders>
              <w:tl2br w:val="nil"/>
              <w:tr2bl w:val="nil"/>
            </w:tcBorders>
            <w:shd w:val="clear" w:color="auto" w:fill="auto"/>
            <w:vAlign w:val="center"/>
          </w:tcPr>
          <w:p>
            <w:pPr>
              <w:jc w:val="center"/>
              <w:rPr>
                <w:rFonts w:hint="default" w:ascii="Times New Roman" w:hAnsi="Times New Roman" w:eastAsia="仿宋_GB2312" w:cs="Times New Roman"/>
                <w:i w:val="0"/>
                <w:iCs w:val="0"/>
                <w:color w:val="000000"/>
                <w:sz w:val="21"/>
                <w:szCs w:val="21"/>
                <w:u w:val="none"/>
              </w:rPr>
            </w:pPr>
          </w:p>
        </w:tc>
        <w:tc>
          <w:tcPr>
            <w:tcW w:w="1000" w:type="pct"/>
            <w:vMerge w:val="continue"/>
            <w:tcBorders>
              <w:tl2br w:val="nil"/>
              <w:tr2bl w:val="nil"/>
            </w:tcBorders>
            <w:shd w:val="clear" w:color="auto" w:fill="auto"/>
            <w:vAlign w:val="center"/>
          </w:tcPr>
          <w:p>
            <w:pPr>
              <w:jc w:val="center"/>
              <w:rPr>
                <w:rFonts w:hint="default" w:ascii="Times New Roman" w:hAnsi="Times New Roman" w:eastAsia="仿宋_GB2312" w:cs="Times New Roman"/>
                <w:i w:val="0"/>
                <w:iCs w:val="0"/>
                <w:color w:val="000000"/>
                <w:sz w:val="21"/>
                <w:szCs w:val="21"/>
                <w:u w:val="none"/>
              </w:rPr>
            </w:pPr>
          </w:p>
        </w:tc>
        <w:tc>
          <w:tcPr>
            <w:tcW w:w="1000" w:type="pct"/>
            <w:vMerge w:val="continue"/>
            <w:tcBorders>
              <w:tl2br w:val="nil"/>
              <w:tr2bl w:val="nil"/>
            </w:tcBorders>
            <w:shd w:val="clear" w:color="auto" w:fill="auto"/>
            <w:vAlign w:val="center"/>
          </w:tcPr>
          <w:p>
            <w:pPr>
              <w:jc w:val="center"/>
              <w:rPr>
                <w:rFonts w:hint="default" w:ascii="Times New Roman" w:hAnsi="Times New Roman" w:eastAsia="仿宋_GB2312" w:cs="Times New Roman"/>
                <w:i w:val="0"/>
                <w:iCs w:val="0"/>
                <w:color w:val="000000"/>
                <w:sz w:val="21"/>
                <w:szCs w:val="21"/>
                <w:u w:val="none"/>
              </w:rPr>
            </w:pPr>
          </w:p>
        </w:tc>
        <w:tc>
          <w:tcPr>
            <w:tcW w:w="1000" w:type="pct"/>
            <w:vMerge w:val="continue"/>
            <w:tcBorders>
              <w:tl2br w:val="nil"/>
              <w:tr2bl w:val="nil"/>
            </w:tcBorders>
            <w:shd w:val="clear" w:color="auto" w:fill="auto"/>
            <w:vAlign w:val="center"/>
          </w:tcPr>
          <w:p>
            <w:pPr>
              <w:jc w:val="center"/>
              <w:rPr>
                <w:rFonts w:hint="default" w:ascii="Times New Roman" w:hAnsi="Times New Roman" w:eastAsia="仿宋_GB2312" w:cs="Times New Roman"/>
                <w:i w:val="0"/>
                <w:iCs w:val="0"/>
                <w:color w:val="000000"/>
                <w:sz w:val="21"/>
                <w:szCs w:val="21"/>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5" w:hRule="atLeast"/>
        </w:trPr>
        <w:tc>
          <w:tcPr>
            <w:tcW w:w="1000"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1000"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河口CS1</w:t>
            </w:r>
          </w:p>
        </w:tc>
        <w:tc>
          <w:tcPr>
            <w:tcW w:w="1000" w:type="pct"/>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1000"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1000"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83.71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5" w:hRule="atLeast"/>
        </w:trPr>
        <w:tc>
          <w:tcPr>
            <w:tcW w:w="1000"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1000" w:type="pct"/>
            <w:vMerge w:val="continue"/>
            <w:tcBorders>
              <w:tl2br w:val="nil"/>
              <w:tr2bl w:val="nil"/>
            </w:tcBorders>
            <w:shd w:val="clear" w:color="auto" w:fill="auto"/>
            <w:vAlign w:val="center"/>
          </w:tcPr>
          <w:p>
            <w:pPr>
              <w:jc w:val="center"/>
              <w:rPr>
                <w:rFonts w:hint="default" w:ascii="Times New Roman" w:hAnsi="Times New Roman" w:eastAsia="仿宋_GB2312" w:cs="Times New Roman"/>
                <w:i w:val="0"/>
                <w:iCs w:val="0"/>
                <w:color w:val="000000"/>
                <w:sz w:val="21"/>
                <w:szCs w:val="21"/>
                <w:u w:val="none"/>
              </w:rPr>
            </w:pPr>
          </w:p>
        </w:tc>
        <w:tc>
          <w:tcPr>
            <w:tcW w:w="1000"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500</w:t>
            </w:r>
          </w:p>
        </w:tc>
        <w:tc>
          <w:tcPr>
            <w:tcW w:w="1000"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1000"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5" w:hRule="atLeast"/>
        </w:trPr>
        <w:tc>
          <w:tcPr>
            <w:tcW w:w="1000"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w:t>
            </w:r>
          </w:p>
        </w:tc>
        <w:tc>
          <w:tcPr>
            <w:tcW w:w="1000"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CS2</w:t>
            </w:r>
          </w:p>
        </w:tc>
        <w:tc>
          <w:tcPr>
            <w:tcW w:w="1000"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1000"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500</w:t>
            </w:r>
          </w:p>
        </w:tc>
        <w:tc>
          <w:tcPr>
            <w:tcW w:w="1000"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83.8</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5" w:hRule="atLeast"/>
        </w:trPr>
        <w:tc>
          <w:tcPr>
            <w:tcW w:w="1000"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1000"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1000"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310</w:t>
            </w:r>
          </w:p>
        </w:tc>
        <w:tc>
          <w:tcPr>
            <w:tcW w:w="1000"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1000"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5" w:hRule="atLeast"/>
        </w:trPr>
        <w:tc>
          <w:tcPr>
            <w:tcW w:w="1000"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w:t>
            </w:r>
          </w:p>
        </w:tc>
        <w:tc>
          <w:tcPr>
            <w:tcW w:w="1000"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CS3</w:t>
            </w:r>
          </w:p>
        </w:tc>
        <w:tc>
          <w:tcPr>
            <w:tcW w:w="1000"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1000"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810</w:t>
            </w:r>
          </w:p>
        </w:tc>
        <w:tc>
          <w:tcPr>
            <w:tcW w:w="1000"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84.12</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5" w:hRule="atLeast"/>
        </w:trPr>
        <w:tc>
          <w:tcPr>
            <w:tcW w:w="1000"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1000"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1000"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380</w:t>
            </w:r>
          </w:p>
        </w:tc>
        <w:tc>
          <w:tcPr>
            <w:tcW w:w="1000"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1000"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5" w:hRule="atLeast"/>
        </w:trPr>
        <w:tc>
          <w:tcPr>
            <w:tcW w:w="1000"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w:t>
            </w:r>
          </w:p>
        </w:tc>
        <w:tc>
          <w:tcPr>
            <w:tcW w:w="1000"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CS4</w:t>
            </w:r>
          </w:p>
        </w:tc>
        <w:tc>
          <w:tcPr>
            <w:tcW w:w="1000"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1000"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1190</w:t>
            </w:r>
          </w:p>
        </w:tc>
        <w:tc>
          <w:tcPr>
            <w:tcW w:w="1000"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84.28</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5" w:hRule="atLeast"/>
        </w:trPr>
        <w:tc>
          <w:tcPr>
            <w:tcW w:w="1000"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1000"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1000"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480</w:t>
            </w:r>
          </w:p>
        </w:tc>
        <w:tc>
          <w:tcPr>
            <w:tcW w:w="1000"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1000"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5" w:hRule="atLeast"/>
        </w:trPr>
        <w:tc>
          <w:tcPr>
            <w:tcW w:w="1000"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w:t>
            </w:r>
          </w:p>
        </w:tc>
        <w:tc>
          <w:tcPr>
            <w:tcW w:w="1000"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CS5</w:t>
            </w:r>
          </w:p>
        </w:tc>
        <w:tc>
          <w:tcPr>
            <w:tcW w:w="1000"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1000"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1670</w:t>
            </w:r>
          </w:p>
        </w:tc>
        <w:tc>
          <w:tcPr>
            <w:tcW w:w="1000"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84.49</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5" w:hRule="atLeast"/>
        </w:trPr>
        <w:tc>
          <w:tcPr>
            <w:tcW w:w="1000"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1000"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1000"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400</w:t>
            </w:r>
          </w:p>
        </w:tc>
        <w:tc>
          <w:tcPr>
            <w:tcW w:w="1000"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1000"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5" w:hRule="atLeast"/>
        </w:trPr>
        <w:tc>
          <w:tcPr>
            <w:tcW w:w="1000"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6</w:t>
            </w:r>
          </w:p>
        </w:tc>
        <w:tc>
          <w:tcPr>
            <w:tcW w:w="1000"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CS6</w:t>
            </w:r>
          </w:p>
        </w:tc>
        <w:tc>
          <w:tcPr>
            <w:tcW w:w="1000"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1000"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2070</w:t>
            </w:r>
          </w:p>
        </w:tc>
        <w:tc>
          <w:tcPr>
            <w:tcW w:w="1000"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84.57</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5" w:hRule="atLeast"/>
        </w:trPr>
        <w:tc>
          <w:tcPr>
            <w:tcW w:w="1000"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1000"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1000"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500</w:t>
            </w:r>
          </w:p>
        </w:tc>
        <w:tc>
          <w:tcPr>
            <w:tcW w:w="1000"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1000"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5" w:hRule="atLeast"/>
        </w:trPr>
        <w:tc>
          <w:tcPr>
            <w:tcW w:w="1000"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7</w:t>
            </w:r>
          </w:p>
        </w:tc>
        <w:tc>
          <w:tcPr>
            <w:tcW w:w="1000"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CS8</w:t>
            </w:r>
          </w:p>
        </w:tc>
        <w:tc>
          <w:tcPr>
            <w:tcW w:w="1000"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1000"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2570</w:t>
            </w:r>
          </w:p>
        </w:tc>
        <w:tc>
          <w:tcPr>
            <w:tcW w:w="1000"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84.62</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5" w:hRule="atLeast"/>
        </w:trPr>
        <w:tc>
          <w:tcPr>
            <w:tcW w:w="1000"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1000"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1000"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450</w:t>
            </w:r>
          </w:p>
        </w:tc>
        <w:tc>
          <w:tcPr>
            <w:tcW w:w="1000"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1000"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5" w:hRule="atLeast"/>
        </w:trPr>
        <w:tc>
          <w:tcPr>
            <w:tcW w:w="1000"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8</w:t>
            </w:r>
          </w:p>
        </w:tc>
        <w:tc>
          <w:tcPr>
            <w:tcW w:w="1000"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CS9</w:t>
            </w:r>
          </w:p>
        </w:tc>
        <w:tc>
          <w:tcPr>
            <w:tcW w:w="1000"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1000"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3020</w:t>
            </w:r>
          </w:p>
        </w:tc>
        <w:tc>
          <w:tcPr>
            <w:tcW w:w="1000"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84.78</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5" w:hRule="atLeast"/>
        </w:trPr>
        <w:tc>
          <w:tcPr>
            <w:tcW w:w="1000"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1000"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1000"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390</w:t>
            </w:r>
          </w:p>
        </w:tc>
        <w:tc>
          <w:tcPr>
            <w:tcW w:w="1000"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1000"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5" w:hRule="atLeast"/>
        </w:trPr>
        <w:tc>
          <w:tcPr>
            <w:tcW w:w="1000"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9</w:t>
            </w:r>
          </w:p>
        </w:tc>
        <w:tc>
          <w:tcPr>
            <w:tcW w:w="1000"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CS10</w:t>
            </w:r>
          </w:p>
        </w:tc>
        <w:tc>
          <w:tcPr>
            <w:tcW w:w="1000"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1000"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3410</w:t>
            </w:r>
          </w:p>
        </w:tc>
        <w:tc>
          <w:tcPr>
            <w:tcW w:w="1000"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85.37</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5" w:hRule="atLeast"/>
        </w:trPr>
        <w:tc>
          <w:tcPr>
            <w:tcW w:w="1000"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1000"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1000"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550</w:t>
            </w:r>
          </w:p>
        </w:tc>
        <w:tc>
          <w:tcPr>
            <w:tcW w:w="1000"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1000"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5" w:hRule="atLeast"/>
        </w:trPr>
        <w:tc>
          <w:tcPr>
            <w:tcW w:w="1000"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w:t>
            </w:r>
          </w:p>
        </w:tc>
        <w:tc>
          <w:tcPr>
            <w:tcW w:w="1000"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CS11</w:t>
            </w:r>
          </w:p>
        </w:tc>
        <w:tc>
          <w:tcPr>
            <w:tcW w:w="1000"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1000"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3960</w:t>
            </w:r>
          </w:p>
        </w:tc>
        <w:tc>
          <w:tcPr>
            <w:tcW w:w="1000"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87.2</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5" w:hRule="atLeast"/>
        </w:trPr>
        <w:tc>
          <w:tcPr>
            <w:tcW w:w="1000"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1000"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1000"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390</w:t>
            </w:r>
          </w:p>
        </w:tc>
        <w:tc>
          <w:tcPr>
            <w:tcW w:w="1000"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1000"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5" w:hRule="atLeast"/>
        </w:trPr>
        <w:tc>
          <w:tcPr>
            <w:tcW w:w="1000"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11</w:t>
            </w:r>
          </w:p>
        </w:tc>
        <w:tc>
          <w:tcPr>
            <w:tcW w:w="1000"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CS12</w:t>
            </w:r>
          </w:p>
        </w:tc>
        <w:tc>
          <w:tcPr>
            <w:tcW w:w="1000"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1000"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4350</w:t>
            </w:r>
          </w:p>
        </w:tc>
        <w:tc>
          <w:tcPr>
            <w:tcW w:w="1000"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88.49</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5" w:hRule="atLeast"/>
        </w:trPr>
        <w:tc>
          <w:tcPr>
            <w:tcW w:w="1000"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1000"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1000"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496</w:t>
            </w:r>
          </w:p>
        </w:tc>
        <w:tc>
          <w:tcPr>
            <w:tcW w:w="1000"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1000"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5" w:hRule="atLeast"/>
        </w:trPr>
        <w:tc>
          <w:tcPr>
            <w:tcW w:w="1000"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12</w:t>
            </w:r>
          </w:p>
        </w:tc>
        <w:tc>
          <w:tcPr>
            <w:tcW w:w="1000"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CS13</w:t>
            </w:r>
          </w:p>
        </w:tc>
        <w:tc>
          <w:tcPr>
            <w:tcW w:w="1000"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1000"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4846</w:t>
            </w:r>
          </w:p>
        </w:tc>
        <w:tc>
          <w:tcPr>
            <w:tcW w:w="1000"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90.39</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5" w:hRule="atLeast"/>
        </w:trPr>
        <w:tc>
          <w:tcPr>
            <w:tcW w:w="1000"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1000"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1000"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530</w:t>
            </w:r>
          </w:p>
        </w:tc>
        <w:tc>
          <w:tcPr>
            <w:tcW w:w="1000"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1000"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5" w:hRule="atLeast"/>
        </w:trPr>
        <w:tc>
          <w:tcPr>
            <w:tcW w:w="1000"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13</w:t>
            </w:r>
          </w:p>
        </w:tc>
        <w:tc>
          <w:tcPr>
            <w:tcW w:w="1000"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CS14</w:t>
            </w:r>
          </w:p>
        </w:tc>
        <w:tc>
          <w:tcPr>
            <w:tcW w:w="1000"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1000"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5376</w:t>
            </w:r>
          </w:p>
        </w:tc>
        <w:tc>
          <w:tcPr>
            <w:tcW w:w="1000"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93.04</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5" w:hRule="atLeast"/>
        </w:trPr>
        <w:tc>
          <w:tcPr>
            <w:tcW w:w="1000"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1000"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1000"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784</w:t>
            </w:r>
          </w:p>
        </w:tc>
        <w:tc>
          <w:tcPr>
            <w:tcW w:w="1000"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1000"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5" w:hRule="atLeast"/>
        </w:trPr>
        <w:tc>
          <w:tcPr>
            <w:tcW w:w="1000"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14</w:t>
            </w:r>
          </w:p>
        </w:tc>
        <w:tc>
          <w:tcPr>
            <w:tcW w:w="1000"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CS16</w:t>
            </w:r>
          </w:p>
        </w:tc>
        <w:tc>
          <w:tcPr>
            <w:tcW w:w="1000"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1000"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6160</w:t>
            </w:r>
          </w:p>
        </w:tc>
        <w:tc>
          <w:tcPr>
            <w:tcW w:w="1000"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96.28</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5" w:hRule="atLeast"/>
        </w:trPr>
        <w:tc>
          <w:tcPr>
            <w:tcW w:w="1000"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1000"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1000"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826</w:t>
            </w:r>
          </w:p>
        </w:tc>
        <w:tc>
          <w:tcPr>
            <w:tcW w:w="1000"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1000"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5" w:hRule="atLeast"/>
        </w:trPr>
        <w:tc>
          <w:tcPr>
            <w:tcW w:w="1000"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15</w:t>
            </w:r>
          </w:p>
        </w:tc>
        <w:tc>
          <w:tcPr>
            <w:tcW w:w="1000"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CS18</w:t>
            </w:r>
          </w:p>
        </w:tc>
        <w:tc>
          <w:tcPr>
            <w:tcW w:w="1000"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1000"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6986</w:t>
            </w:r>
          </w:p>
        </w:tc>
        <w:tc>
          <w:tcPr>
            <w:tcW w:w="1000"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101.09</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5" w:hRule="atLeast"/>
        </w:trPr>
        <w:tc>
          <w:tcPr>
            <w:tcW w:w="1000"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1000"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1000"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480</w:t>
            </w:r>
          </w:p>
        </w:tc>
        <w:tc>
          <w:tcPr>
            <w:tcW w:w="1000"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1000"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5" w:hRule="atLeast"/>
        </w:trPr>
        <w:tc>
          <w:tcPr>
            <w:tcW w:w="1000"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16</w:t>
            </w:r>
          </w:p>
        </w:tc>
        <w:tc>
          <w:tcPr>
            <w:tcW w:w="1000"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CS19</w:t>
            </w:r>
          </w:p>
        </w:tc>
        <w:tc>
          <w:tcPr>
            <w:tcW w:w="1000"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1000"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7466</w:t>
            </w:r>
          </w:p>
        </w:tc>
        <w:tc>
          <w:tcPr>
            <w:tcW w:w="1000"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103.22</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5" w:hRule="atLeast"/>
        </w:trPr>
        <w:tc>
          <w:tcPr>
            <w:tcW w:w="1000"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1000"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1000"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715</w:t>
            </w:r>
          </w:p>
        </w:tc>
        <w:tc>
          <w:tcPr>
            <w:tcW w:w="1000"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1000"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5" w:hRule="atLeast"/>
        </w:trPr>
        <w:tc>
          <w:tcPr>
            <w:tcW w:w="1000"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17</w:t>
            </w:r>
          </w:p>
        </w:tc>
        <w:tc>
          <w:tcPr>
            <w:tcW w:w="1000"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CS21</w:t>
            </w:r>
          </w:p>
        </w:tc>
        <w:tc>
          <w:tcPr>
            <w:tcW w:w="1000"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1000"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8181</w:t>
            </w:r>
          </w:p>
        </w:tc>
        <w:tc>
          <w:tcPr>
            <w:tcW w:w="1000"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111.52</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5" w:hRule="atLeast"/>
        </w:trPr>
        <w:tc>
          <w:tcPr>
            <w:tcW w:w="1000"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1000"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1000"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819</w:t>
            </w:r>
          </w:p>
        </w:tc>
        <w:tc>
          <w:tcPr>
            <w:tcW w:w="1000"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1000"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5" w:hRule="atLeast"/>
        </w:trPr>
        <w:tc>
          <w:tcPr>
            <w:tcW w:w="1000"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18</w:t>
            </w:r>
          </w:p>
        </w:tc>
        <w:tc>
          <w:tcPr>
            <w:tcW w:w="1000"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CS23</w:t>
            </w:r>
          </w:p>
        </w:tc>
        <w:tc>
          <w:tcPr>
            <w:tcW w:w="1000"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1000"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9000</w:t>
            </w:r>
          </w:p>
        </w:tc>
        <w:tc>
          <w:tcPr>
            <w:tcW w:w="1000"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120.44</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5" w:hRule="atLeast"/>
        </w:trPr>
        <w:tc>
          <w:tcPr>
            <w:tcW w:w="1000"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1000"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1000"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500</w:t>
            </w:r>
          </w:p>
        </w:tc>
        <w:tc>
          <w:tcPr>
            <w:tcW w:w="1000"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1000"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5" w:hRule="atLeast"/>
        </w:trPr>
        <w:tc>
          <w:tcPr>
            <w:tcW w:w="1000"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19</w:t>
            </w:r>
          </w:p>
        </w:tc>
        <w:tc>
          <w:tcPr>
            <w:tcW w:w="1000"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CS24</w:t>
            </w:r>
          </w:p>
        </w:tc>
        <w:tc>
          <w:tcPr>
            <w:tcW w:w="1000"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1000"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9500</w:t>
            </w:r>
          </w:p>
        </w:tc>
        <w:tc>
          <w:tcPr>
            <w:tcW w:w="1000"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130.78</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5" w:hRule="atLeast"/>
        </w:trPr>
        <w:tc>
          <w:tcPr>
            <w:tcW w:w="1000"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1000"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1000"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400</w:t>
            </w:r>
          </w:p>
        </w:tc>
        <w:tc>
          <w:tcPr>
            <w:tcW w:w="1000"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1000"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5" w:hRule="atLeast"/>
        </w:trPr>
        <w:tc>
          <w:tcPr>
            <w:tcW w:w="1000"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w:t>
            </w:r>
          </w:p>
        </w:tc>
        <w:tc>
          <w:tcPr>
            <w:tcW w:w="1000"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CS25</w:t>
            </w:r>
          </w:p>
        </w:tc>
        <w:tc>
          <w:tcPr>
            <w:tcW w:w="1000"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1000"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9900</w:t>
            </w:r>
          </w:p>
        </w:tc>
        <w:tc>
          <w:tcPr>
            <w:tcW w:w="1000"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137.65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70" w:hRule="atLeast"/>
        </w:trPr>
        <w:tc>
          <w:tcPr>
            <w:tcW w:w="1000"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1000"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1000"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540</w:t>
            </w:r>
          </w:p>
        </w:tc>
        <w:tc>
          <w:tcPr>
            <w:tcW w:w="1000"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1000"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70" w:hRule="atLeast"/>
        </w:trPr>
        <w:tc>
          <w:tcPr>
            <w:tcW w:w="1000"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21</w:t>
            </w:r>
          </w:p>
        </w:tc>
        <w:tc>
          <w:tcPr>
            <w:tcW w:w="1000"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CS26</w:t>
            </w:r>
          </w:p>
        </w:tc>
        <w:tc>
          <w:tcPr>
            <w:tcW w:w="1000"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1000"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10440</w:t>
            </w:r>
          </w:p>
        </w:tc>
        <w:tc>
          <w:tcPr>
            <w:tcW w:w="1000"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152.2</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70" w:hRule="atLeast"/>
        </w:trPr>
        <w:tc>
          <w:tcPr>
            <w:tcW w:w="1000"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1000"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1000"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413</w:t>
            </w:r>
          </w:p>
        </w:tc>
        <w:tc>
          <w:tcPr>
            <w:tcW w:w="1000"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1000"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1000"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22</w:t>
            </w:r>
          </w:p>
        </w:tc>
        <w:tc>
          <w:tcPr>
            <w:tcW w:w="1000"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CS27</w:t>
            </w:r>
          </w:p>
        </w:tc>
        <w:tc>
          <w:tcPr>
            <w:tcW w:w="1000"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1000"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10853水库</w:t>
            </w:r>
          </w:p>
        </w:tc>
        <w:tc>
          <w:tcPr>
            <w:tcW w:w="1000"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181.8</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1000"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1000"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1000"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1866</w:t>
            </w:r>
          </w:p>
        </w:tc>
        <w:tc>
          <w:tcPr>
            <w:tcW w:w="1000" w:type="pct"/>
            <w:vMerge w:val="continue"/>
            <w:tcBorders>
              <w:tl2br w:val="nil"/>
              <w:tr2bl w:val="nil"/>
            </w:tcBorders>
            <w:shd w:val="clear" w:color="auto" w:fill="auto"/>
            <w:vAlign w:val="center"/>
          </w:tcPr>
          <w:p>
            <w:pPr>
              <w:jc w:val="center"/>
              <w:rPr>
                <w:rFonts w:hint="default" w:ascii="Times New Roman" w:hAnsi="Times New Roman" w:eastAsia="仿宋_GB2312" w:cs="Times New Roman"/>
                <w:i w:val="0"/>
                <w:iCs w:val="0"/>
                <w:color w:val="000000"/>
                <w:sz w:val="21"/>
                <w:szCs w:val="21"/>
                <w:u w:val="none"/>
              </w:rPr>
            </w:pPr>
          </w:p>
        </w:tc>
        <w:tc>
          <w:tcPr>
            <w:tcW w:w="1000"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1000"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23</w:t>
            </w:r>
          </w:p>
        </w:tc>
        <w:tc>
          <w:tcPr>
            <w:tcW w:w="1000"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CS28</w:t>
            </w:r>
          </w:p>
        </w:tc>
        <w:tc>
          <w:tcPr>
            <w:tcW w:w="1000"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1000"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1"/>
                <w:szCs w:val="21"/>
                <w:u w:val="none"/>
              </w:rPr>
            </w:pPr>
            <w:r>
              <w:rPr>
                <w:rFonts w:hint="default" w:ascii="Times New Roman" w:hAnsi="Times New Roman" w:eastAsia="仿宋_GB2312" w:cs="Times New Roman"/>
                <w:i w:val="0"/>
                <w:iCs w:val="0"/>
                <w:color w:val="000000"/>
                <w:kern w:val="0"/>
                <w:sz w:val="21"/>
                <w:szCs w:val="21"/>
                <w:u w:val="none"/>
                <w:lang w:val="en-US" w:eastAsia="zh-CN" w:bidi="ar"/>
              </w:rPr>
              <w:t>12719</w:t>
            </w:r>
          </w:p>
        </w:tc>
        <w:tc>
          <w:tcPr>
            <w:tcW w:w="1000"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245.8</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1000"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1000"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1000" w:type="pct"/>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c>
          <w:tcPr>
            <w:tcW w:w="1000" w:type="pct"/>
            <w:vMerge w:val="continue"/>
            <w:tcBorders>
              <w:tl2br w:val="nil"/>
              <w:tr2bl w:val="nil"/>
            </w:tcBorders>
            <w:shd w:val="clear" w:color="auto" w:fill="auto"/>
            <w:vAlign w:val="center"/>
          </w:tcPr>
          <w:p>
            <w:pPr>
              <w:jc w:val="center"/>
              <w:rPr>
                <w:rFonts w:hint="default" w:ascii="Times New Roman" w:hAnsi="Times New Roman" w:eastAsia="仿宋_GB2312" w:cs="Times New Roman"/>
                <w:i w:val="0"/>
                <w:iCs w:val="0"/>
                <w:color w:val="000000"/>
                <w:sz w:val="21"/>
                <w:szCs w:val="21"/>
                <w:u w:val="none"/>
              </w:rPr>
            </w:pPr>
          </w:p>
        </w:tc>
        <w:tc>
          <w:tcPr>
            <w:tcW w:w="1000"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000000"/>
                <w:sz w:val="21"/>
                <w:szCs w:val="21"/>
                <w:u w:val="none"/>
              </w:rPr>
            </w:pPr>
          </w:p>
        </w:tc>
      </w:tr>
    </w:tbl>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仿宋_GB2312" w:cs="Times New Roman"/>
          <w:b/>
          <w:bCs/>
          <w:color w:val="auto"/>
          <w:spacing w:val="0"/>
          <w:sz w:val="24"/>
          <w:szCs w:val="24"/>
          <w:highlight w:val="none"/>
          <w:u w:val="none"/>
          <w:lang w:val="en-US" w:eastAsia="zh-CN"/>
        </w:rPr>
      </w:pPr>
    </w:p>
    <w:p>
      <w:pPr>
        <w:pStyle w:val="4"/>
        <w:rPr>
          <w:rFonts w:hint="default" w:ascii="Times New Roman" w:hAnsi="Times New Roman" w:eastAsia="仿宋_GB2312" w:cs="Times New Roman"/>
          <w:color w:val="auto"/>
          <w:lang w:val="en-US" w:eastAsia="zh-CN"/>
        </w:rPr>
      </w:pPr>
      <w:bookmarkStart w:id="51" w:name="_Toc14569"/>
      <w:bookmarkStart w:id="52" w:name="_Toc20221"/>
      <w:r>
        <w:rPr>
          <w:rFonts w:hint="default" w:ascii="Times New Roman" w:hAnsi="Times New Roman" w:eastAsia="仿宋_GB2312" w:cs="Times New Roman"/>
          <w:color w:val="auto"/>
          <w:lang w:val="en-US" w:eastAsia="zh-CN"/>
        </w:rPr>
        <w:t>4.4.2  洪水位标图</w:t>
      </w:r>
      <w:bookmarkEnd w:id="51"/>
      <w:bookmarkEnd w:id="52"/>
    </w:p>
    <w:p>
      <w:pPr>
        <w:spacing w:line="360" w:lineRule="auto"/>
        <w:ind w:firstLine="560" w:firstLineChars="200"/>
        <w:rPr>
          <w:rFonts w:hint="default" w:ascii="Times New Roman" w:hAnsi="Times New Roman" w:eastAsia="仿宋_GB2312" w:cs="Times New Roman"/>
          <w:color w:val="auto"/>
          <w:szCs w:val="28"/>
          <w:lang w:val="en-US"/>
        </w:rPr>
      </w:pPr>
      <w:r>
        <w:rPr>
          <w:rFonts w:hint="default" w:ascii="Times New Roman" w:hAnsi="Times New Roman" w:eastAsia="仿宋_GB2312" w:cs="Times New Roman"/>
          <w:color w:val="auto"/>
          <w:szCs w:val="28"/>
          <w:lang w:val="en-US" w:eastAsia="zh-CN"/>
        </w:rPr>
        <w:t>根据</w:t>
      </w:r>
      <w:r>
        <w:rPr>
          <w:rFonts w:hint="default" w:ascii="Times New Roman" w:hAnsi="Times New Roman" w:eastAsia="仿宋_GB2312" w:cs="Times New Roman"/>
          <w:color w:val="auto"/>
          <w:szCs w:val="28"/>
          <w:lang w:val="en-US"/>
        </w:rPr>
        <w:t>工作底图上的高程点和等高线等高程信息标注各河段的设计洪水位，然后在工作底图上将离散的点，连接成设计洪水位线。</w:t>
      </w:r>
    </w:p>
    <w:p>
      <w:pPr>
        <w:pStyle w:val="4"/>
        <w:rPr>
          <w:rFonts w:hint="default" w:ascii="Times New Roman" w:hAnsi="Times New Roman" w:eastAsia="仿宋_GB2312" w:cs="Times New Roman"/>
          <w:color w:val="auto"/>
          <w:lang w:val="en-US"/>
        </w:rPr>
      </w:pPr>
      <w:bookmarkStart w:id="53" w:name="_Toc24033"/>
      <w:bookmarkStart w:id="54" w:name="_Toc29822"/>
      <w:r>
        <w:rPr>
          <w:rFonts w:hint="default" w:ascii="Times New Roman" w:hAnsi="Times New Roman" w:eastAsia="仿宋_GB2312" w:cs="Times New Roman"/>
          <w:color w:val="auto"/>
          <w:lang w:val="en-US" w:eastAsia="zh-CN"/>
        </w:rPr>
        <w:t>4</w:t>
      </w:r>
      <w:r>
        <w:rPr>
          <w:rFonts w:hint="default" w:ascii="Times New Roman" w:hAnsi="Times New Roman" w:eastAsia="仿宋_GB2312" w:cs="Times New Roman"/>
          <w:color w:val="auto"/>
          <w:lang w:val="en-US"/>
        </w:rPr>
        <w:t>.</w:t>
      </w:r>
      <w:r>
        <w:rPr>
          <w:rFonts w:hint="default" w:ascii="Times New Roman" w:hAnsi="Times New Roman" w:eastAsia="仿宋_GB2312" w:cs="Times New Roman"/>
          <w:color w:val="auto"/>
          <w:lang w:val="en-US" w:eastAsia="zh-CN"/>
        </w:rPr>
        <w:t>4</w:t>
      </w:r>
      <w:r>
        <w:rPr>
          <w:rFonts w:hint="default" w:ascii="Times New Roman" w:hAnsi="Times New Roman" w:eastAsia="仿宋_GB2312" w:cs="Times New Roman"/>
          <w:color w:val="auto"/>
          <w:lang w:val="en-US"/>
        </w:rPr>
        <w:t>.3 管理范围界限初步拟定</w:t>
      </w:r>
      <w:bookmarkEnd w:id="53"/>
      <w:bookmarkEnd w:id="54"/>
    </w:p>
    <w:p>
      <w:pPr>
        <w:spacing w:line="360" w:lineRule="auto"/>
        <w:ind w:firstLine="560" w:firstLineChars="200"/>
        <w:jc w:val="left"/>
        <w:rPr>
          <w:rFonts w:hint="default" w:ascii="Times New Roman" w:hAnsi="Times New Roman" w:eastAsia="仿宋_GB2312" w:cs="Times New Roman"/>
          <w:color w:val="auto"/>
          <w:szCs w:val="28"/>
          <w:highlight w:val="none"/>
          <w:lang w:val="en-US"/>
        </w:rPr>
      </w:pPr>
      <w:r>
        <w:rPr>
          <w:rFonts w:hint="default" w:ascii="Times New Roman" w:hAnsi="Times New Roman" w:eastAsia="仿宋_GB2312" w:cs="Times New Roman"/>
          <w:color w:val="auto"/>
          <w:szCs w:val="28"/>
          <w:highlight w:val="none"/>
          <w:lang w:val="en-US"/>
        </w:rPr>
        <w:t>按照河湖管理范围划定的原则和标准，</w:t>
      </w:r>
      <w:r>
        <w:rPr>
          <w:rFonts w:hint="default" w:ascii="Times New Roman" w:hAnsi="Times New Roman" w:eastAsia="仿宋_GB2312" w:cs="Times New Roman"/>
          <w:color w:val="auto"/>
          <w:szCs w:val="28"/>
          <w:highlight w:val="none"/>
          <w:lang w:val="en-US" w:eastAsia="zh-CN"/>
        </w:rPr>
        <w:t>岩家湾河祁阳县</w:t>
      </w:r>
      <w:r>
        <w:rPr>
          <w:rFonts w:hint="default" w:ascii="Times New Roman" w:hAnsi="Times New Roman" w:eastAsia="仿宋_GB2312" w:cs="Times New Roman"/>
          <w:color w:val="auto"/>
          <w:szCs w:val="28"/>
          <w:highlight w:val="none"/>
          <w:lang w:val="en-US"/>
        </w:rPr>
        <w:t>段在工作地图上完成了管理范围线初步划定和界桩的预布，</w:t>
      </w:r>
      <w:r>
        <w:rPr>
          <w:rFonts w:hint="default" w:ascii="Times New Roman" w:hAnsi="Times New Roman" w:eastAsia="仿宋_GB2312" w:cs="Times New Roman"/>
          <w:color w:val="auto"/>
          <w:szCs w:val="28"/>
          <w:highlight w:val="none"/>
          <w:lang w:val="en-US" w:eastAsia="zh-CN"/>
        </w:rPr>
        <w:t>岩家湾河祁阳县</w:t>
      </w:r>
      <w:r>
        <w:rPr>
          <w:rFonts w:hint="default" w:ascii="Times New Roman" w:hAnsi="Times New Roman" w:eastAsia="仿宋_GB2312" w:cs="Times New Roman"/>
          <w:color w:val="auto"/>
          <w:szCs w:val="28"/>
          <w:highlight w:val="none"/>
          <w:lang w:val="en-US"/>
        </w:rPr>
        <w:t>段</w:t>
      </w:r>
      <w:r>
        <w:rPr>
          <w:rFonts w:hint="default" w:ascii="Times New Roman" w:hAnsi="Times New Roman" w:eastAsia="仿宋_GB2312" w:cs="Times New Roman"/>
          <w:color w:val="auto"/>
          <w:szCs w:val="28"/>
          <w:highlight w:val="none"/>
          <w:lang w:val="en-US" w:eastAsia="zh-CN"/>
        </w:rPr>
        <w:t>共布设界桩4</w:t>
      </w:r>
      <w:r>
        <w:rPr>
          <w:rFonts w:hint="eastAsia" w:eastAsia="仿宋_GB2312" w:cs="Times New Roman"/>
          <w:color w:val="auto"/>
          <w:szCs w:val="28"/>
          <w:highlight w:val="none"/>
          <w:lang w:val="en-US" w:eastAsia="zh-CN"/>
        </w:rPr>
        <w:t>3</w:t>
      </w:r>
      <w:r>
        <w:rPr>
          <w:rFonts w:hint="default" w:ascii="Times New Roman" w:hAnsi="Times New Roman" w:eastAsia="仿宋_GB2312" w:cs="Times New Roman"/>
          <w:color w:val="auto"/>
          <w:szCs w:val="28"/>
          <w:highlight w:val="none"/>
          <w:lang w:val="en-US" w:eastAsia="zh-CN"/>
        </w:rPr>
        <w:t>座</w:t>
      </w:r>
      <w:r>
        <w:rPr>
          <w:rFonts w:hint="default" w:ascii="Times New Roman" w:hAnsi="Times New Roman" w:eastAsia="仿宋_GB2312" w:cs="Times New Roman"/>
          <w:color w:val="auto"/>
          <w:szCs w:val="28"/>
          <w:highlight w:val="none"/>
          <w:lang w:val="en-US"/>
        </w:rPr>
        <w:t>，其中</w:t>
      </w:r>
      <w:r>
        <w:rPr>
          <w:rFonts w:hint="default" w:ascii="Times New Roman" w:hAnsi="Times New Roman" w:eastAsia="仿宋_GB2312" w:cs="Times New Roman"/>
          <w:color w:val="auto"/>
          <w:szCs w:val="28"/>
          <w:highlight w:val="none"/>
          <w:lang w:val="en-US" w:eastAsia="zh-CN"/>
        </w:rPr>
        <w:t>公共界桩</w:t>
      </w:r>
      <w:r>
        <w:rPr>
          <w:rFonts w:hint="eastAsia" w:eastAsia="仿宋_GB2312" w:cs="Times New Roman"/>
          <w:color w:val="auto"/>
          <w:szCs w:val="28"/>
          <w:highlight w:val="none"/>
          <w:lang w:val="en-US" w:eastAsia="zh-CN"/>
        </w:rPr>
        <w:t>10</w:t>
      </w:r>
      <w:r>
        <w:rPr>
          <w:rFonts w:hint="default" w:ascii="Times New Roman" w:hAnsi="Times New Roman" w:eastAsia="仿宋_GB2312" w:cs="Times New Roman"/>
          <w:color w:val="auto"/>
          <w:szCs w:val="28"/>
          <w:highlight w:val="none"/>
          <w:lang w:val="en-US" w:eastAsia="zh-CN"/>
        </w:rPr>
        <w:t>座，告示牌8块</w:t>
      </w:r>
      <w:r>
        <w:rPr>
          <w:rFonts w:hint="default" w:ascii="Times New Roman" w:hAnsi="Times New Roman" w:eastAsia="仿宋_GB2312" w:cs="Times New Roman"/>
          <w:color w:val="auto"/>
          <w:szCs w:val="28"/>
          <w:highlight w:val="none"/>
          <w:lang w:val="en-US"/>
        </w:rPr>
        <w:t>。</w:t>
      </w:r>
    </w:p>
    <w:p>
      <w:pPr>
        <w:spacing w:line="360" w:lineRule="auto"/>
        <w:ind w:firstLine="560" w:firstLineChars="200"/>
        <w:jc w:val="both"/>
        <w:rPr>
          <w:rFonts w:hint="default" w:ascii="Times New Roman" w:hAnsi="Times New Roman" w:eastAsia="仿宋_GB2312" w:cs="Times New Roman"/>
          <w:color w:val="auto"/>
          <w:szCs w:val="28"/>
          <w:highlight w:val="none"/>
          <w:lang w:val="en-US"/>
        </w:rPr>
      </w:pPr>
      <w:r>
        <w:rPr>
          <w:rFonts w:hint="default" w:ascii="Times New Roman" w:hAnsi="Times New Roman" w:eastAsia="仿宋_GB2312" w:cs="Times New Roman"/>
          <w:color w:val="auto"/>
          <w:szCs w:val="28"/>
          <w:highlight w:val="none"/>
          <w:lang w:val="en-US" w:eastAsia="zh-CN"/>
        </w:rPr>
        <w:t>岩家湾河祁阳县</w:t>
      </w:r>
      <w:r>
        <w:rPr>
          <w:rFonts w:hint="default" w:ascii="Times New Roman" w:hAnsi="Times New Roman" w:eastAsia="仿宋_GB2312" w:cs="Times New Roman"/>
          <w:color w:val="auto"/>
          <w:szCs w:val="28"/>
          <w:highlight w:val="none"/>
          <w:lang w:val="en-US"/>
        </w:rPr>
        <w:t>段河湖管理范围划界标准根据区域现状防洪设施现状及区域防洪标准确定主要为以下</w:t>
      </w:r>
      <w:r>
        <w:rPr>
          <w:rFonts w:hint="default" w:ascii="Times New Roman" w:hAnsi="Times New Roman" w:eastAsia="仿宋_GB2312" w:cs="Times New Roman"/>
          <w:color w:val="auto"/>
          <w:szCs w:val="28"/>
          <w:highlight w:val="none"/>
          <w:lang w:val="en-US" w:eastAsia="zh-CN"/>
        </w:rPr>
        <w:t>2</w:t>
      </w:r>
      <w:r>
        <w:rPr>
          <w:rFonts w:hint="default" w:ascii="Times New Roman" w:hAnsi="Times New Roman" w:eastAsia="仿宋_GB2312" w:cs="Times New Roman"/>
          <w:color w:val="auto"/>
          <w:szCs w:val="28"/>
          <w:highlight w:val="none"/>
          <w:lang w:val="en-US"/>
        </w:rPr>
        <w:t>种：</w:t>
      </w:r>
    </w:p>
    <w:p>
      <w:pPr>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jc w:val="both"/>
        <w:textAlignment w:val="auto"/>
        <w:rPr>
          <w:rFonts w:hint="default" w:ascii="Times New Roman" w:hAnsi="Times New Roman" w:eastAsia="仿宋_GB2312" w:cs="Times New Roman"/>
          <w:color w:val="auto"/>
          <w:szCs w:val="28"/>
          <w:highlight w:val="none"/>
          <w:lang w:val="en-US" w:eastAsia="zh-CN"/>
        </w:rPr>
      </w:pPr>
      <w:r>
        <w:rPr>
          <w:rFonts w:hint="default" w:ascii="Times New Roman" w:hAnsi="Times New Roman" w:eastAsia="仿宋_GB2312" w:cs="Times New Roman"/>
          <w:color w:val="auto"/>
          <w:szCs w:val="28"/>
          <w:highlight w:val="none"/>
          <w:lang w:val="en-US" w:eastAsia="zh-CN"/>
        </w:rPr>
        <w:t>1</w:t>
      </w:r>
      <w:r>
        <w:rPr>
          <w:rFonts w:hint="default" w:ascii="Times New Roman" w:hAnsi="Times New Roman" w:eastAsia="仿宋_GB2312" w:cs="Times New Roman"/>
          <w:color w:val="auto"/>
          <w:szCs w:val="28"/>
          <w:highlight w:val="none"/>
          <w:lang w:val="en-US"/>
        </w:rPr>
        <w:t>）</w:t>
      </w:r>
      <w:r>
        <w:rPr>
          <w:rFonts w:hint="default" w:ascii="Times New Roman" w:hAnsi="Times New Roman" w:eastAsia="仿宋_GB2312" w:cs="Times New Roman"/>
          <w:color w:val="auto"/>
          <w:szCs w:val="28"/>
          <w:highlight w:val="none"/>
          <w:lang w:val="en-US" w:eastAsia="zh-CN"/>
        </w:rPr>
        <w:t>无堤防段，</w:t>
      </w:r>
      <w:r>
        <w:rPr>
          <w:rFonts w:hint="default" w:ascii="Times New Roman" w:hAnsi="Times New Roman" w:eastAsia="仿宋_GB2312" w:cs="Times New Roman"/>
          <w:color w:val="auto"/>
          <w:szCs w:val="28"/>
          <w:highlight w:val="none"/>
          <w:lang w:val="en-US"/>
        </w:rPr>
        <w:t>按设计洪水位（P=</w:t>
      </w:r>
      <w:r>
        <w:rPr>
          <w:rFonts w:hint="default" w:ascii="Times New Roman" w:hAnsi="Times New Roman" w:eastAsia="仿宋_GB2312" w:cs="Times New Roman"/>
          <w:color w:val="auto"/>
          <w:szCs w:val="28"/>
          <w:highlight w:val="none"/>
          <w:lang w:val="en-US" w:eastAsia="zh-CN"/>
        </w:rPr>
        <w:t>10</w:t>
      </w:r>
      <w:r>
        <w:rPr>
          <w:rFonts w:hint="default" w:ascii="Times New Roman" w:hAnsi="Times New Roman" w:eastAsia="仿宋_GB2312" w:cs="Times New Roman"/>
          <w:color w:val="auto"/>
          <w:szCs w:val="28"/>
          <w:highlight w:val="none"/>
          <w:lang w:val="en-US"/>
        </w:rPr>
        <w:t>%</w:t>
      </w:r>
      <w:r>
        <w:rPr>
          <w:rFonts w:hint="default" w:ascii="Times New Roman" w:hAnsi="Times New Roman" w:eastAsia="仿宋_GB2312" w:cs="Times New Roman"/>
          <w:color w:val="auto"/>
          <w:szCs w:val="28"/>
          <w:highlight w:val="none"/>
          <w:lang w:val="en-US" w:eastAsia="zh-CN"/>
        </w:rPr>
        <w:t>）确定管理范围线。</w:t>
      </w:r>
    </w:p>
    <w:p>
      <w:pPr>
        <w:spacing w:line="360" w:lineRule="auto"/>
        <w:ind w:firstLine="560" w:firstLineChars="200"/>
        <w:jc w:val="both"/>
        <w:rPr>
          <w:rFonts w:hint="default" w:ascii="Times New Roman" w:hAnsi="Times New Roman" w:eastAsia="仿宋_GB2312" w:cs="Times New Roman"/>
          <w:color w:val="auto"/>
          <w:szCs w:val="28"/>
          <w:lang w:val="en-US" w:eastAsia="zh-CN"/>
        </w:rPr>
      </w:pPr>
      <w:r>
        <w:rPr>
          <w:rFonts w:hint="default" w:ascii="Times New Roman" w:hAnsi="Times New Roman" w:eastAsia="仿宋_GB2312" w:cs="Times New Roman"/>
          <w:color w:val="auto"/>
          <w:kern w:val="0"/>
          <w:sz w:val="28"/>
          <w:szCs w:val="28"/>
          <w:highlight w:val="none"/>
          <w:lang w:val="en-US" w:eastAsia="zh-CN" w:bidi="zh-CN"/>
        </w:rPr>
        <w:t>2）柚木皂水库段</w:t>
      </w:r>
      <w:r>
        <w:rPr>
          <w:rFonts w:hint="eastAsia" w:eastAsia="仿宋_GB2312" w:cs="Times New Roman"/>
          <w:color w:val="auto"/>
          <w:kern w:val="0"/>
          <w:sz w:val="28"/>
          <w:szCs w:val="28"/>
          <w:highlight w:val="none"/>
          <w:lang w:val="en-US" w:eastAsia="zh-CN" w:bidi="zh-CN"/>
        </w:rPr>
        <w:t>水利工程管理范围</w:t>
      </w:r>
      <w:r>
        <w:rPr>
          <w:rFonts w:hint="default" w:ascii="Times New Roman" w:hAnsi="Times New Roman" w:eastAsia="仿宋_GB2312" w:cs="Times New Roman"/>
          <w:color w:val="auto"/>
          <w:kern w:val="0"/>
          <w:sz w:val="28"/>
          <w:szCs w:val="28"/>
          <w:highlight w:val="none"/>
          <w:lang w:val="en-US" w:eastAsia="zh-CN" w:bidi="zh-CN"/>
        </w:rPr>
        <w:t>。</w:t>
      </w:r>
    </w:p>
    <w:p>
      <w:pPr>
        <w:pStyle w:val="4"/>
        <w:rPr>
          <w:rFonts w:hint="default" w:ascii="Times New Roman" w:hAnsi="Times New Roman" w:eastAsia="仿宋_GB2312" w:cs="Times New Roman"/>
          <w:color w:val="auto"/>
          <w:lang w:val="en-US" w:eastAsia="zh-CN"/>
        </w:rPr>
      </w:pPr>
      <w:bookmarkStart w:id="55" w:name="_Toc27332"/>
      <w:bookmarkStart w:id="56" w:name="_Toc29203"/>
      <w:r>
        <w:rPr>
          <w:rFonts w:hint="default" w:ascii="Times New Roman" w:hAnsi="Times New Roman" w:eastAsia="仿宋_GB2312" w:cs="Times New Roman"/>
          <w:color w:val="auto"/>
          <w:lang w:val="en-US" w:eastAsia="zh-CN"/>
        </w:rPr>
        <w:t>4.4.4界桩和告示牌布设</w:t>
      </w:r>
      <w:bookmarkEnd w:id="55"/>
      <w:bookmarkEnd w:id="56"/>
    </w:p>
    <w:p>
      <w:pPr>
        <w:spacing w:line="360" w:lineRule="auto"/>
        <w:ind w:firstLine="562" w:firstLineChars="200"/>
        <w:jc w:val="both"/>
        <w:rPr>
          <w:rFonts w:hint="default" w:ascii="Times New Roman" w:hAnsi="Times New Roman" w:eastAsia="仿宋_GB2312" w:cs="Times New Roman"/>
          <w:b/>
          <w:bCs/>
          <w:color w:val="auto"/>
          <w:szCs w:val="28"/>
          <w:lang w:val="en-US" w:eastAsia="zh-CN"/>
        </w:rPr>
      </w:pPr>
      <w:r>
        <w:rPr>
          <w:rFonts w:hint="default" w:ascii="Times New Roman" w:hAnsi="Times New Roman" w:eastAsia="仿宋_GB2312" w:cs="Times New Roman"/>
          <w:b/>
          <w:bCs/>
          <w:color w:val="auto"/>
          <w:szCs w:val="28"/>
          <w:lang w:val="en-US" w:eastAsia="zh-CN"/>
        </w:rPr>
        <w:t>1、界桩布设</w:t>
      </w:r>
    </w:p>
    <w:p>
      <w:pPr>
        <w:spacing w:line="360" w:lineRule="auto"/>
        <w:ind w:firstLine="560" w:firstLineChars="200"/>
        <w:jc w:val="both"/>
        <w:rPr>
          <w:rFonts w:hint="default" w:ascii="Times New Roman" w:hAnsi="Times New Roman" w:eastAsia="仿宋_GB2312" w:cs="Times New Roman"/>
          <w:color w:val="auto"/>
          <w:szCs w:val="28"/>
          <w:lang w:val="en-US"/>
        </w:rPr>
      </w:pPr>
      <w:r>
        <w:rPr>
          <w:rFonts w:hint="default" w:ascii="Times New Roman" w:hAnsi="Times New Roman" w:eastAsia="仿宋_GB2312" w:cs="Times New Roman"/>
          <w:color w:val="auto"/>
          <w:szCs w:val="28"/>
          <w:lang w:val="en-US"/>
        </w:rPr>
        <w:t>1）总体原则</w:t>
      </w:r>
    </w:p>
    <w:p>
      <w:pPr>
        <w:spacing w:line="360" w:lineRule="auto"/>
        <w:ind w:firstLine="560" w:firstLineChars="200"/>
        <w:rPr>
          <w:rFonts w:hint="default" w:ascii="Times New Roman" w:hAnsi="Times New Roman" w:eastAsia="仿宋_GB2312" w:cs="Times New Roman"/>
          <w:color w:val="auto"/>
          <w:szCs w:val="28"/>
          <w:lang w:val="en-US"/>
        </w:rPr>
      </w:pPr>
      <w:r>
        <w:rPr>
          <w:rFonts w:hint="default" w:ascii="Times New Roman" w:hAnsi="Times New Roman" w:eastAsia="仿宋_GB2312" w:cs="Times New Roman"/>
          <w:color w:val="auto"/>
          <w:szCs w:val="28"/>
          <w:lang w:val="en-US"/>
        </w:rPr>
        <w:t>界桩布设位置要尽量选择在不影响人民群众生产生活的地方，并且有利于界桩保护，比如不布设在耕地地块中央，而布设在耕地的田埂上、沿江公路选在绿化带上。当按照界桩布设规则，界桩落在湿地、水域等不适宜埋设区域时，可在管理范围界线方向上调整界桩位置。</w:t>
      </w:r>
    </w:p>
    <w:p>
      <w:pPr>
        <w:spacing w:line="360" w:lineRule="auto"/>
        <w:ind w:firstLine="560" w:firstLineChars="200"/>
        <w:rPr>
          <w:rFonts w:hint="default" w:ascii="Times New Roman" w:hAnsi="Times New Roman" w:eastAsia="仿宋_GB2312" w:cs="Times New Roman"/>
          <w:color w:val="auto"/>
          <w:szCs w:val="28"/>
          <w:lang w:val="en-US"/>
        </w:rPr>
      </w:pPr>
      <w:r>
        <w:rPr>
          <w:rFonts w:hint="default" w:ascii="Times New Roman" w:hAnsi="Times New Roman" w:eastAsia="仿宋_GB2312" w:cs="Times New Roman"/>
          <w:color w:val="auto"/>
          <w:szCs w:val="28"/>
          <w:lang w:val="en-US" w:eastAsia="zh-CN"/>
        </w:rPr>
        <w:t>管理范围界桩要一般间距：城镇河段不宜小于200m；其他河道不宜小于1000m。</w:t>
      </w:r>
      <w:r>
        <w:rPr>
          <w:rFonts w:hint="default" w:ascii="Times New Roman" w:hAnsi="Times New Roman" w:eastAsia="仿宋_GB2312" w:cs="Times New Roman"/>
          <w:color w:val="auto"/>
          <w:szCs w:val="28"/>
          <w:lang w:val="en-US"/>
        </w:rPr>
        <w:t>在无生产、生活、人类活动的陡崖、荒山、森林等河段，可根据实际情况加大界桩间距，但在下列情况应增设管理范围界桩：</w:t>
      </w:r>
    </w:p>
    <w:p>
      <w:pPr>
        <w:spacing w:line="360" w:lineRule="auto"/>
        <w:ind w:firstLine="560" w:firstLineChars="200"/>
        <w:jc w:val="both"/>
        <w:rPr>
          <w:rFonts w:hint="default" w:ascii="Times New Roman" w:hAnsi="Times New Roman" w:eastAsia="仿宋_GB2312" w:cs="Times New Roman"/>
          <w:color w:val="auto"/>
          <w:szCs w:val="28"/>
          <w:lang w:val="en-US"/>
        </w:rPr>
      </w:pPr>
      <w:r>
        <w:rPr>
          <w:rFonts w:hint="default" w:ascii="Times New Roman" w:hAnsi="Times New Roman" w:eastAsia="仿宋_GB2312" w:cs="Times New Roman"/>
          <w:color w:val="auto"/>
          <w:szCs w:val="28"/>
          <w:lang w:val="en-US"/>
        </w:rPr>
        <w:t>①重要下河通道（车行通道）；</w:t>
      </w:r>
    </w:p>
    <w:p>
      <w:pPr>
        <w:spacing w:line="360" w:lineRule="auto"/>
        <w:ind w:firstLine="560" w:firstLineChars="200"/>
        <w:jc w:val="both"/>
        <w:rPr>
          <w:rFonts w:hint="default" w:ascii="Times New Roman" w:hAnsi="Times New Roman" w:eastAsia="仿宋_GB2312" w:cs="Times New Roman"/>
          <w:color w:val="auto"/>
          <w:szCs w:val="28"/>
          <w:lang w:val="en-US"/>
        </w:rPr>
      </w:pPr>
      <w:r>
        <w:rPr>
          <w:rFonts w:hint="default" w:ascii="Times New Roman" w:hAnsi="Times New Roman" w:eastAsia="仿宋_GB2312" w:cs="Times New Roman"/>
          <w:color w:val="auto"/>
          <w:szCs w:val="28"/>
          <w:lang w:val="en-US"/>
        </w:rPr>
        <w:t>②重要码头、桥梁、取水口、电站等涉河设施处；</w:t>
      </w:r>
    </w:p>
    <w:p>
      <w:pPr>
        <w:spacing w:line="360" w:lineRule="auto"/>
        <w:ind w:firstLine="560" w:firstLineChars="200"/>
        <w:jc w:val="both"/>
        <w:rPr>
          <w:rFonts w:hint="default" w:ascii="Times New Roman" w:hAnsi="Times New Roman" w:eastAsia="仿宋_GB2312" w:cs="Times New Roman"/>
          <w:color w:val="auto"/>
          <w:szCs w:val="28"/>
          <w:lang w:val="en-US"/>
        </w:rPr>
      </w:pPr>
      <w:r>
        <w:rPr>
          <w:rFonts w:hint="default" w:ascii="Times New Roman" w:hAnsi="Times New Roman" w:eastAsia="仿宋_GB2312" w:cs="Times New Roman"/>
          <w:color w:val="auto"/>
          <w:szCs w:val="28"/>
          <w:lang w:val="en-US"/>
        </w:rPr>
        <w:t>③河道拐弯（角度小于120度）处；</w:t>
      </w:r>
    </w:p>
    <w:p>
      <w:pPr>
        <w:spacing w:line="360" w:lineRule="auto"/>
        <w:ind w:firstLine="560" w:firstLineChars="200"/>
        <w:jc w:val="both"/>
        <w:rPr>
          <w:rFonts w:hint="default" w:ascii="Times New Roman" w:hAnsi="Times New Roman" w:eastAsia="仿宋_GB2312" w:cs="Times New Roman"/>
          <w:color w:val="auto"/>
          <w:szCs w:val="28"/>
          <w:lang w:val="en-US"/>
        </w:rPr>
      </w:pPr>
      <w:r>
        <w:rPr>
          <w:rFonts w:hint="default" w:ascii="Times New Roman" w:hAnsi="Times New Roman" w:eastAsia="仿宋_GB2312" w:cs="Times New Roman"/>
          <w:color w:val="auto"/>
          <w:szCs w:val="28"/>
          <w:lang w:val="en-US"/>
        </w:rPr>
        <w:t>④水事纠纷和水事案件易发地段或行政界；</w:t>
      </w:r>
    </w:p>
    <w:p>
      <w:pPr>
        <w:spacing w:line="360" w:lineRule="auto"/>
        <w:ind w:firstLine="560" w:firstLineChars="200"/>
        <w:jc w:val="both"/>
        <w:rPr>
          <w:rFonts w:hint="default" w:ascii="Times New Roman" w:hAnsi="Times New Roman" w:eastAsia="仿宋_GB2312" w:cs="Times New Roman"/>
          <w:color w:val="auto"/>
          <w:szCs w:val="28"/>
          <w:lang w:val="en-US"/>
        </w:rPr>
      </w:pPr>
      <w:r>
        <w:rPr>
          <w:rFonts w:hint="default" w:ascii="Times New Roman" w:hAnsi="Times New Roman" w:eastAsia="仿宋_GB2312" w:cs="Times New Roman"/>
          <w:color w:val="auto"/>
          <w:szCs w:val="28"/>
          <w:lang w:val="en-US"/>
        </w:rPr>
        <w:t>⑤县界交界、河道尽头处应埋设界桩。</w:t>
      </w:r>
    </w:p>
    <w:p>
      <w:pPr>
        <w:spacing w:line="360" w:lineRule="auto"/>
        <w:ind w:firstLine="560" w:firstLineChars="200"/>
        <w:rPr>
          <w:rFonts w:hint="default" w:ascii="Times New Roman" w:hAnsi="Times New Roman" w:eastAsia="仿宋_GB2312" w:cs="Times New Roman"/>
          <w:color w:val="auto"/>
          <w:szCs w:val="28"/>
          <w:lang w:val="en-US"/>
        </w:rPr>
      </w:pPr>
      <w:r>
        <w:rPr>
          <w:rFonts w:hint="default" w:ascii="Times New Roman" w:hAnsi="Times New Roman" w:eastAsia="仿宋_GB2312" w:cs="Times New Roman"/>
          <w:color w:val="auto"/>
          <w:szCs w:val="28"/>
          <w:lang w:val="en-US"/>
        </w:rPr>
        <w:t>对于下述情况应该埋设公共界桩，对于需布设公共界桩的河段，先开展划界工作的河段要按照划界标准，先初步确定公共界桩的位置，后划界河段要主动与先划界河段进行接边。</w:t>
      </w:r>
    </w:p>
    <w:p>
      <w:pPr>
        <w:spacing w:line="360" w:lineRule="auto"/>
        <w:ind w:firstLine="560" w:firstLineChars="200"/>
        <w:jc w:val="both"/>
        <w:rPr>
          <w:rFonts w:hint="default" w:ascii="Times New Roman" w:hAnsi="Times New Roman" w:eastAsia="仿宋_GB2312" w:cs="Times New Roman"/>
          <w:color w:val="auto"/>
          <w:szCs w:val="28"/>
          <w:lang w:val="en-US"/>
        </w:rPr>
      </w:pPr>
      <w:r>
        <w:rPr>
          <w:rFonts w:hint="default" w:ascii="Times New Roman" w:hAnsi="Times New Roman" w:eastAsia="仿宋_GB2312" w:cs="Times New Roman"/>
          <w:color w:val="auto"/>
          <w:szCs w:val="28"/>
          <w:lang w:val="en-US"/>
        </w:rPr>
        <w:t>2）界桩布设分类</w:t>
      </w:r>
    </w:p>
    <w:p>
      <w:pPr>
        <w:spacing w:line="360" w:lineRule="auto"/>
        <w:ind w:firstLine="560" w:firstLineChars="200"/>
        <w:jc w:val="both"/>
        <w:rPr>
          <w:rFonts w:hint="default" w:ascii="Times New Roman" w:hAnsi="Times New Roman" w:eastAsia="仿宋_GB2312" w:cs="Times New Roman"/>
          <w:color w:val="auto"/>
          <w:szCs w:val="28"/>
          <w:lang w:val="en-US"/>
        </w:rPr>
      </w:pPr>
      <w:r>
        <w:rPr>
          <w:rFonts w:hint="default" w:ascii="Times New Roman" w:hAnsi="Times New Roman" w:eastAsia="仿宋_GB2312" w:cs="Times New Roman"/>
          <w:color w:val="auto"/>
          <w:szCs w:val="28"/>
          <w:lang w:val="en-US"/>
        </w:rPr>
        <w:t>①干、支河交汇处</w:t>
      </w:r>
    </w:p>
    <w:p>
      <w:pPr>
        <w:spacing w:line="360" w:lineRule="auto"/>
        <w:ind w:firstLine="560" w:firstLineChars="200"/>
        <w:rPr>
          <w:rFonts w:hint="default" w:ascii="Times New Roman" w:hAnsi="Times New Roman" w:eastAsia="仿宋_GB2312" w:cs="Times New Roman"/>
          <w:color w:val="auto"/>
          <w:szCs w:val="28"/>
          <w:lang w:val="en-US"/>
        </w:rPr>
      </w:pPr>
      <w:r>
        <w:rPr>
          <w:rFonts w:hint="default" w:ascii="Times New Roman" w:hAnsi="Times New Roman" w:eastAsia="仿宋_GB2312" w:cs="Times New Roman"/>
          <w:color w:val="auto"/>
          <w:szCs w:val="28"/>
          <w:lang w:val="en-US"/>
        </w:rPr>
        <w:t>干、支河交汇处需设置公共界桩，并按照干河界桩埋设，支河划界成果信息化时需采集公共桩数据并进行编号；干河管理范围内不再埋设支河管理范围界桩。</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rPr>
      </w:pPr>
      <w:r>
        <w:rPr>
          <w:rFonts w:hint="default" w:ascii="Times New Roman" w:hAnsi="Times New Roman" w:eastAsia="仿宋_GB2312" w:cs="Times New Roman"/>
          <w:color w:val="auto"/>
        </w:rPr>
        <w:drawing>
          <wp:inline distT="0" distB="0" distL="114300" distR="114300">
            <wp:extent cx="5410200" cy="3362325"/>
            <wp:effectExtent l="0" t="0" r="0" b="9525"/>
            <wp:docPr id="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pic:cNvPicPr>
                      <a:picLocks noChangeAspect="1"/>
                    </pic:cNvPicPr>
                  </pic:nvPicPr>
                  <pic:blipFill>
                    <a:blip r:embed="rId49"/>
                    <a:stretch>
                      <a:fillRect/>
                    </a:stretch>
                  </pic:blipFill>
                  <pic:spPr>
                    <a:xfrm>
                      <a:off x="0" y="0"/>
                      <a:ext cx="5410200" cy="336232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color w:val="auto"/>
          <w:sz w:val="24"/>
          <w:lang w:eastAsia="zh-CN"/>
        </w:rPr>
      </w:pPr>
      <w:r>
        <w:rPr>
          <w:rFonts w:hint="default" w:ascii="Times New Roman" w:hAnsi="Times New Roman" w:eastAsia="仿宋_GB2312" w:cs="Times New Roman"/>
          <w:b/>
          <w:bCs/>
          <w:color w:val="auto"/>
          <w:sz w:val="24"/>
          <w:lang w:val="en-US"/>
        </w:rPr>
        <w:t>图</w:t>
      </w:r>
      <w:r>
        <w:rPr>
          <w:rFonts w:hint="default" w:ascii="Times New Roman" w:hAnsi="Times New Roman" w:eastAsia="仿宋_GB2312" w:cs="Times New Roman"/>
          <w:b/>
          <w:bCs/>
          <w:color w:val="auto"/>
          <w:sz w:val="24"/>
          <w:lang w:val="en-US" w:eastAsia="zh-CN"/>
        </w:rPr>
        <w:t>4</w:t>
      </w:r>
      <w:r>
        <w:rPr>
          <w:rFonts w:hint="default" w:ascii="Times New Roman" w:hAnsi="Times New Roman" w:eastAsia="仿宋_GB2312" w:cs="Times New Roman"/>
          <w:b/>
          <w:bCs/>
          <w:color w:val="auto"/>
          <w:sz w:val="24"/>
          <w:lang w:val="en-US"/>
        </w:rPr>
        <w:t>.</w:t>
      </w:r>
      <w:r>
        <w:rPr>
          <w:rFonts w:hint="default" w:ascii="Times New Roman" w:hAnsi="Times New Roman" w:eastAsia="仿宋_GB2312" w:cs="Times New Roman"/>
          <w:b/>
          <w:bCs/>
          <w:color w:val="auto"/>
          <w:sz w:val="24"/>
          <w:lang w:val="en-US" w:eastAsia="zh-CN"/>
        </w:rPr>
        <w:t>4</w:t>
      </w:r>
      <w:r>
        <w:rPr>
          <w:rFonts w:hint="default" w:ascii="Times New Roman" w:hAnsi="Times New Roman" w:eastAsia="仿宋_GB2312" w:cs="Times New Roman"/>
          <w:b/>
          <w:bCs/>
          <w:color w:val="auto"/>
          <w:sz w:val="24"/>
          <w:lang w:val="en-US"/>
        </w:rPr>
        <w:t>-</w:t>
      </w:r>
      <w:r>
        <w:rPr>
          <w:rFonts w:hint="default" w:ascii="Times New Roman" w:hAnsi="Times New Roman" w:eastAsia="仿宋_GB2312" w:cs="Times New Roman"/>
          <w:b/>
          <w:bCs/>
          <w:color w:val="auto"/>
          <w:sz w:val="24"/>
          <w:lang w:val="en-US" w:eastAsia="zh-CN"/>
        </w:rPr>
        <w:t>1</w:t>
      </w:r>
      <w:r>
        <w:rPr>
          <w:rFonts w:hint="default" w:ascii="Times New Roman" w:hAnsi="Times New Roman" w:eastAsia="仿宋_GB2312" w:cs="Times New Roman"/>
          <w:b/>
          <w:bCs/>
          <w:color w:val="auto"/>
          <w:sz w:val="24"/>
          <w:lang w:val="en-US"/>
        </w:rPr>
        <w:t xml:space="preserve">   干支流交汇无控制性建筑物</w:t>
      </w:r>
      <w:r>
        <w:rPr>
          <w:rFonts w:hint="default" w:ascii="Times New Roman" w:hAnsi="Times New Roman" w:eastAsia="仿宋_GB2312" w:cs="Times New Roman"/>
          <w:b/>
          <w:bCs/>
          <w:color w:val="auto"/>
          <w:sz w:val="24"/>
          <w:lang w:val="en-US" w:eastAsia="zh-CN"/>
        </w:rPr>
        <w:t>界桩埋设典型设计图</w:t>
      </w:r>
    </w:p>
    <w:p>
      <w:pPr>
        <w:keepNext w:val="0"/>
        <w:keepLines w:val="0"/>
        <w:pageBreakBefore w:val="0"/>
        <w:widowControl w:val="0"/>
        <w:kinsoku/>
        <w:wordWrap/>
        <w:overflowPunct/>
        <w:topLinePunct w:val="0"/>
        <w:autoSpaceDE/>
        <w:autoSpaceDN/>
        <w:bidi w:val="0"/>
        <w:adjustRightInd/>
        <w:snapToGrid/>
        <w:spacing w:before="181" w:beforeLines="50" w:line="360" w:lineRule="auto"/>
        <w:ind w:firstLine="560" w:firstLineChars="200"/>
        <w:textAlignment w:val="auto"/>
        <w:rPr>
          <w:rFonts w:hint="default" w:ascii="Times New Roman" w:hAnsi="Times New Roman" w:eastAsia="仿宋_GB2312" w:cs="Times New Roman"/>
          <w:color w:val="auto"/>
          <w:szCs w:val="28"/>
          <w:lang w:val="en-US" w:eastAsia="zh-CN"/>
        </w:rPr>
      </w:pPr>
      <w:r>
        <w:rPr>
          <w:rFonts w:hint="default" w:ascii="Times New Roman" w:hAnsi="Times New Roman" w:eastAsia="仿宋_GB2312" w:cs="Times New Roman"/>
          <w:color w:val="auto"/>
          <w:szCs w:val="28"/>
          <w:lang w:val="en-US" w:eastAsia="zh-CN"/>
        </w:rPr>
        <w:t>②主、次河平行（两河三堤）</w:t>
      </w:r>
    </w:p>
    <w:p>
      <w:pPr>
        <w:spacing w:line="360" w:lineRule="auto"/>
        <w:ind w:firstLine="560" w:firstLineChars="200"/>
        <w:rPr>
          <w:rFonts w:hint="default" w:ascii="Times New Roman" w:hAnsi="Times New Roman" w:eastAsia="仿宋_GB2312" w:cs="Times New Roman"/>
          <w:color w:val="auto"/>
          <w:szCs w:val="28"/>
          <w:lang w:val="en-US" w:eastAsia="zh-CN"/>
        </w:rPr>
      </w:pPr>
      <w:r>
        <w:rPr>
          <w:rFonts w:hint="default" w:ascii="Times New Roman" w:hAnsi="Times New Roman" w:eastAsia="仿宋_GB2312" w:cs="Times New Roman"/>
          <w:color w:val="auto"/>
          <w:szCs w:val="28"/>
          <w:lang w:val="en-US" w:eastAsia="zh-CN"/>
        </w:rPr>
        <w:t>主、次河平行且管理范围交叉，交叉处管理范围设置公共界桩，并按照主河埋桩，次河划界成果信息化时需采集公共桩数据并进行编号。</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rPr>
      </w:pPr>
      <w:r>
        <w:rPr>
          <w:rFonts w:hint="default" w:ascii="Times New Roman" w:hAnsi="Times New Roman" w:eastAsia="仿宋_GB2312" w:cs="Times New Roman"/>
          <w:color w:val="auto"/>
        </w:rPr>
        <w:drawing>
          <wp:inline distT="0" distB="0" distL="114300" distR="114300">
            <wp:extent cx="5864225" cy="3291205"/>
            <wp:effectExtent l="0" t="0" r="3175" b="4445"/>
            <wp:docPr id="2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3"/>
                    <pic:cNvPicPr>
                      <a:picLocks noChangeAspect="1"/>
                    </pic:cNvPicPr>
                  </pic:nvPicPr>
                  <pic:blipFill>
                    <a:blip r:embed="rId50"/>
                    <a:stretch>
                      <a:fillRect/>
                    </a:stretch>
                  </pic:blipFill>
                  <pic:spPr>
                    <a:xfrm>
                      <a:off x="0" y="0"/>
                      <a:ext cx="5864225" cy="329120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color w:val="auto"/>
          <w:sz w:val="24"/>
          <w:lang w:eastAsia="zh-CN"/>
        </w:rPr>
      </w:pPr>
      <w:r>
        <w:rPr>
          <w:rFonts w:hint="default" w:ascii="Times New Roman" w:hAnsi="Times New Roman" w:eastAsia="仿宋_GB2312" w:cs="Times New Roman"/>
          <w:b/>
          <w:bCs/>
          <w:color w:val="auto"/>
          <w:sz w:val="24"/>
          <w:lang w:val="en-US"/>
        </w:rPr>
        <w:t>图</w:t>
      </w:r>
      <w:r>
        <w:rPr>
          <w:rFonts w:hint="default" w:ascii="Times New Roman" w:hAnsi="Times New Roman" w:eastAsia="仿宋_GB2312" w:cs="Times New Roman"/>
          <w:b/>
          <w:bCs/>
          <w:color w:val="auto"/>
          <w:sz w:val="24"/>
          <w:lang w:val="en-US" w:eastAsia="zh-CN"/>
        </w:rPr>
        <w:t>4</w:t>
      </w:r>
      <w:r>
        <w:rPr>
          <w:rFonts w:hint="default" w:ascii="Times New Roman" w:hAnsi="Times New Roman" w:eastAsia="仿宋_GB2312" w:cs="Times New Roman"/>
          <w:b/>
          <w:bCs/>
          <w:color w:val="auto"/>
          <w:sz w:val="24"/>
          <w:lang w:val="en-US"/>
        </w:rPr>
        <w:t>.</w:t>
      </w:r>
      <w:r>
        <w:rPr>
          <w:rFonts w:hint="default" w:ascii="Times New Roman" w:hAnsi="Times New Roman" w:eastAsia="仿宋_GB2312" w:cs="Times New Roman"/>
          <w:b/>
          <w:bCs/>
          <w:color w:val="auto"/>
          <w:sz w:val="24"/>
          <w:lang w:val="en-US" w:eastAsia="zh-CN"/>
        </w:rPr>
        <w:t>4</w:t>
      </w:r>
      <w:r>
        <w:rPr>
          <w:rFonts w:hint="default" w:ascii="Times New Roman" w:hAnsi="Times New Roman" w:eastAsia="仿宋_GB2312" w:cs="Times New Roman"/>
          <w:b/>
          <w:bCs/>
          <w:color w:val="auto"/>
          <w:sz w:val="24"/>
          <w:lang w:val="en-US"/>
        </w:rPr>
        <w:t>-</w:t>
      </w:r>
      <w:r>
        <w:rPr>
          <w:rFonts w:hint="default" w:ascii="Times New Roman" w:hAnsi="Times New Roman" w:eastAsia="仿宋_GB2312" w:cs="Times New Roman"/>
          <w:b/>
          <w:bCs/>
          <w:color w:val="auto"/>
          <w:sz w:val="24"/>
          <w:lang w:val="en-US" w:eastAsia="zh-CN"/>
        </w:rPr>
        <w:t>2</w:t>
      </w:r>
      <w:r>
        <w:rPr>
          <w:rFonts w:hint="default" w:ascii="Times New Roman" w:hAnsi="Times New Roman" w:eastAsia="仿宋_GB2312" w:cs="Times New Roman"/>
          <w:b/>
          <w:bCs/>
          <w:color w:val="auto"/>
          <w:sz w:val="24"/>
          <w:lang w:val="en-US"/>
        </w:rPr>
        <w:t xml:space="preserve">   </w:t>
      </w:r>
      <w:r>
        <w:rPr>
          <w:rFonts w:hint="default" w:ascii="Times New Roman" w:hAnsi="Times New Roman" w:eastAsia="仿宋_GB2312" w:cs="Times New Roman"/>
          <w:b/>
          <w:bCs/>
          <w:color w:val="auto"/>
          <w:sz w:val="24"/>
          <w:lang w:val="en-US" w:eastAsia="zh-CN"/>
        </w:rPr>
        <w:t>主干流平行界桩埋设典型设计图</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lang w:val="en-US" w:eastAsia="zh-CN"/>
        </w:rPr>
      </w:pPr>
    </w:p>
    <w:p>
      <w:pPr>
        <w:spacing w:line="360" w:lineRule="auto"/>
        <w:ind w:firstLine="560" w:firstLineChars="200"/>
        <w:jc w:val="both"/>
        <w:rPr>
          <w:rFonts w:hint="default" w:ascii="Times New Roman" w:hAnsi="Times New Roman" w:eastAsia="仿宋_GB2312" w:cs="Times New Roman"/>
          <w:color w:val="auto"/>
          <w:szCs w:val="28"/>
          <w:lang w:val="en-US"/>
        </w:rPr>
      </w:pPr>
      <w:r>
        <w:rPr>
          <w:rFonts w:hint="default" w:ascii="Times New Roman" w:hAnsi="Times New Roman" w:eastAsia="仿宋_GB2312" w:cs="Times New Roman"/>
          <w:color w:val="auto"/>
          <w:szCs w:val="28"/>
          <w:lang w:val="en-US" w:eastAsia="zh-CN"/>
        </w:rPr>
        <w:t>③</w:t>
      </w:r>
      <w:r>
        <w:rPr>
          <w:rFonts w:hint="default" w:ascii="Times New Roman" w:hAnsi="Times New Roman" w:eastAsia="仿宋_GB2312" w:cs="Times New Roman"/>
          <w:color w:val="auto"/>
          <w:szCs w:val="28"/>
          <w:lang w:val="en-US"/>
        </w:rPr>
        <w:t>相邻行政区</w:t>
      </w:r>
    </w:p>
    <w:p>
      <w:pPr>
        <w:spacing w:line="360" w:lineRule="auto"/>
        <w:ind w:firstLine="560" w:firstLineChars="200"/>
        <w:rPr>
          <w:rFonts w:hint="default" w:ascii="Times New Roman" w:hAnsi="Times New Roman" w:eastAsia="仿宋_GB2312" w:cs="Times New Roman"/>
          <w:color w:val="auto"/>
        </w:rPr>
      </w:pPr>
      <w:r>
        <w:rPr>
          <w:rFonts w:hint="default" w:ascii="Times New Roman" w:hAnsi="Times New Roman" w:eastAsia="仿宋_GB2312" w:cs="Times New Roman"/>
          <w:color w:val="auto"/>
          <w:szCs w:val="28"/>
          <w:lang w:val="en-US"/>
        </w:rPr>
        <w:t>相邻行政辖区管理范围在接边处需采用同一标准划定，管理范围与行政边界交汇处需设置公共界桩并按照上游(湖泊、水库等按照顺时针方向)行政区编号，下游划界成果信息化时需采集公共桩数据并作为起始编号。公共界</w:t>
      </w:r>
      <w:r>
        <w:rPr>
          <w:rFonts w:hint="default" w:ascii="Times New Roman" w:hAnsi="Times New Roman" w:eastAsia="仿宋_GB2312" w:cs="Times New Roman"/>
          <w:color w:val="auto"/>
        </w:rPr>
        <w:t>桩仅作为管理范围界线标识</w:t>
      </w:r>
      <w:r>
        <w:rPr>
          <w:rFonts w:hint="default" w:ascii="Times New Roman" w:hAnsi="Times New Roman" w:eastAsia="仿宋_GB2312" w:cs="Times New Roman"/>
          <w:color w:val="auto"/>
          <w:lang w:eastAsia="zh-CN"/>
        </w:rPr>
        <w:t>，</w:t>
      </w:r>
      <w:r>
        <w:rPr>
          <w:rFonts w:hint="default" w:ascii="Times New Roman" w:hAnsi="Times New Roman" w:eastAsia="仿宋_GB2312" w:cs="Times New Roman"/>
          <w:color w:val="auto"/>
        </w:rPr>
        <w:t>不表征行政区划界线。</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rPr>
      </w:pPr>
      <w:r>
        <w:rPr>
          <w:rFonts w:hint="default" w:ascii="Times New Roman" w:hAnsi="Times New Roman" w:eastAsia="仿宋_GB2312" w:cs="Times New Roman"/>
          <w:color w:val="auto"/>
        </w:rPr>
        <w:drawing>
          <wp:inline distT="0" distB="0" distL="114300" distR="114300">
            <wp:extent cx="5067300" cy="2790825"/>
            <wp:effectExtent l="0" t="0" r="0" b="9525"/>
            <wp:docPr id="2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4"/>
                    <pic:cNvPicPr>
                      <a:picLocks noChangeAspect="1"/>
                    </pic:cNvPicPr>
                  </pic:nvPicPr>
                  <pic:blipFill>
                    <a:blip r:embed="rId51"/>
                    <a:stretch>
                      <a:fillRect/>
                    </a:stretch>
                  </pic:blipFill>
                  <pic:spPr>
                    <a:xfrm>
                      <a:off x="0" y="0"/>
                      <a:ext cx="5067300" cy="279082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color w:val="auto"/>
          <w:sz w:val="24"/>
          <w:lang w:eastAsia="zh-CN"/>
        </w:rPr>
      </w:pPr>
      <w:r>
        <w:rPr>
          <w:rFonts w:hint="default" w:ascii="Times New Roman" w:hAnsi="Times New Roman" w:eastAsia="仿宋_GB2312" w:cs="Times New Roman"/>
          <w:b/>
          <w:bCs/>
          <w:color w:val="auto"/>
          <w:sz w:val="24"/>
          <w:lang w:val="en-US"/>
        </w:rPr>
        <w:t>图</w:t>
      </w:r>
      <w:r>
        <w:rPr>
          <w:rFonts w:hint="default" w:ascii="Times New Roman" w:hAnsi="Times New Roman" w:eastAsia="仿宋_GB2312" w:cs="Times New Roman"/>
          <w:b/>
          <w:bCs/>
          <w:color w:val="auto"/>
          <w:sz w:val="24"/>
          <w:lang w:val="en-US" w:eastAsia="zh-CN"/>
        </w:rPr>
        <w:t>4</w:t>
      </w:r>
      <w:r>
        <w:rPr>
          <w:rFonts w:hint="default" w:ascii="Times New Roman" w:hAnsi="Times New Roman" w:eastAsia="仿宋_GB2312" w:cs="Times New Roman"/>
          <w:b/>
          <w:bCs/>
          <w:color w:val="auto"/>
          <w:sz w:val="24"/>
          <w:lang w:val="en-US"/>
        </w:rPr>
        <w:t>.</w:t>
      </w:r>
      <w:r>
        <w:rPr>
          <w:rFonts w:hint="default" w:ascii="Times New Roman" w:hAnsi="Times New Roman" w:eastAsia="仿宋_GB2312" w:cs="Times New Roman"/>
          <w:b/>
          <w:bCs/>
          <w:color w:val="auto"/>
          <w:sz w:val="24"/>
          <w:lang w:val="en-US" w:eastAsia="zh-CN"/>
        </w:rPr>
        <w:t>4</w:t>
      </w:r>
      <w:r>
        <w:rPr>
          <w:rFonts w:hint="default" w:ascii="Times New Roman" w:hAnsi="Times New Roman" w:eastAsia="仿宋_GB2312" w:cs="Times New Roman"/>
          <w:b/>
          <w:bCs/>
          <w:color w:val="auto"/>
          <w:sz w:val="24"/>
          <w:lang w:val="en-US"/>
        </w:rPr>
        <w:t>-</w:t>
      </w:r>
      <w:r>
        <w:rPr>
          <w:rFonts w:hint="default" w:ascii="Times New Roman" w:hAnsi="Times New Roman" w:eastAsia="仿宋_GB2312" w:cs="Times New Roman"/>
          <w:b/>
          <w:bCs/>
          <w:color w:val="auto"/>
          <w:sz w:val="24"/>
          <w:lang w:val="en-US" w:eastAsia="zh-CN"/>
        </w:rPr>
        <w:t>3</w:t>
      </w:r>
      <w:r>
        <w:rPr>
          <w:rFonts w:hint="default" w:ascii="Times New Roman" w:hAnsi="Times New Roman" w:eastAsia="仿宋_GB2312" w:cs="Times New Roman"/>
          <w:b/>
          <w:bCs/>
          <w:color w:val="auto"/>
          <w:sz w:val="24"/>
          <w:lang w:val="en-US"/>
        </w:rPr>
        <w:t xml:space="preserve">   </w:t>
      </w:r>
      <w:r>
        <w:rPr>
          <w:rFonts w:hint="default" w:ascii="Times New Roman" w:hAnsi="Times New Roman" w:eastAsia="仿宋_GB2312" w:cs="Times New Roman"/>
          <w:b/>
          <w:bCs/>
          <w:color w:val="auto"/>
          <w:sz w:val="24"/>
          <w:lang w:val="en-US" w:eastAsia="zh-CN"/>
        </w:rPr>
        <w:t>相邻行政界线界桩埋设典型设计图</w:t>
      </w:r>
    </w:p>
    <w:p>
      <w:pPr>
        <w:spacing w:line="360" w:lineRule="auto"/>
        <w:ind w:firstLine="560" w:firstLineChars="200"/>
        <w:jc w:val="both"/>
        <w:rPr>
          <w:rFonts w:hint="default" w:ascii="Times New Roman" w:hAnsi="Times New Roman" w:eastAsia="仿宋_GB2312" w:cs="Times New Roman"/>
          <w:color w:val="auto"/>
          <w:szCs w:val="28"/>
          <w:lang w:val="en-US"/>
        </w:rPr>
      </w:pPr>
      <w:r>
        <w:rPr>
          <w:rFonts w:hint="default" w:ascii="Times New Roman" w:hAnsi="Times New Roman" w:eastAsia="仿宋_GB2312" w:cs="Times New Roman"/>
          <w:color w:val="auto"/>
          <w:szCs w:val="28"/>
          <w:lang w:val="en-US"/>
        </w:rPr>
        <w:t>3）界桩埋设原则</w:t>
      </w:r>
    </w:p>
    <w:p>
      <w:pPr>
        <w:spacing w:line="360" w:lineRule="auto"/>
        <w:ind w:firstLine="560" w:firstLineChars="200"/>
        <w:jc w:val="left"/>
        <w:rPr>
          <w:rFonts w:hint="default" w:ascii="Times New Roman" w:hAnsi="Times New Roman" w:eastAsia="仿宋_GB2312" w:cs="Times New Roman"/>
          <w:color w:val="auto"/>
          <w:szCs w:val="28"/>
          <w:lang w:val="en-US" w:eastAsia="zh-CN"/>
        </w:rPr>
      </w:pPr>
      <w:r>
        <w:rPr>
          <w:rFonts w:hint="default" w:ascii="Times New Roman" w:hAnsi="Times New Roman" w:eastAsia="仿宋_GB2312" w:cs="Times New Roman"/>
          <w:color w:val="auto"/>
          <w:szCs w:val="28"/>
          <w:lang w:val="en-US" w:eastAsia="zh-CN"/>
        </w:rPr>
        <w:t>划界方案经批准后，根据界桩设计图、界桩坐标、界桩点位略图，在实地确定界桩埋设位置，对于根据点略图以在实地确定界桩位置时，需采用测量放样的方式确定界桩位置。界桩埋设时注意如下事项：</w:t>
      </w:r>
    </w:p>
    <w:p>
      <w:pPr>
        <w:spacing w:line="360" w:lineRule="auto"/>
        <w:ind w:firstLine="560" w:firstLineChars="200"/>
        <w:jc w:val="both"/>
        <w:rPr>
          <w:rFonts w:hint="default" w:ascii="Times New Roman" w:hAnsi="Times New Roman" w:eastAsia="仿宋_GB2312" w:cs="Times New Roman"/>
          <w:color w:val="auto"/>
          <w:szCs w:val="28"/>
          <w:lang w:val="en-US"/>
        </w:rPr>
      </w:pPr>
      <w:r>
        <w:rPr>
          <w:rFonts w:hint="default" w:ascii="Times New Roman" w:hAnsi="Times New Roman" w:eastAsia="仿宋_GB2312" w:cs="Times New Roman"/>
          <w:color w:val="auto"/>
          <w:szCs w:val="28"/>
          <w:lang w:val="en-US"/>
        </w:rPr>
        <w:t>①界桩埋设时，界桩的正面要与河岸线尽量垂直；</w:t>
      </w:r>
    </w:p>
    <w:p>
      <w:pPr>
        <w:spacing w:line="360" w:lineRule="auto"/>
        <w:ind w:firstLine="560" w:firstLineChars="200"/>
        <w:jc w:val="both"/>
        <w:rPr>
          <w:rFonts w:hint="default" w:ascii="Times New Roman" w:hAnsi="Times New Roman" w:eastAsia="仿宋_GB2312" w:cs="Times New Roman"/>
          <w:color w:val="auto"/>
          <w:szCs w:val="28"/>
          <w:lang w:val="en-US"/>
        </w:rPr>
      </w:pPr>
      <w:r>
        <w:rPr>
          <w:rFonts w:hint="default" w:ascii="Times New Roman" w:hAnsi="Times New Roman" w:eastAsia="仿宋_GB2312" w:cs="Times New Roman"/>
          <w:color w:val="auto"/>
          <w:szCs w:val="28"/>
          <w:lang w:val="en-US"/>
        </w:rPr>
        <w:t>②界桩埋设完毕后，要从不同角度拍摄2-3张实地照片，照片能清晰反映界桩埋设的周边环境及界桩的实际状况，并制作界桩点之记。</w:t>
      </w:r>
    </w:p>
    <w:p>
      <w:pPr>
        <w:spacing w:line="360" w:lineRule="auto"/>
        <w:ind w:firstLine="560" w:firstLineChars="200"/>
        <w:jc w:val="both"/>
        <w:rPr>
          <w:rFonts w:hint="default" w:ascii="Times New Roman" w:hAnsi="Times New Roman" w:eastAsia="仿宋_GB2312" w:cs="Times New Roman"/>
          <w:color w:val="auto"/>
          <w:szCs w:val="28"/>
          <w:lang w:val="en-US"/>
        </w:rPr>
      </w:pPr>
      <w:r>
        <w:rPr>
          <w:rFonts w:hint="default" w:ascii="Times New Roman" w:hAnsi="Times New Roman" w:eastAsia="仿宋_GB2312" w:cs="Times New Roman"/>
          <w:color w:val="auto"/>
          <w:szCs w:val="28"/>
          <w:lang w:val="en-US"/>
        </w:rPr>
        <w:t>③界桩埋设的实际位置应不影响目前人民群众的生产生活，当地人民群众对界桩位置有异议时，可以在满足管理范围划定要求的前提下，合理调整界桩的位置，界桩位置调整时尽量沿管理范围走向上调整。</w:t>
      </w:r>
    </w:p>
    <w:p>
      <w:pPr>
        <w:spacing w:line="360" w:lineRule="auto"/>
        <w:ind w:firstLine="560" w:firstLineChars="200"/>
        <w:jc w:val="both"/>
        <w:rPr>
          <w:rFonts w:hint="default" w:ascii="Times New Roman" w:hAnsi="Times New Roman" w:eastAsia="仿宋_GB2312" w:cs="Times New Roman"/>
          <w:color w:val="auto"/>
          <w:szCs w:val="28"/>
          <w:lang w:val="en-US"/>
        </w:rPr>
      </w:pPr>
      <w:r>
        <w:rPr>
          <w:rFonts w:hint="default" w:ascii="Times New Roman" w:hAnsi="Times New Roman" w:eastAsia="仿宋_GB2312" w:cs="Times New Roman"/>
          <w:color w:val="auto"/>
          <w:szCs w:val="28"/>
          <w:lang w:val="en-US"/>
        </w:rPr>
        <w:t>④界桩公里数为河道中心线对应的河道长度。</w:t>
      </w:r>
    </w:p>
    <w:p>
      <w:pPr>
        <w:spacing w:line="360" w:lineRule="auto"/>
        <w:ind w:firstLine="560" w:firstLineChars="200"/>
        <w:jc w:val="both"/>
        <w:rPr>
          <w:rFonts w:hint="default" w:ascii="Times New Roman" w:hAnsi="Times New Roman" w:eastAsia="仿宋_GB2312" w:cs="Times New Roman"/>
          <w:color w:val="auto"/>
          <w:szCs w:val="28"/>
          <w:lang w:val="en-US"/>
        </w:rPr>
      </w:pPr>
      <w:r>
        <w:rPr>
          <w:rFonts w:hint="default" w:ascii="Times New Roman" w:hAnsi="Times New Roman" w:eastAsia="仿宋_GB2312" w:cs="Times New Roman"/>
          <w:color w:val="auto"/>
          <w:szCs w:val="28"/>
          <w:lang w:val="en-US"/>
        </w:rPr>
        <w:t>⑤界桩埋设后，水利管理部门可与有关行政村和单位签订</w:t>
      </w:r>
      <w:r>
        <w:rPr>
          <w:rFonts w:hint="default" w:ascii="Times New Roman" w:hAnsi="Times New Roman" w:eastAsia="仿宋_GB2312" w:cs="Times New Roman"/>
          <w:color w:val="auto"/>
          <w:szCs w:val="28"/>
          <w:lang w:val="en-US" w:eastAsia="zh-CN"/>
        </w:rPr>
        <w:t>“</w:t>
      </w:r>
      <w:r>
        <w:rPr>
          <w:rFonts w:hint="default" w:ascii="Times New Roman" w:hAnsi="Times New Roman" w:eastAsia="仿宋_GB2312" w:cs="Times New Roman"/>
          <w:color w:val="auto"/>
          <w:szCs w:val="28"/>
          <w:lang w:val="en-US"/>
        </w:rPr>
        <w:t>界桩保护协议书</w:t>
      </w:r>
      <w:r>
        <w:rPr>
          <w:rFonts w:hint="default" w:ascii="Times New Roman" w:hAnsi="Times New Roman" w:eastAsia="仿宋_GB2312" w:cs="Times New Roman"/>
          <w:color w:val="auto"/>
          <w:szCs w:val="28"/>
          <w:lang w:val="en-US" w:eastAsia="zh-CN"/>
        </w:rPr>
        <w:t>”</w:t>
      </w:r>
      <w:r>
        <w:rPr>
          <w:rFonts w:hint="default" w:ascii="Times New Roman" w:hAnsi="Times New Roman" w:eastAsia="仿宋_GB2312" w:cs="Times New Roman"/>
          <w:color w:val="auto"/>
          <w:szCs w:val="28"/>
          <w:lang w:val="en-US"/>
        </w:rPr>
        <w:t>，明确界桩保护职责。</w:t>
      </w:r>
    </w:p>
    <w:p>
      <w:pPr>
        <w:spacing w:line="360" w:lineRule="auto"/>
        <w:ind w:firstLine="560" w:firstLineChars="200"/>
        <w:jc w:val="both"/>
        <w:rPr>
          <w:rFonts w:hint="default" w:ascii="Times New Roman" w:hAnsi="Times New Roman" w:eastAsia="仿宋_GB2312" w:cs="Times New Roman"/>
          <w:color w:val="auto"/>
          <w:szCs w:val="28"/>
          <w:lang w:val="en-US"/>
        </w:rPr>
      </w:pPr>
      <w:r>
        <w:rPr>
          <w:rFonts w:hint="default" w:ascii="Times New Roman" w:hAnsi="Times New Roman" w:eastAsia="仿宋_GB2312" w:cs="Times New Roman"/>
          <w:color w:val="auto"/>
          <w:szCs w:val="28"/>
          <w:lang w:val="en-US"/>
        </w:rPr>
        <w:t>⑥原则上均采用界桩，特殊困难地区方可使用界牌。</w:t>
      </w:r>
    </w:p>
    <w:p>
      <w:pPr>
        <w:spacing w:line="360" w:lineRule="auto"/>
        <w:ind w:firstLine="560" w:firstLineChars="200"/>
        <w:jc w:val="both"/>
        <w:rPr>
          <w:rFonts w:hint="default" w:ascii="Times New Roman" w:hAnsi="Times New Roman" w:eastAsia="仿宋_GB2312" w:cs="Times New Roman"/>
          <w:color w:val="auto"/>
          <w:szCs w:val="28"/>
          <w:lang w:val="en-US"/>
        </w:rPr>
      </w:pPr>
      <w:r>
        <w:rPr>
          <w:rFonts w:hint="default" w:ascii="Times New Roman" w:hAnsi="Times New Roman" w:eastAsia="仿宋_GB2312" w:cs="Times New Roman"/>
          <w:color w:val="auto"/>
          <w:szCs w:val="28"/>
          <w:lang w:val="en-US"/>
        </w:rPr>
        <w:t>⑦暂未进行接边的公共界桩，只预划定界桩位置，不埋设界桩。</w:t>
      </w:r>
    </w:p>
    <w:p>
      <w:pPr>
        <w:spacing w:line="360" w:lineRule="auto"/>
        <w:ind w:firstLine="560" w:firstLineChars="200"/>
        <w:jc w:val="both"/>
        <w:rPr>
          <w:rFonts w:hint="default" w:ascii="Times New Roman" w:hAnsi="Times New Roman" w:eastAsia="仿宋_GB2312" w:cs="Times New Roman"/>
          <w:color w:val="auto"/>
          <w:szCs w:val="28"/>
          <w:lang w:val="en-US"/>
        </w:rPr>
      </w:pPr>
      <w:r>
        <w:rPr>
          <w:rFonts w:hint="default" w:ascii="Times New Roman" w:hAnsi="Times New Roman" w:eastAsia="仿宋_GB2312" w:cs="Times New Roman"/>
          <w:color w:val="auto"/>
          <w:szCs w:val="28"/>
          <w:lang w:val="en-US"/>
        </w:rPr>
        <w:t>4）界桩制作与埋设</w:t>
      </w:r>
    </w:p>
    <w:p>
      <w:pPr>
        <w:spacing w:line="360" w:lineRule="auto"/>
        <w:ind w:firstLine="560" w:firstLineChars="200"/>
        <w:rPr>
          <w:rFonts w:hint="default" w:ascii="Times New Roman" w:hAnsi="Times New Roman" w:eastAsia="仿宋_GB2312" w:cs="Times New Roman"/>
          <w:color w:val="auto"/>
          <w:szCs w:val="28"/>
          <w:lang w:val="en-US"/>
        </w:rPr>
      </w:pPr>
      <w:r>
        <w:rPr>
          <w:rFonts w:hint="default" w:ascii="Times New Roman" w:hAnsi="Times New Roman" w:eastAsia="仿宋_GB2312" w:cs="Times New Roman"/>
          <w:color w:val="auto"/>
          <w:szCs w:val="28"/>
          <w:lang w:val="en-US"/>
        </w:rPr>
        <w:t>采用长方形柱体，尺寸150</w:t>
      </w:r>
      <w:r>
        <w:rPr>
          <w:rFonts w:hint="default" w:ascii="Times New Roman" w:hAnsi="Times New Roman" w:eastAsia="仿宋_GB2312" w:cs="Times New Roman"/>
          <w:color w:val="auto"/>
          <w:szCs w:val="28"/>
          <w:lang w:val="en-US" w:eastAsia="zh-CN"/>
        </w:rPr>
        <w:t>mm×l</w:t>
      </w:r>
      <w:r>
        <w:rPr>
          <w:rFonts w:hint="default" w:ascii="Times New Roman" w:hAnsi="Times New Roman" w:eastAsia="仿宋_GB2312" w:cs="Times New Roman"/>
          <w:color w:val="auto"/>
          <w:szCs w:val="28"/>
          <w:lang w:val="en-US"/>
        </w:rPr>
        <w:t>30</w:t>
      </w:r>
      <w:r>
        <w:rPr>
          <w:rFonts w:hint="default" w:ascii="Times New Roman" w:hAnsi="Times New Roman" w:eastAsia="仿宋_GB2312" w:cs="Times New Roman"/>
          <w:color w:val="auto"/>
          <w:szCs w:val="28"/>
          <w:lang w:val="en-US" w:eastAsia="zh-CN"/>
        </w:rPr>
        <w:t>mm×</w:t>
      </w:r>
      <w:r>
        <w:rPr>
          <w:rFonts w:hint="default" w:ascii="Times New Roman" w:hAnsi="Times New Roman" w:eastAsia="仿宋_GB2312" w:cs="Times New Roman"/>
          <w:color w:val="auto"/>
          <w:szCs w:val="28"/>
          <w:lang w:val="en-US"/>
        </w:rPr>
        <w:t>1000</w:t>
      </w:r>
      <w:r>
        <w:rPr>
          <w:rFonts w:hint="default" w:ascii="Times New Roman" w:hAnsi="Times New Roman" w:eastAsia="仿宋_GB2312" w:cs="Times New Roman"/>
          <w:color w:val="auto"/>
          <w:szCs w:val="28"/>
          <w:lang w:val="en-US" w:eastAsia="zh-CN"/>
        </w:rPr>
        <w:t>mm</w:t>
      </w:r>
      <w:r>
        <w:rPr>
          <w:rFonts w:hint="default" w:ascii="Times New Roman" w:hAnsi="Times New Roman" w:eastAsia="仿宋_GB2312" w:cs="Times New Roman"/>
          <w:color w:val="auto"/>
          <w:szCs w:val="28"/>
          <w:lang w:val="en-US"/>
        </w:rPr>
        <w:t>，四角切除棱角，切除棱角边长10</w:t>
      </w:r>
      <w:r>
        <w:rPr>
          <w:rFonts w:hint="default" w:ascii="Times New Roman" w:hAnsi="Times New Roman" w:eastAsia="仿宋_GB2312" w:cs="Times New Roman"/>
          <w:color w:val="auto"/>
          <w:szCs w:val="28"/>
          <w:lang w:val="en-US" w:eastAsia="zh-CN"/>
        </w:rPr>
        <w:t>mm</w:t>
      </w:r>
      <w:r>
        <w:rPr>
          <w:rFonts w:hint="default" w:ascii="Times New Roman" w:hAnsi="Times New Roman" w:eastAsia="仿宋_GB2312" w:cs="Times New Roman"/>
          <w:color w:val="auto"/>
          <w:szCs w:val="28"/>
          <w:lang w:val="en-US"/>
        </w:rPr>
        <w:t>。地面以上高度为400</w:t>
      </w:r>
      <w:r>
        <w:rPr>
          <w:rFonts w:hint="default" w:ascii="Times New Roman" w:hAnsi="Times New Roman" w:eastAsia="仿宋_GB2312" w:cs="Times New Roman"/>
          <w:color w:val="auto"/>
          <w:szCs w:val="28"/>
          <w:lang w:val="en-US" w:eastAsia="zh-CN"/>
        </w:rPr>
        <w:t>mm</w:t>
      </w:r>
      <w:r>
        <w:rPr>
          <w:rFonts w:hint="default" w:ascii="Times New Roman" w:hAnsi="Times New Roman" w:eastAsia="仿宋_GB2312" w:cs="Times New Roman"/>
          <w:color w:val="auto"/>
          <w:szCs w:val="28"/>
          <w:lang w:val="en-US"/>
        </w:rPr>
        <w:t>，地下600</w:t>
      </w:r>
      <w:r>
        <w:rPr>
          <w:rFonts w:hint="default" w:ascii="Times New Roman" w:hAnsi="Times New Roman" w:eastAsia="仿宋_GB2312" w:cs="Times New Roman"/>
          <w:color w:val="auto"/>
          <w:szCs w:val="28"/>
          <w:lang w:val="en-US" w:eastAsia="zh-CN"/>
        </w:rPr>
        <w:t>mm</w:t>
      </w:r>
      <w:r>
        <w:rPr>
          <w:rFonts w:hint="default" w:ascii="Times New Roman" w:hAnsi="Times New Roman" w:eastAsia="仿宋_GB2312" w:cs="Times New Roman"/>
          <w:color w:val="auto"/>
          <w:szCs w:val="28"/>
          <w:lang w:val="en-US"/>
        </w:rPr>
        <w:t>。刻注以下内容：</w:t>
      </w:r>
    </w:p>
    <w:p>
      <w:pPr>
        <w:spacing w:line="360" w:lineRule="auto"/>
        <w:ind w:firstLine="560" w:firstLineChars="200"/>
        <w:rPr>
          <w:rFonts w:hint="default" w:ascii="Times New Roman" w:hAnsi="Times New Roman" w:eastAsia="仿宋_GB2312" w:cs="Times New Roman"/>
          <w:color w:val="auto"/>
          <w:szCs w:val="28"/>
          <w:lang w:val="en-US"/>
        </w:rPr>
      </w:pPr>
      <w:r>
        <w:rPr>
          <w:rFonts w:hint="default" w:ascii="Times New Roman" w:hAnsi="Times New Roman" w:eastAsia="仿宋_GB2312" w:cs="Times New Roman"/>
          <w:color w:val="auto"/>
          <w:szCs w:val="28"/>
          <w:lang w:val="en-US"/>
        </w:rPr>
        <w:t>①界桩在向河道面喷涂“严禁破坏”(竖排，字规格为50</w:t>
      </w:r>
      <w:r>
        <w:rPr>
          <w:rFonts w:hint="default" w:ascii="Times New Roman" w:hAnsi="Times New Roman" w:eastAsia="仿宋_GB2312" w:cs="Times New Roman"/>
          <w:color w:val="auto"/>
          <w:szCs w:val="28"/>
          <w:lang w:val="en-US" w:eastAsia="zh-CN"/>
        </w:rPr>
        <w:t>mm×</w:t>
      </w:r>
      <w:r>
        <w:rPr>
          <w:rFonts w:hint="default" w:ascii="Times New Roman" w:hAnsi="Times New Roman" w:eastAsia="仿宋_GB2312" w:cs="Times New Roman"/>
          <w:color w:val="auto"/>
          <w:szCs w:val="28"/>
          <w:lang w:val="en-US"/>
        </w:rPr>
        <w:t>50</w:t>
      </w:r>
      <w:r>
        <w:rPr>
          <w:rFonts w:hint="default" w:ascii="Times New Roman" w:hAnsi="Times New Roman" w:eastAsia="仿宋_GB2312" w:cs="Times New Roman"/>
          <w:color w:val="auto"/>
          <w:szCs w:val="28"/>
          <w:lang w:val="en-US" w:eastAsia="zh-CN"/>
        </w:rPr>
        <w:t>mm，</w:t>
      </w:r>
      <w:r>
        <w:rPr>
          <w:rFonts w:hint="default" w:ascii="Times New Roman" w:hAnsi="Times New Roman" w:eastAsia="仿宋_GB2312" w:cs="Times New Roman"/>
          <w:color w:val="auto"/>
          <w:szCs w:val="28"/>
          <w:lang w:val="en-US"/>
        </w:rPr>
        <w:t>字体为黑体，颜色为蓝色，字间距20</w:t>
      </w:r>
      <w:r>
        <w:rPr>
          <w:rFonts w:hint="default" w:ascii="Times New Roman" w:hAnsi="Times New Roman" w:eastAsia="仿宋_GB2312" w:cs="Times New Roman"/>
          <w:color w:val="auto"/>
          <w:szCs w:val="28"/>
          <w:lang w:val="en-US" w:eastAsia="zh-CN"/>
        </w:rPr>
        <w:t>mm</w:t>
      </w:r>
      <w:r>
        <w:rPr>
          <w:rFonts w:hint="default" w:ascii="Times New Roman" w:hAnsi="Times New Roman" w:eastAsia="仿宋_GB2312" w:cs="Times New Roman"/>
          <w:color w:val="auto"/>
          <w:szCs w:val="28"/>
          <w:lang w:val="en-US"/>
        </w:rPr>
        <w:t>。)</w:t>
      </w:r>
    </w:p>
    <w:p>
      <w:pPr>
        <w:spacing w:line="360" w:lineRule="auto"/>
        <w:ind w:firstLine="560" w:firstLineChars="200"/>
        <w:jc w:val="left"/>
        <w:rPr>
          <w:rFonts w:hint="default" w:ascii="Times New Roman" w:hAnsi="Times New Roman" w:eastAsia="仿宋_GB2312" w:cs="Times New Roman"/>
          <w:color w:val="auto"/>
          <w:szCs w:val="28"/>
          <w:lang w:val="en-US"/>
        </w:rPr>
      </w:pPr>
      <w:r>
        <w:rPr>
          <w:rFonts w:hint="default" w:ascii="Times New Roman" w:hAnsi="Times New Roman" w:eastAsia="仿宋_GB2312" w:cs="Times New Roman"/>
          <w:color w:val="auto"/>
          <w:szCs w:val="28"/>
          <w:lang w:val="en-US"/>
        </w:rPr>
        <w:t>②背河道面喷涂</w:t>
      </w:r>
      <w:r>
        <w:rPr>
          <w:rFonts w:hint="default" w:ascii="Times New Roman" w:hAnsi="Times New Roman" w:eastAsia="仿宋_GB2312" w:cs="Times New Roman"/>
          <w:color w:val="auto"/>
          <w:szCs w:val="28"/>
          <w:lang w:val="en-US" w:eastAsia="zh-CN"/>
        </w:rPr>
        <w:t>“</w:t>
      </w:r>
      <w:r>
        <w:rPr>
          <w:rFonts w:hint="default" w:ascii="Times New Roman" w:hAnsi="Times New Roman" w:eastAsia="仿宋_GB2312" w:cs="Times New Roman"/>
          <w:color w:val="auto"/>
          <w:szCs w:val="28"/>
          <w:lang w:val="en-US"/>
        </w:rPr>
        <w:t>严禁移动</w:t>
      </w:r>
      <w:r>
        <w:rPr>
          <w:rFonts w:hint="default" w:ascii="Times New Roman" w:hAnsi="Times New Roman" w:eastAsia="仿宋_GB2312" w:cs="Times New Roman"/>
          <w:color w:val="auto"/>
          <w:szCs w:val="28"/>
          <w:lang w:val="en-US" w:eastAsia="zh-CN"/>
        </w:rPr>
        <w:t>”</w:t>
      </w:r>
      <w:r>
        <w:rPr>
          <w:rFonts w:hint="default" w:ascii="Times New Roman" w:hAnsi="Times New Roman" w:eastAsia="仿宋_GB2312" w:cs="Times New Roman"/>
          <w:color w:val="auto"/>
          <w:szCs w:val="28"/>
          <w:lang w:val="en-US"/>
        </w:rPr>
        <w:t>(竖排，字规格为50</w:t>
      </w:r>
      <w:r>
        <w:rPr>
          <w:rFonts w:hint="default" w:ascii="Times New Roman" w:hAnsi="Times New Roman" w:eastAsia="仿宋_GB2312" w:cs="Times New Roman"/>
          <w:color w:val="auto"/>
          <w:szCs w:val="28"/>
          <w:lang w:val="en-US" w:eastAsia="zh-CN"/>
        </w:rPr>
        <w:t>mm×</w:t>
      </w:r>
      <w:r>
        <w:rPr>
          <w:rFonts w:hint="default" w:ascii="Times New Roman" w:hAnsi="Times New Roman" w:eastAsia="仿宋_GB2312" w:cs="Times New Roman"/>
          <w:color w:val="auto"/>
          <w:szCs w:val="28"/>
          <w:lang w:val="en-US"/>
        </w:rPr>
        <w:t>50</w:t>
      </w:r>
      <w:r>
        <w:rPr>
          <w:rFonts w:hint="default" w:ascii="Times New Roman" w:hAnsi="Times New Roman" w:eastAsia="仿宋_GB2312" w:cs="Times New Roman"/>
          <w:color w:val="auto"/>
          <w:szCs w:val="28"/>
          <w:lang w:val="en-US" w:eastAsia="zh-CN"/>
        </w:rPr>
        <w:t>mm</w:t>
      </w:r>
      <w:r>
        <w:rPr>
          <w:rFonts w:hint="default" w:ascii="Times New Roman" w:hAnsi="Times New Roman" w:eastAsia="仿宋_GB2312" w:cs="Times New Roman"/>
          <w:color w:val="auto"/>
          <w:szCs w:val="28"/>
          <w:lang w:val="en-US"/>
        </w:rPr>
        <w:t>)</w:t>
      </w:r>
      <w:r>
        <w:rPr>
          <w:rFonts w:hint="default" w:ascii="Times New Roman" w:hAnsi="Times New Roman" w:eastAsia="仿宋_GB2312" w:cs="Times New Roman"/>
          <w:color w:val="auto"/>
          <w:szCs w:val="28"/>
          <w:lang w:val="en-US" w:eastAsia="zh-CN"/>
        </w:rPr>
        <w:t>，</w:t>
      </w:r>
      <w:r>
        <w:rPr>
          <w:rFonts w:hint="default" w:ascii="Times New Roman" w:hAnsi="Times New Roman" w:eastAsia="仿宋_GB2312" w:cs="Times New Roman"/>
          <w:color w:val="auto"/>
          <w:szCs w:val="28"/>
          <w:lang w:val="en-US"/>
        </w:rPr>
        <w:t>字体为黑体，颜色为蓝色，字间距20</w:t>
      </w:r>
      <w:r>
        <w:rPr>
          <w:rFonts w:hint="default" w:ascii="Times New Roman" w:hAnsi="Times New Roman" w:eastAsia="仿宋_GB2312" w:cs="Times New Roman"/>
          <w:color w:val="auto"/>
          <w:szCs w:val="28"/>
          <w:lang w:val="en-US" w:eastAsia="zh-CN"/>
        </w:rPr>
        <w:t>mm</w:t>
      </w:r>
      <w:r>
        <w:rPr>
          <w:rFonts w:hint="default" w:ascii="Times New Roman" w:hAnsi="Times New Roman" w:eastAsia="仿宋_GB2312" w:cs="Times New Roman"/>
          <w:color w:val="auto"/>
          <w:szCs w:val="28"/>
          <w:lang w:val="en-US"/>
        </w:rPr>
        <w:t>。</w:t>
      </w:r>
    </w:p>
    <w:p>
      <w:pPr>
        <w:spacing w:line="360" w:lineRule="auto"/>
        <w:ind w:firstLine="560" w:firstLineChars="200"/>
        <w:rPr>
          <w:rFonts w:hint="default" w:ascii="Times New Roman" w:hAnsi="Times New Roman" w:eastAsia="仿宋_GB2312" w:cs="Times New Roman"/>
          <w:color w:val="auto"/>
          <w:szCs w:val="28"/>
          <w:lang w:val="en-US"/>
        </w:rPr>
      </w:pPr>
      <w:r>
        <w:rPr>
          <w:rFonts w:hint="default" w:ascii="Times New Roman" w:hAnsi="Times New Roman" w:eastAsia="仿宋_GB2312" w:cs="Times New Roman"/>
          <w:color w:val="auto"/>
          <w:szCs w:val="28"/>
          <w:lang w:val="en-US"/>
        </w:rPr>
        <w:t>③向河道面面左侧面从上至下分别刻注水利标志(蓝色，</w:t>
      </w:r>
      <w:r>
        <w:rPr>
          <w:rFonts w:hint="default" w:ascii="Times New Roman" w:hAnsi="Times New Roman" w:eastAsia="仿宋_GB2312" w:cs="Times New Roman"/>
          <w:color w:val="auto"/>
          <w:szCs w:val="28"/>
          <w:lang w:val="en-US" w:eastAsia="zh-CN"/>
        </w:rPr>
        <w:t>长50mm×50mm)，</w:t>
      </w:r>
      <w:r>
        <w:rPr>
          <w:rFonts w:hint="default" w:ascii="Times New Roman" w:hAnsi="Times New Roman" w:eastAsia="仿宋_GB2312" w:cs="Times New Roman"/>
          <w:color w:val="auto"/>
          <w:szCs w:val="28"/>
          <w:lang w:val="en-US"/>
        </w:rPr>
        <w:t>河名(红色，字规格为</w:t>
      </w:r>
      <w:r>
        <w:rPr>
          <w:rFonts w:hint="default" w:ascii="Times New Roman" w:hAnsi="Times New Roman" w:eastAsia="仿宋_GB2312" w:cs="Times New Roman"/>
          <w:color w:val="auto"/>
          <w:szCs w:val="28"/>
          <w:lang w:val="en-US" w:eastAsia="zh-CN"/>
        </w:rPr>
        <w:t>50mm×50mm，</w:t>
      </w:r>
      <w:r>
        <w:rPr>
          <w:rFonts w:hint="default" w:ascii="Times New Roman" w:hAnsi="Times New Roman" w:eastAsia="仿宋_GB2312" w:cs="Times New Roman"/>
          <w:color w:val="auto"/>
          <w:szCs w:val="28"/>
          <w:lang w:val="en-US"/>
        </w:rPr>
        <w:t>字间距</w:t>
      </w:r>
      <w:r>
        <w:rPr>
          <w:rFonts w:hint="default" w:ascii="Times New Roman" w:hAnsi="Times New Roman" w:eastAsia="仿宋_GB2312" w:cs="Times New Roman"/>
          <w:color w:val="auto"/>
          <w:szCs w:val="28"/>
          <w:lang w:val="en-US" w:eastAsia="zh-CN"/>
        </w:rPr>
        <w:t>5mm，</w:t>
      </w:r>
      <w:r>
        <w:rPr>
          <w:rFonts w:hint="default" w:ascii="Times New Roman" w:hAnsi="Times New Roman" w:eastAsia="仿宋_GB2312" w:cs="Times New Roman"/>
          <w:color w:val="auto"/>
          <w:szCs w:val="28"/>
          <w:lang w:val="en-US"/>
        </w:rPr>
        <w:t>河道名称较长时，字高不变</w:t>
      </w:r>
      <w:r>
        <w:rPr>
          <w:rFonts w:hint="default" w:ascii="Times New Roman" w:hAnsi="Times New Roman" w:eastAsia="仿宋_GB2312" w:cs="Times New Roman"/>
          <w:color w:val="auto"/>
          <w:szCs w:val="28"/>
          <w:lang w:val="en-US" w:eastAsia="zh-CN"/>
        </w:rPr>
        <w:t>，</w:t>
      </w:r>
      <w:r>
        <w:rPr>
          <w:rFonts w:hint="default" w:ascii="Times New Roman" w:hAnsi="Times New Roman" w:eastAsia="仿宋_GB2312" w:cs="Times New Roman"/>
          <w:color w:val="auto"/>
          <w:szCs w:val="28"/>
          <w:lang w:val="en-US"/>
        </w:rPr>
        <w:t>宽度可适当调整)、管理范围线(蓝色，字规格</w:t>
      </w:r>
      <w:r>
        <w:rPr>
          <w:rFonts w:hint="default" w:ascii="Times New Roman" w:hAnsi="Times New Roman" w:eastAsia="仿宋_GB2312" w:cs="Times New Roman"/>
          <w:color w:val="auto"/>
          <w:szCs w:val="28"/>
          <w:lang w:val="en-US" w:eastAsia="zh-CN"/>
        </w:rPr>
        <w:t>35mm×35mm</w:t>
      </w:r>
      <w:r>
        <w:rPr>
          <w:rFonts w:hint="default" w:ascii="Times New Roman" w:hAnsi="Times New Roman" w:eastAsia="仿宋_GB2312" w:cs="Times New Roman"/>
          <w:color w:val="auto"/>
          <w:szCs w:val="28"/>
          <w:lang w:val="en-US"/>
        </w:rPr>
        <w:t>，字间距</w:t>
      </w:r>
      <w:r>
        <w:rPr>
          <w:rFonts w:hint="default" w:ascii="Times New Roman" w:hAnsi="Times New Roman" w:eastAsia="仿宋_GB2312" w:cs="Times New Roman"/>
          <w:color w:val="auto"/>
          <w:szCs w:val="28"/>
          <w:lang w:val="en-US" w:eastAsia="zh-CN"/>
        </w:rPr>
        <w:t>5mm</w:t>
      </w:r>
      <w:r>
        <w:rPr>
          <w:rFonts w:hint="default" w:ascii="Times New Roman" w:hAnsi="Times New Roman" w:eastAsia="仿宋_GB2312" w:cs="Times New Roman"/>
          <w:color w:val="auto"/>
          <w:szCs w:val="28"/>
          <w:lang w:val="en-US"/>
        </w:rPr>
        <w:t>，与河道名称行间距</w:t>
      </w:r>
      <w:r>
        <w:rPr>
          <w:rFonts w:hint="default" w:ascii="Times New Roman" w:hAnsi="Times New Roman" w:eastAsia="仿宋_GB2312" w:cs="Times New Roman"/>
          <w:color w:val="auto"/>
          <w:szCs w:val="28"/>
          <w:lang w:val="en-US" w:eastAsia="zh-CN"/>
        </w:rPr>
        <w:t>20mm)，</w:t>
      </w:r>
      <w:r>
        <w:rPr>
          <w:rFonts w:hint="default" w:ascii="Times New Roman" w:hAnsi="Times New Roman" w:eastAsia="仿宋_GB2312" w:cs="Times New Roman"/>
          <w:color w:val="auto"/>
          <w:szCs w:val="28"/>
          <w:lang w:val="en-US"/>
        </w:rPr>
        <w:t>编号(编号分两行刻注，第一行为“行政区名+岸别”，如“xx县左”，第二行为编号，编号只取正式编号后三位，如“第001号”，字体长仿宋、规格25</w:t>
      </w:r>
      <w:r>
        <w:rPr>
          <w:rFonts w:hint="default" w:ascii="Times New Roman" w:hAnsi="Times New Roman" w:eastAsia="仿宋_GB2312" w:cs="Times New Roman"/>
          <w:color w:val="auto"/>
          <w:szCs w:val="28"/>
          <w:lang w:val="en-US" w:eastAsia="zh-CN"/>
        </w:rPr>
        <w:t>mm×</w:t>
      </w:r>
      <w:r>
        <w:rPr>
          <w:rFonts w:hint="default" w:ascii="Times New Roman" w:hAnsi="Times New Roman" w:eastAsia="仿宋_GB2312" w:cs="Times New Roman"/>
          <w:color w:val="auto"/>
          <w:szCs w:val="28"/>
          <w:lang w:val="en-US"/>
        </w:rPr>
        <w:t>25</w:t>
      </w:r>
      <w:r>
        <w:rPr>
          <w:rFonts w:hint="default" w:ascii="Times New Roman" w:hAnsi="Times New Roman" w:eastAsia="仿宋_GB2312" w:cs="Times New Roman"/>
          <w:color w:val="auto"/>
          <w:szCs w:val="28"/>
          <w:lang w:val="en-US" w:eastAsia="zh-CN"/>
        </w:rPr>
        <w:t>mm</w:t>
      </w:r>
      <w:r>
        <w:rPr>
          <w:rFonts w:hint="default" w:ascii="Times New Roman" w:hAnsi="Times New Roman" w:eastAsia="仿宋_GB2312" w:cs="Times New Roman"/>
          <w:color w:val="auto"/>
          <w:szCs w:val="28"/>
          <w:lang w:val="en-US"/>
        </w:rPr>
        <w:t>，字间距5</w:t>
      </w:r>
      <w:r>
        <w:rPr>
          <w:rFonts w:hint="default" w:ascii="Times New Roman" w:hAnsi="Times New Roman" w:eastAsia="仿宋_GB2312" w:cs="Times New Roman"/>
          <w:color w:val="auto"/>
          <w:szCs w:val="28"/>
          <w:lang w:val="en-US" w:eastAsia="zh-CN"/>
        </w:rPr>
        <w:t>mm</w:t>
      </w:r>
      <w:r>
        <w:rPr>
          <w:rFonts w:hint="default" w:ascii="Times New Roman" w:hAnsi="Times New Roman" w:eastAsia="仿宋_GB2312" w:cs="Times New Roman"/>
          <w:color w:val="auto"/>
          <w:szCs w:val="28"/>
          <w:lang w:val="en-US"/>
        </w:rPr>
        <w:t>，行间距10</w:t>
      </w:r>
      <w:r>
        <w:rPr>
          <w:rFonts w:hint="default" w:ascii="Times New Roman" w:hAnsi="Times New Roman" w:eastAsia="仿宋_GB2312" w:cs="Times New Roman"/>
          <w:color w:val="auto"/>
          <w:szCs w:val="28"/>
          <w:lang w:val="en-US" w:eastAsia="zh-CN"/>
        </w:rPr>
        <w:t>mm</w:t>
      </w:r>
      <w:r>
        <w:rPr>
          <w:rFonts w:hint="default" w:ascii="Times New Roman" w:hAnsi="Times New Roman" w:eastAsia="仿宋_GB2312" w:cs="Times New Roman"/>
          <w:color w:val="auto"/>
          <w:szCs w:val="28"/>
          <w:lang w:val="en-US"/>
        </w:rPr>
        <w:t>),字体均为阴文，字体为隶书。</w:t>
      </w:r>
    </w:p>
    <w:p>
      <w:pPr>
        <w:spacing w:line="360" w:lineRule="auto"/>
        <w:ind w:firstLine="560" w:firstLineChars="200"/>
        <w:rPr>
          <w:rFonts w:hint="default" w:ascii="Times New Roman" w:hAnsi="Times New Roman" w:eastAsia="仿宋_GB2312" w:cs="Times New Roman"/>
          <w:color w:val="auto"/>
          <w:szCs w:val="28"/>
          <w:lang w:val="en-US"/>
        </w:rPr>
      </w:pPr>
      <w:r>
        <w:rPr>
          <w:rFonts w:hint="default" w:ascii="Times New Roman" w:hAnsi="Times New Roman" w:eastAsia="仿宋_GB2312" w:cs="Times New Roman"/>
          <w:color w:val="auto"/>
          <w:szCs w:val="28"/>
          <w:lang w:val="en-US"/>
        </w:rPr>
        <w:t>④在向河道面面右侧面刻注“</w:t>
      </w:r>
      <w:r>
        <w:rPr>
          <w:rFonts w:hint="default" w:ascii="Times New Roman" w:hAnsi="Times New Roman" w:eastAsia="仿宋_GB2312" w:cs="Times New Roman"/>
          <w:color w:val="auto"/>
          <w:szCs w:val="28"/>
          <w:lang w:val="zh-CN" w:eastAsia="zh-CN"/>
        </w:rPr>
        <w:t>XX</w:t>
      </w:r>
      <w:r>
        <w:rPr>
          <w:rFonts w:hint="default" w:ascii="Times New Roman" w:hAnsi="Times New Roman" w:eastAsia="仿宋_GB2312" w:cs="Times New Roman"/>
          <w:color w:val="auto"/>
          <w:szCs w:val="28"/>
          <w:lang w:val="en-US"/>
        </w:rPr>
        <w:t>县(区)人民政府”，文字采用红色、竖排，字规格为40</w:t>
      </w:r>
      <w:r>
        <w:rPr>
          <w:rFonts w:hint="default" w:ascii="Times New Roman" w:hAnsi="Times New Roman" w:eastAsia="仿宋_GB2312" w:cs="Times New Roman"/>
          <w:color w:val="auto"/>
          <w:szCs w:val="28"/>
          <w:lang w:val="en-US" w:eastAsia="zh-CN"/>
        </w:rPr>
        <w:t>mm×</w:t>
      </w:r>
      <w:r>
        <w:rPr>
          <w:rFonts w:hint="default" w:ascii="Times New Roman" w:hAnsi="Times New Roman" w:eastAsia="仿宋_GB2312" w:cs="Times New Roman"/>
          <w:color w:val="auto"/>
          <w:szCs w:val="28"/>
          <w:lang w:val="en-US"/>
        </w:rPr>
        <w:t>40</w:t>
      </w:r>
      <w:r>
        <w:rPr>
          <w:rFonts w:hint="default" w:ascii="Times New Roman" w:hAnsi="Times New Roman" w:eastAsia="仿宋_GB2312" w:cs="Times New Roman"/>
          <w:color w:val="auto"/>
          <w:szCs w:val="28"/>
          <w:lang w:val="en-US" w:eastAsia="zh-CN"/>
        </w:rPr>
        <w:t>mm</w:t>
      </w:r>
      <w:r>
        <w:rPr>
          <w:rFonts w:hint="default" w:ascii="Times New Roman" w:hAnsi="Times New Roman" w:eastAsia="仿宋_GB2312" w:cs="Times New Roman"/>
          <w:color w:val="auto"/>
          <w:szCs w:val="28"/>
          <w:lang w:val="en-US"/>
        </w:rPr>
        <w:t>，字距顶面20</w:t>
      </w:r>
      <w:r>
        <w:rPr>
          <w:rFonts w:hint="default" w:ascii="Times New Roman" w:hAnsi="Times New Roman" w:eastAsia="仿宋_GB2312" w:cs="Times New Roman"/>
          <w:color w:val="auto"/>
          <w:szCs w:val="28"/>
          <w:lang w:val="en-US" w:eastAsia="zh-CN"/>
        </w:rPr>
        <w:t>mm</w:t>
      </w:r>
      <w:r>
        <w:rPr>
          <w:rFonts w:hint="default" w:ascii="Times New Roman" w:hAnsi="Times New Roman" w:eastAsia="仿宋_GB2312" w:cs="Times New Roman"/>
          <w:color w:val="auto"/>
          <w:szCs w:val="28"/>
          <w:lang w:val="en-US"/>
        </w:rPr>
        <w:t xml:space="preserve"> ，字间距5</w:t>
      </w:r>
      <w:r>
        <w:rPr>
          <w:rFonts w:hint="default" w:ascii="Times New Roman" w:hAnsi="Times New Roman" w:eastAsia="仿宋_GB2312" w:cs="Times New Roman"/>
          <w:color w:val="auto"/>
          <w:szCs w:val="28"/>
          <w:lang w:val="en-US" w:eastAsia="zh-CN"/>
        </w:rPr>
        <w:t>mm，</w:t>
      </w:r>
      <w:r>
        <w:rPr>
          <w:rFonts w:hint="default" w:ascii="Times New Roman" w:hAnsi="Times New Roman" w:eastAsia="仿宋_GB2312" w:cs="Times New Roman"/>
          <w:color w:val="auto"/>
          <w:szCs w:val="28"/>
          <w:lang w:val="en-US"/>
        </w:rPr>
        <w:t>右下角刻注埋设时间‘"</w:t>
      </w:r>
      <w:r>
        <w:rPr>
          <w:rFonts w:hint="default" w:ascii="Times New Roman" w:hAnsi="Times New Roman" w:eastAsia="仿宋_GB2312" w:cs="Times New Roman"/>
          <w:color w:val="auto"/>
          <w:szCs w:val="28"/>
          <w:lang w:val="en-US" w:eastAsia="zh-CN"/>
        </w:rPr>
        <w:t>xxxx</w:t>
      </w:r>
      <w:r>
        <w:rPr>
          <w:rFonts w:hint="default" w:ascii="Times New Roman" w:hAnsi="Times New Roman" w:eastAsia="仿宋_GB2312" w:cs="Times New Roman"/>
          <w:color w:val="auto"/>
          <w:szCs w:val="28"/>
          <w:lang w:val="en-US"/>
        </w:rPr>
        <w:t>年</w:t>
      </w:r>
      <w:r>
        <w:rPr>
          <w:rFonts w:hint="default" w:ascii="Times New Roman" w:hAnsi="Times New Roman" w:eastAsia="仿宋_GB2312" w:cs="Times New Roman"/>
          <w:color w:val="auto"/>
          <w:szCs w:val="28"/>
          <w:lang w:val="en-US" w:eastAsia="zh-CN"/>
        </w:rPr>
        <w:t>xx</w:t>
      </w:r>
      <w:r>
        <w:rPr>
          <w:rFonts w:hint="default" w:ascii="Times New Roman" w:hAnsi="Times New Roman" w:eastAsia="仿宋_GB2312" w:cs="Times New Roman"/>
          <w:color w:val="auto"/>
          <w:szCs w:val="28"/>
          <w:lang w:val="en-US"/>
        </w:rPr>
        <w:t>月”，字体均为阴文，字体为隶书。</w:t>
      </w:r>
    </w:p>
    <w:p>
      <w:pPr>
        <w:spacing w:line="360" w:lineRule="auto"/>
        <w:ind w:firstLine="560" w:firstLineChars="200"/>
        <w:rPr>
          <w:rFonts w:hint="default" w:ascii="Times New Roman" w:hAnsi="Times New Roman" w:eastAsia="仿宋_GB2312" w:cs="Times New Roman"/>
          <w:color w:val="auto"/>
          <w:szCs w:val="28"/>
          <w:lang w:val="en-US"/>
        </w:rPr>
      </w:pPr>
      <w:r>
        <w:rPr>
          <w:rFonts w:hint="default" w:ascii="Times New Roman" w:hAnsi="Times New Roman" w:eastAsia="仿宋_GB2312" w:cs="Times New Roman"/>
          <w:color w:val="auto"/>
          <w:szCs w:val="28"/>
          <w:lang w:val="en-US"/>
        </w:rPr>
        <w:t>⑤一般管理界桩盖顶刷亮蓝色，公共界桩界桩顶部采用红色油漆喷涂，厚度15</w:t>
      </w:r>
      <w:r>
        <w:rPr>
          <w:rFonts w:hint="default" w:ascii="Times New Roman" w:hAnsi="Times New Roman" w:eastAsia="仿宋_GB2312" w:cs="Times New Roman"/>
          <w:color w:val="auto"/>
          <w:szCs w:val="28"/>
          <w:lang w:val="en-US" w:eastAsia="zh-CN"/>
        </w:rPr>
        <w:t>mm</w:t>
      </w:r>
      <w:r>
        <w:rPr>
          <w:rFonts w:hint="default" w:ascii="Times New Roman" w:hAnsi="Times New Roman" w:eastAsia="仿宋_GB2312" w:cs="Times New Roman"/>
          <w:color w:val="auto"/>
          <w:szCs w:val="28"/>
          <w:lang w:val="en-US"/>
        </w:rPr>
        <w:t>。以上设计中，数量较多的文字，可适当缩小其大小，以美观清晰为宜。</w:t>
      </w:r>
    </w:p>
    <w:p>
      <w:pPr>
        <w:spacing w:line="360" w:lineRule="auto"/>
        <w:ind w:firstLine="560" w:firstLineChars="200"/>
        <w:rPr>
          <w:rFonts w:hint="default" w:ascii="Times New Roman" w:hAnsi="Times New Roman" w:eastAsia="仿宋_GB2312" w:cs="Times New Roman"/>
          <w:color w:val="auto"/>
          <w:szCs w:val="28"/>
          <w:lang w:val="en-US"/>
        </w:rPr>
      </w:pPr>
      <w:r>
        <w:rPr>
          <w:rFonts w:hint="default" w:ascii="Times New Roman" w:hAnsi="Times New Roman" w:eastAsia="仿宋_GB2312" w:cs="Times New Roman"/>
          <w:color w:val="auto"/>
          <w:szCs w:val="28"/>
          <w:lang w:val="en-US" w:eastAsia="zh-CN"/>
        </w:rPr>
        <w:t>⑥</w:t>
      </w:r>
      <w:r>
        <w:rPr>
          <w:rFonts w:hint="default" w:ascii="Times New Roman" w:hAnsi="Times New Roman" w:eastAsia="仿宋_GB2312" w:cs="Times New Roman"/>
          <w:color w:val="auto"/>
          <w:szCs w:val="28"/>
          <w:lang w:val="en-US"/>
        </w:rPr>
        <w:t>公共界桩按照划界对象临近原则，在向河道面面左和面右侧面分别刻注相关内容，刻注内容和要求按照一般界桩向河道面面左侧面。</w:t>
      </w:r>
    </w:p>
    <w:p>
      <w:pPr>
        <w:spacing w:line="360" w:lineRule="auto"/>
        <w:ind w:firstLine="560" w:firstLineChars="200"/>
        <w:rPr>
          <w:rFonts w:hint="default" w:ascii="Times New Roman" w:hAnsi="Times New Roman" w:eastAsia="仿宋_GB2312" w:cs="Times New Roman"/>
          <w:color w:val="auto"/>
          <w:szCs w:val="28"/>
          <w:lang w:val="en-US"/>
        </w:rPr>
      </w:pPr>
      <w:r>
        <w:rPr>
          <w:rFonts w:hint="default" w:ascii="Times New Roman" w:hAnsi="Times New Roman" w:eastAsia="仿宋_GB2312" w:cs="Times New Roman"/>
          <w:color w:val="auto"/>
          <w:szCs w:val="28"/>
          <w:lang w:val="en-US" w:eastAsia="zh-CN"/>
        </w:rPr>
        <w:t>⑦</w:t>
      </w:r>
      <w:r>
        <w:rPr>
          <w:rFonts w:hint="default" w:ascii="Times New Roman" w:hAnsi="Times New Roman" w:eastAsia="仿宋_GB2312" w:cs="Times New Roman"/>
          <w:color w:val="auto"/>
          <w:szCs w:val="28"/>
          <w:lang w:val="en-US"/>
        </w:rPr>
        <w:t>界桩顶部应刻注十字丝或植入钢钉，以精确定位界桩坐标。</w:t>
      </w:r>
    </w:p>
    <w:p>
      <w:pPr>
        <w:spacing w:line="360" w:lineRule="auto"/>
        <w:ind w:firstLine="560" w:firstLineChars="200"/>
        <w:rPr>
          <w:rFonts w:hint="default" w:ascii="Times New Roman" w:hAnsi="Times New Roman" w:eastAsia="仿宋_GB2312" w:cs="Times New Roman"/>
          <w:color w:val="auto"/>
          <w:szCs w:val="28"/>
          <w:lang w:val="en-US"/>
        </w:rPr>
      </w:pPr>
      <w:r>
        <w:rPr>
          <w:rFonts w:hint="default" w:ascii="Times New Roman" w:hAnsi="Times New Roman" w:eastAsia="仿宋_GB2312" w:cs="Times New Roman"/>
          <w:color w:val="auto"/>
          <w:szCs w:val="28"/>
          <w:lang w:val="en-US" w:eastAsia="zh-CN"/>
        </w:rPr>
        <w:t>5）</w:t>
      </w:r>
      <w:r>
        <w:rPr>
          <w:rFonts w:hint="default" w:ascii="Times New Roman" w:hAnsi="Times New Roman" w:eastAsia="仿宋_GB2312" w:cs="Times New Roman"/>
          <w:color w:val="auto"/>
          <w:szCs w:val="28"/>
          <w:lang w:val="en-US"/>
        </w:rPr>
        <w:t>制作材料：钢筋混凝土预制、青石料或大理石，混凝土安装时现浇(混凝土标号不低于</w:t>
      </w:r>
      <w:r>
        <w:rPr>
          <w:rFonts w:hint="default" w:ascii="Times New Roman" w:hAnsi="Times New Roman" w:eastAsia="仿宋_GB2312" w:cs="Times New Roman"/>
          <w:color w:val="auto"/>
          <w:szCs w:val="28"/>
          <w:lang w:val="en-US" w:eastAsia="zh-CN"/>
        </w:rPr>
        <w:t>C</w:t>
      </w:r>
      <w:r>
        <w:rPr>
          <w:rFonts w:hint="default" w:ascii="Times New Roman" w:hAnsi="Times New Roman" w:eastAsia="仿宋_GB2312" w:cs="Times New Roman"/>
          <w:color w:val="auto"/>
          <w:szCs w:val="28"/>
          <w:lang w:val="en-US"/>
        </w:rPr>
        <w:t>20)，采用混凝土材料时，需外喷仿花岗岩外墙漆，并在四角配置四根长度700</w:t>
      </w:r>
      <w:r>
        <w:rPr>
          <w:rFonts w:hint="default" w:ascii="Times New Roman" w:hAnsi="Times New Roman" w:eastAsia="仿宋_GB2312" w:cs="Times New Roman"/>
          <w:color w:val="auto"/>
          <w:szCs w:val="28"/>
          <w:lang w:val="en-US" w:eastAsia="zh-CN"/>
        </w:rPr>
        <w:t>mm</w:t>
      </w:r>
      <w:r>
        <w:rPr>
          <w:rFonts w:hint="default" w:ascii="Times New Roman" w:hAnsi="Times New Roman" w:eastAsia="仿宋_GB2312" w:cs="Times New Roman"/>
          <w:color w:val="auto"/>
          <w:szCs w:val="28"/>
          <w:lang w:val="en-US"/>
        </w:rPr>
        <w:t>以上的直径12钢筋。</w:t>
      </w:r>
    </w:p>
    <w:p>
      <w:pPr>
        <w:spacing w:line="360" w:lineRule="auto"/>
        <w:ind w:firstLine="560" w:firstLineChars="200"/>
        <w:rPr>
          <w:rFonts w:hint="default" w:ascii="Times New Roman" w:hAnsi="Times New Roman" w:eastAsia="仿宋_GB2312" w:cs="Times New Roman"/>
          <w:color w:val="auto"/>
          <w:szCs w:val="28"/>
          <w:lang w:val="en-US"/>
        </w:rPr>
      </w:pPr>
      <w:r>
        <w:rPr>
          <w:rFonts w:hint="default" w:ascii="Times New Roman" w:hAnsi="Times New Roman" w:eastAsia="仿宋_GB2312" w:cs="Times New Roman"/>
          <w:color w:val="auto"/>
          <w:szCs w:val="28"/>
          <w:lang w:val="en-US" w:eastAsia="zh-CN"/>
        </w:rPr>
        <w:t>6）</w:t>
      </w:r>
      <w:r>
        <w:rPr>
          <w:rFonts w:hint="default" w:ascii="Times New Roman" w:hAnsi="Times New Roman" w:eastAsia="仿宋_GB2312" w:cs="Times New Roman"/>
          <w:color w:val="auto"/>
          <w:szCs w:val="28"/>
          <w:lang w:val="en-US"/>
        </w:rPr>
        <w:t>埋设要求：地面以下600</w:t>
      </w:r>
      <w:r>
        <w:rPr>
          <w:rFonts w:hint="default" w:ascii="Times New Roman" w:hAnsi="Times New Roman" w:eastAsia="仿宋_GB2312" w:cs="Times New Roman"/>
          <w:color w:val="auto"/>
          <w:szCs w:val="28"/>
          <w:lang w:val="en-US" w:eastAsia="zh-CN"/>
        </w:rPr>
        <w:t>mm，</w:t>
      </w:r>
      <w:r>
        <w:rPr>
          <w:rFonts w:hint="default" w:ascii="Times New Roman" w:hAnsi="Times New Roman" w:eastAsia="仿宋_GB2312" w:cs="Times New Roman"/>
          <w:color w:val="auto"/>
          <w:szCs w:val="28"/>
          <w:lang w:val="en-US"/>
        </w:rPr>
        <w:t>地上露出400mm,周围用泥土填筑密实。界桩安装埋设点为坚硬岩石基础时，可直接开凿基坑，将界桩桩体镶嵌于岩石基坑内或在岩石上直接雕刻。</w:t>
      </w:r>
    </w:p>
    <w:p>
      <w:pPr>
        <w:pStyle w:val="6"/>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仿宋_GB2312" w:cs="Times New Roman"/>
          <w:color w:val="auto"/>
        </w:rPr>
      </w:pPr>
      <w:r>
        <w:rPr>
          <w:rFonts w:hint="default" w:ascii="Times New Roman" w:hAnsi="Times New Roman" w:eastAsia="仿宋_GB2312" w:cs="Times New Roman"/>
          <w:color w:val="auto"/>
        </w:rPr>
        <w:drawing>
          <wp:inline distT="0" distB="0" distL="114300" distR="114300">
            <wp:extent cx="5868035" cy="4339590"/>
            <wp:effectExtent l="0" t="0" r="18415" b="3810"/>
            <wp:docPr id="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3"/>
                    <pic:cNvPicPr>
                      <a:picLocks noChangeAspect="1"/>
                    </pic:cNvPicPr>
                  </pic:nvPicPr>
                  <pic:blipFill>
                    <a:blip r:embed="rId52"/>
                    <a:stretch>
                      <a:fillRect/>
                    </a:stretch>
                  </pic:blipFill>
                  <pic:spPr>
                    <a:xfrm>
                      <a:off x="0" y="0"/>
                      <a:ext cx="5868035" cy="4339590"/>
                    </a:xfrm>
                    <a:prstGeom prst="rect">
                      <a:avLst/>
                    </a:prstGeom>
                    <a:noFill/>
                    <a:ln>
                      <a:noFill/>
                    </a:ln>
                  </pic:spPr>
                </pic:pic>
              </a:graphicData>
            </a:graphic>
          </wp:inline>
        </w:drawing>
      </w:r>
      <w:r>
        <w:rPr>
          <w:rFonts w:hint="default" w:ascii="Times New Roman" w:hAnsi="Times New Roman" w:eastAsia="仿宋_GB2312" w:cs="Times New Roman"/>
          <w:b/>
          <w:bCs/>
          <w:color w:val="auto"/>
          <w:sz w:val="24"/>
          <w:lang w:val="en-US"/>
        </w:rPr>
        <w:t>图</w:t>
      </w:r>
      <w:r>
        <w:rPr>
          <w:rFonts w:hint="default" w:ascii="Times New Roman" w:hAnsi="Times New Roman" w:eastAsia="仿宋_GB2312" w:cs="Times New Roman"/>
          <w:b/>
          <w:bCs/>
          <w:color w:val="auto"/>
          <w:sz w:val="24"/>
          <w:lang w:val="en-US" w:eastAsia="zh-CN"/>
        </w:rPr>
        <w:t>4</w:t>
      </w:r>
      <w:r>
        <w:rPr>
          <w:rFonts w:hint="default" w:ascii="Times New Roman" w:hAnsi="Times New Roman" w:eastAsia="仿宋_GB2312" w:cs="Times New Roman"/>
          <w:b/>
          <w:bCs/>
          <w:color w:val="auto"/>
          <w:sz w:val="24"/>
          <w:lang w:val="en-US"/>
        </w:rPr>
        <w:t>.</w:t>
      </w:r>
      <w:r>
        <w:rPr>
          <w:rFonts w:hint="default" w:ascii="Times New Roman" w:hAnsi="Times New Roman" w:eastAsia="仿宋_GB2312" w:cs="Times New Roman"/>
          <w:b/>
          <w:bCs/>
          <w:color w:val="auto"/>
          <w:sz w:val="24"/>
          <w:lang w:val="en-US" w:eastAsia="zh-CN"/>
        </w:rPr>
        <w:t>4</w:t>
      </w:r>
      <w:r>
        <w:rPr>
          <w:rFonts w:hint="default" w:ascii="Times New Roman" w:hAnsi="Times New Roman" w:eastAsia="仿宋_GB2312" w:cs="Times New Roman"/>
          <w:b/>
          <w:bCs/>
          <w:color w:val="auto"/>
          <w:sz w:val="24"/>
          <w:lang w:val="en-US"/>
        </w:rPr>
        <w:t>-</w:t>
      </w:r>
      <w:r>
        <w:rPr>
          <w:rFonts w:hint="default" w:ascii="Times New Roman" w:hAnsi="Times New Roman" w:eastAsia="仿宋_GB2312" w:cs="Times New Roman"/>
          <w:b/>
          <w:bCs/>
          <w:color w:val="auto"/>
          <w:sz w:val="24"/>
          <w:lang w:val="en-US" w:eastAsia="zh-CN"/>
        </w:rPr>
        <w:t>4</w:t>
      </w:r>
      <w:r>
        <w:rPr>
          <w:rFonts w:hint="default" w:ascii="Times New Roman" w:hAnsi="Times New Roman" w:eastAsia="仿宋_GB2312" w:cs="Times New Roman"/>
          <w:b/>
          <w:bCs/>
          <w:color w:val="auto"/>
          <w:sz w:val="24"/>
          <w:lang w:val="en-US"/>
        </w:rPr>
        <w:t xml:space="preserve">  </w:t>
      </w:r>
      <w:r>
        <w:rPr>
          <w:rFonts w:hint="default" w:ascii="Times New Roman" w:hAnsi="Times New Roman" w:eastAsia="仿宋_GB2312" w:cs="Times New Roman"/>
          <w:b/>
          <w:bCs/>
          <w:color w:val="auto"/>
          <w:sz w:val="24"/>
          <w:lang w:val="en-US" w:eastAsia="zh-CN"/>
        </w:rPr>
        <w:t>界桩结构图</w:t>
      </w:r>
      <w:r>
        <w:rPr>
          <w:rFonts w:hint="default" w:ascii="Times New Roman" w:hAnsi="Times New Roman" w:eastAsia="仿宋_GB2312" w:cs="Times New Roman"/>
          <w:color w:val="auto"/>
        </w:rPr>
        <w:drawing>
          <wp:inline distT="0" distB="0" distL="114300" distR="114300">
            <wp:extent cx="5676900" cy="4953000"/>
            <wp:effectExtent l="0" t="0" r="0" b="0"/>
            <wp:docPr id="4"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5"/>
                    <pic:cNvPicPr>
                      <a:picLocks noChangeAspect="1"/>
                    </pic:cNvPicPr>
                  </pic:nvPicPr>
                  <pic:blipFill>
                    <a:blip r:embed="rId53"/>
                    <a:stretch>
                      <a:fillRect/>
                    </a:stretch>
                  </pic:blipFill>
                  <pic:spPr>
                    <a:xfrm>
                      <a:off x="0" y="0"/>
                      <a:ext cx="5676900" cy="4953000"/>
                    </a:xfrm>
                    <a:prstGeom prst="rect">
                      <a:avLst/>
                    </a:prstGeom>
                    <a:noFill/>
                    <a:ln>
                      <a:noFill/>
                    </a:ln>
                  </pic:spPr>
                </pic:pic>
              </a:graphicData>
            </a:graphic>
          </wp:inline>
        </w:drawing>
      </w:r>
    </w:p>
    <w:p>
      <w:pPr>
        <w:pStyle w:val="6"/>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仿宋_GB2312" w:cs="Times New Roman"/>
          <w:color w:val="auto"/>
          <w:lang w:val="en-US"/>
        </w:rPr>
      </w:pPr>
      <w:r>
        <w:rPr>
          <w:rFonts w:hint="default" w:ascii="Times New Roman" w:hAnsi="Times New Roman" w:eastAsia="仿宋_GB2312" w:cs="Times New Roman"/>
          <w:b/>
          <w:bCs/>
          <w:color w:val="auto"/>
          <w:sz w:val="24"/>
          <w:lang w:val="en-US"/>
        </w:rPr>
        <w:t>图</w:t>
      </w:r>
      <w:r>
        <w:rPr>
          <w:rFonts w:hint="default" w:ascii="Times New Roman" w:hAnsi="Times New Roman" w:eastAsia="仿宋_GB2312" w:cs="Times New Roman"/>
          <w:b/>
          <w:bCs/>
          <w:color w:val="auto"/>
          <w:sz w:val="24"/>
          <w:lang w:val="en-US" w:eastAsia="zh-CN"/>
        </w:rPr>
        <w:t>4</w:t>
      </w:r>
      <w:r>
        <w:rPr>
          <w:rFonts w:hint="default" w:ascii="Times New Roman" w:hAnsi="Times New Roman" w:eastAsia="仿宋_GB2312" w:cs="Times New Roman"/>
          <w:b/>
          <w:bCs/>
          <w:color w:val="auto"/>
          <w:sz w:val="24"/>
          <w:lang w:val="en-US"/>
        </w:rPr>
        <w:t>.</w:t>
      </w:r>
      <w:r>
        <w:rPr>
          <w:rFonts w:hint="default" w:ascii="Times New Roman" w:hAnsi="Times New Roman" w:eastAsia="仿宋_GB2312" w:cs="Times New Roman"/>
          <w:b/>
          <w:bCs/>
          <w:color w:val="auto"/>
          <w:sz w:val="24"/>
          <w:lang w:val="en-US" w:eastAsia="zh-CN"/>
        </w:rPr>
        <w:t>4</w:t>
      </w:r>
      <w:r>
        <w:rPr>
          <w:rFonts w:hint="default" w:ascii="Times New Roman" w:hAnsi="Times New Roman" w:eastAsia="仿宋_GB2312" w:cs="Times New Roman"/>
          <w:b/>
          <w:bCs/>
          <w:color w:val="auto"/>
          <w:sz w:val="24"/>
          <w:lang w:val="en-US"/>
        </w:rPr>
        <w:t>-</w:t>
      </w:r>
      <w:r>
        <w:rPr>
          <w:rFonts w:hint="default" w:ascii="Times New Roman" w:hAnsi="Times New Roman" w:eastAsia="仿宋_GB2312" w:cs="Times New Roman"/>
          <w:b/>
          <w:bCs/>
          <w:color w:val="auto"/>
          <w:sz w:val="24"/>
          <w:lang w:val="en-US" w:eastAsia="zh-CN"/>
        </w:rPr>
        <w:t>5</w:t>
      </w:r>
      <w:r>
        <w:rPr>
          <w:rFonts w:hint="default" w:ascii="Times New Roman" w:hAnsi="Times New Roman" w:eastAsia="仿宋_GB2312" w:cs="Times New Roman"/>
          <w:b/>
          <w:bCs/>
          <w:color w:val="auto"/>
          <w:sz w:val="24"/>
          <w:lang w:val="en-US"/>
        </w:rPr>
        <w:t xml:space="preserve">  </w:t>
      </w:r>
      <w:r>
        <w:rPr>
          <w:rFonts w:hint="default" w:ascii="Times New Roman" w:hAnsi="Times New Roman" w:eastAsia="仿宋_GB2312" w:cs="Times New Roman"/>
          <w:b/>
          <w:bCs/>
          <w:color w:val="auto"/>
          <w:sz w:val="24"/>
          <w:lang w:val="en-US" w:eastAsia="zh-CN"/>
        </w:rPr>
        <w:t>界桩平面图</w:t>
      </w:r>
    </w:p>
    <w:p>
      <w:pPr>
        <w:spacing w:line="360" w:lineRule="auto"/>
        <w:ind w:firstLine="562" w:firstLineChars="200"/>
        <w:jc w:val="both"/>
        <w:rPr>
          <w:rFonts w:hint="default" w:ascii="Times New Roman" w:hAnsi="Times New Roman" w:eastAsia="仿宋_GB2312" w:cs="Times New Roman"/>
          <w:b/>
          <w:bCs/>
          <w:color w:val="auto"/>
          <w:szCs w:val="28"/>
          <w:lang w:val="en-US" w:eastAsia="zh-CN"/>
        </w:rPr>
      </w:pPr>
      <w:r>
        <w:rPr>
          <w:rFonts w:hint="default" w:ascii="Times New Roman" w:hAnsi="Times New Roman" w:eastAsia="仿宋_GB2312" w:cs="Times New Roman"/>
          <w:b/>
          <w:bCs/>
          <w:color w:val="auto"/>
          <w:szCs w:val="28"/>
          <w:lang w:val="en-US" w:eastAsia="zh-CN"/>
        </w:rPr>
        <w:t>2、告示牌布设</w:t>
      </w:r>
    </w:p>
    <w:p>
      <w:pPr>
        <w:spacing w:line="360" w:lineRule="auto"/>
        <w:ind w:firstLine="560" w:firstLineChars="200"/>
        <w:jc w:val="both"/>
        <w:rPr>
          <w:rFonts w:hint="default" w:ascii="Times New Roman" w:hAnsi="Times New Roman" w:eastAsia="仿宋_GB2312" w:cs="Times New Roman"/>
          <w:color w:val="auto"/>
          <w:szCs w:val="28"/>
          <w:lang w:val="en-US"/>
        </w:rPr>
      </w:pPr>
      <w:r>
        <w:rPr>
          <w:rFonts w:hint="default" w:ascii="Times New Roman" w:hAnsi="Times New Roman" w:eastAsia="仿宋_GB2312" w:cs="Times New Roman"/>
          <w:color w:val="auto"/>
          <w:szCs w:val="28"/>
          <w:lang w:val="en-US"/>
        </w:rPr>
        <w:t>1）总体布置原则</w:t>
      </w:r>
    </w:p>
    <w:p>
      <w:pPr>
        <w:spacing w:line="360" w:lineRule="auto"/>
        <w:ind w:firstLine="560" w:firstLineChars="200"/>
        <w:rPr>
          <w:rFonts w:hint="default" w:ascii="Times New Roman" w:hAnsi="Times New Roman" w:eastAsia="仿宋_GB2312" w:cs="Times New Roman"/>
          <w:color w:val="auto"/>
          <w:szCs w:val="28"/>
          <w:lang w:val="en-US"/>
        </w:rPr>
      </w:pPr>
      <w:r>
        <w:rPr>
          <w:rFonts w:hint="default" w:ascii="Times New Roman" w:hAnsi="Times New Roman" w:eastAsia="仿宋_GB2312" w:cs="Times New Roman"/>
          <w:color w:val="auto"/>
          <w:szCs w:val="28"/>
          <w:lang w:val="en-US"/>
        </w:rPr>
        <w:t>城市规划区告示牌不少于3处，城镇规划区告示牌不少于1处。告示牌通常设置在下述位置：</w:t>
      </w:r>
    </w:p>
    <w:p>
      <w:pPr>
        <w:spacing w:line="360" w:lineRule="auto"/>
        <w:ind w:firstLine="560" w:firstLineChars="200"/>
        <w:jc w:val="both"/>
        <w:rPr>
          <w:rFonts w:hint="default" w:ascii="Times New Roman" w:hAnsi="Times New Roman" w:eastAsia="仿宋_GB2312" w:cs="Times New Roman"/>
          <w:color w:val="auto"/>
          <w:szCs w:val="28"/>
          <w:lang w:val="en-US"/>
        </w:rPr>
      </w:pPr>
      <w:r>
        <w:rPr>
          <w:rFonts w:hint="default" w:ascii="Times New Roman" w:hAnsi="Times New Roman" w:eastAsia="仿宋_GB2312" w:cs="Times New Roman"/>
          <w:color w:val="auto"/>
          <w:szCs w:val="28"/>
          <w:lang w:val="en-US"/>
        </w:rPr>
        <w:t>①穿越城镇规划区上、下游；</w:t>
      </w:r>
    </w:p>
    <w:p>
      <w:pPr>
        <w:spacing w:line="360" w:lineRule="auto"/>
        <w:ind w:firstLine="560" w:firstLineChars="200"/>
        <w:jc w:val="both"/>
        <w:rPr>
          <w:rFonts w:hint="default" w:ascii="Times New Roman" w:hAnsi="Times New Roman" w:eastAsia="仿宋_GB2312" w:cs="Times New Roman"/>
          <w:color w:val="auto"/>
          <w:szCs w:val="28"/>
          <w:lang w:val="en-US"/>
        </w:rPr>
      </w:pPr>
      <w:r>
        <w:rPr>
          <w:rFonts w:hint="default" w:ascii="Times New Roman" w:hAnsi="Times New Roman" w:eastAsia="仿宋_GB2312" w:cs="Times New Roman"/>
          <w:color w:val="auto"/>
          <w:szCs w:val="28"/>
          <w:lang w:val="en-US"/>
        </w:rPr>
        <w:t>②重要下河通道(车行通道)；</w:t>
      </w:r>
    </w:p>
    <w:p>
      <w:pPr>
        <w:spacing w:line="360" w:lineRule="auto"/>
        <w:ind w:firstLine="560" w:firstLineChars="200"/>
        <w:jc w:val="both"/>
        <w:rPr>
          <w:rFonts w:hint="default" w:ascii="Times New Roman" w:hAnsi="Times New Roman" w:eastAsia="仿宋_GB2312" w:cs="Times New Roman"/>
          <w:color w:val="auto"/>
          <w:szCs w:val="28"/>
          <w:lang w:val="en-US"/>
        </w:rPr>
      </w:pPr>
      <w:r>
        <w:rPr>
          <w:rFonts w:hint="default" w:ascii="Times New Roman" w:hAnsi="Times New Roman" w:eastAsia="仿宋_GB2312" w:cs="Times New Roman"/>
          <w:color w:val="auto"/>
          <w:szCs w:val="28"/>
          <w:lang w:val="en-US"/>
        </w:rPr>
        <w:t>③人口密集或人流聚集地点河岸。</w:t>
      </w:r>
    </w:p>
    <w:p>
      <w:pPr>
        <w:spacing w:line="360" w:lineRule="auto"/>
        <w:ind w:firstLine="560" w:firstLineChars="200"/>
        <w:jc w:val="both"/>
        <w:rPr>
          <w:rFonts w:hint="default" w:ascii="Times New Roman" w:hAnsi="Times New Roman" w:eastAsia="仿宋_GB2312" w:cs="Times New Roman"/>
          <w:color w:val="auto"/>
          <w:szCs w:val="28"/>
          <w:lang w:val="en-US"/>
        </w:rPr>
      </w:pPr>
      <w:r>
        <w:rPr>
          <w:rFonts w:hint="default" w:ascii="Times New Roman" w:hAnsi="Times New Roman" w:eastAsia="仿宋_GB2312" w:cs="Times New Roman"/>
          <w:color w:val="auto"/>
          <w:szCs w:val="28"/>
          <w:lang w:val="en-US"/>
        </w:rPr>
        <w:t>2）告示牌埋设原则</w:t>
      </w:r>
    </w:p>
    <w:p>
      <w:pPr>
        <w:spacing w:line="360" w:lineRule="auto"/>
        <w:ind w:firstLine="560" w:firstLineChars="200"/>
        <w:jc w:val="both"/>
        <w:rPr>
          <w:rFonts w:hint="default" w:ascii="Times New Roman" w:hAnsi="Times New Roman" w:eastAsia="仿宋_GB2312" w:cs="Times New Roman"/>
          <w:color w:val="auto"/>
          <w:szCs w:val="28"/>
          <w:lang w:val="en-US"/>
        </w:rPr>
      </w:pPr>
      <w:r>
        <w:rPr>
          <w:rFonts w:hint="default" w:ascii="Times New Roman" w:hAnsi="Times New Roman" w:eastAsia="仿宋_GB2312" w:cs="Times New Roman"/>
          <w:color w:val="auto"/>
          <w:szCs w:val="28"/>
          <w:lang w:val="en-US"/>
        </w:rPr>
        <w:t>①告示牌应埋设在河道主要入口或醒目位置，告示牌的正面要朝向人民群众容易观察的方向；</w:t>
      </w:r>
    </w:p>
    <w:p>
      <w:pPr>
        <w:spacing w:line="360" w:lineRule="auto"/>
        <w:ind w:firstLine="560" w:firstLineChars="200"/>
        <w:jc w:val="both"/>
        <w:rPr>
          <w:rFonts w:hint="default" w:ascii="Times New Roman" w:hAnsi="Times New Roman" w:eastAsia="仿宋_GB2312" w:cs="Times New Roman"/>
          <w:color w:val="auto"/>
          <w:szCs w:val="28"/>
          <w:lang w:val="en-US"/>
        </w:rPr>
      </w:pPr>
      <w:r>
        <w:rPr>
          <w:rFonts w:hint="default" w:ascii="Times New Roman" w:hAnsi="Times New Roman" w:eastAsia="仿宋_GB2312" w:cs="Times New Roman"/>
          <w:color w:val="auto"/>
          <w:szCs w:val="28"/>
          <w:lang w:val="en-US"/>
        </w:rPr>
        <w:t>②告示牌埋设完毕后，要从不同角度拍摄一组实地照片，照片能清晰反映告示牌埋设的周边环境及界桩的实际状况，并制作点之记。</w:t>
      </w:r>
    </w:p>
    <w:p>
      <w:pPr>
        <w:spacing w:line="360" w:lineRule="auto"/>
        <w:ind w:firstLine="560" w:firstLineChars="200"/>
        <w:jc w:val="both"/>
        <w:rPr>
          <w:rFonts w:hint="default" w:ascii="Times New Roman" w:hAnsi="Times New Roman" w:eastAsia="仿宋_GB2312" w:cs="Times New Roman"/>
          <w:color w:val="auto"/>
          <w:szCs w:val="28"/>
          <w:lang w:val="en-US" w:eastAsia="zh-CN"/>
        </w:rPr>
      </w:pPr>
      <w:r>
        <w:rPr>
          <w:rFonts w:hint="default" w:ascii="Times New Roman" w:hAnsi="Times New Roman" w:eastAsia="仿宋_GB2312" w:cs="Times New Roman"/>
          <w:color w:val="auto"/>
          <w:szCs w:val="28"/>
          <w:lang w:val="en-US"/>
        </w:rPr>
        <w:t>③告示牌埋设的实际位置应不影响目前人民群众的生产生活，不易被破坏，应合理调整告示牌的位置</w:t>
      </w:r>
      <w:r>
        <w:rPr>
          <w:rFonts w:hint="default" w:ascii="Times New Roman" w:hAnsi="Times New Roman" w:eastAsia="仿宋_GB2312" w:cs="Times New Roman"/>
          <w:color w:val="auto"/>
          <w:szCs w:val="28"/>
          <w:lang w:val="en-US" w:eastAsia="zh-CN"/>
        </w:rPr>
        <w:t>。</w:t>
      </w:r>
    </w:p>
    <w:p>
      <w:pPr>
        <w:numPr>
          <w:ilvl w:val="0"/>
          <w:numId w:val="4"/>
        </w:numPr>
        <w:spacing w:line="360" w:lineRule="auto"/>
        <w:ind w:firstLine="560" w:firstLineChars="200"/>
        <w:jc w:val="both"/>
        <w:rPr>
          <w:rFonts w:hint="default" w:ascii="Times New Roman" w:hAnsi="Times New Roman" w:eastAsia="仿宋_GB2312" w:cs="Times New Roman"/>
          <w:color w:val="auto"/>
          <w:szCs w:val="28"/>
          <w:lang w:val="en-US"/>
        </w:rPr>
      </w:pPr>
      <w:r>
        <w:rPr>
          <w:rFonts w:hint="default" w:ascii="Times New Roman" w:hAnsi="Times New Roman" w:eastAsia="仿宋_GB2312" w:cs="Times New Roman"/>
          <w:color w:val="auto"/>
          <w:szCs w:val="28"/>
          <w:lang w:val="en-US"/>
        </w:rPr>
        <w:t>告示牌制作</w:t>
      </w:r>
    </w:p>
    <w:p>
      <w:pPr>
        <w:spacing w:line="360" w:lineRule="auto"/>
        <w:ind w:firstLine="560" w:firstLineChars="200"/>
        <w:rPr>
          <w:rFonts w:hint="default" w:ascii="Times New Roman" w:hAnsi="Times New Roman" w:eastAsia="仿宋_GB2312" w:cs="Times New Roman"/>
          <w:color w:val="auto"/>
          <w:szCs w:val="28"/>
          <w:lang w:val="en-US"/>
        </w:rPr>
      </w:pPr>
      <w:r>
        <w:rPr>
          <w:rFonts w:hint="default" w:ascii="Times New Roman" w:hAnsi="Times New Roman" w:eastAsia="仿宋_GB2312" w:cs="Times New Roman"/>
          <w:color w:val="auto"/>
          <w:szCs w:val="28"/>
          <w:lang w:val="en-US"/>
        </w:rPr>
        <w:t>制作规格：告示牌总宽1600mm，高2300mm(地面以上)，其中面板尺寸1500mm</w:t>
      </w:r>
      <w:r>
        <w:rPr>
          <w:rStyle w:val="58"/>
          <w:rFonts w:hint="default" w:ascii="Times New Roman" w:hAnsi="Times New Roman" w:eastAsia="仿宋_GB2312" w:cs="Times New Roman"/>
          <w:color w:val="auto"/>
          <w:sz w:val="28"/>
          <w:szCs w:val="28"/>
          <w:lang w:eastAsia="zh-CN"/>
        </w:rPr>
        <w:t>×</w:t>
      </w:r>
      <w:r>
        <w:rPr>
          <w:rFonts w:hint="default" w:ascii="Times New Roman" w:hAnsi="Times New Roman" w:eastAsia="仿宋_GB2312" w:cs="Times New Roman"/>
          <w:color w:val="auto"/>
          <w:szCs w:val="28"/>
          <w:lang w:val="en-US"/>
        </w:rPr>
        <w:t>l000mm(宽</w:t>
      </w:r>
      <w:r>
        <w:rPr>
          <w:rStyle w:val="58"/>
          <w:rFonts w:hint="default" w:ascii="Times New Roman" w:hAnsi="Times New Roman" w:eastAsia="仿宋_GB2312" w:cs="Times New Roman"/>
          <w:color w:val="auto"/>
          <w:sz w:val="28"/>
          <w:szCs w:val="28"/>
          <w:lang w:eastAsia="zh-CN"/>
        </w:rPr>
        <w:t>×</w:t>
      </w:r>
      <w:r>
        <w:rPr>
          <w:rFonts w:hint="default" w:ascii="Times New Roman" w:hAnsi="Times New Roman" w:eastAsia="仿宋_GB2312" w:cs="Times New Roman"/>
          <w:color w:val="auto"/>
          <w:szCs w:val="28"/>
          <w:lang w:val="en-US"/>
        </w:rPr>
        <w:t>高)。告示牌采用蓝底白字，落款为</w:t>
      </w:r>
      <w:r>
        <w:rPr>
          <w:rFonts w:hint="default" w:ascii="Times New Roman" w:hAnsi="Times New Roman" w:eastAsia="仿宋_GB2312" w:cs="Times New Roman"/>
          <w:color w:val="auto"/>
          <w:szCs w:val="28"/>
          <w:lang w:val="en-US" w:eastAsia="zh-CN"/>
        </w:rPr>
        <w:t>“</w:t>
      </w:r>
      <w:r>
        <w:rPr>
          <w:rFonts w:hint="default" w:ascii="Times New Roman" w:hAnsi="Times New Roman" w:eastAsia="仿宋_GB2312" w:cs="Times New Roman"/>
          <w:color w:val="auto"/>
          <w:szCs w:val="28"/>
        </w:rPr>
        <w:t>XXX</w:t>
      </w:r>
      <w:r>
        <w:rPr>
          <w:rFonts w:hint="default" w:ascii="Times New Roman" w:hAnsi="Times New Roman" w:eastAsia="仿宋_GB2312" w:cs="Times New Roman"/>
          <w:color w:val="auto"/>
          <w:szCs w:val="28"/>
          <w:lang w:val="en-US"/>
        </w:rPr>
        <w:t>县(区、市)人民政府</w:t>
      </w:r>
      <w:r>
        <w:rPr>
          <w:rFonts w:hint="default" w:ascii="Times New Roman" w:hAnsi="Times New Roman" w:eastAsia="仿宋_GB2312" w:cs="Times New Roman"/>
          <w:color w:val="auto"/>
          <w:szCs w:val="28"/>
          <w:lang w:val="en-US" w:eastAsia="zh-CN"/>
        </w:rPr>
        <w:t>”</w:t>
      </w:r>
      <w:r>
        <w:rPr>
          <w:rFonts w:hint="default" w:ascii="Times New Roman" w:hAnsi="Times New Roman" w:eastAsia="仿宋_GB2312" w:cs="Times New Roman"/>
          <w:color w:val="auto"/>
          <w:szCs w:val="28"/>
          <w:lang w:val="en-US"/>
        </w:rPr>
        <w:t>。标注文字的字体标题采用黑体，其他均采用宋体，字号大小可根据字数适当缩放，以美观、清晰为宜。</w:t>
      </w:r>
    </w:p>
    <w:p>
      <w:pPr>
        <w:spacing w:line="360" w:lineRule="auto"/>
        <w:ind w:firstLine="560" w:firstLineChars="200"/>
        <w:rPr>
          <w:rFonts w:hint="default" w:ascii="Times New Roman" w:hAnsi="Times New Roman" w:eastAsia="仿宋_GB2312" w:cs="Times New Roman"/>
          <w:color w:val="auto"/>
          <w:szCs w:val="28"/>
          <w:lang w:val="en-US"/>
        </w:rPr>
      </w:pPr>
      <w:r>
        <w:rPr>
          <w:rFonts w:hint="default" w:ascii="Times New Roman" w:hAnsi="Times New Roman" w:eastAsia="仿宋_GB2312" w:cs="Times New Roman"/>
          <w:color w:val="auto"/>
          <w:szCs w:val="28"/>
          <w:lang w:val="en-US"/>
        </w:rPr>
        <w:t>制作材料：采用p50mm不锈钢管或热镀管制作支架，面板采用铝反光面板制作。</w:t>
      </w:r>
    </w:p>
    <w:p>
      <w:pPr>
        <w:spacing w:line="360" w:lineRule="auto"/>
        <w:ind w:firstLine="560" w:firstLineChars="200"/>
        <w:rPr>
          <w:rFonts w:hint="default" w:ascii="Times New Roman" w:hAnsi="Times New Roman" w:eastAsia="仿宋_GB2312" w:cs="Times New Roman"/>
          <w:color w:val="auto"/>
          <w:szCs w:val="28"/>
          <w:lang w:val="en-US"/>
        </w:rPr>
      </w:pPr>
      <w:r>
        <w:rPr>
          <w:rFonts w:hint="default" w:ascii="Times New Roman" w:hAnsi="Times New Roman" w:eastAsia="仿宋_GB2312" w:cs="Times New Roman"/>
          <w:color w:val="auto"/>
          <w:szCs w:val="28"/>
          <w:lang w:val="en-US"/>
        </w:rPr>
        <w:t>埋设要求：告示牌立柱管埋入地下400mm</w:t>
      </w:r>
      <w:r>
        <w:rPr>
          <w:rFonts w:hint="default" w:ascii="Times New Roman" w:hAnsi="Times New Roman" w:eastAsia="仿宋_GB2312" w:cs="Times New Roman"/>
          <w:color w:val="auto"/>
          <w:szCs w:val="28"/>
          <w:lang w:val="en-US" w:eastAsia="zh-CN"/>
        </w:rPr>
        <w:t>，</w:t>
      </w:r>
      <w:r>
        <w:rPr>
          <w:rFonts w:hint="default" w:ascii="Times New Roman" w:hAnsi="Times New Roman" w:eastAsia="仿宋_GB2312" w:cs="Times New Roman"/>
          <w:color w:val="auto"/>
          <w:szCs w:val="28"/>
          <w:lang w:val="en-US"/>
        </w:rPr>
        <w:t>四周浇筑600</w:t>
      </w:r>
      <w:r>
        <w:rPr>
          <w:rStyle w:val="58"/>
          <w:rFonts w:hint="default" w:ascii="Times New Roman" w:hAnsi="Times New Roman" w:eastAsia="仿宋_GB2312" w:cs="Times New Roman"/>
          <w:color w:val="auto"/>
          <w:sz w:val="28"/>
          <w:szCs w:val="28"/>
          <w:lang w:eastAsia="zh-CN"/>
        </w:rPr>
        <w:t>×</w:t>
      </w:r>
      <w:r>
        <w:rPr>
          <w:rFonts w:hint="default" w:ascii="Times New Roman" w:hAnsi="Times New Roman" w:eastAsia="仿宋_GB2312" w:cs="Times New Roman"/>
          <w:color w:val="auto"/>
          <w:szCs w:val="28"/>
          <w:lang w:val="en-US"/>
        </w:rPr>
        <w:t>600mm的C20砼底座固定。</w:t>
      </w:r>
    </w:p>
    <w:p>
      <w:pPr>
        <w:spacing w:line="360" w:lineRule="auto"/>
        <w:ind w:firstLine="560" w:firstLineChars="200"/>
        <w:rPr>
          <w:rFonts w:hint="default" w:ascii="Times New Roman" w:hAnsi="Times New Roman" w:eastAsia="仿宋_GB2312" w:cs="Times New Roman"/>
          <w:color w:val="auto"/>
          <w:szCs w:val="28"/>
          <w:lang w:val="en-US"/>
        </w:rPr>
      </w:pPr>
      <w:r>
        <w:rPr>
          <w:rFonts w:hint="default" w:ascii="Times New Roman" w:hAnsi="Times New Roman" w:eastAsia="仿宋_GB2312" w:cs="Times New Roman"/>
          <w:color w:val="auto"/>
          <w:szCs w:val="28"/>
          <w:lang w:val="en-US"/>
        </w:rPr>
        <w:t>一般告示牌在城市规划区不少于3处，乡镇规划区不少于1处，告示牌应尽量设置在穿越城镇规划区上下游、重要下河通道（车行通道）、人口密集或人流聚集地点河岸。</w:t>
      </w:r>
    </w:p>
    <w:p>
      <w:pPr>
        <w:pStyle w:val="6"/>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仿宋_GB2312" w:cs="Times New Roman"/>
          <w:color w:val="auto"/>
        </w:rPr>
      </w:pPr>
      <w:r>
        <w:rPr>
          <w:rFonts w:hint="default" w:ascii="Times New Roman" w:hAnsi="Times New Roman" w:eastAsia="仿宋_GB2312" w:cs="Times New Roman"/>
          <w:color w:val="auto"/>
        </w:rPr>
        <w:drawing>
          <wp:inline distT="0" distB="0" distL="114300" distR="114300">
            <wp:extent cx="5295900" cy="4981575"/>
            <wp:effectExtent l="0" t="0" r="0" b="9525"/>
            <wp:docPr id="5"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6"/>
                    <pic:cNvPicPr>
                      <a:picLocks noChangeAspect="1"/>
                    </pic:cNvPicPr>
                  </pic:nvPicPr>
                  <pic:blipFill>
                    <a:blip r:embed="rId54"/>
                    <a:stretch>
                      <a:fillRect/>
                    </a:stretch>
                  </pic:blipFill>
                  <pic:spPr>
                    <a:xfrm>
                      <a:off x="0" y="0"/>
                      <a:ext cx="5295900" cy="4981575"/>
                    </a:xfrm>
                    <a:prstGeom prst="rect">
                      <a:avLst/>
                    </a:prstGeom>
                    <a:noFill/>
                    <a:ln>
                      <a:noFill/>
                    </a:ln>
                  </pic:spPr>
                </pic:pic>
              </a:graphicData>
            </a:graphic>
          </wp:inline>
        </w:drawing>
      </w:r>
    </w:p>
    <w:p>
      <w:pPr>
        <w:pStyle w:val="6"/>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仿宋_GB2312" w:cs="Times New Roman"/>
          <w:color w:val="auto"/>
          <w:lang w:val="en-US"/>
        </w:rPr>
      </w:pPr>
      <w:r>
        <w:rPr>
          <w:rFonts w:hint="default" w:ascii="Times New Roman" w:hAnsi="Times New Roman" w:eastAsia="仿宋_GB2312" w:cs="Times New Roman"/>
          <w:b/>
          <w:bCs/>
          <w:color w:val="auto"/>
          <w:sz w:val="24"/>
          <w:lang w:val="en-US"/>
        </w:rPr>
        <w:t>图</w:t>
      </w:r>
      <w:r>
        <w:rPr>
          <w:rFonts w:hint="default" w:ascii="Times New Roman" w:hAnsi="Times New Roman" w:eastAsia="仿宋_GB2312" w:cs="Times New Roman"/>
          <w:b/>
          <w:bCs/>
          <w:color w:val="auto"/>
          <w:sz w:val="24"/>
          <w:lang w:val="en-US" w:eastAsia="zh-CN"/>
        </w:rPr>
        <w:t>4</w:t>
      </w:r>
      <w:r>
        <w:rPr>
          <w:rFonts w:hint="default" w:ascii="Times New Roman" w:hAnsi="Times New Roman" w:eastAsia="仿宋_GB2312" w:cs="Times New Roman"/>
          <w:b/>
          <w:bCs/>
          <w:color w:val="auto"/>
          <w:sz w:val="24"/>
          <w:lang w:val="en-US"/>
        </w:rPr>
        <w:t>.</w:t>
      </w:r>
      <w:r>
        <w:rPr>
          <w:rFonts w:hint="default" w:ascii="Times New Roman" w:hAnsi="Times New Roman" w:eastAsia="仿宋_GB2312" w:cs="Times New Roman"/>
          <w:b/>
          <w:bCs/>
          <w:color w:val="auto"/>
          <w:sz w:val="24"/>
          <w:lang w:val="en-US" w:eastAsia="zh-CN"/>
        </w:rPr>
        <w:t>4</w:t>
      </w:r>
      <w:r>
        <w:rPr>
          <w:rFonts w:hint="default" w:ascii="Times New Roman" w:hAnsi="Times New Roman" w:eastAsia="仿宋_GB2312" w:cs="Times New Roman"/>
          <w:b/>
          <w:bCs/>
          <w:color w:val="auto"/>
          <w:sz w:val="24"/>
          <w:lang w:val="en-US"/>
        </w:rPr>
        <w:t>-</w:t>
      </w:r>
      <w:r>
        <w:rPr>
          <w:rFonts w:hint="default" w:ascii="Times New Roman" w:hAnsi="Times New Roman" w:eastAsia="仿宋_GB2312" w:cs="Times New Roman"/>
          <w:b/>
          <w:bCs/>
          <w:color w:val="auto"/>
          <w:sz w:val="24"/>
          <w:lang w:val="en-US" w:eastAsia="zh-CN"/>
        </w:rPr>
        <w:t>6</w:t>
      </w:r>
      <w:r>
        <w:rPr>
          <w:rFonts w:hint="default" w:ascii="Times New Roman" w:hAnsi="Times New Roman" w:eastAsia="仿宋_GB2312" w:cs="Times New Roman"/>
          <w:b/>
          <w:bCs/>
          <w:color w:val="auto"/>
          <w:sz w:val="24"/>
          <w:lang w:val="en-US"/>
        </w:rPr>
        <w:t xml:space="preserve">  </w:t>
      </w:r>
      <w:r>
        <w:rPr>
          <w:rFonts w:hint="default" w:ascii="Times New Roman" w:hAnsi="Times New Roman" w:eastAsia="仿宋_GB2312" w:cs="Times New Roman"/>
          <w:b/>
          <w:bCs/>
          <w:color w:val="auto"/>
          <w:sz w:val="24"/>
          <w:lang w:val="en-US" w:eastAsia="zh-CN"/>
        </w:rPr>
        <w:t>告示牌正面示意图</w:t>
      </w:r>
    </w:p>
    <w:p>
      <w:pPr>
        <w:pStyle w:val="6"/>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仿宋_GB2312" w:cs="Times New Roman"/>
          <w:color w:val="auto"/>
        </w:rPr>
      </w:pPr>
      <w:r>
        <w:rPr>
          <w:rFonts w:hint="default" w:ascii="Times New Roman" w:hAnsi="Times New Roman" w:eastAsia="仿宋_GB2312" w:cs="Times New Roman"/>
          <w:color w:val="auto"/>
        </w:rPr>
        <w:drawing>
          <wp:inline distT="0" distB="0" distL="114300" distR="114300">
            <wp:extent cx="5486400" cy="5114925"/>
            <wp:effectExtent l="0" t="0" r="0" b="9525"/>
            <wp:docPr id="16"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7"/>
                    <pic:cNvPicPr>
                      <a:picLocks noChangeAspect="1"/>
                    </pic:cNvPicPr>
                  </pic:nvPicPr>
                  <pic:blipFill>
                    <a:blip r:embed="rId55"/>
                    <a:stretch>
                      <a:fillRect/>
                    </a:stretch>
                  </pic:blipFill>
                  <pic:spPr>
                    <a:xfrm>
                      <a:off x="0" y="0"/>
                      <a:ext cx="5486400" cy="5114925"/>
                    </a:xfrm>
                    <a:prstGeom prst="rect">
                      <a:avLst/>
                    </a:prstGeom>
                    <a:noFill/>
                    <a:ln>
                      <a:noFill/>
                    </a:ln>
                  </pic:spPr>
                </pic:pic>
              </a:graphicData>
            </a:graphic>
          </wp:inline>
        </w:drawing>
      </w:r>
    </w:p>
    <w:p>
      <w:pPr>
        <w:pStyle w:val="6"/>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仿宋_GB2312" w:cs="Times New Roman"/>
          <w:color w:val="auto"/>
          <w:lang w:val="en-US"/>
        </w:rPr>
      </w:pPr>
      <w:r>
        <w:rPr>
          <w:rFonts w:hint="default" w:ascii="Times New Roman" w:hAnsi="Times New Roman" w:eastAsia="仿宋_GB2312" w:cs="Times New Roman"/>
          <w:b/>
          <w:bCs/>
          <w:color w:val="auto"/>
          <w:sz w:val="24"/>
          <w:lang w:val="en-US"/>
        </w:rPr>
        <w:t>图</w:t>
      </w:r>
      <w:r>
        <w:rPr>
          <w:rFonts w:hint="default" w:ascii="Times New Roman" w:hAnsi="Times New Roman" w:eastAsia="仿宋_GB2312" w:cs="Times New Roman"/>
          <w:b/>
          <w:bCs/>
          <w:color w:val="auto"/>
          <w:sz w:val="24"/>
          <w:lang w:val="en-US" w:eastAsia="zh-CN"/>
        </w:rPr>
        <w:t>4</w:t>
      </w:r>
      <w:r>
        <w:rPr>
          <w:rFonts w:hint="default" w:ascii="Times New Roman" w:hAnsi="Times New Roman" w:eastAsia="仿宋_GB2312" w:cs="Times New Roman"/>
          <w:b/>
          <w:bCs/>
          <w:color w:val="auto"/>
          <w:sz w:val="24"/>
          <w:lang w:val="en-US"/>
        </w:rPr>
        <w:t>.</w:t>
      </w:r>
      <w:r>
        <w:rPr>
          <w:rFonts w:hint="default" w:ascii="Times New Roman" w:hAnsi="Times New Roman" w:eastAsia="仿宋_GB2312" w:cs="Times New Roman"/>
          <w:b/>
          <w:bCs/>
          <w:color w:val="auto"/>
          <w:sz w:val="24"/>
          <w:lang w:val="en-US" w:eastAsia="zh-CN"/>
        </w:rPr>
        <w:t>4</w:t>
      </w:r>
      <w:r>
        <w:rPr>
          <w:rFonts w:hint="default" w:ascii="Times New Roman" w:hAnsi="Times New Roman" w:eastAsia="仿宋_GB2312" w:cs="Times New Roman"/>
          <w:b/>
          <w:bCs/>
          <w:color w:val="auto"/>
          <w:sz w:val="24"/>
          <w:lang w:val="en-US"/>
        </w:rPr>
        <w:t>-</w:t>
      </w:r>
      <w:r>
        <w:rPr>
          <w:rFonts w:hint="default" w:ascii="Times New Roman" w:hAnsi="Times New Roman" w:eastAsia="仿宋_GB2312" w:cs="Times New Roman"/>
          <w:b/>
          <w:bCs/>
          <w:color w:val="auto"/>
          <w:sz w:val="24"/>
          <w:lang w:val="en-US" w:eastAsia="zh-CN"/>
        </w:rPr>
        <w:t>7</w:t>
      </w:r>
      <w:r>
        <w:rPr>
          <w:rFonts w:hint="default" w:ascii="Times New Roman" w:hAnsi="Times New Roman" w:eastAsia="仿宋_GB2312" w:cs="Times New Roman"/>
          <w:b/>
          <w:bCs/>
          <w:color w:val="auto"/>
          <w:sz w:val="24"/>
          <w:lang w:val="en-US"/>
        </w:rPr>
        <w:t xml:space="preserve">  </w:t>
      </w:r>
      <w:r>
        <w:rPr>
          <w:rFonts w:hint="default" w:ascii="Times New Roman" w:hAnsi="Times New Roman" w:eastAsia="仿宋_GB2312" w:cs="Times New Roman"/>
          <w:b/>
          <w:bCs/>
          <w:color w:val="auto"/>
          <w:sz w:val="24"/>
          <w:lang w:val="en-US" w:eastAsia="zh-CN"/>
        </w:rPr>
        <w:t>告示牌背面示意图</w:t>
      </w:r>
    </w:p>
    <w:p>
      <w:pPr>
        <w:pStyle w:val="3"/>
        <w:rPr>
          <w:rFonts w:hint="default" w:ascii="Times New Roman" w:hAnsi="Times New Roman" w:eastAsia="仿宋_GB2312" w:cs="Times New Roman"/>
          <w:color w:val="auto"/>
        </w:rPr>
      </w:pPr>
      <w:bookmarkStart w:id="57" w:name="_Toc25121"/>
      <w:bookmarkStart w:id="58" w:name="_Toc26704"/>
      <w:r>
        <w:rPr>
          <w:rFonts w:hint="default" w:ascii="Times New Roman" w:hAnsi="Times New Roman" w:eastAsia="仿宋_GB2312" w:cs="Times New Roman"/>
          <w:color w:val="auto"/>
          <w:lang w:val="en-US" w:eastAsia="zh-CN"/>
        </w:rPr>
        <w:t>4</w:t>
      </w:r>
      <w:r>
        <w:rPr>
          <w:rFonts w:hint="default" w:ascii="Times New Roman" w:hAnsi="Times New Roman" w:eastAsia="仿宋_GB2312" w:cs="Times New Roman"/>
          <w:color w:val="auto"/>
          <w:lang w:val="en-US"/>
        </w:rPr>
        <w:t>.</w:t>
      </w:r>
      <w:r>
        <w:rPr>
          <w:rFonts w:hint="default" w:ascii="Times New Roman" w:hAnsi="Times New Roman" w:eastAsia="仿宋_GB2312" w:cs="Times New Roman"/>
          <w:color w:val="auto"/>
          <w:lang w:val="en-US" w:eastAsia="zh-CN"/>
        </w:rPr>
        <w:t>5</w:t>
      </w:r>
      <w:r>
        <w:rPr>
          <w:rFonts w:hint="default" w:ascii="Times New Roman" w:hAnsi="Times New Roman" w:eastAsia="仿宋_GB2312" w:cs="Times New Roman"/>
          <w:color w:val="auto"/>
          <w:lang w:val="en-US"/>
        </w:rPr>
        <w:t xml:space="preserve"> </w:t>
      </w:r>
      <w:r>
        <w:rPr>
          <w:rFonts w:hint="default" w:ascii="Times New Roman" w:hAnsi="Times New Roman" w:eastAsia="仿宋_GB2312" w:cs="Times New Roman"/>
          <w:color w:val="auto"/>
        </w:rPr>
        <w:t>管理范围线实地修正</w:t>
      </w:r>
      <w:bookmarkEnd w:id="57"/>
      <w:bookmarkEnd w:id="58"/>
    </w:p>
    <w:p>
      <w:pPr>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jc w:val="both"/>
        <w:textAlignment w:val="auto"/>
        <w:rPr>
          <w:rFonts w:hint="default" w:ascii="Times New Roman" w:hAnsi="Times New Roman" w:eastAsia="仿宋_GB2312" w:cs="Times New Roman"/>
          <w:color w:val="auto"/>
          <w:szCs w:val="28"/>
          <w:lang w:val="en-US" w:eastAsia="zh-CN"/>
        </w:rPr>
      </w:pPr>
      <w:r>
        <w:rPr>
          <w:rFonts w:hint="default" w:ascii="Times New Roman" w:hAnsi="Times New Roman" w:eastAsia="仿宋_GB2312" w:cs="Times New Roman"/>
          <w:color w:val="auto"/>
          <w:szCs w:val="28"/>
          <w:lang w:val="en-US"/>
        </w:rPr>
        <w:t>根据查看室内初步划定的管理范围线的走向和界桩的布设情况，并结合实地现场情况及堤防相关政策要求，对局部河段的管理范围线进行调整，并调整确定界桩埋设位置，编制管理范围界线划定方案并绘制管理范围划定图。</w:t>
      </w:r>
    </w:p>
    <w:p>
      <w:pPr>
        <w:rPr>
          <w:rFonts w:hint="default" w:ascii="Times New Roman" w:hAnsi="Times New Roman" w:eastAsia="仿宋_GB2312" w:cs="Times New Roman"/>
          <w:color w:val="auto"/>
          <w:lang w:val="en-US" w:eastAsia="zh-CN"/>
        </w:rPr>
      </w:pPr>
      <w:bookmarkStart w:id="59" w:name="_Toc1960"/>
      <w:r>
        <w:rPr>
          <w:rFonts w:hint="default" w:ascii="Times New Roman" w:hAnsi="Times New Roman" w:eastAsia="仿宋_GB2312" w:cs="Times New Roman"/>
          <w:color w:val="auto"/>
          <w:lang w:val="en-US" w:eastAsia="zh-CN"/>
        </w:rPr>
        <w:br w:type="page"/>
      </w:r>
    </w:p>
    <w:p>
      <w:pPr>
        <w:pStyle w:val="2"/>
        <w:spacing w:line="360" w:lineRule="auto"/>
        <w:jc w:val="both"/>
        <w:rPr>
          <w:rFonts w:hint="default" w:ascii="Times New Roman" w:hAnsi="Times New Roman" w:eastAsia="仿宋_GB2312" w:cs="Times New Roman"/>
          <w:color w:val="auto"/>
        </w:rPr>
      </w:pPr>
      <w:bookmarkStart w:id="60" w:name="_Toc19661"/>
      <w:r>
        <w:rPr>
          <w:rFonts w:hint="default" w:ascii="Times New Roman" w:hAnsi="Times New Roman" w:eastAsia="仿宋_GB2312" w:cs="Times New Roman"/>
          <w:color w:val="auto"/>
          <w:lang w:val="en-US" w:eastAsia="zh-CN"/>
        </w:rPr>
        <w:t>5</w:t>
      </w:r>
      <w:r>
        <w:rPr>
          <w:rFonts w:hint="default" w:ascii="Times New Roman" w:hAnsi="Times New Roman" w:eastAsia="仿宋_GB2312" w:cs="Times New Roman"/>
          <w:color w:val="auto"/>
          <w:lang w:val="en-US"/>
        </w:rPr>
        <w:t xml:space="preserve"> </w:t>
      </w:r>
      <w:r>
        <w:rPr>
          <w:rFonts w:hint="default" w:ascii="Times New Roman" w:hAnsi="Times New Roman" w:eastAsia="仿宋_GB2312" w:cs="Times New Roman"/>
          <w:color w:val="auto"/>
        </w:rPr>
        <w:t>划界标准</w:t>
      </w:r>
      <w:bookmarkEnd w:id="59"/>
      <w:bookmarkEnd w:id="60"/>
    </w:p>
    <w:p>
      <w:pPr>
        <w:spacing w:line="360" w:lineRule="auto"/>
        <w:ind w:firstLine="560" w:firstLineChars="200"/>
        <w:rPr>
          <w:rFonts w:hint="default" w:ascii="Times New Roman" w:hAnsi="Times New Roman" w:eastAsia="仿宋_GB2312" w:cs="Times New Roman"/>
          <w:color w:val="auto"/>
          <w:lang w:val="en-US"/>
        </w:rPr>
      </w:pPr>
      <w:r>
        <w:rPr>
          <w:rFonts w:hint="default" w:ascii="Times New Roman" w:hAnsi="Times New Roman" w:eastAsia="仿宋_GB2312" w:cs="Times New Roman"/>
          <w:color w:val="auto"/>
          <w:lang w:val="en-US"/>
        </w:rPr>
        <w:t>主要技术路线是依据相关技术标准规范确定河段工程规模和工程等别，从而确定工程级别、防洪标准，继而依据相关法律法规及河段现状基本情况确定河道管理管理范围线划定的标准。</w:t>
      </w:r>
    </w:p>
    <w:p>
      <w:pPr>
        <w:pStyle w:val="3"/>
        <w:rPr>
          <w:rFonts w:hint="default" w:ascii="Times New Roman" w:hAnsi="Times New Roman" w:eastAsia="仿宋_GB2312" w:cs="Times New Roman"/>
          <w:bCs w:val="0"/>
          <w:color w:val="auto"/>
          <w:lang w:val="en-US"/>
        </w:rPr>
      </w:pPr>
      <w:bookmarkStart w:id="61" w:name="_Toc27308"/>
      <w:bookmarkStart w:id="62" w:name="_Toc24337"/>
      <w:r>
        <w:rPr>
          <w:rFonts w:hint="default" w:ascii="Times New Roman" w:hAnsi="Times New Roman" w:eastAsia="仿宋_GB2312" w:cs="Times New Roman"/>
          <w:bCs w:val="0"/>
          <w:color w:val="auto"/>
          <w:lang w:val="en-US" w:eastAsia="zh-CN"/>
        </w:rPr>
        <w:t>5</w:t>
      </w:r>
      <w:r>
        <w:rPr>
          <w:rFonts w:hint="default" w:ascii="Times New Roman" w:hAnsi="Times New Roman" w:eastAsia="仿宋_GB2312" w:cs="Times New Roman"/>
          <w:bCs w:val="0"/>
          <w:color w:val="auto"/>
          <w:lang w:val="en-US"/>
        </w:rPr>
        <w:t>.1 防洪标准</w:t>
      </w:r>
      <w:bookmarkEnd w:id="61"/>
      <w:bookmarkEnd w:id="62"/>
    </w:p>
    <w:p>
      <w:pPr>
        <w:pStyle w:val="4"/>
        <w:rPr>
          <w:rFonts w:hint="default" w:ascii="Times New Roman" w:hAnsi="Times New Roman" w:eastAsia="仿宋_GB2312" w:cs="Times New Roman"/>
          <w:color w:val="auto"/>
          <w:spacing w:val="30"/>
          <w:szCs w:val="28"/>
          <w:lang w:val="en-US"/>
        </w:rPr>
      </w:pPr>
      <w:bookmarkStart w:id="63" w:name="_Toc3134"/>
      <w:bookmarkStart w:id="64" w:name="_Toc26251"/>
      <w:r>
        <w:rPr>
          <w:rFonts w:hint="default" w:ascii="Times New Roman" w:hAnsi="Times New Roman" w:eastAsia="仿宋_GB2312" w:cs="Times New Roman"/>
          <w:color w:val="auto"/>
          <w:lang w:val="en-US" w:eastAsia="zh-CN"/>
        </w:rPr>
        <w:t>5</w:t>
      </w:r>
      <w:r>
        <w:rPr>
          <w:rFonts w:hint="default" w:ascii="Times New Roman" w:hAnsi="Times New Roman" w:eastAsia="仿宋_GB2312" w:cs="Times New Roman"/>
          <w:color w:val="auto"/>
          <w:lang w:val="en-US"/>
        </w:rPr>
        <w:t>.1.1  河段防洪标准确定总体原则</w:t>
      </w:r>
      <w:bookmarkEnd w:id="63"/>
      <w:bookmarkEnd w:id="64"/>
    </w:p>
    <w:p>
      <w:pPr>
        <w:spacing w:line="360" w:lineRule="auto"/>
        <w:ind w:firstLine="560" w:firstLineChars="200"/>
        <w:rPr>
          <w:rFonts w:hint="default" w:ascii="Times New Roman" w:hAnsi="Times New Roman" w:eastAsia="仿宋_GB2312" w:cs="Times New Roman"/>
          <w:color w:val="auto"/>
          <w:lang w:val="en-US"/>
        </w:rPr>
      </w:pPr>
      <w:r>
        <w:rPr>
          <w:rFonts w:hint="default" w:ascii="Times New Roman" w:hAnsi="Times New Roman" w:eastAsia="仿宋_GB2312" w:cs="Times New Roman"/>
          <w:color w:val="auto"/>
          <w:lang w:val="en-US"/>
        </w:rPr>
        <w:t>根据《防洪标准》（GB50201-2014）、《水利水电工程等级划分及洪水标准》（SL252-2017）、《堤防工程设计规范》（GB50286-2013）等技术标准规范</w:t>
      </w:r>
      <w:r>
        <w:rPr>
          <w:rFonts w:hint="default" w:ascii="Times New Roman" w:hAnsi="Times New Roman" w:eastAsia="仿宋_GB2312" w:cs="Times New Roman"/>
          <w:color w:val="auto"/>
          <w:lang w:val="en-US" w:eastAsia="zh-CN"/>
        </w:rPr>
        <w:t>，</w:t>
      </w:r>
      <w:r>
        <w:rPr>
          <w:rFonts w:hint="default" w:ascii="Times New Roman" w:hAnsi="Times New Roman" w:eastAsia="仿宋_GB2312" w:cs="Times New Roman"/>
          <w:color w:val="auto"/>
          <w:lang w:val="en-US"/>
        </w:rPr>
        <w:t>结合河流对应的保护人口从而确定工程规模和工程等别，如下表</w:t>
      </w:r>
      <w:r>
        <w:rPr>
          <w:rFonts w:hint="default" w:ascii="Times New Roman" w:hAnsi="Times New Roman" w:eastAsia="仿宋_GB2312" w:cs="Times New Roman"/>
          <w:color w:val="auto"/>
          <w:lang w:val="en-US" w:eastAsia="zh-CN"/>
        </w:rPr>
        <w:t>5</w:t>
      </w:r>
      <w:r>
        <w:rPr>
          <w:rFonts w:hint="default" w:ascii="Times New Roman" w:hAnsi="Times New Roman" w:eastAsia="仿宋_GB2312" w:cs="Times New Roman"/>
          <w:color w:val="auto"/>
          <w:lang w:val="en-US"/>
        </w:rPr>
        <w:t>.1-1。</w:t>
      </w:r>
    </w:p>
    <w:p>
      <w:pPr>
        <w:rPr>
          <w:rFonts w:hint="default" w:ascii="Times New Roman" w:hAnsi="Times New Roman" w:eastAsia="仿宋_GB2312" w:cs="Times New Roman"/>
          <w:b/>
          <w:bCs/>
          <w:color w:val="auto"/>
          <w:sz w:val="24"/>
          <w:lang w:val="en-US"/>
        </w:rPr>
      </w:pPr>
      <w:r>
        <w:rPr>
          <w:rFonts w:hint="default" w:ascii="Times New Roman" w:hAnsi="Times New Roman" w:eastAsia="仿宋_GB2312" w:cs="Times New Roman"/>
          <w:b/>
          <w:bCs/>
          <w:color w:val="auto"/>
          <w:sz w:val="24"/>
          <w:lang w:val="en-US"/>
        </w:rPr>
        <w:t>表</w:t>
      </w:r>
      <w:r>
        <w:rPr>
          <w:rFonts w:hint="default" w:ascii="Times New Roman" w:hAnsi="Times New Roman" w:eastAsia="仿宋_GB2312" w:cs="Times New Roman"/>
          <w:b/>
          <w:bCs/>
          <w:color w:val="auto"/>
          <w:sz w:val="24"/>
          <w:lang w:val="en-US" w:eastAsia="zh-CN"/>
        </w:rPr>
        <w:t>5</w:t>
      </w:r>
      <w:r>
        <w:rPr>
          <w:rFonts w:hint="default" w:ascii="Times New Roman" w:hAnsi="Times New Roman" w:eastAsia="仿宋_GB2312" w:cs="Times New Roman"/>
          <w:b/>
          <w:bCs/>
          <w:color w:val="auto"/>
          <w:sz w:val="24"/>
          <w:lang w:val="en-US"/>
        </w:rPr>
        <w:t>.1-1                             河湖管理范围划界防洪标准工程等别对应表</w:t>
      </w:r>
    </w:p>
    <w:tbl>
      <w:tblPr>
        <w:tblStyle w:val="17"/>
        <w:tblW w:w="9271"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1303"/>
        <w:gridCol w:w="1456"/>
        <w:gridCol w:w="1627"/>
        <w:gridCol w:w="1629"/>
        <w:gridCol w:w="1628"/>
        <w:gridCol w:w="162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303"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lang w:val="en-US" w:eastAsia="en-US"/>
              </w:rPr>
            </w:pPr>
            <w:r>
              <w:rPr>
                <w:rFonts w:hint="default" w:ascii="Times New Roman" w:hAnsi="Times New Roman" w:eastAsia="仿宋_GB2312" w:cs="Times New Roman"/>
                <w:color w:val="auto"/>
                <w:sz w:val="18"/>
                <w:szCs w:val="18"/>
                <w:lang w:val="en-US" w:eastAsia="en-US"/>
              </w:rPr>
              <w:t>保护人口</w:t>
            </w:r>
          </w:p>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lang w:val="en-US" w:eastAsia="en-US"/>
              </w:rPr>
            </w:pPr>
            <w:r>
              <w:rPr>
                <w:rFonts w:hint="default" w:ascii="Times New Roman" w:hAnsi="Times New Roman" w:eastAsia="仿宋_GB2312" w:cs="Times New Roman"/>
                <w:color w:val="auto"/>
                <w:sz w:val="18"/>
                <w:szCs w:val="18"/>
                <w:lang w:val="en-US" w:eastAsia="en-US"/>
              </w:rPr>
              <w:t>（万人）</w:t>
            </w:r>
          </w:p>
        </w:tc>
        <w:tc>
          <w:tcPr>
            <w:tcW w:w="1456"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lang w:val="en-US" w:eastAsia="en-US"/>
              </w:rPr>
            </w:pPr>
            <w:r>
              <w:rPr>
                <w:rFonts w:hint="default" w:ascii="Times New Roman" w:hAnsi="Times New Roman" w:eastAsia="仿宋_GB2312" w:cs="Times New Roman"/>
                <w:color w:val="auto"/>
                <w:sz w:val="18"/>
                <w:szCs w:val="18"/>
                <w:lang w:val="en-US" w:eastAsia="en-US"/>
              </w:rPr>
              <w:t>≥150</w:t>
            </w:r>
          </w:p>
        </w:tc>
        <w:tc>
          <w:tcPr>
            <w:tcW w:w="1627"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lang w:val="en-US" w:eastAsia="en-US"/>
              </w:rPr>
            </w:pPr>
            <w:r>
              <w:rPr>
                <w:rFonts w:hint="default" w:ascii="Times New Roman" w:hAnsi="Times New Roman" w:eastAsia="仿宋_GB2312" w:cs="Times New Roman"/>
                <w:color w:val="auto"/>
                <w:sz w:val="18"/>
                <w:szCs w:val="18"/>
                <w:lang w:val="en-US" w:eastAsia="en-US"/>
              </w:rPr>
              <w:t>≥50且&lt;150</w:t>
            </w:r>
          </w:p>
        </w:tc>
        <w:tc>
          <w:tcPr>
            <w:tcW w:w="1629"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lang w:val="en-US" w:eastAsia="en-US"/>
              </w:rPr>
            </w:pPr>
            <w:r>
              <w:rPr>
                <w:rFonts w:hint="default" w:ascii="Times New Roman" w:hAnsi="Times New Roman" w:eastAsia="仿宋_GB2312" w:cs="Times New Roman"/>
                <w:color w:val="auto"/>
                <w:sz w:val="18"/>
                <w:szCs w:val="18"/>
                <w:lang w:val="en-US" w:eastAsia="en-US"/>
              </w:rPr>
              <w:t>≥20且&lt;50</w:t>
            </w:r>
          </w:p>
        </w:tc>
        <w:tc>
          <w:tcPr>
            <w:tcW w:w="1628"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lang w:val="en-US" w:eastAsia="en-US"/>
              </w:rPr>
            </w:pPr>
            <w:r>
              <w:rPr>
                <w:rFonts w:hint="default" w:ascii="Times New Roman" w:hAnsi="Times New Roman" w:eastAsia="仿宋_GB2312" w:cs="Times New Roman"/>
                <w:color w:val="auto"/>
                <w:sz w:val="18"/>
                <w:szCs w:val="18"/>
                <w:lang w:val="en-US" w:eastAsia="en-US"/>
              </w:rPr>
              <w:t>≥5且&lt;20</w:t>
            </w:r>
          </w:p>
        </w:tc>
        <w:tc>
          <w:tcPr>
            <w:tcW w:w="1628"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lang w:val="en-US" w:eastAsia="en-US"/>
              </w:rPr>
            </w:pPr>
            <w:r>
              <w:rPr>
                <w:rFonts w:hint="default" w:ascii="Times New Roman" w:hAnsi="Times New Roman" w:eastAsia="仿宋_GB2312" w:cs="Times New Roman"/>
                <w:color w:val="auto"/>
                <w:sz w:val="18"/>
                <w:szCs w:val="18"/>
                <w:lang w:val="en-US" w:eastAsia="en-US"/>
              </w:rPr>
              <w:t>&lt;5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303"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lang w:val="en-US" w:eastAsia="en-US"/>
              </w:rPr>
            </w:pPr>
            <w:r>
              <w:rPr>
                <w:rFonts w:hint="default" w:ascii="Times New Roman" w:hAnsi="Times New Roman" w:eastAsia="仿宋_GB2312" w:cs="Times New Roman"/>
                <w:color w:val="auto"/>
                <w:sz w:val="18"/>
                <w:szCs w:val="18"/>
                <w:lang w:val="en-US" w:eastAsia="en-US"/>
              </w:rPr>
              <w:t>工程规模</w:t>
            </w:r>
          </w:p>
        </w:tc>
        <w:tc>
          <w:tcPr>
            <w:tcW w:w="1456"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lang w:val="en-US" w:eastAsia="en-US"/>
              </w:rPr>
            </w:pPr>
            <w:r>
              <w:rPr>
                <w:rFonts w:hint="default" w:ascii="Times New Roman" w:hAnsi="Times New Roman" w:eastAsia="仿宋_GB2312" w:cs="Times New Roman"/>
                <w:color w:val="auto"/>
                <w:sz w:val="18"/>
                <w:szCs w:val="18"/>
                <w:lang w:val="en-US" w:eastAsia="en-US"/>
              </w:rPr>
              <w:t>大（1）型</w:t>
            </w:r>
          </w:p>
        </w:tc>
        <w:tc>
          <w:tcPr>
            <w:tcW w:w="1627"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lang w:val="en-US" w:eastAsia="en-US"/>
              </w:rPr>
            </w:pPr>
            <w:r>
              <w:rPr>
                <w:rFonts w:hint="default" w:ascii="Times New Roman" w:hAnsi="Times New Roman" w:eastAsia="仿宋_GB2312" w:cs="Times New Roman"/>
                <w:color w:val="auto"/>
                <w:sz w:val="18"/>
                <w:szCs w:val="18"/>
                <w:lang w:val="en-US" w:eastAsia="en-US"/>
              </w:rPr>
              <w:t>大（2）型</w:t>
            </w:r>
          </w:p>
        </w:tc>
        <w:tc>
          <w:tcPr>
            <w:tcW w:w="1629"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lang w:val="en-US" w:eastAsia="en-US"/>
              </w:rPr>
            </w:pPr>
            <w:r>
              <w:rPr>
                <w:rFonts w:hint="default" w:ascii="Times New Roman" w:hAnsi="Times New Roman" w:eastAsia="仿宋_GB2312" w:cs="Times New Roman"/>
                <w:color w:val="auto"/>
                <w:sz w:val="18"/>
                <w:szCs w:val="18"/>
                <w:lang w:val="en-US" w:eastAsia="en-US"/>
              </w:rPr>
              <w:t>中型</w:t>
            </w:r>
          </w:p>
        </w:tc>
        <w:tc>
          <w:tcPr>
            <w:tcW w:w="1628"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lang w:val="en-US" w:eastAsia="en-US"/>
              </w:rPr>
            </w:pPr>
            <w:r>
              <w:rPr>
                <w:rFonts w:hint="default" w:ascii="Times New Roman" w:hAnsi="Times New Roman" w:eastAsia="仿宋_GB2312" w:cs="Times New Roman"/>
                <w:color w:val="auto"/>
                <w:sz w:val="18"/>
                <w:szCs w:val="18"/>
                <w:lang w:val="en-US" w:eastAsia="en-US"/>
              </w:rPr>
              <w:t>小（1）型</w:t>
            </w:r>
          </w:p>
        </w:tc>
        <w:tc>
          <w:tcPr>
            <w:tcW w:w="1628"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lang w:val="en-US" w:eastAsia="en-US"/>
              </w:rPr>
            </w:pPr>
            <w:r>
              <w:rPr>
                <w:rFonts w:hint="default" w:ascii="Times New Roman" w:hAnsi="Times New Roman" w:eastAsia="仿宋_GB2312" w:cs="Times New Roman"/>
                <w:color w:val="auto"/>
                <w:sz w:val="18"/>
                <w:szCs w:val="18"/>
                <w:lang w:val="en-US" w:eastAsia="en-US"/>
              </w:rPr>
              <w:t>小（2）型</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303"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lang w:val="en-US" w:eastAsia="en-US"/>
              </w:rPr>
            </w:pPr>
            <w:r>
              <w:rPr>
                <w:rFonts w:hint="default" w:ascii="Times New Roman" w:hAnsi="Times New Roman" w:eastAsia="仿宋_GB2312" w:cs="Times New Roman"/>
                <w:color w:val="auto"/>
                <w:sz w:val="18"/>
                <w:szCs w:val="18"/>
                <w:lang w:val="en-US" w:eastAsia="en-US"/>
              </w:rPr>
              <w:t>工程等别</w:t>
            </w:r>
          </w:p>
        </w:tc>
        <w:tc>
          <w:tcPr>
            <w:tcW w:w="1456"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lang w:val="en-US" w:eastAsia="en-US"/>
              </w:rPr>
            </w:pPr>
            <w:r>
              <w:rPr>
                <w:rFonts w:hint="default" w:ascii="Times New Roman" w:hAnsi="Times New Roman" w:eastAsia="仿宋_GB2312" w:cs="Times New Roman"/>
                <w:color w:val="auto"/>
                <w:sz w:val="18"/>
                <w:szCs w:val="18"/>
                <w:lang w:val="en-US" w:eastAsia="en-US"/>
              </w:rPr>
              <w:t>Ⅰ</w:t>
            </w:r>
          </w:p>
        </w:tc>
        <w:tc>
          <w:tcPr>
            <w:tcW w:w="1627"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lang w:val="en-US" w:eastAsia="en-US"/>
              </w:rPr>
            </w:pPr>
            <w:r>
              <w:rPr>
                <w:rFonts w:hint="default" w:ascii="Times New Roman" w:hAnsi="Times New Roman" w:eastAsia="仿宋_GB2312" w:cs="Times New Roman"/>
                <w:color w:val="auto"/>
                <w:sz w:val="18"/>
                <w:szCs w:val="18"/>
                <w:lang w:val="en-US" w:eastAsia="en-US"/>
              </w:rPr>
              <w:t>Ⅱ</w:t>
            </w:r>
          </w:p>
        </w:tc>
        <w:tc>
          <w:tcPr>
            <w:tcW w:w="1629"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lang w:val="en-US" w:eastAsia="en-US"/>
              </w:rPr>
            </w:pPr>
            <w:r>
              <w:rPr>
                <w:rFonts w:hint="default" w:ascii="Times New Roman" w:hAnsi="Times New Roman" w:eastAsia="仿宋_GB2312" w:cs="Times New Roman"/>
                <w:color w:val="auto"/>
                <w:sz w:val="18"/>
                <w:szCs w:val="18"/>
                <w:lang w:val="en-US" w:eastAsia="en-US"/>
              </w:rPr>
              <w:t>Ⅲ</w:t>
            </w:r>
          </w:p>
        </w:tc>
        <w:tc>
          <w:tcPr>
            <w:tcW w:w="1628"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lang w:val="en-US" w:eastAsia="en-US"/>
              </w:rPr>
            </w:pPr>
            <w:r>
              <w:rPr>
                <w:rFonts w:hint="default" w:ascii="Times New Roman" w:hAnsi="Times New Roman" w:eastAsia="仿宋_GB2312" w:cs="Times New Roman"/>
                <w:color w:val="auto"/>
                <w:sz w:val="18"/>
                <w:szCs w:val="18"/>
                <w:lang w:val="en-US" w:eastAsia="en-US"/>
              </w:rPr>
              <w:t>Ⅳ</w:t>
            </w:r>
          </w:p>
        </w:tc>
        <w:tc>
          <w:tcPr>
            <w:tcW w:w="1628"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lang w:val="en-US" w:eastAsia="en-US"/>
              </w:rPr>
            </w:pPr>
            <w:r>
              <w:rPr>
                <w:rFonts w:hint="default" w:ascii="Times New Roman" w:hAnsi="Times New Roman" w:eastAsia="仿宋_GB2312" w:cs="Times New Roman"/>
                <w:color w:val="auto"/>
                <w:sz w:val="18"/>
                <w:szCs w:val="18"/>
                <w:lang w:val="en-US" w:eastAsia="en-US"/>
              </w:rPr>
              <w:t>Ⅴ</w:t>
            </w:r>
          </w:p>
        </w:tc>
      </w:tr>
    </w:tbl>
    <w:p>
      <w:pPr>
        <w:spacing w:line="360" w:lineRule="auto"/>
        <w:ind w:firstLine="560" w:firstLineChars="200"/>
        <w:rPr>
          <w:rFonts w:hint="default" w:ascii="Times New Roman" w:hAnsi="Times New Roman" w:eastAsia="仿宋_GB2312" w:cs="Times New Roman"/>
          <w:color w:val="auto"/>
          <w:lang w:val="en-US"/>
        </w:rPr>
      </w:pPr>
      <w:r>
        <w:rPr>
          <w:rFonts w:hint="default" w:ascii="Times New Roman" w:hAnsi="Times New Roman" w:eastAsia="仿宋_GB2312" w:cs="Times New Roman"/>
          <w:color w:val="auto"/>
          <w:lang w:val="en-US"/>
        </w:rPr>
        <w:t>再根据工程等别确定主要建筑物工程级别，如下表</w:t>
      </w:r>
      <w:r>
        <w:rPr>
          <w:rFonts w:hint="default" w:ascii="Times New Roman" w:hAnsi="Times New Roman" w:eastAsia="仿宋_GB2312" w:cs="Times New Roman"/>
          <w:color w:val="auto"/>
          <w:lang w:val="en-US" w:eastAsia="zh-CN"/>
        </w:rPr>
        <w:t>5</w:t>
      </w:r>
      <w:r>
        <w:rPr>
          <w:rFonts w:hint="default" w:ascii="Times New Roman" w:hAnsi="Times New Roman" w:eastAsia="仿宋_GB2312" w:cs="Times New Roman"/>
          <w:color w:val="auto"/>
          <w:lang w:val="en-US"/>
        </w:rPr>
        <w:t>.1-2。</w:t>
      </w:r>
    </w:p>
    <w:p>
      <w:pPr>
        <w:rPr>
          <w:rFonts w:hint="default" w:ascii="Times New Roman" w:hAnsi="Times New Roman" w:eastAsia="仿宋_GB2312" w:cs="Times New Roman"/>
          <w:b/>
          <w:bCs/>
          <w:color w:val="auto"/>
          <w:sz w:val="24"/>
          <w:lang w:val="en-US"/>
        </w:rPr>
      </w:pPr>
      <w:r>
        <w:rPr>
          <w:rFonts w:hint="default" w:ascii="Times New Roman" w:hAnsi="Times New Roman" w:eastAsia="仿宋_GB2312" w:cs="Times New Roman"/>
          <w:b/>
          <w:bCs/>
          <w:color w:val="auto"/>
          <w:sz w:val="24"/>
          <w:lang w:val="en-US"/>
        </w:rPr>
        <w:t>表</w:t>
      </w:r>
      <w:r>
        <w:rPr>
          <w:rFonts w:hint="default" w:ascii="Times New Roman" w:hAnsi="Times New Roman" w:eastAsia="仿宋_GB2312" w:cs="Times New Roman"/>
          <w:b/>
          <w:bCs/>
          <w:color w:val="auto"/>
          <w:sz w:val="24"/>
          <w:lang w:val="en-US" w:eastAsia="zh-CN"/>
        </w:rPr>
        <w:t>5</w:t>
      </w:r>
      <w:r>
        <w:rPr>
          <w:rFonts w:hint="default" w:ascii="Times New Roman" w:hAnsi="Times New Roman" w:eastAsia="仿宋_GB2312" w:cs="Times New Roman"/>
          <w:b/>
          <w:bCs/>
          <w:color w:val="auto"/>
          <w:sz w:val="24"/>
          <w:lang w:val="en-US"/>
        </w:rPr>
        <w:t>.1-2                              永久水工建筑物的工程级别确定表</w:t>
      </w:r>
    </w:p>
    <w:tbl>
      <w:tblPr>
        <w:tblStyle w:val="17"/>
        <w:tblW w:w="9271"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1303"/>
        <w:gridCol w:w="1456"/>
        <w:gridCol w:w="1627"/>
        <w:gridCol w:w="1629"/>
        <w:gridCol w:w="1628"/>
        <w:gridCol w:w="162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39" w:hRule="exact"/>
          <w:jc w:val="center"/>
        </w:trPr>
        <w:tc>
          <w:tcPr>
            <w:tcW w:w="1303"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lang w:val="en-US" w:eastAsia="en-US"/>
              </w:rPr>
            </w:pPr>
            <w:r>
              <w:rPr>
                <w:rFonts w:hint="default" w:ascii="Times New Roman" w:hAnsi="Times New Roman" w:eastAsia="仿宋_GB2312" w:cs="Times New Roman"/>
                <w:color w:val="auto"/>
                <w:sz w:val="18"/>
                <w:szCs w:val="18"/>
                <w:lang w:val="en-US" w:eastAsia="en-US"/>
              </w:rPr>
              <w:t>工程等别</w:t>
            </w:r>
          </w:p>
        </w:tc>
        <w:tc>
          <w:tcPr>
            <w:tcW w:w="1456"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lang w:val="en-US" w:eastAsia="en-US"/>
              </w:rPr>
            </w:pPr>
            <w:r>
              <w:rPr>
                <w:rFonts w:hint="default" w:ascii="Times New Roman" w:hAnsi="Times New Roman" w:eastAsia="仿宋_GB2312" w:cs="Times New Roman"/>
                <w:color w:val="auto"/>
                <w:sz w:val="18"/>
                <w:szCs w:val="18"/>
                <w:lang w:val="en-US" w:eastAsia="en-US"/>
              </w:rPr>
              <w:t>Ⅰ</w:t>
            </w:r>
          </w:p>
        </w:tc>
        <w:tc>
          <w:tcPr>
            <w:tcW w:w="1627"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lang w:val="en-US" w:eastAsia="en-US"/>
              </w:rPr>
            </w:pPr>
            <w:r>
              <w:rPr>
                <w:rFonts w:hint="default" w:ascii="Times New Roman" w:hAnsi="Times New Roman" w:eastAsia="仿宋_GB2312" w:cs="Times New Roman"/>
                <w:color w:val="auto"/>
                <w:sz w:val="18"/>
                <w:szCs w:val="18"/>
                <w:lang w:val="en-US" w:eastAsia="en-US"/>
              </w:rPr>
              <w:t>Ⅱ</w:t>
            </w:r>
          </w:p>
        </w:tc>
        <w:tc>
          <w:tcPr>
            <w:tcW w:w="1629"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lang w:val="en-US" w:eastAsia="en-US"/>
              </w:rPr>
            </w:pPr>
            <w:r>
              <w:rPr>
                <w:rFonts w:hint="default" w:ascii="Times New Roman" w:hAnsi="Times New Roman" w:eastAsia="仿宋_GB2312" w:cs="Times New Roman"/>
                <w:color w:val="auto"/>
                <w:sz w:val="18"/>
                <w:szCs w:val="18"/>
                <w:lang w:val="en-US" w:eastAsia="en-US"/>
              </w:rPr>
              <w:t>Ⅲ</w:t>
            </w:r>
          </w:p>
        </w:tc>
        <w:tc>
          <w:tcPr>
            <w:tcW w:w="1628"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lang w:val="en-US" w:eastAsia="en-US"/>
              </w:rPr>
            </w:pPr>
            <w:r>
              <w:rPr>
                <w:rFonts w:hint="default" w:ascii="Times New Roman" w:hAnsi="Times New Roman" w:eastAsia="仿宋_GB2312" w:cs="Times New Roman"/>
                <w:color w:val="auto"/>
                <w:sz w:val="18"/>
                <w:szCs w:val="18"/>
                <w:lang w:val="en-US" w:eastAsia="en-US"/>
              </w:rPr>
              <w:t>Ⅳ</w:t>
            </w:r>
          </w:p>
        </w:tc>
        <w:tc>
          <w:tcPr>
            <w:tcW w:w="1628"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lang w:val="en-US" w:eastAsia="en-US"/>
              </w:rPr>
            </w:pPr>
            <w:r>
              <w:rPr>
                <w:rFonts w:hint="default" w:ascii="Times New Roman" w:hAnsi="Times New Roman" w:eastAsia="仿宋_GB2312" w:cs="Times New Roman"/>
                <w:color w:val="auto"/>
                <w:sz w:val="18"/>
                <w:szCs w:val="18"/>
                <w:lang w:val="en-US" w:eastAsia="en-US"/>
              </w:rPr>
              <w:t>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39" w:hRule="exact"/>
          <w:jc w:val="center"/>
        </w:trPr>
        <w:tc>
          <w:tcPr>
            <w:tcW w:w="1303"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lang w:val="en-US" w:eastAsia="en-US"/>
              </w:rPr>
            </w:pPr>
            <w:r>
              <w:rPr>
                <w:rFonts w:hint="default" w:ascii="Times New Roman" w:hAnsi="Times New Roman" w:eastAsia="仿宋_GB2312" w:cs="Times New Roman"/>
                <w:color w:val="auto"/>
                <w:sz w:val="18"/>
                <w:szCs w:val="18"/>
                <w:lang w:val="en-US" w:eastAsia="en-US"/>
              </w:rPr>
              <w:t>工程级别</w:t>
            </w:r>
          </w:p>
        </w:tc>
        <w:tc>
          <w:tcPr>
            <w:tcW w:w="1456"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lang w:val="en-US" w:eastAsia="en-US"/>
              </w:rPr>
            </w:pPr>
            <w:r>
              <w:rPr>
                <w:rFonts w:hint="default" w:ascii="Times New Roman" w:hAnsi="Times New Roman" w:eastAsia="仿宋_GB2312" w:cs="Times New Roman"/>
                <w:color w:val="auto"/>
                <w:sz w:val="18"/>
                <w:szCs w:val="18"/>
                <w:lang w:val="en-US" w:eastAsia="en-US"/>
              </w:rPr>
              <w:t>1</w:t>
            </w:r>
          </w:p>
        </w:tc>
        <w:tc>
          <w:tcPr>
            <w:tcW w:w="1627"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lang w:val="en-US" w:eastAsia="en-US"/>
              </w:rPr>
            </w:pPr>
            <w:r>
              <w:rPr>
                <w:rFonts w:hint="default" w:ascii="Times New Roman" w:hAnsi="Times New Roman" w:eastAsia="仿宋_GB2312" w:cs="Times New Roman"/>
                <w:color w:val="auto"/>
                <w:sz w:val="18"/>
                <w:szCs w:val="18"/>
                <w:lang w:val="en-US" w:eastAsia="en-US"/>
              </w:rPr>
              <w:t>2</w:t>
            </w:r>
          </w:p>
        </w:tc>
        <w:tc>
          <w:tcPr>
            <w:tcW w:w="1629"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lang w:val="en-US" w:eastAsia="en-US"/>
              </w:rPr>
            </w:pPr>
            <w:r>
              <w:rPr>
                <w:rFonts w:hint="default" w:ascii="Times New Roman" w:hAnsi="Times New Roman" w:eastAsia="仿宋_GB2312" w:cs="Times New Roman"/>
                <w:color w:val="auto"/>
                <w:sz w:val="18"/>
                <w:szCs w:val="18"/>
                <w:lang w:val="en-US" w:eastAsia="en-US"/>
              </w:rPr>
              <w:t>3</w:t>
            </w:r>
          </w:p>
        </w:tc>
        <w:tc>
          <w:tcPr>
            <w:tcW w:w="1628"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lang w:val="en-US" w:eastAsia="en-US"/>
              </w:rPr>
            </w:pPr>
            <w:r>
              <w:rPr>
                <w:rFonts w:hint="default" w:ascii="Times New Roman" w:hAnsi="Times New Roman" w:eastAsia="仿宋_GB2312" w:cs="Times New Roman"/>
                <w:color w:val="auto"/>
                <w:sz w:val="18"/>
                <w:szCs w:val="18"/>
                <w:lang w:val="en-US" w:eastAsia="en-US"/>
              </w:rPr>
              <w:t>4</w:t>
            </w:r>
          </w:p>
        </w:tc>
        <w:tc>
          <w:tcPr>
            <w:tcW w:w="1628"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lang w:val="en-US" w:eastAsia="en-US"/>
              </w:rPr>
            </w:pPr>
            <w:r>
              <w:rPr>
                <w:rFonts w:hint="default" w:ascii="Times New Roman" w:hAnsi="Times New Roman" w:eastAsia="仿宋_GB2312" w:cs="Times New Roman"/>
                <w:color w:val="auto"/>
                <w:sz w:val="18"/>
                <w:szCs w:val="18"/>
                <w:lang w:val="en-US" w:eastAsia="en-US"/>
              </w:rPr>
              <w:t>5</w:t>
            </w:r>
          </w:p>
        </w:tc>
      </w:tr>
    </w:tbl>
    <w:p>
      <w:pPr>
        <w:spacing w:line="360" w:lineRule="auto"/>
        <w:ind w:firstLine="560" w:firstLineChars="200"/>
        <w:rPr>
          <w:rFonts w:hint="default" w:ascii="Times New Roman" w:hAnsi="Times New Roman" w:eastAsia="仿宋_GB2312" w:cs="Times New Roman"/>
          <w:color w:val="auto"/>
          <w:lang w:val="en-US"/>
        </w:rPr>
      </w:pPr>
      <w:r>
        <w:rPr>
          <w:rFonts w:hint="default" w:ascii="Times New Roman" w:hAnsi="Times New Roman" w:eastAsia="仿宋_GB2312" w:cs="Times New Roman"/>
          <w:color w:val="auto"/>
          <w:lang w:val="en-US"/>
        </w:rPr>
        <w:t>最后由工程级别确定河湖管理范围划界防洪标准，如下表</w:t>
      </w:r>
      <w:r>
        <w:rPr>
          <w:rFonts w:hint="default" w:ascii="Times New Roman" w:hAnsi="Times New Roman" w:eastAsia="仿宋_GB2312" w:cs="Times New Roman"/>
          <w:color w:val="auto"/>
          <w:lang w:val="en-US" w:eastAsia="zh-CN"/>
        </w:rPr>
        <w:t>5</w:t>
      </w:r>
      <w:r>
        <w:rPr>
          <w:rFonts w:hint="default" w:ascii="Times New Roman" w:hAnsi="Times New Roman" w:eastAsia="仿宋_GB2312" w:cs="Times New Roman"/>
          <w:color w:val="auto"/>
          <w:lang w:val="en-US"/>
        </w:rPr>
        <w:t>.1-3。</w:t>
      </w:r>
    </w:p>
    <w:p>
      <w:pPr>
        <w:rPr>
          <w:rFonts w:hint="default" w:ascii="Times New Roman" w:hAnsi="Times New Roman" w:eastAsia="仿宋_GB2312" w:cs="Times New Roman"/>
          <w:b/>
          <w:bCs/>
          <w:color w:val="auto"/>
          <w:sz w:val="24"/>
          <w:lang w:val="en-US"/>
        </w:rPr>
      </w:pPr>
      <w:r>
        <w:rPr>
          <w:rFonts w:hint="default" w:ascii="Times New Roman" w:hAnsi="Times New Roman" w:eastAsia="仿宋_GB2312" w:cs="Times New Roman"/>
          <w:b/>
          <w:bCs/>
          <w:color w:val="auto"/>
          <w:sz w:val="24"/>
          <w:lang w:val="en-US"/>
        </w:rPr>
        <w:t>表</w:t>
      </w:r>
      <w:r>
        <w:rPr>
          <w:rFonts w:hint="default" w:ascii="Times New Roman" w:hAnsi="Times New Roman" w:eastAsia="仿宋_GB2312" w:cs="Times New Roman"/>
          <w:b/>
          <w:bCs/>
          <w:color w:val="auto"/>
          <w:sz w:val="24"/>
          <w:lang w:val="en-US" w:eastAsia="zh-CN"/>
        </w:rPr>
        <w:t>5</w:t>
      </w:r>
      <w:r>
        <w:rPr>
          <w:rFonts w:hint="default" w:ascii="Times New Roman" w:hAnsi="Times New Roman" w:eastAsia="仿宋_GB2312" w:cs="Times New Roman"/>
          <w:b/>
          <w:bCs/>
          <w:color w:val="auto"/>
          <w:sz w:val="24"/>
          <w:lang w:val="en-US"/>
        </w:rPr>
        <w:t xml:space="preserve">.1-3                               </w:t>
      </w:r>
      <w:r>
        <w:rPr>
          <w:rFonts w:hint="default" w:ascii="Times New Roman" w:hAnsi="Times New Roman" w:eastAsia="仿宋_GB2312" w:cs="Times New Roman"/>
          <w:b/>
          <w:bCs/>
          <w:color w:val="auto"/>
          <w:sz w:val="24"/>
          <w:lang w:val="en-US" w:eastAsia="zh-CN"/>
        </w:rPr>
        <w:t xml:space="preserve">            </w:t>
      </w:r>
      <w:r>
        <w:rPr>
          <w:rFonts w:hint="default" w:ascii="Times New Roman" w:hAnsi="Times New Roman" w:eastAsia="仿宋_GB2312" w:cs="Times New Roman"/>
          <w:b/>
          <w:bCs/>
          <w:color w:val="auto"/>
          <w:sz w:val="24"/>
          <w:lang w:val="en-US"/>
        </w:rPr>
        <w:t>防洪标准对应表</w:t>
      </w:r>
    </w:p>
    <w:tbl>
      <w:tblPr>
        <w:tblStyle w:val="17"/>
        <w:tblW w:w="9271"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1644"/>
        <w:gridCol w:w="1120"/>
        <w:gridCol w:w="1622"/>
        <w:gridCol w:w="1629"/>
        <w:gridCol w:w="1628"/>
        <w:gridCol w:w="162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39" w:hRule="exact"/>
          <w:jc w:val="center"/>
        </w:trPr>
        <w:tc>
          <w:tcPr>
            <w:tcW w:w="1644"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lang w:val="en-US" w:eastAsia="en-US"/>
              </w:rPr>
            </w:pPr>
            <w:r>
              <w:rPr>
                <w:rFonts w:hint="default" w:ascii="Times New Roman" w:hAnsi="Times New Roman" w:eastAsia="仿宋_GB2312" w:cs="Times New Roman"/>
                <w:color w:val="auto"/>
                <w:sz w:val="18"/>
                <w:szCs w:val="18"/>
                <w:lang w:val="en-US" w:eastAsia="en-US"/>
              </w:rPr>
              <w:t>工程级别</w:t>
            </w:r>
          </w:p>
        </w:tc>
        <w:tc>
          <w:tcPr>
            <w:tcW w:w="1120"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lang w:val="en-US" w:eastAsia="en-US"/>
              </w:rPr>
            </w:pPr>
            <w:r>
              <w:rPr>
                <w:rFonts w:hint="default" w:ascii="Times New Roman" w:hAnsi="Times New Roman" w:eastAsia="仿宋_GB2312" w:cs="Times New Roman"/>
                <w:color w:val="auto"/>
                <w:sz w:val="18"/>
                <w:szCs w:val="18"/>
                <w:lang w:val="en-US" w:eastAsia="en-US"/>
              </w:rPr>
              <w:t>1</w:t>
            </w:r>
          </w:p>
        </w:tc>
        <w:tc>
          <w:tcPr>
            <w:tcW w:w="1622"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lang w:val="en-US" w:eastAsia="en-US"/>
              </w:rPr>
            </w:pPr>
            <w:r>
              <w:rPr>
                <w:rFonts w:hint="default" w:ascii="Times New Roman" w:hAnsi="Times New Roman" w:eastAsia="仿宋_GB2312" w:cs="Times New Roman"/>
                <w:color w:val="auto"/>
                <w:sz w:val="18"/>
                <w:szCs w:val="18"/>
                <w:lang w:val="en-US" w:eastAsia="en-US"/>
              </w:rPr>
              <w:t>2</w:t>
            </w:r>
          </w:p>
        </w:tc>
        <w:tc>
          <w:tcPr>
            <w:tcW w:w="1629"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lang w:val="en-US" w:eastAsia="en-US"/>
              </w:rPr>
            </w:pPr>
            <w:r>
              <w:rPr>
                <w:rFonts w:hint="default" w:ascii="Times New Roman" w:hAnsi="Times New Roman" w:eastAsia="仿宋_GB2312" w:cs="Times New Roman"/>
                <w:color w:val="auto"/>
                <w:sz w:val="18"/>
                <w:szCs w:val="18"/>
                <w:lang w:val="en-US" w:eastAsia="en-US"/>
              </w:rPr>
              <w:t>3</w:t>
            </w:r>
          </w:p>
        </w:tc>
        <w:tc>
          <w:tcPr>
            <w:tcW w:w="1628"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lang w:val="en-US" w:eastAsia="en-US"/>
              </w:rPr>
            </w:pPr>
            <w:r>
              <w:rPr>
                <w:rFonts w:hint="default" w:ascii="Times New Roman" w:hAnsi="Times New Roman" w:eastAsia="仿宋_GB2312" w:cs="Times New Roman"/>
                <w:color w:val="auto"/>
                <w:sz w:val="18"/>
                <w:szCs w:val="18"/>
                <w:lang w:val="en-US" w:eastAsia="en-US"/>
              </w:rPr>
              <w:t>4</w:t>
            </w:r>
          </w:p>
        </w:tc>
        <w:tc>
          <w:tcPr>
            <w:tcW w:w="1628"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lang w:val="en-US" w:eastAsia="en-US"/>
              </w:rPr>
            </w:pPr>
            <w:r>
              <w:rPr>
                <w:rFonts w:hint="default" w:ascii="Times New Roman" w:hAnsi="Times New Roman" w:eastAsia="仿宋_GB2312" w:cs="Times New Roman"/>
                <w:color w:val="auto"/>
                <w:sz w:val="18"/>
                <w:szCs w:val="18"/>
                <w:lang w:val="en-US" w:eastAsia="en-US"/>
              </w:rPr>
              <w:t>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736" w:hRule="exact"/>
          <w:jc w:val="center"/>
        </w:trPr>
        <w:tc>
          <w:tcPr>
            <w:tcW w:w="1644"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lang w:val="en-US"/>
              </w:rPr>
            </w:pPr>
            <w:r>
              <w:rPr>
                <w:rFonts w:hint="default" w:ascii="Times New Roman" w:hAnsi="Times New Roman" w:eastAsia="仿宋_GB2312" w:cs="Times New Roman"/>
                <w:color w:val="auto"/>
                <w:sz w:val="18"/>
                <w:szCs w:val="18"/>
                <w:lang w:val="en-US"/>
              </w:rPr>
              <w:t>防洪标准</w:t>
            </w:r>
          </w:p>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lang w:val="en-US"/>
              </w:rPr>
            </w:pPr>
            <w:r>
              <w:rPr>
                <w:rFonts w:hint="default" w:ascii="Times New Roman" w:hAnsi="Times New Roman" w:eastAsia="仿宋_GB2312" w:cs="Times New Roman"/>
                <w:color w:val="auto"/>
                <w:sz w:val="18"/>
                <w:szCs w:val="18"/>
                <w:lang w:val="en-US"/>
              </w:rPr>
              <w:t>（重现期/年）</w:t>
            </w:r>
          </w:p>
        </w:tc>
        <w:tc>
          <w:tcPr>
            <w:tcW w:w="1120"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lang w:val="en-US"/>
              </w:rPr>
            </w:pPr>
            <w:r>
              <w:rPr>
                <w:rFonts w:hint="default" w:ascii="Times New Roman" w:hAnsi="Times New Roman" w:eastAsia="仿宋_GB2312" w:cs="Times New Roman"/>
                <w:color w:val="auto"/>
                <w:sz w:val="18"/>
                <w:szCs w:val="18"/>
                <w:lang w:val="en-US" w:eastAsia="en-US"/>
              </w:rPr>
              <w:t>≥1</w:t>
            </w:r>
            <w:r>
              <w:rPr>
                <w:rFonts w:hint="default" w:ascii="Times New Roman" w:hAnsi="Times New Roman" w:eastAsia="仿宋_GB2312" w:cs="Times New Roman"/>
                <w:color w:val="auto"/>
                <w:sz w:val="18"/>
                <w:szCs w:val="18"/>
                <w:lang w:val="en-US"/>
              </w:rPr>
              <w:t>00</w:t>
            </w:r>
          </w:p>
        </w:tc>
        <w:tc>
          <w:tcPr>
            <w:tcW w:w="1622"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lang w:val="en-US" w:eastAsia="en-US"/>
              </w:rPr>
            </w:pPr>
            <w:r>
              <w:rPr>
                <w:rFonts w:hint="default" w:ascii="Times New Roman" w:hAnsi="Times New Roman" w:eastAsia="仿宋_GB2312" w:cs="Times New Roman"/>
                <w:color w:val="auto"/>
                <w:sz w:val="18"/>
                <w:szCs w:val="18"/>
                <w:lang w:val="en-US" w:eastAsia="en-US"/>
              </w:rPr>
              <w:t>≥50且&lt;100</w:t>
            </w:r>
          </w:p>
        </w:tc>
        <w:tc>
          <w:tcPr>
            <w:tcW w:w="1629"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lang w:val="en-US" w:eastAsia="en-US"/>
              </w:rPr>
            </w:pPr>
            <w:r>
              <w:rPr>
                <w:rFonts w:hint="default" w:ascii="Times New Roman" w:hAnsi="Times New Roman" w:eastAsia="仿宋_GB2312" w:cs="Times New Roman"/>
                <w:color w:val="auto"/>
                <w:sz w:val="18"/>
                <w:szCs w:val="18"/>
                <w:lang w:val="en-US" w:eastAsia="en-US"/>
              </w:rPr>
              <w:t>≥30且&lt;50</w:t>
            </w:r>
          </w:p>
        </w:tc>
        <w:tc>
          <w:tcPr>
            <w:tcW w:w="1628"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lang w:val="en-US" w:eastAsia="en-US"/>
              </w:rPr>
            </w:pPr>
            <w:r>
              <w:rPr>
                <w:rFonts w:hint="default" w:ascii="Times New Roman" w:hAnsi="Times New Roman" w:eastAsia="仿宋_GB2312" w:cs="Times New Roman"/>
                <w:color w:val="auto"/>
                <w:sz w:val="18"/>
                <w:szCs w:val="18"/>
                <w:lang w:val="en-US" w:eastAsia="en-US"/>
              </w:rPr>
              <w:t>≥20且&lt;30</w:t>
            </w:r>
          </w:p>
        </w:tc>
        <w:tc>
          <w:tcPr>
            <w:tcW w:w="1628"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lang w:val="en-US" w:eastAsia="en-US"/>
              </w:rPr>
            </w:pPr>
            <w:r>
              <w:rPr>
                <w:rFonts w:hint="default" w:ascii="Times New Roman" w:hAnsi="Times New Roman" w:eastAsia="仿宋_GB2312" w:cs="Times New Roman"/>
                <w:color w:val="auto"/>
                <w:sz w:val="18"/>
                <w:szCs w:val="18"/>
                <w:lang w:val="en-US" w:eastAsia="en-US"/>
              </w:rPr>
              <w:t>≥10且&lt;20</w:t>
            </w:r>
          </w:p>
        </w:tc>
      </w:tr>
    </w:tbl>
    <w:p>
      <w:pPr>
        <w:pStyle w:val="4"/>
        <w:rPr>
          <w:rFonts w:hint="default" w:ascii="Times New Roman" w:hAnsi="Times New Roman" w:eastAsia="仿宋_GB2312" w:cs="Times New Roman"/>
          <w:color w:val="auto"/>
          <w:spacing w:val="30"/>
          <w:szCs w:val="28"/>
          <w:lang w:val="en-US" w:eastAsia="en-US"/>
        </w:rPr>
      </w:pPr>
      <w:bookmarkStart w:id="65" w:name="_Toc13800"/>
      <w:bookmarkStart w:id="66" w:name="_Toc24168"/>
      <w:r>
        <w:rPr>
          <w:rFonts w:hint="default" w:ascii="Times New Roman" w:hAnsi="Times New Roman" w:eastAsia="仿宋_GB2312" w:cs="Times New Roman"/>
          <w:color w:val="auto"/>
          <w:lang w:val="en-US" w:eastAsia="zh-CN"/>
        </w:rPr>
        <w:t>5</w:t>
      </w:r>
      <w:r>
        <w:rPr>
          <w:rFonts w:hint="default" w:ascii="Times New Roman" w:hAnsi="Times New Roman" w:eastAsia="仿宋_GB2312" w:cs="Times New Roman"/>
          <w:color w:val="auto"/>
          <w:lang w:val="en-US"/>
        </w:rPr>
        <w:t>.1.2  河段防洪标准确定成果</w:t>
      </w:r>
      <w:bookmarkEnd w:id="65"/>
      <w:bookmarkEnd w:id="66"/>
    </w:p>
    <w:p>
      <w:pPr>
        <w:spacing w:line="360" w:lineRule="auto"/>
        <w:ind w:firstLine="560" w:firstLineChars="200"/>
        <w:rPr>
          <w:rFonts w:hint="default" w:ascii="Times New Roman" w:hAnsi="Times New Roman" w:eastAsia="仿宋_GB2312" w:cs="Times New Roman"/>
          <w:color w:val="auto"/>
          <w:highlight w:val="none"/>
          <w:lang w:val="en-US"/>
        </w:rPr>
      </w:pPr>
      <w:r>
        <w:rPr>
          <w:rFonts w:hint="default" w:ascii="Times New Roman" w:hAnsi="Times New Roman" w:eastAsia="仿宋_GB2312" w:cs="Times New Roman"/>
          <w:color w:val="auto"/>
          <w:highlight w:val="none"/>
          <w:lang w:val="en-US" w:eastAsia="zh-CN"/>
        </w:rPr>
        <w:t>岩家湾河永州市祁阳县段</w:t>
      </w:r>
      <w:r>
        <w:rPr>
          <w:rFonts w:hint="default" w:ascii="Times New Roman" w:hAnsi="Times New Roman" w:eastAsia="仿宋_GB2312" w:cs="Times New Roman"/>
          <w:color w:val="auto"/>
          <w:highlight w:val="none"/>
          <w:lang w:val="en-US"/>
        </w:rPr>
        <w:t>长为</w:t>
      </w:r>
      <w:r>
        <w:rPr>
          <w:rFonts w:hint="default" w:ascii="Times New Roman" w:hAnsi="Times New Roman" w:eastAsia="仿宋_GB2312" w:cs="Times New Roman"/>
          <w:color w:val="auto"/>
          <w:highlight w:val="none"/>
          <w:lang w:val="en-US" w:eastAsia="zh-CN"/>
        </w:rPr>
        <w:t>13km</w:t>
      </w:r>
      <w:r>
        <w:rPr>
          <w:rFonts w:hint="default" w:ascii="Times New Roman" w:hAnsi="Times New Roman" w:eastAsia="仿宋_GB2312" w:cs="Times New Roman"/>
          <w:color w:val="auto"/>
          <w:highlight w:val="none"/>
          <w:lang w:val="en-US"/>
        </w:rPr>
        <w:t>，起讫点为</w:t>
      </w:r>
      <w:r>
        <w:rPr>
          <w:rFonts w:hint="default" w:ascii="Times New Roman" w:hAnsi="Times New Roman" w:eastAsia="仿宋_GB2312" w:cs="Times New Roman"/>
          <w:color w:val="auto"/>
          <w:highlight w:val="none"/>
          <w:lang w:val="en-US" w:eastAsia="zh-CN"/>
        </w:rPr>
        <w:t>岩家湾河口~碳木冲水库</w:t>
      </w:r>
      <w:r>
        <w:rPr>
          <w:rFonts w:hint="default" w:ascii="Times New Roman" w:hAnsi="Times New Roman" w:eastAsia="仿宋_GB2312" w:cs="Times New Roman"/>
          <w:color w:val="auto"/>
          <w:highlight w:val="none"/>
          <w:lang w:val="en-US"/>
        </w:rPr>
        <w:t>。</w:t>
      </w:r>
      <w:r>
        <w:rPr>
          <w:rFonts w:hint="default" w:ascii="Times New Roman" w:hAnsi="Times New Roman" w:eastAsia="仿宋_GB2312" w:cs="Times New Roman"/>
          <w:color w:val="auto"/>
          <w:highlight w:val="none"/>
          <w:lang w:val="en-US" w:eastAsia="zh-CN"/>
        </w:rPr>
        <w:t>岩家湾河祁阳县</w:t>
      </w:r>
      <w:r>
        <w:rPr>
          <w:rFonts w:hint="default" w:ascii="Times New Roman" w:hAnsi="Times New Roman" w:eastAsia="仿宋_GB2312" w:cs="Times New Roman"/>
          <w:color w:val="auto"/>
          <w:highlight w:val="none"/>
          <w:lang w:val="en-US"/>
        </w:rPr>
        <w:t>段防洪标准等成果如下表</w:t>
      </w:r>
      <w:r>
        <w:rPr>
          <w:rFonts w:hint="default" w:ascii="Times New Roman" w:hAnsi="Times New Roman" w:eastAsia="仿宋_GB2312" w:cs="Times New Roman"/>
          <w:color w:val="auto"/>
          <w:highlight w:val="none"/>
          <w:lang w:val="en-US" w:eastAsia="zh-CN"/>
        </w:rPr>
        <w:t>5</w:t>
      </w:r>
      <w:r>
        <w:rPr>
          <w:rFonts w:hint="default" w:ascii="Times New Roman" w:hAnsi="Times New Roman" w:eastAsia="仿宋_GB2312" w:cs="Times New Roman"/>
          <w:color w:val="auto"/>
          <w:highlight w:val="none"/>
          <w:lang w:val="en-US"/>
        </w:rPr>
        <w:t>.1-4。</w:t>
      </w:r>
    </w:p>
    <w:p>
      <w:pPr>
        <w:rPr>
          <w:rFonts w:hint="default" w:ascii="Times New Roman" w:hAnsi="Times New Roman" w:eastAsia="仿宋_GB2312" w:cs="Times New Roman"/>
          <w:b/>
          <w:bCs/>
          <w:color w:val="auto"/>
          <w:sz w:val="24"/>
          <w:highlight w:val="none"/>
          <w:lang w:val="en-US"/>
        </w:rPr>
      </w:pPr>
      <w:r>
        <w:rPr>
          <w:rFonts w:hint="default" w:ascii="Times New Roman" w:hAnsi="Times New Roman" w:eastAsia="仿宋_GB2312" w:cs="Times New Roman"/>
          <w:b/>
          <w:bCs/>
          <w:color w:val="auto"/>
          <w:sz w:val="24"/>
          <w:highlight w:val="none"/>
          <w:lang w:val="en-US"/>
        </w:rPr>
        <w:t>表</w:t>
      </w:r>
      <w:r>
        <w:rPr>
          <w:rFonts w:hint="default" w:ascii="Times New Roman" w:hAnsi="Times New Roman" w:eastAsia="仿宋_GB2312" w:cs="Times New Roman"/>
          <w:b/>
          <w:bCs/>
          <w:color w:val="auto"/>
          <w:sz w:val="24"/>
          <w:highlight w:val="none"/>
          <w:lang w:val="en-US" w:eastAsia="zh-CN"/>
        </w:rPr>
        <w:t>5</w:t>
      </w:r>
      <w:r>
        <w:rPr>
          <w:rFonts w:hint="default" w:ascii="Times New Roman" w:hAnsi="Times New Roman" w:eastAsia="仿宋_GB2312" w:cs="Times New Roman"/>
          <w:b/>
          <w:bCs/>
          <w:color w:val="auto"/>
          <w:sz w:val="24"/>
          <w:highlight w:val="none"/>
          <w:lang w:val="en-US"/>
        </w:rPr>
        <w:t xml:space="preserve">.1-4                           </w:t>
      </w:r>
      <w:r>
        <w:rPr>
          <w:rFonts w:hint="default" w:ascii="Times New Roman" w:hAnsi="Times New Roman" w:eastAsia="仿宋_GB2312" w:cs="Times New Roman"/>
          <w:b/>
          <w:bCs/>
          <w:color w:val="auto"/>
          <w:sz w:val="24"/>
          <w:highlight w:val="none"/>
          <w:lang w:val="en-US" w:eastAsia="zh-CN"/>
        </w:rPr>
        <w:t>岩家湾河永州市祁阳县段</w:t>
      </w:r>
      <w:r>
        <w:rPr>
          <w:rFonts w:hint="default" w:ascii="Times New Roman" w:hAnsi="Times New Roman" w:eastAsia="仿宋_GB2312" w:cs="Times New Roman"/>
          <w:b/>
          <w:bCs/>
          <w:color w:val="auto"/>
          <w:sz w:val="24"/>
          <w:highlight w:val="none"/>
          <w:lang w:val="en-US"/>
        </w:rPr>
        <w:t>防洪标准成果表</w:t>
      </w:r>
    </w:p>
    <w:tbl>
      <w:tblPr>
        <w:tblStyle w:val="17"/>
        <w:tblW w:w="9271"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2823"/>
        <w:gridCol w:w="1655"/>
        <w:gridCol w:w="1430"/>
        <w:gridCol w:w="1466"/>
        <w:gridCol w:w="189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667" w:hRule="exact"/>
          <w:jc w:val="center"/>
        </w:trPr>
        <w:tc>
          <w:tcPr>
            <w:tcW w:w="2823" w:type="dxa"/>
            <w:tcBorders>
              <w:tl2br w:val="nil"/>
              <w:tr2bl w:val="nil"/>
            </w:tcBorders>
            <w:vAlign w:val="center"/>
          </w:tcPr>
          <w:p>
            <w:pPr>
              <w:pStyle w:val="26"/>
              <w:shd w:val="clear" w:color="auto" w:fill="FFFFFF"/>
              <w:spacing w:before="0" w:after="0" w:line="320" w:lineRule="exact"/>
              <w:ind w:firstLine="0"/>
              <w:rPr>
                <w:rFonts w:hint="default" w:ascii="Times New Roman" w:hAnsi="Times New Roman" w:eastAsia="仿宋_GB2312" w:cs="Times New Roman"/>
                <w:color w:val="auto"/>
                <w:sz w:val="21"/>
                <w:szCs w:val="21"/>
                <w:highlight w:val="none"/>
                <w:lang w:val="en-US" w:eastAsia="en-US"/>
              </w:rPr>
            </w:pPr>
            <w:r>
              <w:rPr>
                <w:rFonts w:hint="default" w:ascii="Times New Roman" w:hAnsi="Times New Roman" w:eastAsia="仿宋_GB2312" w:cs="Times New Roman"/>
                <w:color w:val="auto"/>
                <w:sz w:val="21"/>
                <w:szCs w:val="21"/>
                <w:highlight w:val="none"/>
                <w:lang w:val="en-US" w:eastAsia="en-US"/>
              </w:rPr>
              <w:t>河段</w:t>
            </w:r>
          </w:p>
        </w:tc>
        <w:tc>
          <w:tcPr>
            <w:tcW w:w="1655"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21"/>
                <w:szCs w:val="21"/>
                <w:highlight w:val="none"/>
                <w:lang w:val="en-US" w:eastAsia="en-US"/>
              </w:rPr>
            </w:pPr>
            <w:r>
              <w:rPr>
                <w:rFonts w:hint="default" w:ascii="Times New Roman" w:hAnsi="Times New Roman" w:eastAsia="仿宋_GB2312" w:cs="Times New Roman"/>
                <w:color w:val="auto"/>
                <w:sz w:val="21"/>
                <w:szCs w:val="21"/>
                <w:highlight w:val="none"/>
                <w:lang w:val="en-US" w:eastAsia="en-US"/>
              </w:rPr>
              <w:t>长度（km）</w:t>
            </w:r>
          </w:p>
        </w:tc>
        <w:tc>
          <w:tcPr>
            <w:tcW w:w="1430"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21"/>
                <w:szCs w:val="21"/>
                <w:highlight w:val="none"/>
                <w:lang w:val="en-US" w:eastAsia="en-US"/>
              </w:rPr>
            </w:pPr>
            <w:r>
              <w:rPr>
                <w:rFonts w:hint="default" w:ascii="Times New Roman" w:hAnsi="Times New Roman" w:eastAsia="仿宋_GB2312" w:cs="Times New Roman"/>
                <w:color w:val="auto"/>
                <w:sz w:val="21"/>
                <w:szCs w:val="21"/>
                <w:highlight w:val="none"/>
                <w:lang w:val="en-US" w:eastAsia="en-US"/>
              </w:rPr>
              <w:t>工程等别</w:t>
            </w:r>
          </w:p>
        </w:tc>
        <w:tc>
          <w:tcPr>
            <w:tcW w:w="1466"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21"/>
                <w:szCs w:val="21"/>
                <w:highlight w:val="none"/>
                <w:lang w:val="en-US" w:eastAsia="en-US"/>
              </w:rPr>
            </w:pPr>
            <w:r>
              <w:rPr>
                <w:rFonts w:hint="default" w:ascii="Times New Roman" w:hAnsi="Times New Roman" w:eastAsia="仿宋_GB2312" w:cs="Times New Roman"/>
                <w:color w:val="auto"/>
                <w:sz w:val="21"/>
                <w:szCs w:val="21"/>
                <w:highlight w:val="none"/>
                <w:lang w:val="en-US" w:eastAsia="en-US"/>
              </w:rPr>
              <w:t>工程级别</w:t>
            </w:r>
          </w:p>
        </w:tc>
        <w:tc>
          <w:tcPr>
            <w:tcW w:w="1897"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21"/>
                <w:szCs w:val="21"/>
                <w:highlight w:val="none"/>
                <w:lang w:val="en-US"/>
              </w:rPr>
            </w:pPr>
            <w:r>
              <w:rPr>
                <w:rFonts w:hint="default" w:ascii="Times New Roman" w:hAnsi="Times New Roman" w:eastAsia="仿宋_GB2312" w:cs="Times New Roman"/>
                <w:color w:val="auto"/>
                <w:sz w:val="21"/>
                <w:szCs w:val="21"/>
                <w:highlight w:val="none"/>
                <w:lang w:val="en-US"/>
              </w:rPr>
              <w:t xml:space="preserve"> 防洪标准</w:t>
            </w:r>
          </w:p>
          <w:p>
            <w:pPr>
              <w:pStyle w:val="26"/>
              <w:shd w:val="clear" w:color="auto" w:fill="auto"/>
              <w:spacing w:before="0" w:after="0" w:line="320" w:lineRule="exact"/>
              <w:ind w:firstLine="0"/>
              <w:rPr>
                <w:rFonts w:hint="default" w:ascii="Times New Roman" w:hAnsi="Times New Roman" w:eastAsia="仿宋_GB2312" w:cs="Times New Roman"/>
                <w:color w:val="auto"/>
                <w:sz w:val="21"/>
                <w:szCs w:val="21"/>
                <w:highlight w:val="none"/>
                <w:lang w:val="en-US"/>
              </w:rPr>
            </w:pPr>
            <w:r>
              <w:rPr>
                <w:rFonts w:hint="default" w:ascii="Times New Roman" w:hAnsi="Times New Roman" w:eastAsia="仿宋_GB2312" w:cs="Times New Roman"/>
                <w:color w:val="auto"/>
                <w:sz w:val="21"/>
                <w:szCs w:val="21"/>
                <w:highlight w:val="none"/>
                <w:lang w:val="en-US"/>
              </w:rPr>
              <w:t>（重现期/年）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39" w:hRule="exact"/>
          <w:jc w:val="center"/>
        </w:trPr>
        <w:tc>
          <w:tcPr>
            <w:tcW w:w="2823" w:type="dxa"/>
            <w:tcBorders>
              <w:tl2br w:val="nil"/>
              <w:tr2bl w:val="nil"/>
            </w:tcBorders>
            <w:vAlign w:val="center"/>
          </w:tcPr>
          <w:p>
            <w:pPr>
              <w:pStyle w:val="26"/>
              <w:shd w:val="clear" w:color="auto" w:fill="FFFFFF"/>
              <w:spacing w:before="0" w:after="0" w:line="320" w:lineRule="exact"/>
              <w:ind w:firstLine="0"/>
              <w:rPr>
                <w:rFonts w:hint="default" w:ascii="Times New Roman" w:hAnsi="Times New Roman" w:eastAsia="仿宋_GB2312" w:cs="Times New Roman"/>
                <w:color w:val="auto"/>
                <w:sz w:val="21"/>
                <w:szCs w:val="21"/>
                <w:highlight w:val="none"/>
                <w:lang w:val="en-US" w:eastAsia="zh-CN"/>
              </w:rPr>
            </w:pPr>
            <w:r>
              <w:rPr>
                <w:rFonts w:hint="default" w:ascii="Times New Roman" w:hAnsi="Times New Roman" w:eastAsia="仿宋_GB2312" w:cs="Times New Roman"/>
                <w:color w:val="auto"/>
                <w:sz w:val="21"/>
                <w:szCs w:val="21"/>
                <w:highlight w:val="none"/>
                <w:lang w:val="en-US" w:eastAsia="zh-CN"/>
              </w:rPr>
              <w:t>岩家湾河口~碳木冲水库</w:t>
            </w:r>
          </w:p>
        </w:tc>
        <w:tc>
          <w:tcPr>
            <w:tcW w:w="1655" w:type="dxa"/>
            <w:tcBorders>
              <w:tl2br w:val="nil"/>
              <w:tr2bl w:val="nil"/>
            </w:tcBorders>
            <w:vAlign w:val="center"/>
          </w:tcPr>
          <w:p>
            <w:pPr>
              <w:pStyle w:val="26"/>
              <w:spacing w:before="0" w:after="0" w:line="320" w:lineRule="exact"/>
              <w:ind w:firstLine="0"/>
              <w:rPr>
                <w:rFonts w:hint="default" w:ascii="Times New Roman" w:hAnsi="Times New Roman" w:eastAsia="仿宋_GB2312" w:cs="Times New Roman"/>
                <w:color w:val="auto"/>
                <w:sz w:val="21"/>
                <w:szCs w:val="21"/>
                <w:highlight w:val="none"/>
                <w:lang w:val="en-US" w:eastAsia="zh-CN"/>
              </w:rPr>
            </w:pPr>
            <w:r>
              <w:rPr>
                <w:rFonts w:hint="default" w:ascii="Times New Roman" w:hAnsi="Times New Roman" w:eastAsia="仿宋_GB2312" w:cs="Times New Roman"/>
                <w:color w:val="auto"/>
                <w:sz w:val="21"/>
                <w:szCs w:val="21"/>
                <w:highlight w:val="none"/>
                <w:lang w:val="en-US" w:eastAsia="zh-CN"/>
              </w:rPr>
              <w:t>13</w:t>
            </w:r>
          </w:p>
        </w:tc>
        <w:tc>
          <w:tcPr>
            <w:tcW w:w="1430" w:type="dxa"/>
            <w:tcBorders>
              <w:tl2br w:val="nil"/>
              <w:tr2bl w:val="nil"/>
            </w:tcBorders>
            <w:vAlign w:val="center"/>
          </w:tcPr>
          <w:p>
            <w:pPr>
              <w:pStyle w:val="26"/>
              <w:spacing w:before="0" w:after="0" w:line="320" w:lineRule="exact"/>
              <w:ind w:firstLine="0"/>
              <w:rPr>
                <w:rFonts w:hint="default" w:ascii="Times New Roman" w:hAnsi="Times New Roman" w:eastAsia="仿宋_GB2312" w:cs="Times New Roman"/>
                <w:color w:val="auto"/>
                <w:sz w:val="21"/>
                <w:szCs w:val="21"/>
                <w:highlight w:val="none"/>
                <w:lang w:val="en-US" w:eastAsia="zh-CN"/>
              </w:rPr>
            </w:pPr>
            <w:r>
              <w:rPr>
                <w:rFonts w:hint="default" w:ascii="Times New Roman" w:hAnsi="Times New Roman" w:eastAsia="仿宋_GB2312" w:cs="Times New Roman"/>
                <w:color w:val="auto"/>
                <w:sz w:val="21"/>
                <w:szCs w:val="21"/>
                <w:highlight w:val="none"/>
                <w:lang w:val="en-US" w:eastAsia="en-US"/>
              </w:rPr>
              <w:t>Ⅴ</w:t>
            </w:r>
          </w:p>
        </w:tc>
        <w:tc>
          <w:tcPr>
            <w:tcW w:w="1466" w:type="dxa"/>
            <w:tcBorders>
              <w:tl2br w:val="nil"/>
              <w:tr2bl w:val="nil"/>
            </w:tcBorders>
            <w:vAlign w:val="center"/>
          </w:tcPr>
          <w:p>
            <w:pPr>
              <w:pStyle w:val="26"/>
              <w:spacing w:before="0" w:after="0" w:line="320" w:lineRule="exact"/>
              <w:ind w:firstLine="0"/>
              <w:rPr>
                <w:rFonts w:hint="default" w:ascii="Times New Roman" w:hAnsi="Times New Roman" w:eastAsia="仿宋_GB2312" w:cs="Times New Roman"/>
                <w:color w:val="auto"/>
                <w:sz w:val="21"/>
                <w:szCs w:val="21"/>
                <w:highlight w:val="none"/>
                <w:lang w:val="en-US" w:eastAsia="zh-CN"/>
              </w:rPr>
            </w:pPr>
            <w:r>
              <w:rPr>
                <w:rFonts w:hint="default" w:ascii="Times New Roman" w:hAnsi="Times New Roman" w:eastAsia="仿宋_GB2312" w:cs="Times New Roman"/>
                <w:color w:val="auto"/>
                <w:sz w:val="21"/>
                <w:szCs w:val="21"/>
                <w:highlight w:val="none"/>
                <w:lang w:val="en-US" w:eastAsia="zh-CN"/>
              </w:rPr>
              <w:t>5</w:t>
            </w:r>
          </w:p>
        </w:tc>
        <w:tc>
          <w:tcPr>
            <w:tcW w:w="1897" w:type="dxa"/>
            <w:tcBorders>
              <w:tl2br w:val="nil"/>
              <w:tr2bl w:val="nil"/>
            </w:tcBorders>
            <w:vAlign w:val="center"/>
          </w:tcPr>
          <w:p>
            <w:pPr>
              <w:pStyle w:val="26"/>
              <w:spacing w:before="0" w:after="0" w:line="320" w:lineRule="exact"/>
              <w:ind w:firstLine="0"/>
              <w:rPr>
                <w:rFonts w:hint="default" w:ascii="Times New Roman" w:hAnsi="Times New Roman" w:eastAsia="仿宋_GB2312" w:cs="Times New Roman"/>
                <w:color w:val="auto"/>
                <w:sz w:val="21"/>
                <w:szCs w:val="21"/>
                <w:highlight w:val="none"/>
                <w:lang w:val="en-US" w:eastAsia="zh-CN"/>
              </w:rPr>
            </w:pPr>
            <w:r>
              <w:rPr>
                <w:rFonts w:hint="default" w:ascii="Times New Roman" w:hAnsi="Times New Roman" w:eastAsia="仿宋_GB2312" w:cs="Times New Roman"/>
                <w:color w:val="auto"/>
                <w:sz w:val="21"/>
                <w:szCs w:val="21"/>
                <w:highlight w:val="none"/>
                <w:lang w:val="en-US" w:eastAsia="zh-CN"/>
              </w:rPr>
              <w:t>10</w:t>
            </w:r>
          </w:p>
        </w:tc>
      </w:tr>
    </w:tbl>
    <w:p>
      <w:pPr>
        <w:pStyle w:val="3"/>
        <w:rPr>
          <w:rFonts w:hint="default" w:ascii="Times New Roman" w:hAnsi="Times New Roman" w:eastAsia="仿宋_GB2312" w:cs="Times New Roman"/>
          <w:bCs w:val="0"/>
          <w:color w:val="auto"/>
          <w:lang w:val="en-US"/>
        </w:rPr>
      </w:pPr>
      <w:bookmarkStart w:id="67" w:name="_Toc10656"/>
      <w:bookmarkStart w:id="68" w:name="_Toc2548"/>
      <w:r>
        <w:rPr>
          <w:rFonts w:hint="default" w:ascii="Times New Roman" w:hAnsi="Times New Roman" w:eastAsia="仿宋_GB2312" w:cs="Times New Roman"/>
          <w:bCs w:val="0"/>
          <w:color w:val="auto"/>
          <w:lang w:val="en-US" w:eastAsia="zh-CN"/>
        </w:rPr>
        <w:t>5</w:t>
      </w:r>
      <w:r>
        <w:rPr>
          <w:rFonts w:hint="default" w:ascii="Times New Roman" w:hAnsi="Times New Roman" w:eastAsia="仿宋_GB2312" w:cs="Times New Roman"/>
          <w:bCs w:val="0"/>
          <w:color w:val="auto"/>
          <w:lang w:val="en-US" w:eastAsia="en-US"/>
        </w:rPr>
        <w:t>.</w:t>
      </w:r>
      <w:r>
        <w:rPr>
          <w:rFonts w:hint="default" w:ascii="Times New Roman" w:hAnsi="Times New Roman" w:eastAsia="仿宋_GB2312" w:cs="Times New Roman"/>
          <w:bCs w:val="0"/>
          <w:color w:val="auto"/>
          <w:lang w:val="en-US"/>
        </w:rPr>
        <w:t>2 划界标准</w:t>
      </w:r>
      <w:bookmarkEnd w:id="67"/>
      <w:bookmarkEnd w:id="68"/>
    </w:p>
    <w:p>
      <w:pPr>
        <w:spacing w:line="360" w:lineRule="auto"/>
        <w:ind w:firstLine="560" w:firstLineChars="200"/>
        <w:rPr>
          <w:rFonts w:hint="default" w:ascii="Times New Roman" w:hAnsi="Times New Roman" w:eastAsia="仿宋_GB2312" w:cs="Times New Roman"/>
          <w:color w:val="auto"/>
          <w:lang w:val="en-US"/>
        </w:rPr>
      </w:pPr>
      <w:r>
        <w:rPr>
          <w:rFonts w:hint="default" w:ascii="Times New Roman" w:hAnsi="Times New Roman" w:eastAsia="仿宋_GB2312" w:cs="Times New Roman"/>
          <w:color w:val="auto"/>
          <w:lang w:val="en-US" w:eastAsia="zh-CN"/>
        </w:rPr>
        <w:t>划界标准河道、湖泊管理范围划界标准依据《中华人民共和国水法》、《中华人民共和国防洪法》（第二十一条、第二十二条）、《中华人民共和国河道管理条例》（第二十条）、《湖南省实施&lt;中华人民共和国水法&gt;》（第十六条）、《湖南省实施&lt;中华人民共和国河道管理条例&gt;办法》（第十二条、第十六条）等法律法规确定本次划界标准</w:t>
      </w:r>
      <w:r>
        <w:rPr>
          <w:rFonts w:hint="default" w:ascii="Times New Roman" w:hAnsi="Times New Roman" w:eastAsia="仿宋_GB2312" w:cs="Times New Roman"/>
          <w:color w:val="auto"/>
          <w:lang w:val="en-US"/>
        </w:rPr>
        <w:t>。依据河段现状基本情况，河湖管理范围划定主要分为三大类：有堤防、无堤防、特殊情况。</w:t>
      </w:r>
    </w:p>
    <w:p>
      <w:pPr>
        <w:pStyle w:val="3"/>
        <w:rPr>
          <w:rFonts w:hint="default" w:ascii="Times New Roman" w:hAnsi="Times New Roman" w:eastAsia="仿宋_GB2312" w:cs="Times New Roman"/>
          <w:bCs w:val="0"/>
          <w:color w:val="auto"/>
        </w:rPr>
      </w:pPr>
      <w:bookmarkStart w:id="69" w:name="_Toc3362"/>
      <w:bookmarkStart w:id="70" w:name="_Toc12156"/>
      <w:r>
        <w:rPr>
          <w:rFonts w:hint="default" w:ascii="Times New Roman" w:hAnsi="Times New Roman" w:eastAsia="仿宋_GB2312" w:cs="Times New Roman"/>
          <w:bCs w:val="0"/>
          <w:color w:val="auto"/>
          <w:lang w:val="en-US" w:eastAsia="zh-CN"/>
        </w:rPr>
        <w:t>5</w:t>
      </w:r>
      <w:r>
        <w:rPr>
          <w:rFonts w:hint="default" w:ascii="Times New Roman" w:hAnsi="Times New Roman" w:eastAsia="仿宋_GB2312" w:cs="Times New Roman"/>
          <w:bCs w:val="0"/>
          <w:color w:val="auto"/>
          <w:lang w:val="en-US"/>
        </w:rPr>
        <w:t xml:space="preserve">.3 </w:t>
      </w:r>
      <w:r>
        <w:rPr>
          <w:rFonts w:hint="default" w:ascii="Times New Roman" w:hAnsi="Times New Roman" w:eastAsia="仿宋_GB2312" w:cs="Times New Roman"/>
          <w:bCs w:val="0"/>
          <w:color w:val="auto"/>
        </w:rPr>
        <w:t>管理范围划定</w:t>
      </w:r>
      <w:bookmarkEnd w:id="69"/>
      <w:bookmarkEnd w:id="70"/>
    </w:p>
    <w:p>
      <w:pPr>
        <w:pStyle w:val="4"/>
        <w:rPr>
          <w:rFonts w:hint="default" w:ascii="Times New Roman" w:hAnsi="Times New Roman" w:eastAsia="仿宋_GB2312" w:cs="Times New Roman"/>
          <w:color w:val="auto"/>
          <w:lang w:val="en-US"/>
        </w:rPr>
      </w:pPr>
      <w:bookmarkStart w:id="71" w:name="_Toc28245"/>
      <w:bookmarkStart w:id="72" w:name="_Toc10125"/>
      <w:r>
        <w:rPr>
          <w:rFonts w:hint="default" w:ascii="Times New Roman" w:hAnsi="Times New Roman" w:eastAsia="仿宋_GB2312" w:cs="Times New Roman"/>
          <w:color w:val="auto"/>
          <w:lang w:val="en-US" w:eastAsia="zh-CN"/>
        </w:rPr>
        <w:t>5</w:t>
      </w:r>
      <w:r>
        <w:rPr>
          <w:rFonts w:hint="default" w:ascii="Times New Roman" w:hAnsi="Times New Roman" w:eastAsia="仿宋_GB2312" w:cs="Times New Roman"/>
          <w:color w:val="auto"/>
          <w:lang w:val="en-US"/>
        </w:rPr>
        <w:t>.3.1河湖管理范围划界总体原则</w:t>
      </w:r>
      <w:bookmarkEnd w:id="71"/>
      <w:bookmarkEnd w:id="72"/>
    </w:p>
    <w:p>
      <w:pPr>
        <w:spacing w:line="360" w:lineRule="auto"/>
        <w:ind w:firstLine="560" w:firstLineChars="200"/>
        <w:rPr>
          <w:rFonts w:hint="default" w:ascii="Times New Roman" w:hAnsi="Times New Roman" w:eastAsia="仿宋_GB2312" w:cs="Times New Roman"/>
          <w:color w:val="auto"/>
        </w:rPr>
      </w:pPr>
      <w:r>
        <w:rPr>
          <w:rFonts w:hint="default" w:ascii="Times New Roman" w:hAnsi="Times New Roman" w:eastAsia="仿宋_GB2312" w:cs="Times New Roman"/>
          <w:color w:val="auto"/>
          <w:lang w:val="en-US"/>
        </w:rPr>
        <w:t>1）</w:t>
      </w:r>
      <w:r>
        <w:rPr>
          <w:rFonts w:hint="default" w:ascii="Times New Roman" w:hAnsi="Times New Roman" w:eastAsia="仿宋_GB2312" w:cs="Times New Roman"/>
          <w:color w:val="auto"/>
        </w:rPr>
        <w:t>有堤防的河道、湖泊，其管理范围为两岸堤防之间的水域、沙洲、滩地、行洪区，两岸堤防及护堤地。护堤地的界定应符合“现已确定或历史形成、社会公认”的标准。</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rPr>
      </w:pPr>
      <w:r>
        <w:rPr>
          <w:rFonts w:hint="default" w:ascii="Times New Roman" w:hAnsi="Times New Roman" w:eastAsia="仿宋_GB2312" w:cs="Times New Roman"/>
          <w:color w:val="auto"/>
          <w:spacing w:val="0"/>
          <w:lang w:val="en-US"/>
        </w:rPr>
        <w:t>2）对于特别重要的堤防工程或重点险工险段，根据工程安全和</w:t>
      </w:r>
      <w:r>
        <w:rPr>
          <w:rFonts w:hint="default" w:ascii="Times New Roman" w:hAnsi="Times New Roman" w:eastAsia="仿宋_GB2312" w:cs="Times New Roman"/>
          <w:color w:val="auto"/>
        </w:rPr>
        <w:t>管理运行需要，可适当扩大护堤地范围。</w:t>
      </w:r>
    </w:p>
    <w:p>
      <w:pPr>
        <w:spacing w:line="360" w:lineRule="auto"/>
        <w:ind w:firstLine="560" w:firstLineChars="200"/>
        <w:rPr>
          <w:rFonts w:hint="default" w:ascii="Times New Roman" w:hAnsi="Times New Roman" w:eastAsia="仿宋_GB2312" w:cs="Times New Roman"/>
          <w:color w:val="auto"/>
        </w:rPr>
      </w:pPr>
      <w:r>
        <w:rPr>
          <w:rFonts w:hint="default" w:ascii="Times New Roman" w:hAnsi="Times New Roman" w:eastAsia="仿宋_GB2312" w:cs="Times New Roman"/>
          <w:color w:val="auto"/>
          <w:lang w:val="en-US"/>
        </w:rPr>
        <w:t>3）</w:t>
      </w:r>
      <w:r>
        <w:rPr>
          <w:rFonts w:hint="default" w:ascii="Times New Roman" w:hAnsi="Times New Roman" w:eastAsia="仿宋_GB2312" w:cs="Times New Roman"/>
          <w:color w:val="auto"/>
        </w:rPr>
        <w:t>如果农村集体土地所有权确权调查成果或水利工程已征地范围线符合上述管理范围划定要求，则以所有权确权调查成果或征地范围线作为管理范围线。</w:t>
      </w:r>
    </w:p>
    <w:p>
      <w:pPr>
        <w:spacing w:line="360" w:lineRule="auto"/>
        <w:ind w:firstLine="560" w:firstLineChars="200"/>
        <w:rPr>
          <w:rFonts w:hint="default" w:ascii="Times New Roman" w:hAnsi="Times New Roman" w:eastAsia="仿宋_GB2312" w:cs="Times New Roman"/>
          <w:color w:val="auto"/>
        </w:rPr>
      </w:pPr>
      <w:r>
        <w:rPr>
          <w:rFonts w:hint="default" w:ascii="Times New Roman" w:hAnsi="Times New Roman" w:eastAsia="仿宋_GB2312" w:cs="Times New Roman"/>
          <w:color w:val="auto"/>
          <w:lang w:val="en-US"/>
        </w:rPr>
        <w:t>4）</w:t>
      </w:r>
      <w:r>
        <w:rPr>
          <w:rFonts w:hint="default" w:ascii="Times New Roman" w:hAnsi="Times New Roman" w:eastAsia="仿宋_GB2312" w:cs="Times New Roman"/>
          <w:color w:val="auto"/>
        </w:rPr>
        <w:t>管理范围线走向尽量与线状地物一致，不影响正常生产生活，对于田埂等细小线状地物，管理范围线尽量沿细小线状地物中线，对于道路等有一定宽度的线状地物沿线状地物的外侧确定，原则上不包含线状地物本身。</w:t>
      </w:r>
    </w:p>
    <w:p>
      <w:pPr>
        <w:pStyle w:val="4"/>
        <w:rPr>
          <w:rFonts w:hint="default" w:ascii="Times New Roman" w:hAnsi="Times New Roman" w:eastAsia="仿宋_GB2312" w:cs="Times New Roman"/>
          <w:color w:val="auto"/>
          <w:lang w:val="en-US"/>
        </w:rPr>
      </w:pPr>
      <w:bookmarkStart w:id="73" w:name="_Toc22009"/>
      <w:bookmarkStart w:id="74" w:name="_Toc23642"/>
      <w:r>
        <w:rPr>
          <w:rFonts w:hint="default" w:ascii="Times New Roman" w:hAnsi="Times New Roman" w:eastAsia="仿宋_GB2312" w:cs="Times New Roman"/>
          <w:color w:val="auto"/>
          <w:lang w:val="en-US" w:eastAsia="zh-CN"/>
        </w:rPr>
        <w:t>5</w:t>
      </w:r>
      <w:r>
        <w:rPr>
          <w:rFonts w:hint="default" w:ascii="Times New Roman" w:hAnsi="Times New Roman" w:eastAsia="仿宋_GB2312" w:cs="Times New Roman"/>
          <w:color w:val="auto"/>
          <w:lang w:val="en-US"/>
        </w:rPr>
        <w:t>.3.2有堤防</w:t>
      </w:r>
      <w:r>
        <w:rPr>
          <w:rFonts w:hint="default" w:ascii="Times New Roman" w:hAnsi="Times New Roman" w:eastAsia="仿宋_GB2312" w:cs="Times New Roman"/>
          <w:color w:val="auto"/>
          <w:lang w:val="en-US" w:eastAsia="zh-CN"/>
        </w:rPr>
        <w:t>河段</w:t>
      </w:r>
      <w:r>
        <w:rPr>
          <w:rFonts w:hint="default" w:ascii="Times New Roman" w:hAnsi="Times New Roman" w:eastAsia="仿宋_GB2312" w:cs="Times New Roman"/>
          <w:color w:val="auto"/>
          <w:lang w:val="en-US"/>
        </w:rPr>
        <w:t>管理范围线划定</w:t>
      </w:r>
      <w:bookmarkEnd w:id="73"/>
      <w:bookmarkEnd w:id="74"/>
    </w:p>
    <w:p>
      <w:pPr>
        <w:spacing w:line="360" w:lineRule="auto"/>
        <w:ind w:firstLine="560" w:firstLineChars="200"/>
        <w:rPr>
          <w:rFonts w:hint="default" w:ascii="Times New Roman" w:hAnsi="Times New Roman" w:eastAsia="仿宋_GB2312" w:cs="Times New Roman"/>
          <w:color w:val="auto"/>
          <w:lang w:val="en-US"/>
        </w:rPr>
      </w:pPr>
      <w:r>
        <w:rPr>
          <w:rFonts w:hint="default" w:ascii="Times New Roman" w:hAnsi="Times New Roman" w:eastAsia="仿宋_GB2312" w:cs="Times New Roman"/>
          <w:color w:val="auto"/>
          <w:lang w:eastAsia="zh-CN"/>
        </w:rPr>
        <w:t>依据《</w:t>
      </w:r>
      <w:r>
        <w:rPr>
          <w:rFonts w:hint="default" w:ascii="Times New Roman" w:hAnsi="Times New Roman" w:eastAsia="仿宋_GB2312" w:cs="Times New Roman"/>
          <w:color w:val="auto"/>
          <w:lang w:val="en-US" w:eastAsia="zh-CN"/>
        </w:rPr>
        <w:t>中华人民共和国河道管理条例</w:t>
      </w:r>
      <w:r>
        <w:rPr>
          <w:rFonts w:hint="default" w:ascii="Times New Roman" w:hAnsi="Times New Roman" w:eastAsia="仿宋_GB2312" w:cs="Times New Roman"/>
          <w:color w:val="auto"/>
          <w:lang w:eastAsia="zh-CN"/>
        </w:rPr>
        <w:t>》及</w:t>
      </w:r>
      <w:r>
        <w:rPr>
          <w:rFonts w:hint="default" w:ascii="Times New Roman" w:hAnsi="Times New Roman" w:eastAsia="仿宋_GB2312" w:cs="Times New Roman"/>
          <w:color w:val="auto"/>
          <w:lang w:val="en-US" w:eastAsia="zh-CN"/>
        </w:rPr>
        <w:t>《湖南省实施&lt;中华人民共和国河道管理条例&gt;办法》（第十六条），有堤防的河道，河道管理范围为堤防之间的水域、沙洲、滩地（包括可耕地）、行洪区，两岸堤防及护堤地。护堤地宽度依据《堤防工程设计规范》（GB50286-2013）要求，宽度取值如下表5</w:t>
      </w:r>
      <w:r>
        <w:rPr>
          <w:rFonts w:hint="default" w:ascii="Times New Roman" w:hAnsi="Times New Roman" w:eastAsia="仿宋_GB2312" w:cs="Times New Roman"/>
          <w:color w:val="auto"/>
          <w:lang w:val="en-US"/>
        </w:rPr>
        <w:t>.3-1。</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仿宋_GB2312" w:cs="Times New Roman"/>
          <w:b/>
          <w:bCs/>
          <w:color w:val="auto"/>
          <w:sz w:val="24"/>
          <w:lang w:val="en-US"/>
        </w:rPr>
      </w:pPr>
      <w:r>
        <w:rPr>
          <w:rFonts w:hint="default" w:ascii="Times New Roman" w:hAnsi="Times New Roman" w:eastAsia="仿宋_GB2312" w:cs="Times New Roman"/>
          <w:b/>
          <w:bCs/>
          <w:color w:val="auto"/>
          <w:sz w:val="24"/>
          <w:lang w:val="en-US"/>
        </w:rPr>
        <w:t>表</w:t>
      </w:r>
      <w:r>
        <w:rPr>
          <w:rFonts w:hint="default" w:ascii="Times New Roman" w:hAnsi="Times New Roman" w:eastAsia="仿宋_GB2312" w:cs="Times New Roman"/>
          <w:b/>
          <w:bCs/>
          <w:color w:val="auto"/>
          <w:sz w:val="24"/>
          <w:lang w:val="en-US" w:eastAsia="zh-CN"/>
        </w:rPr>
        <w:t>5</w:t>
      </w:r>
      <w:r>
        <w:rPr>
          <w:rFonts w:hint="default" w:ascii="Times New Roman" w:hAnsi="Times New Roman" w:eastAsia="仿宋_GB2312" w:cs="Times New Roman"/>
          <w:b/>
          <w:bCs/>
          <w:color w:val="auto"/>
          <w:sz w:val="24"/>
          <w:lang w:val="en-US"/>
        </w:rPr>
        <w:t>.3-1                                             堤防外护堤地宽度数值表</w:t>
      </w:r>
    </w:p>
    <w:tbl>
      <w:tblPr>
        <w:tblStyle w:val="17"/>
        <w:tblW w:w="9271"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2863"/>
        <w:gridCol w:w="2039"/>
        <w:gridCol w:w="2057"/>
        <w:gridCol w:w="231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39" w:hRule="exact"/>
          <w:jc w:val="center"/>
        </w:trPr>
        <w:tc>
          <w:tcPr>
            <w:tcW w:w="2863"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lang w:val="en-US" w:eastAsia="en-US"/>
              </w:rPr>
            </w:pPr>
            <w:r>
              <w:rPr>
                <w:rFonts w:hint="default" w:ascii="Times New Roman" w:hAnsi="Times New Roman" w:eastAsia="仿宋_GB2312" w:cs="Times New Roman"/>
                <w:color w:val="auto"/>
                <w:sz w:val="18"/>
                <w:szCs w:val="18"/>
                <w:lang w:val="en-US" w:eastAsia="en-US"/>
              </w:rPr>
              <w:t>工程级别</w:t>
            </w:r>
          </w:p>
        </w:tc>
        <w:tc>
          <w:tcPr>
            <w:tcW w:w="2039"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lang w:val="en-US" w:eastAsia="en-US"/>
              </w:rPr>
            </w:pPr>
            <w:r>
              <w:rPr>
                <w:rFonts w:hint="default" w:ascii="Times New Roman" w:hAnsi="Times New Roman" w:eastAsia="仿宋_GB2312" w:cs="Times New Roman"/>
                <w:color w:val="auto"/>
                <w:sz w:val="18"/>
                <w:szCs w:val="18"/>
                <w:lang w:val="en-US" w:eastAsia="en-US"/>
              </w:rPr>
              <w:t>1</w:t>
            </w:r>
          </w:p>
        </w:tc>
        <w:tc>
          <w:tcPr>
            <w:tcW w:w="2057"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lang w:val="en-US" w:eastAsia="en-US"/>
              </w:rPr>
            </w:pPr>
            <w:r>
              <w:rPr>
                <w:rFonts w:hint="default" w:ascii="Times New Roman" w:hAnsi="Times New Roman" w:eastAsia="仿宋_GB2312" w:cs="Times New Roman"/>
                <w:color w:val="auto"/>
                <w:sz w:val="18"/>
                <w:szCs w:val="18"/>
                <w:lang w:val="en-US" w:eastAsia="en-US"/>
              </w:rPr>
              <w:t>2、3</w:t>
            </w:r>
          </w:p>
        </w:tc>
        <w:tc>
          <w:tcPr>
            <w:tcW w:w="2312"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lang w:val="en-US" w:eastAsia="en-US"/>
              </w:rPr>
            </w:pPr>
            <w:r>
              <w:rPr>
                <w:rFonts w:hint="default" w:ascii="Times New Roman" w:hAnsi="Times New Roman" w:eastAsia="仿宋_GB2312" w:cs="Times New Roman"/>
                <w:color w:val="auto"/>
                <w:sz w:val="18"/>
                <w:szCs w:val="18"/>
                <w:lang w:val="en-US" w:eastAsia="en-US"/>
              </w:rPr>
              <w:t>4、5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39" w:hRule="exact"/>
          <w:jc w:val="center"/>
        </w:trPr>
        <w:tc>
          <w:tcPr>
            <w:tcW w:w="2863" w:type="dxa"/>
            <w:tcBorders>
              <w:tl2br w:val="nil"/>
              <w:tr2bl w:val="nil"/>
            </w:tcBorders>
            <w:vAlign w:val="center"/>
          </w:tcPr>
          <w:p>
            <w:pPr>
              <w:pStyle w:val="26"/>
              <w:spacing w:before="0" w:after="0" w:line="320" w:lineRule="exact"/>
              <w:ind w:firstLine="0"/>
              <w:rPr>
                <w:rFonts w:hint="default" w:ascii="Times New Roman" w:hAnsi="Times New Roman" w:eastAsia="仿宋_GB2312" w:cs="Times New Roman"/>
                <w:color w:val="auto"/>
                <w:sz w:val="18"/>
                <w:szCs w:val="18"/>
                <w:lang w:val="en-US" w:eastAsia="en-US"/>
              </w:rPr>
            </w:pPr>
            <w:r>
              <w:rPr>
                <w:rFonts w:hint="default" w:ascii="Times New Roman" w:hAnsi="Times New Roman" w:eastAsia="仿宋_GB2312" w:cs="Times New Roman"/>
                <w:color w:val="auto"/>
                <w:sz w:val="18"/>
                <w:szCs w:val="18"/>
                <w:lang w:val="en-US" w:eastAsia="en-US"/>
              </w:rPr>
              <w:t>外护堤地宽度（m）</w:t>
            </w:r>
          </w:p>
        </w:tc>
        <w:tc>
          <w:tcPr>
            <w:tcW w:w="2039" w:type="dxa"/>
            <w:tcBorders>
              <w:tl2br w:val="nil"/>
              <w:tr2bl w:val="nil"/>
            </w:tcBorders>
            <w:vAlign w:val="center"/>
          </w:tcPr>
          <w:p>
            <w:pPr>
              <w:pStyle w:val="26"/>
              <w:spacing w:before="0" w:after="0" w:line="320" w:lineRule="exact"/>
              <w:ind w:firstLine="0"/>
              <w:rPr>
                <w:rFonts w:hint="default" w:ascii="Times New Roman" w:hAnsi="Times New Roman" w:eastAsia="仿宋_GB2312" w:cs="Times New Roman"/>
                <w:color w:val="auto"/>
                <w:sz w:val="18"/>
                <w:szCs w:val="18"/>
                <w:lang w:val="en-US" w:eastAsia="en-US"/>
              </w:rPr>
            </w:pPr>
            <w:r>
              <w:rPr>
                <w:rFonts w:hint="default" w:ascii="Times New Roman" w:hAnsi="Times New Roman" w:eastAsia="仿宋_GB2312" w:cs="Times New Roman"/>
                <w:color w:val="auto"/>
                <w:sz w:val="18"/>
                <w:szCs w:val="18"/>
                <w:lang w:val="en-US" w:eastAsia="en-US"/>
              </w:rPr>
              <w:t>30～20</w:t>
            </w:r>
          </w:p>
        </w:tc>
        <w:tc>
          <w:tcPr>
            <w:tcW w:w="2057" w:type="dxa"/>
            <w:tcBorders>
              <w:tl2br w:val="nil"/>
              <w:tr2bl w:val="nil"/>
            </w:tcBorders>
            <w:vAlign w:val="center"/>
          </w:tcPr>
          <w:p>
            <w:pPr>
              <w:pStyle w:val="26"/>
              <w:spacing w:before="0" w:after="0" w:line="320" w:lineRule="exact"/>
              <w:ind w:firstLine="0"/>
              <w:rPr>
                <w:rFonts w:hint="default" w:ascii="Times New Roman" w:hAnsi="Times New Roman" w:eastAsia="仿宋_GB2312" w:cs="Times New Roman"/>
                <w:color w:val="auto"/>
                <w:sz w:val="18"/>
                <w:szCs w:val="18"/>
                <w:lang w:val="en-US" w:eastAsia="en-US"/>
              </w:rPr>
            </w:pPr>
            <w:r>
              <w:rPr>
                <w:rFonts w:hint="default" w:ascii="Times New Roman" w:hAnsi="Times New Roman" w:eastAsia="仿宋_GB2312" w:cs="Times New Roman"/>
                <w:color w:val="auto"/>
                <w:sz w:val="18"/>
                <w:szCs w:val="18"/>
                <w:lang w:val="en-US" w:eastAsia="en-US"/>
              </w:rPr>
              <w:t>20～10</w:t>
            </w:r>
          </w:p>
        </w:tc>
        <w:tc>
          <w:tcPr>
            <w:tcW w:w="2312" w:type="dxa"/>
            <w:tcBorders>
              <w:tl2br w:val="nil"/>
              <w:tr2bl w:val="nil"/>
            </w:tcBorders>
            <w:vAlign w:val="center"/>
          </w:tcPr>
          <w:p>
            <w:pPr>
              <w:pStyle w:val="26"/>
              <w:spacing w:before="0" w:after="0" w:line="320" w:lineRule="exact"/>
              <w:ind w:firstLine="0"/>
              <w:rPr>
                <w:rFonts w:hint="default" w:ascii="Times New Roman" w:hAnsi="Times New Roman" w:eastAsia="仿宋_GB2312" w:cs="Times New Roman"/>
                <w:color w:val="auto"/>
                <w:sz w:val="18"/>
                <w:szCs w:val="18"/>
                <w:lang w:val="en-US" w:eastAsia="en-US"/>
              </w:rPr>
            </w:pPr>
            <w:r>
              <w:rPr>
                <w:rFonts w:hint="default" w:ascii="Times New Roman" w:hAnsi="Times New Roman" w:eastAsia="仿宋_GB2312" w:cs="Times New Roman"/>
                <w:color w:val="auto"/>
                <w:sz w:val="18"/>
                <w:szCs w:val="18"/>
                <w:lang w:val="en-US" w:eastAsia="en-US"/>
              </w:rPr>
              <w:t>10～5</w:t>
            </w:r>
          </w:p>
        </w:tc>
      </w:tr>
    </w:tbl>
    <w:p>
      <w:pPr>
        <w:spacing w:line="360" w:lineRule="auto"/>
        <w:ind w:firstLine="560" w:firstLineChars="200"/>
        <w:rPr>
          <w:rFonts w:hint="default" w:ascii="Times New Roman" w:hAnsi="Times New Roman" w:eastAsia="仿宋_GB2312" w:cs="Times New Roman"/>
          <w:b/>
          <w:bCs/>
          <w:color w:val="auto"/>
          <w:sz w:val="24"/>
          <w:szCs w:val="24"/>
          <w:highlight w:val="yellow"/>
          <w:lang w:val="en-US"/>
        </w:rPr>
      </w:pPr>
      <w:r>
        <w:rPr>
          <w:rFonts w:hint="default" w:ascii="Times New Roman" w:hAnsi="Times New Roman" w:eastAsia="仿宋_GB2312" w:cs="Times New Roman"/>
          <w:color w:val="auto"/>
          <w:highlight w:val="none"/>
          <w:lang w:eastAsia="zh-CN"/>
        </w:rPr>
        <w:t>同时，</w:t>
      </w:r>
      <w:r>
        <w:rPr>
          <w:rFonts w:hint="default" w:ascii="Times New Roman" w:hAnsi="Times New Roman" w:eastAsia="仿宋_GB2312" w:cs="Times New Roman"/>
          <w:color w:val="auto"/>
          <w:highlight w:val="none"/>
          <w:lang w:val="en-US" w:eastAsia="zh-CN"/>
        </w:rPr>
        <w:t>《湖南省实施&lt;中华人民共和国水法&gt;》（第十六条）中第十六条明确规定“</w:t>
      </w:r>
      <w:r>
        <w:rPr>
          <w:rFonts w:hint="default" w:ascii="Times New Roman" w:hAnsi="Times New Roman" w:eastAsia="仿宋_GB2312" w:cs="Times New Roman"/>
          <w:color w:val="auto"/>
          <w:highlight w:val="none"/>
          <w:lang w:eastAsia="zh-CN"/>
        </w:rPr>
        <w:t>国家所有的水工程，由县级以上人民政府水行政主管部门或者水行政主管部门会同有关部门依照下列标准，报请县级以上人民政府划定管理范围和保护范围，并设立标志：防洪、防涝的堤防、间堤背水坡脚向外水平延伸30至50米（经过城镇的堤段不得少于10米）为管理范围。保护范围视堤防重要程度、堤基土质条件划定</w:t>
      </w:r>
      <w:r>
        <w:rPr>
          <w:rFonts w:hint="default" w:ascii="Times New Roman" w:hAnsi="Times New Roman" w:eastAsia="仿宋_GB2312" w:cs="Times New Roman"/>
          <w:color w:val="auto"/>
          <w:highlight w:val="none"/>
          <w:lang w:val="en-US" w:eastAsia="zh-CN"/>
        </w:rPr>
        <w:t>”</w:t>
      </w:r>
      <w:r>
        <w:rPr>
          <w:rFonts w:hint="default" w:ascii="Times New Roman" w:hAnsi="Times New Roman" w:eastAsia="仿宋_GB2312" w:cs="Times New Roman"/>
          <w:color w:val="auto"/>
          <w:highlight w:val="none"/>
          <w:lang w:eastAsia="zh-CN"/>
        </w:rPr>
        <w:t>。依据以上原则并结合祁阳县实际情况，此次祁阳县划定标准为现有达标堤防和规划防洪堤（经县级以上人民政府批复的防洪规划，其堤防设计可作为划线依据），按堤防背水坡脚向外水平延伸</w:t>
      </w:r>
      <w:r>
        <w:rPr>
          <w:rFonts w:hint="default" w:ascii="Times New Roman" w:hAnsi="Times New Roman" w:eastAsia="仿宋_GB2312" w:cs="Times New Roman"/>
          <w:color w:val="auto"/>
          <w:highlight w:val="none"/>
          <w:lang w:val="en-US" w:eastAsia="zh-CN"/>
        </w:rPr>
        <w:t>30m划定，经过城镇段（居民集中段）的堤段不少于10m。</w:t>
      </w:r>
    </w:p>
    <w:p>
      <w:pPr>
        <w:pStyle w:val="4"/>
        <w:rPr>
          <w:rFonts w:hint="default" w:ascii="Times New Roman" w:hAnsi="Times New Roman" w:eastAsia="仿宋_GB2312" w:cs="Times New Roman"/>
          <w:color w:val="auto"/>
          <w:lang w:val="en-US" w:eastAsia="zh-CN"/>
        </w:rPr>
      </w:pPr>
      <w:bookmarkStart w:id="75" w:name="_Toc23304"/>
      <w:bookmarkStart w:id="76" w:name="_Toc31379"/>
      <w:r>
        <w:rPr>
          <w:rFonts w:hint="default" w:ascii="Times New Roman" w:hAnsi="Times New Roman" w:eastAsia="仿宋_GB2312" w:cs="Times New Roman"/>
          <w:color w:val="auto"/>
          <w:lang w:val="en-US" w:eastAsia="zh-CN"/>
        </w:rPr>
        <w:t>5.3.4 无堤防段河湖管理范围线划定</w:t>
      </w:r>
      <w:bookmarkEnd w:id="75"/>
      <w:bookmarkEnd w:id="76"/>
    </w:p>
    <w:p>
      <w:pPr>
        <w:pStyle w:val="26"/>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firstLine="680" w:firstLineChars="200"/>
        <w:jc w:val="left"/>
        <w:textAlignment w:val="auto"/>
        <w:rPr>
          <w:rFonts w:hint="default" w:ascii="Times New Roman" w:hAnsi="Times New Roman" w:eastAsia="仿宋_GB2312" w:cs="Times New Roman"/>
          <w:color w:val="auto"/>
          <w:spacing w:val="0"/>
          <w:sz w:val="28"/>
          <w:szCs w:val="24"/>
          <w:highlight w:val="none"/>
          <w:lang w:val="en-US" w:eastAsia="zh-CN" w:bidi="zh-CN"/>
        </w:rPr>
      </w:pPr>
      <w:r>
        <w:rPr>
          <w:rFonts w:hint="default" w:ascii="Times New Roman" w:hAnsi="Times New Roman" w:eastAsia="仿宋_GB2312" w:cs="Times New Roman"/>
          <w:color w:val="auto"/>
          <w:highlight w:val="none"/>
          <w:lang w:val="en-US"/>
        </w:rPr>
        <w:t>1</w:t>
      </w:r>
      <w:r>
        <w:rPr>
          <w:rFonts w:hint="default" w:ascii="Times New Roman" w:hAnsi="Times New Roman" w:eastAsia="仿宋_GB2312" w:cs="Times New Roman"/>
          <w:color w:val="auto"/>
          <w:spacing w:val="0"/>
          <w:sz w:val="28"/>
          <w:szCs w:val="24"/>
          <w:highlight w:val="none"/>
          <w:lang w:val="en-US" w:eastAsia="zh-CN" w:bidi="zh-CN"/>
        </w:rPr>
        <w:t>）总体原则</w:t>
      </w:r>
    </w:p>
    <w:p>
      <w:pPr>
        <w:spacing w:line="360" w:lineRule="auto"/>
        <w:ind w:firstLine="560" w:firstLineChars="200"/>
        <w:rPr>
          <w:rFonts w:hint="default" w:ascii="Times New Roman" w:hAnsi="Times New Roman" w:eastAsia="仿宋_GB2312" w:cs="Times New Roman"/>
          <w:color w:val="auto"/>
          <w:spacing w:val="0"/>
          <w:sz w:val="28"/>
          <w:szCs w:val="24"/>
          <w:highlight w:val="none"/>
          <w:lang w:val="en-US" w:eastAsia="zh-CN" w:bidi="zh-CN"/>
        </w:rPr>
      </w:pPr>
      <w:r>
        <w:rPr>
          <w:rFonts w:hint="default" w:ascii="Times New Roman" w:hAnsi="Times New Roman" w:eastAsia="仿宋_GB2312" w:cs="Times New Roman"/>
          <w:color w:val="auto"/>
          <w:spacing w:val="0"/>
          <w:sz w:val="28"/>
          <w:szCs w:val="24"/>
          <w:highlight w:val="none"/>
          <w:lang w:val="en-US" w:eastAsia="zh-CN" w:bidi="zh-CN"/>
        </w:rPr>
        <w:t>①无堤防的河道、湖泊管理范围界线应为设计洪水位或历史最高洪水位线，划界设计洪水标准按防洪规划确定，无防洪规划的按《防洪标准》（GB50201-2014）确定，具体范围应以防洪规划和影响对象的重要性确定。</w:t>
      </w:r>
    </w:p>
    <w:p>
      <w:pPr>
        <w:spacing w:line="360" w:lineRule="auto"/>
        <w:ind w:firstLine="560" w:firstLineChars="200"/>
        <w:rPr>
          <w:rFonts w:hint="default" w:ascii="Times New Roman" w:hAnsi="Times New Roman" w:eastAsia="仿宋_GB2312" w:cs="Times New Roman"/>
          <w:color w:val="auto"/>
          <w:highlight w:val="none"/>
        </w:rPr>
      </w:pPr>
      <w:bookmarkStart w:id="77" w:name="_Toc4736"/>
      <w:r>
        <w:rPr>
          <w:rFonts w:hint="default" w:ascii="Times New Roman" w:hAnsi="Times New Roman" w:eastAsia="仿宋_GB2312" w:cs="Times New Roman"/>
          <w:color w:val="auto"/>
          <w:highlight w:val="none"/>
          <w:lang w:val="en-US"/>
        </w:rPr>
        <w:t>②</w:t>
      </w:r>
      <w:r>
        <w:rPr>
          <w:rFonts w:hint="default" w:ascii="Times New Roman" w:hAnsi="Times New Roman" w:eastAsia="仿宋_GB2312" w:cs="Times New Roman"/>
          <w:color w:val="auto"/>
          <w:highlight w:val="none"/>
        </w:rPr>
        <w:t>如果农村集体土地所有权确权调查成果或水利工程已征地范围线符合上述管理范围划定要求，则以所有权确权调查成果或征地范围线作为管理范围线。</w:t>
      </w:r>
    </w:p>
    <w:p>
      <w:pPr>
        <w:spacing w:line="360" w:lineRule="auto"/>
        <w:ind w:firstLine="560" w:firstLineChars="200"/>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lang w:val="en-US"/>
        </w:rPr>
        <w:t>③</w:t>
      </w:r>
      <w:r>
        <w:rPr>
          <w:rFonts w:hint="default" w:ascii="Times New Roman" w:hAnsi="Times New Roman" w:eastAsia="仿宋_GB2312" w:cs="Times New Roman"/>
          <w:color w:val="auto"/>
          <w:highlight w:val="none"/>
        </w:rPr>
        <w:t>管理范围线走向尽量与线状地物一致，不影响正常生产生活，对于田埂等细小线状地物，管理范围线尽量沿细小线状地物中线，对于道路等有一定宽度的线状地物尽量沿边线或绿化带。</w:t>
      </w:r>
    </w:p>
    <w:p>
      <w:pPr>
        <w:spacing w:line="360" w:lineRule="auto"/>
        <w:ind w:firstLine="560" w:firstLineChars="200"/>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lang w:val="en-US"/>
        </w:rPr>
        <w:t>④</w:t>
      </w:r>
      <w:r>
        <w:rPr>
          <w:rFonts w:hint="default" w:ascii="Times New Roman" w:hAnsi="Times New Roman" w:eastAsia="仿宋_GB2312" w:cs="Times New Roman"/>
          <w:color w:val="auto"/>
          <w:highlight w:val="none"/>
        </w:rPr>
        <w:t>对于缺少设计洪水位资料的无堤防河道、水库和湖泊，要进行设计洪水分析计算。</w:t>
      </w:r>
    </w:p>
    <w:p>
      <w:pPr>
        <w:spacing w:line="360" w:lineRule="auto"/>
        <w:ind w:firstLine="560" w:firstLineChars="200"/>
        <w:rPr>
          <w:rFonts w:hint="default" w:ascii="Times New Roman" w:hAnsi="Times New Roman" w:eastAsia="仿宋_GB2312" w:cs="Times New Roman"/>
          <w:color w:val="auto"/>
          <w:highlight w:val="none"/>
          <w:lang w:val="en-US"/>
        </w:rPr>
      </w:pPr>
      <w:r>
        <w:rPr>
          <w:rFonts w:hint="default" w:ascii="Times New Roman" w:hAnsi="Times New Roman" w:eastAsia="仿宋_GB2312" w:cs="Times New Roman"/>
          <w:color w:val="auto"/>
          <w:highlight w:val="none"/>
          <w:lang w:val="en-US"/>
        </w:rPr>
        <w:t>2）</w:t>
      </w:r>
      <w:r>
        <w:rPr>
          <w:rFonts w:hint="default" w:ascii="Times New Roman" w:hAnsi="Times New Roman" w:eastAsia="仿宋_GB2312" w:cs="Times New Roman"/>
          <w:color w:val="auto"/>
          <w:highlight w:val="none"/>
          <w:lang w:val="en-US" w:eastAsia="zh-CN"/>
        </w:rPr>
        <w:t>无堤防段</w:t>
      </w:r>
      <w:r>
        <w:rPr>
          <w:rFonts w:hint="default" w:ascii="Times New Roman" w:hAnsi="Times New Roman" w:eastAsia="仿宋_GB2312" w:cs="Times New Roman"/>
          <w:color w:val="auto"/>
          <w:highlight w:val="none"/>
          <w:lang w:val="en-US"/>
        </w:rPr>
        <w:t>的河湖管理范围线划定</w:t>
      </w:r>
    </w:p>
    <w:p>
      <w:pPr>
        <w:spacing w:line="360" w:lineRule="auto"/>
        <w:ind w:firstLine="560" w:firstLineChars="200"/>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lang w:val="en-US" w:eastAsia="zh-CN"/>
        </w:rPr>
        <w:t>根据《《中华人民共和国河道管理条例》》第二十条，无堤防的河道，其管理范围根据历史最高洪水位或者设计洪水位确定</w:t>
      </w:r>
      <w:r>
        <w:rPr>
          <w:rFonts w:hint="default" w:ascii="Times New Roman" w:hAnsi="Times New Roman" w:eastAsia="仿宋_GB2312" w:cs="Times New Roman"/>
          <w:color w:val="auto"/>
          <w:highlight w:val="none"/>
        </w:rPr>
        <w:t>。</w:t>
      </w:r>
    </w:p>
    <w:p>
      <w:pPr>
        <w:spacing w:line="360" w:lineRule="auto"/>
        <w:ind w:firstLine="560" w:firstLineChars="200"/>
        <w:rPr>
          <w:rFonts w:hint="default" w:ascii="Times New Roman" w:hAnsi="Times New Roman" w:eastAsia="仿宋_GB2312" w:cs="Times New Roman"/>
          <w:color w:val="auto"/>
          <w:highlight w:val="none"/>
          <w:lang w:val="en-US"/>
        </w:rPr>
      </w:pP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highlight w:val="none"/>
          <w:lang w:val="en-US"/>
        </w:rPr>
      </w:pPr>
      <w:r>
        <w:rPr>
          <w:rFonts w:hint="default" w:ascii="Times New Roman" w:hAnsi="Times New Roman" w:eastAsia="仿宋_GB2312" w:cs="Times New Roman"/>
        </w:rPr>
        <w:drawing>
          <wp:inline distT="0" distB="0" distL="114300" distR="114300">
            <wp:extent cx="5863590" cy="1894205"/>
            <wp:effectExtent l="0" t="0" r="3810" b="10795"/>
            <wp:docPr id="7"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1"/>
                    <pic:cNvPicPr>
                      <a:picLocks noChangeAspect="1"/>
                    </pic:cNvPicPr>
                  </pic:nvPicPr>
                  <pic:blipFill>
                    <a:blip r:embed="rId56"/>
                    <a:stretch>
                      <a:fillRect/>
                    </a:stretch>
                  </pic:blipFill>
                  <pic:spPr>
                    <a:xfrm>
                      <a:off x="0" y="0"/>
                      <a:ext cx="5863590" cy="1894205"/>
                    </a:xfrm>
                    <a:prstGeom prst="rect">
                      <a:avLst/>
                    </a:prstGeom>
                    <a:noFill/>
                    <a:ln>
                      <a:noFill/>
                    </a:ln>
                  </pic:spPr>
                </pic:pic>
              </a:graphicData>
            </a:graphic>
          </wp:inline>
        </w:drawing>
      </w:r>
    </w:p>
    <w:p>
      <w:pPr>
        <w:pStyle w:val="26"/>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firstLine="0"/>
        <w:textAlignment w:val="auto"/>
        <w:rPr>
          <w:rFonts w:hint="default" w:ascii="Times New Roman" w:hAnsi="Times New Roman" w:eastAsia="仿宋_GB2312" w:cs="Times New Roman"/>
          <w:b/>
          <w:bCs/>
          <w:color w:val="auto"/>
          <w:sz w:val="24"/>
          <w:szCs w:val="24"/>
          <w:highlight w:val="none"/>
          <w:lang w:val="en-US"/>
        </w:rPr>
      </w:pPr>
      <w:r>
        <w:rPr>
          <w:rFonts w:hint="default" w:ascii="Times New Roman" w:hAnsi="Times New Roman" w:eastAsia="仿宋_GB2312" w:cs="Times New Roman"/>
          <w:b/>
          <w:bCs/>
          <w:color w:val="auto"/>
          <w:sz w:val="24"/>
          <w:szCs w:val="24"/>
          <w:highlight w:val="none"/>
          <w:lang w:val="en-US"/>
        </w:rPr>
        <w:t>图</w:t>
      </w:r>
      <w:r>
        <w:rPr>
          <w:rFonts w:hint="default" w:ascii="Times New Roman" w:hAnsi="Times New Roman" w:eastAsia="仿宋_GB2312" w:cs="Times New Roman"/>
          <w:b/>
          <w:bCs/>
          <w:color w:val="auto"/>
          <w:sz w:val="24"/>
          <w:szCs w:val="24"/>
          <w:highlight w:val="none"/>
          <w:lang w:val="en-US" w:eastAsia="zh-CN"/>
        </w:rPr>
        <w:t>5</w:t>
      </w:r>
      <w:r>
        <w:rPr>
          <w:rFonts w:hint="default" w:ascii="Times New Roman" w:hAnsi="Times New Roman" w:eastAsia="仿宋_GB2312" w:cs="Times New Roman"/>
          <w:b/>
          <w:bCs/>
          <w:color w:val="auto"/>
          <w:sz w:val="24"/>
          <w:szCs w:val="24"/>
          <w:highlight w:val="none"/>
          <w:lang w:val="en-US"/>
        </w:rPr>
        <w:t>.3</w:t>
      </w:r>
      <w:r>
        <w:rPr>
          <w:rFonts w:hint="default" w:ascii="Times New Roman" w:hAnsi="Times New Roman" w:eastAsia="仿宋_GB2312" w:cs="Times New Roman"/>
          <w:b/>
          <w:bCs/>
          <w:color w:val="auto"/>
          <w:sz w:val="24"/>
          <w:szCs w:val="24"/>
          <w:highlight w:val="none"/>
          <w:lang w:val="en-US" w:eastAsia="zh-CN"/>
        </w:rPr>
        <w:t>-3</w:t>
      </w:r>
      <w:r>
        <w:rPr>
          <w:rFonts w:hint="default" w:ascii="Times New Roman" w:hAnsi="Times New Roman" w:eastAsia="仿宋_GB2312" w:cs="Times New Roman"/>
          <w:b/>
          <w:bCs/>
          <w:color w:val="auto"/>
          <w:sz w:val="24"/>
          <w:szCs w:val="24"/>
          <w:highlight w:val="none"/>
          <w:lang w:val="en-US"/>
        </w:rPr>
        <w:t xml:space="preserve"> </w:t>
      </w:r>
      <w:r>
        <w:rPr>
          <w:rFonts w:hint="default" w:ascii="Times New Roman" w:hAnsi="Times New Roman" w:eastAsia="仿宋_GB2312" w:cs="Times New Roman"/>
          <w:b/>
          <w:bCs/>
          <w:color w:val="auto"/>
          <w:sz w:val="24"/>
          <w:szCs w:val="24"/>
          <w:highlight w:val="none"/>
          <w:lang w:val="en-US" w:eastAsia="zh-CN"/>
        </w:rPr>
        <w:t>岩家湾河河祁阳县段无堤防</w:t>
      </w:r>
      <w:r>
        <w:rPr>
          <w:rFonts w:hint="default" w:ascii="Times New Roman" w:hAnsi="Times New Roman" w:eastAsia="仿宋_GB2312" w:cs="Times New Roman"/>
          <w:b/>
          <w:bCs/>
          <w:color w:val="auto"/>
          <w:sz w:val="24"/>
          <w:szCs w:val="24"/>
          <w:highlight w:val="none"/>
          <w:lang w:val="en-US"/>
        </w:rPr>
        <w:t>段</w:t>
      </w:r>
      <w:r>
        <w:rPr>
          <w:rFonts w:hint="default" w:ascii="Times New Roman" w:hAnsi="Times New Roman" w:eastAsia="仿宋_GB2312" w:cs="Times New Roman"/>
          <w:b/>
          <w:bCs/>
          <w:color w:val="auto"/>
          <w:sz w:val="24"/>
          <w:szCs w:val="24"/>
          <w:highlight w:val="none"/>
          <w:lang w:val="en-US" w:eastAsia="zh-CN"/>
        </w:rPr>
        <w:t>（P=10%）</w:t>
      </w:r>
      <w:r>
        <w:rPr>
          <w:rFonts w:hint="default" w:ascii="Times New Roman" w:hAnsi="Times New Roman" w:eastAsia="仿宋_GB2312" w:cs="Times New Roman"/>
          <w:b/>
          <w:bCs/>
          <w:color w:val="auto"/>
          <w:sz w:val="24"/>
          <w:szCs w:val="24"/>
          <w:highlight w:val="none"/>
          <w:lang w:val="en-US"/>
        </w:rPr>
        <w:t>典型断面图图</w:t>
      </w:r>
    </w:p>
    <w:p>
      <w:pPr>
        <w:pStyle w:val="4"/>
        <w:rPr>
          <w:rFonts w:hint="default" w:ascii="Times New Roman" w:hAnsi="Times New Roman" w:eastAsia="仿宋_GB2312" w:cs="Times New Roman"/>
          <w:color w:val="auto"/>
          <w:lang w:eastAsia="zh-CN"/>
        </w:rPr>
      </w:pPr>
      <w:bookmarkStart w:id="78" w:name="_Toc16083"/>
      <w:r>
        <w:rPr>
          <w:rFonts w:hint="default" w:ascii="Times New Roman" w:hAnsi="Times New Roman" w:eastAsia="仿宋_GB2312" w:cs="Times New Roman"/>
          <w:color w:val="auto"/>
          <w:lang w:val="en-US" w:eastAsia="zh-CN"/>
        </w:rPr>
        <w:t>5</w:t>
      </w:r>
      <w:r>
        <w:rPr>
          <w:rFonts w:hint="default" w:ascii="Times New Roman" w:hAnsi="Times New Roman" w:eastAsia="仿宋_GB2312" w:cs="Times New Roman"/>
          <w:color w:val="auto"/>
          <w:lang w:val="en-US"/>
        </w:rPr>
        <w:t>.3.</w:t>
      </w:r>
      <w:r>
        <w:rPr>
          <w:rFonts w:hint="default" w:ascii="Times New Roman" w:hAnsi="Times New Roman" w:eastAsia="仿宋_GB2312" w:cs="Times New Roman"/>
          <w:color w:val="auto"/>
          <w:lang w:val="en-US" w:eastAsia="zh-CN"/>
        </w:rPr>
        <w:t>4</w:t>
      </w:r>
      <w:r>
        <w:rPr>
          <w:rFonts w:hint="default" w:ascii="Times New Roman" w:hAnsi="Times New Roman" w:eastAsia="仿宋_GB2312" w:cs="Times New Roman"/>
          <w:color w:val="auto"/>
          <w:lang w:val="en-US"/>
        </w:rPr>
        <w:t xml:space="preserve"> </w:t>
      </w:r>
      <w:r>
        <w:rPr>
          <w:rFonts w:hint="default" w:ascii="Times New Roman" w:hAnsi="Times New Roman" w:eastAsia="仿宋_GB2312" w:cs="Times New Roman"/>
          <w:color w:val="auto"/>
        </w:rPr>
        <w:t>特殊情况</w:t>
      </w:r>
      <w:bookmarkEnd w:id="77"/>
      <w:bookmarkEnd w:id="78"/>
    </w:p>
    <w:p>
      <w:pPr>
        <w:spacing w:line="360" w:lineRule="auto"/>
        <w:ind w:firstLine="560" w:firstLineChars="200"/>
        <w:rPr>
          <w:rFonts w:hint="default" w:ascii="Times New Roman" w:hAnsi="Times New Roman" w:eastAsia="仿宋_GB2312" w:cs="Times New Roman"/>
          <w:color w:val="auto"/>
          <w:lang w:val="en-US"/>
        </w:rPr>
      </w:pPr>
      <w:r>
        <w:rPr>
          <w:rFonts w:hint="default" w:ascii="Times New Roman" w:hAnsi="Times New Roman" w:eastAsia="仿宋_GB2312" w:cs="Times New Roman"/>
          <w:color w:val="auto"/>
          <w:lang w:val="en-US"/>
        </w:rPr>
        <w:t>1）如堤防有缺口、不连续，缺口长度小于50米时，可参照现状堤防线走向趋势，通过上下游有堤防段平顺连接确定管理范围。当缺口长度大于50米时要按照无堤防的相关规定划定。</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rPr>
      </w:pPr>
      <w:r>
        <w:rPr>
          <w:rFonts w:hint="default" w:ascii="Times New Roman" w:hAnsi="Times New Roman" w:eastAsia="仿宋_GB2312" w:cs="Times New Roman"/>
          <w:color w:val="auto"/>
        </w:rPr>
        <w:drawing>
          <wp:inline distT="0" distB="0" distL="114300" distR="114300">
            <wp:extent cx="5760720" cy="1974215"/>
            <wp:effectExtent l="0" t="0" r="11430" b="6985"/>
            <wp:docPr id="11" name="Picture 2" descr="C:\Users\wanjun\Desktop\河道划界示意图\3堤防有缺口、不连续.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2" descr="C:\Users\wanjun\Desktop\河道划界示意图\3堤防有缺口、不连续.jpg"/>
                    <pic:cNvPicPr>
                      <a:picLocks noChangeAspect="1" noChangeArrowheads="1"/>
                    </pic:cNvPicPr>
                  </pic:nvPicPr>
                  <pic:blipFill>
                    <a:blip r:embed="rId57" cstate="print">
                      <a:extLst>
                        <a:ext uri="{28A0092B-C50C-407E-A947-70E740481C1C}">
                          <a14:useLocalDpi xmlns:a14="http://schemas.microsoft.com/office/drawing/2010/main" val="0"/>
                        </a:ext>
                      </a:extLst>
                    </a:blip>
                    <a:srcRect t="2268" b="17630"/>
                    <a:stretch>
                      <a:fillRect/>
                    </a:stretch>
                  </pic:blipFill>
                  <pic:spPr>
                    <a:xfrm>
                      <a:off x="0" y="0"/>
                      <a:ext cx="5760720" cy="1974215"/>
                    </a:xfrm>
                    <a:prstGeom prst="rect">
                      <a:avLst/>
                    </a:prstGeom>
                    <a:noFill/>
                    <a:ln>
                      <a:noFill/>
                    </a:ln>
                  </pic:spPr>
                </pic:pic>
              </a:graphicData>
            </a:graphic>
          </wp:inline>
        </w:drawing>
      </w:r>
    </w:p>
    <w:p>
      <w:pPr>
        <w:pStyle w:val="6"/>
        <w:jc w:val="center"/>
        <w:rPr>
          <w:rFonts w:hint="default" w:ascii="Times New Roman" w:hAnsi="Times New Roman" w:eastAsia="仿宋_GB2312" w:cs="Times New Roman"/>
          <w:color w:val="auto"/>
          <w:lang w:val="en-US"/>
        </w:rPr>
      </w:pPr>
      <w:r>
        <w:rPr>
          <w:rFonts w:hint="default" w:ascii="Times New Roman" w:hAnsi="Times New Roman" w:eastAsia="仿宋_GB2312" w:cs="Times New Roman"/>
          <w:b/>
          <w:bCs/>
          <w:color w:val="auto"/>
          <w:sz w:val="24"/>
          <w:szCs w:val="24"/>
          <w:lang w:val="en-US"/>
        </w:rPr>
        <w:t>图</w:t>
      </w:r>
      <w:r>
        <w:rPr>
          <w:rFonts w:hint="default" w:ascii="Times New Roman" w:hAnsi="Times New Roman" w:eastAsia="仿宋_GB2312" w:cs="Times New Roman"/>
          <w:b/>
          <w:bCs/>
          <w:color w:val="auto"/>
          <w:sz w:val="24"/>
          <w:szCs w:val="24"/>
          <w:lang w:val="en-US" w:eastAsia="zh-CN"/>
        </w:rPr>
        <w:t>5</w:t>
      </w:r>
      <w:r>
        <w:rPr>
          <w:rFonts w:hint="default" w:ascii="Times New Roman" w:hAnsi="Times New Roman" w:eastAsia="仿宋_GB2312" w:cs="Times New Roman"/>
          <w:b/>
          <w:bCs/>
          <w:color w:val="auto"/>
          <w:sz w:val="24"/>
          <w:szCs w:val="24"/>
          <w:lang w:val="en-US"/>
        </w:rPr>
        <w:t>.3-</w:t>
      </w:r>
      <w:r>
        <w:rPr>
          <w:rFonts w:hint="default" w:ascii="Times New Roman" w:hAnsi="Times New Roman" w:eastAsia="仿宋_GB2312" w:cs="Times New Roman"/>
          <w:b/>
          <w:bCs/>
          <w:color w:val="auto"/>
          <w:sz w:val="24"/>
          <w:szCs w:val="24"/>
          <w:lang w:val="en-US" w:eastAsia="zh-CN"/>
        </w:rPr>
        <w:t>4堤防有缺口、不连续</w:t>
      </w:r>
      <w:r>
        <w:rPr>
          <w:rFonts w:hint="default" w:ascii="Times New Roman" w:hAnsi="Times New Roman" w:eastAsia="仿宋_GB2312" w:cs="Times New Roman"/>
          <w:b/>
          <w:bCs/>
          <w:color w:val="auto"/>
          <w:sz w:val="24"/>
          <w:szCs w:val="24"/>
          <w:lang w:val="en-US"/>
        </w:rPr>
        <w:t>典型断面图</w:t>
      </w:r>
    </w:p>
    <w:p>
      <w:pPr>
        <w:spacing w:line="360" w:lineRule="auto"/>
        <w:ind w:firstLine="560" w:firstLineChars="200"/>
        <w:rPr>
          <w:rFonts w:hint="default" w:ascii="Times New Roman" w:hAnsi="Times New Roman" w:eastAsia="仿宋_GB2312" w:cs="Times New Roman"/>
          <w:color w:val="auto"/>
          <w:lang w:val="en-US"/>
        </w:rPr>
      </w:pPr>
      <w:r>
        <w:rPr>
          <w:rFonts w:hint="default" w:ascii="Times New Roman" w:hAnsi="Times New Roman" w:eastAsia="仿宋_GB2312" w:cs="Times New Roman"/>
          <w:color w:val="auto"/>
          <w:lang w:val="en-US"/>
        </w:rPr>
        <w:t>2）交通、市政、土地整理等建设对堤身培厚、加宽后有明显堤脚的堤防，管理范围以外堤脚为基准确定，或以堤后排水沟外口确定；交通、市政、土地整理等建设对堤身培厚、培宽后无明显堤脚的，堤防管理范围线划定至少按《堤防工程设计规范》（GB50286-2013）中的达标堤防断面尺寸确定堤脚范围。</w:t>
      </w:r>
    </w:p>
    <w:p>
      <w:pPr>
        <w:spacing w:line="360" w:lineRule="auto"/>
        <w:ind w:firstLine="560" w:firstLineChars="200"/>
        <w:rPr>
          <w:rFonts w:hint="default" w:ascii="Times New Roman" w:hAnsi="Times New Roman" w:eastAsia="仿宋_GB2312" w:cs="Times New Roman"/>
          <w:color w:val="auto"/>
          <w:lang w:val="en-US"/>
        </w:rPr>
      </w:pPr>
      <w:r>
        <w:rPr>
          <w:rFonts w:hint="default" w:ascii="Times New Roman" w:hAnsi="Times New Roman" w:eastAsia="仿宋_GB2312" w:cs="Times New Roman"/>
          <w:color w:val="auto"/>
          <w:lang w:val="en-US"/>
        </w:rPr>
        <w:t>3）堤防直接为防洪墙段，根据堤防防洪等级按设计洪水位超高0.5米自墙后虚拟堤防断面，确定管理范围。</w:t>
      </w:r>
    </w:p>
    <w:p>
      <w:pPr>
        <w:spacing w:line="360" w:lineRule="auto"/>
        <w:ind w:firstLine="560" w:firstLineChars="200"/>
        <w:rPr>
          <w:rFonts w:hint="default" w:ascii="Times New Roman" w:hAnsi="Times New Roman" w:eastAsia="仿宋_GB2312" w:cs="Times New Roman"/>
          <w:color w:val="auto"/>
          <w:lang w:val="en-US"/>
        </w:rPr>
      </w:pPr>
      <w:r>
        <w:rPr>
          <w:rFonts w:hint="default" w:ascii="Times New Roman" w:hAnsi="Times New Roman" w:eastAsia="仿宋_GB2312" w:cs="Times New Roman"/>
          <w:color w:val="auto"/>
          <w:lang w:val="en-US" w:eastAsia="zh-CN"/>
        </w:rPr>
        <w:t>4</w:t>
      </w:r>
      <w:r>
        <w:rPr>
          <w:rFonts w:hint="default" w:ascii="Times New Roman" w:hAnsi="Times New Roman" w:eastAsia="仿宋_GB2312" w:cs="Times New Roman"/>
          <w:color w:val="auto"/>
          <w:lang w:val="en-US"/>
        </w:rPr>
        <w:t>）</w:t>
      </w:r>
      <w:r>
        <w:rPr>
          <w:rFonts w:hint="default" w:ascii="Times New Roman" w:hAnsi="Times New Roman" w:eastAsia="仿宋_GB2312" w:cs="Times New Roman"/>
          <w:color w:val="auto"/>
          <w:lang w:val="en-US" w:eastAsia="zh-CN"/>
        </w:rPr>
        <w:t>河道上的水库库体按河道一并划界，库体段河道无堤防无规划时，其管理范围线为水库设计洪水位线</w:t>
      </w:r>
      <w:r>
        <w:rPr>
          <w:rFonts w:hint="default" w:ascii="Times New Roman" w:hAnsi="Times New Roman" w:eastAsia="仿宋_GB2312" w:cs="Times New Roman"/>
          <w:color w:val="auto"/>
          <w:lang w:val="en-US"/>
        </w:rPr>
        <w:t>。</w:t>
      </w:r>
    </w:p>
    <w:p>
      <w:pPr>
        <w:spacing w:line="360" w:lineRule="auto"/>
        <w:ind w:firstLine="560" w:firstLineChars="200"/>
        <w:rPr>
          <w:rFonts w:hint="default" w:ascii="Times New Roman" w:hAnsi="Times New Roman" w:eastAsia="仿宋_GB2312" w:cs="Times New Roman"/>
          <w:color w:val="auto"/>
          <w:lang w:val="en-US"/>
        </w:rPr>
      </w:pPr>
      <w:r>
        <w:rPr>
          <w:rFonts w:hint="default" w:ascii="Times New Roman" w:hAnsi="Times New Roman" w:eastAsia="仿宋_GB2312" w:cs="Times New Roman"/>
          <w:color w:val="auto"/>
          <w:lang w:val="en-US" w:eastAsia="zh-CN"/>
        </w:rPr>
        <w:t>5</w:t>
      </w:r>
      <w:r>
        <w:rPr>
          <w:rFonts w:hint="default" w:ascii="Times New Roman" w:hAnsi="Times New Roman" w:eastAsia="仿宋_GB2312" w:cs="Times New Roman"/>
          <w:color w:val="auto"/>
          <w:lang w:val="en-US"/>
        </w:rPr>
        <w:t>）</w:t>
      </w:r>
      <w:r>
        <w:rPr>
          <w:rFonts w:hint="default" w:ascii="Times New Roman" w:hAnsi="Times New Roman" w:eastAsia="仿宋_GB2312" w:cs="Times New Roman"/>
          <w:color w:val="auto"/>
          <w:lang w:val="en-US" w:eastAsia="zh-CN"/>
        </w:rPr>
        <w:t>对已划界、已埋桩的河道、湖泊管理范围要进行复核，对不满足要求或不切实际的本次应予以修正，基本满足要求的维持</w:t>
      </w:r>
      <w:r>
        <w:rPr>
          <w:rFonts w:hint="default" w:ascii="Times New Roman" w:hAnsi="Times New Roman" w:eastAsia="仿宋_GB2312" w:cs="Times New Roman"/>
          <w:color w:val="auto"/>
          <w:lang w:val="en-US"/>
        </w:rPr>
        <w:t>。</w:t>
      </w:r>
    </w:p>
    <w:p>
      <w:pPr>
        <w:spacing w:line="360" w:lineRule="auto"/>
        <w:ind w:firstLine="560" w:firstLineChars="200"/>
        <w:rPr>
          <w:rFonts w:hint="default" w:ascii="Times New Roman" w:hAnsi="Times New Roman" w:eastAsia="仿宋_GB2312" w:cs="Times New Roman"/>
          <w:color w:val="auto"/>
          <w:lang w:val="en-US"/>
        </w:rPr>
      </w:pPr>
      <w:r>
        <w:rPr>
          <w:rFonts w:hint="default" w:ascii="Times New Roman" w:hAnsi="Times New Roman" w:eastAsia="仿宋_GB2312" w:cs="Times New Roman"/>
          <w:color w:val="auto"/>
          <w:lang w:val="en-US" w:eastAsia="zh-CN"/>
        </w:rPr>
        <w:t>6</w:t>
      </w:r>
      <w:r>
        <w:rPr>
          <w:rFonts w:hint="default" w:ascii="Times New Roman" w:hAnsi="Times New Roman" w:eastAsia="仿宋_GB2312" w:cs="Times New Roman"/>
          <w:color w:val="auto"/>
          <w:lang w:val="en-US"/>
        </w:rPr>
        <w:t>）对河势不稳、河槽冲淤变化明显、主流摆动的河段，划定管理范围时应考虑河势演变影响，适当留有佘地。</w:t>
      </w:r>
    </w:p>
    <w:p>
      <w:pPr>
        <w:spacing w:line="360" w:lineRule="auto"/>
        <w:ind w:firstLine="560" w:firstLineChars="200"/>
        <w:rPr>
          <w:rFonts w:hint="default" w:ascii="Times New Roman" w:hAnsi="Times New Roman" w:eastAsia="仿宋_GB2312" w:cs="Times New Roman"/>
          <w:color w:val="auto"/>
          <w:lang w:val="en-US"/>
        </w:rPr>
      </w:pPr>
      <w:r>
        <w:rPr>
          <w:rFonts w:hint="default" w:ascii="Times New Roman" w:hAnsi="Times New Roman" w:eastAsia="仿宋_GB2312" w:cs="Times New Roman"/>
          <w:color w:val="auto"/>
          <w:lang w:val="en-US" w:eastAsia="zh-CN"/>
        </w:rPr>
        <w:t>7</w:t>
      </w:r>
      <w:r>
        <w:rPr>
          <w:rFonts w:hint="default" w:ascii="Times New Roman" w:hAnsi="Times New Roman" w:eastAsia="仿宋_GB2312" w:cs="Times New Roman"/>
          <w:color w:val="auto"/>
          <w:lang w:val="en-US"/>
        </w:rPr>
        <w:t>）河湖管理范围划界工作政策性很强，依法依规是前提，对于地方出台了地方性规定标准的，按照属地管理原则，可以具体的地方政策法规作为依据，但不能超过相关上位法律法规的标准。</w:t>
      </w:r>
    </w:p>
    <w:p>
      <w:pPr>
        <w:spacing w:line="360" w:lineRule="auto"/>
        <w:ind w:firstLine="560" w:firstLineChars="200"/>
        <w:rPr>
          <w:rFonts w:hint="default" w:ascii="Times New Roman" w:hAnsi="Times New Roman" w:eastAsia="仿宋_GB2312" w:cs="Times New Roman"/>
          <w:color w:val="auto"/>
          <w:lang w:val="en-US"/>
        </w:rPr>
        <w:sectPr>
          <w:headerReference r:id="rId18" w:type="first"/>
          <w:footerReference r:id="rId20" w:type="first"/>
          <w:headerReference r:id="rId17" w:type="default"/>
          <w:footerReference r:id="rId19" w:type="default"/>
          <w:pgSz w:w="11900" w:h="16840"/>
          <w:pgMar w:top="1786" w:right="1259" w:bottom="1786" w:left="1400" w:header="567" w:footer="567" w:gutter="0"/>
          <w:pgBorders>
            <w:top w:val="none" w:sz="0" w:space="0"/>
            <w:left w:val="none" w:sz="0" w:space="0"/>
            <w:bottom w:val="none" w:sz="0" w:space="0"/>
            <w:right w:val="none" w:sz="0" w:space="0"/>
          </w:pgBorders>
          <w:pgNumType w:fmt="decimal"/>
          <w:cols w:space="0" w:num="1"/>
          <w:titlePg/>
          <w:docGrid w:linePitch="360" w:charSpace="0"/>
        </w:sectPr>
      </w:pPr>
      <w:bookmarkStart w:id="79" w:name="_Toc19225"/>
    </w:p>
    <w:p>
      <w:pPr>
        <w:pStyle w:val="3"/>
        <w:rPr>
          <w:rFonts w:hint="default" w:ascii="Times New Roman" w:hAnsi="Times New Roman" w:eastAsia="仿宋_GB2312" w:cs="Times New Roman"/>
          <w:color w:val="auto"/>
          <w:lang w:val="en-US"/>
        </w:rPr>
      </w:pPr>
      <w:bookmarkStart w:id="80" w:name="_Toc1464"/>
      <w:r>
        <w:rPr>
          <w:rFonts w:hint="default" w:ascii="Times New Roman" w:hAnsi="Times New Roman" w:eastAsia="仿宋_GB2312" w:cs="Times New Roman"/>
          <w:color w:val="auto"/>
          <w:lang w:val="en-US" w:eastAsia="zh-CN"/>
        </w:rPr>
        <w:t>5</w:t>
      </w:r>
      <w:r>
        <w:rPr>
          <w:rFonts w:hint="default" w:ascii="Times New Roman" w:hAnsi="Times New Roman" w:eastAsia="仿宋_GB2312" w:cs="Times New Roman"/>
          <w:color w:val="auto"/>
          <w:lang w:val="en-US"/>
        </w:rPr>
        <w:t>.</w:t>
      </w:r>
      <w:r>
        <w:rPr>
          <w:rFonts w:hint="default" w:ascii="Times New Roman" w:hAnsi="Times New Roman" w:eastAsia="仿宋_GB2312" w:cs="Times New Roman"/>
          <w:color w:val="auto"/>
          <w:lang w:val="en-US" w:eastAsia="zh-CN"/>
        </w:rPr>
        <w:t>4岩家湾河永州市祁阳县</w:t>
      </w:r>
      <w:r>
        <w:rPr>
          <w:rFonts w:hint="default" w:ascii="Times New Roman" w:hAnsi="Times New Roman" w:eastAsia="仿宋_GB2312" w:cs="Times New Roman"/>
          <w:color w:val="auto"/>
          <w:lang w:val="en-US"/>
        </w:rPr>
        <w:t>段河湖管理范围线划定标准成果</w:t>
      </w:r>
      <w:bookmarkEnd w:id="79"/>
      <w:bookmarkEnd w:id="80"/>
    </w:p>
    <w:p>
      <w:pPr>
        <w:spacing w:line="360" w:lineRule="auto"/>
        <w:ind w:firstLine="560" w:firstLineChars="200"/>
        <w:rPr>
          <w:rFonts w:hint="default" w:ascii="Times New Roman" w:hAnsi="Times New Roman" w:eastAsia="仿宋_GB2312" w:cs="Times New Roman"/>
          <w:color w:val="auto"/>
          <w:lang w:val="en-US"/>
        </w:rPr>
      </w:pPr>
      <w:r>
        <w:rPr>
          <w:rFonts w:hint="default" w:ascii="Times New Roman" w:hAnsi="Times New Roman" w:eastAsia="仿宋_GB2312" w:cs="Times New Roman"/>
          <w:color w:val="auto"/>
          <w:lang w:val="en-US"/>
        </w:rPr>
        <w:t>按以上划定原则与相关设计洪水位值，对</w:t>
      </w:r>
      <w:r>
        <w:rPr>
          <w:rFonts w:hint="default" w:ascii="Times New Roman" w:hAnsi="Times New Roman" w:eastAsia="仿宋_GB2312" w:cs="Times New Roman"/>
          <w:color w:val="auto"/>
          <w:lang w:val="en-US" w:eastAsia="zh-CN"/>
        </w:rPr>
        <w:t>岩家湾河祁阳县</w:t>
      </w:r>
      <w:r>
        <w:rPr>
          <w:rFonts w:hint="default" w:ascii="Times New Roman" w:hAnsi="Times New Roman" w:eastAsia="仿宋_GB2312" w:cs="Times New Roman"/>
          <w:color w:val="auto"/>
          <w:lang w:val="en-US"/>
        </w:rPr>
        <w:t>段进行了河段管理范围的界线划定，对不同划界标准划定的界线分别进行了编号，具体界线划定标准如下表</w:t>
      </w:r>
      <w:r>
        <w:rPr>
          <w:rFonts w:hint="default" w:ascii="Times New Roman" w:hAnsi="Times New Roman" w:eastAsia="仿宋_GB2312" w:cs="Times New Roman"/>
          <w:color w:val="auto"/>
          <w:lang w:val="en-US" w:eastAsia="zh-CN"/>
        </w:rPr>
        <w:t>5</w:t>
      </w:r>
      <w:r>
        <w:rPr>
          <w:rFonts w:hint="default" w:ascii="Times New Roman" w:hAnsi="Times New Roman" w:eastAsia="仿宋_GB2312" w:cs="Times New Roman"/>
          <w:color w:val="auto"/>
          <w:lang w:val="en-US"/>
        </w:rPr>
        <w:t>.</w:t>
      </w:r>
      <w:r>
        <w:rPr>
          <w:rFonts w:hint="default" w:ascii="Times New Roman" w:hAnsi="Times New Roman" w:eastAsia="仿宋_GB2312" w:cs="Times New Roman"/>
          <w:color w:val="auto"/>
          <w:lang w:val="en-US" w:eastAsia="zh-CN"/>
        </w:rPr>
        <w:t>4</w:t>
      </w:r>
      <w:r>
        <w:rPr>
          <w:rFonts w:hint="default" w:ascii="Times New Roman" w:hAnsi="Times New Roman" w:eastAsia="仿宋_GB2312" w:cs="Times New Roman"/>
          <w:color w:val="auto"/>
          <w:lang w:val="en-US"/>
        </w:rPr>
        <w:t>-1</w:t>
      </w:r>
      <w:r>
        <w:rPr>
          <w:rFonts w:hint="default" w:ascii="Times New Roman" w:hAnsi="Times New Roman" w:eastAsia="仿宋_GB2312" w:cs="Times New Roman"/>
          <w:color w:val="auto"/>
          <w:lang w:val="en-US" w:eastAsia="zh-CN"/>
        </w:rPr>
        <w:t>、5</w:t>
      </w:r>
      <w:r>
        <w:rPr>
          <w:rFonts w:hint="default" w:ascii="Times New Roman" w:hAnsi="Times New Roman" w:eastAsia="仿宋_GB2312" w:cs="Times New Roman"/>
          <w:color w:val="auto"/>
          <w:lang w:val="en-US"/>
        </w:rPr>
        <w:t>.</w:t>
      </w:r>
      <w:r>
        <w:rPr>
          <w:rFonts w:hint="default" w:ascii="Times New Roman" w:hAnsi="Times New Roman" w:eastAsia="仿宋_GB2312" w:cs="Times New Roman"/>
          <w:color w:val="auto"/>
          <w:lang w:val="en-US" w:eastAsia="zh-CN"/>
        </w:rPr>
        <w:t>4</w:t>
      </w:r>
      <w:r>
        <w:rPr>
          <w:rFonts w:hint="default" w:ascii="Times New Roman" w:hAnsi="Times New Roman" w:eastAsia="仿宋_GB2312" w:cs="Times New Roman"/>
          <w:color w:val="auto"/>
          <w:lang w:val="en-US"/>
        </w:rPr>
        <w:t>-</w:t>
      </w:r>
      <w:r>
        <w:rPr>
          <w:rFonts w:hint="default" w:ascii="Times New Roman" w:hAnsi="Times New Roman" w:eastAsia="仿宋_GB2312" w:cs="Times New Roman"/>
          <w:color w:val="auto"/>
          <w:lang w:val="en-US" w:eastAsia="zh-CN"/>
        </w:rPr>
        <w:t>2</w:t>
      </w:r>
      <w:r>
        <w:rPr>
          <w:rFonts w:hint="default" w:ascii="Times New Roman" w:hAnsi="Times New Roman" w:eastAsia="仿宋_GB2312" w:cs="Times New Roman"/>
          <w:color w:val="auto"/>
          <w:lang w:val="en-US"/>
        </w:rPr>
        <w:t>。</w:t>
      </w:r>
    </w:p>
    <w:p>
      <w:pPr>
        <w:pStyle w:val="6"/>
        <w:keepNext w:val="0"/>
        <w:keepLines w:val="0"/>
        <w:pageBreakBefore w:val="0"/>
        <w:widowControl w:val="0"/>
        <w:kinsoku/>
        <w:wordWrap/>
        <w:overflowPunct/>
        <w:topLinePunct w:val="0"/>
        <w:autoSpaceDE/>
        <w:autoSpaceDN/>
        <w:bidi w:val="0"/>
        <w:adjustRightInd w:val="0"/>
        <w:snapToGrid w:val="0"/>
        <w:spacing w:after="0"/>
        <w:textAlignment w:val="auto"/>
        <w:rPr>
          <w:rFonts w:hint="default" w:ascii="Times New Roman" w:hAnsi="Times New Roman" w:eastAsia="仿宋_GB2312" w:cs="Times New Roman"/>
          <w:color w:val="auto"/>
          <w:kern w:val="0"/>
          <w:sz w:val="28"/>
          <w:szCs w:val="24"/>
          <w:lang w:val="en-US" w:eastAsia="zh-CN" w:bidi="zh-CN"/>
        </w:rPr>
      </w:pPr>
      <w:r>
        <w:rPr>
          <w:rFonts w:hint="default" w:ascii="Times New Roman" w:hAnsi="Times New Roman" w:eastAsia="仿宋_GB2312" w:cs="Times New Roman"/>
          <w:color w:val="auto"/>
          <w:kern w:val="0"/>
          <w:sz w:val="28"/>
          <w:szCs w:val="24"/>
          <w:lang w:val="en-US" w:eastAsia="zh-CN" w:bidi="zh-CN"/>
        </w:rPr>
        <w:t>说明：1）起点和终点填写河道里程数和点位坐标，其中，河道里程数为从下游至上游的河流中心线长度，下游与本县级行政区划交界处里程为0km。</w:t>
      </w:r>
    </w:p>
    <w:p>
      <w:pPr>
        <w:pStyle w:val="6"/>
        <w:keepNext w:val="0"/>
        <w:keepLines w:val="0"/>
        <w:pageBreakBefore w:val="0"/>
        <w:widowControl w:val="0"/>
        <w:numPr>
          <w:ilvl w:val="0"/>
          <w:numId w:val="5"/>
        </w:numPr>
        <w:kinsoku/>
        <w:wordWrap/>
        <w:overflowPunct/>
        <w:topLinePunct w:val="0"/>
        <w:autoSpaceDE/>
        <w:autoSpaceDN/>
        <w:bidi w:val="0"/>
        <w:adjustRightInd w:val="0"/>
        <w:snapToGrid w:val="0"/>
        <w:spacing w:after="0"/>
        <w:textAlignment w:val="auto"/>
        <w:rPr>
          <w:rFonts w:hint="default" w:ascii="Times New Roman" w:hAnsi="Times New Roman" w:eastAsia="仿宋_GB2312" w:cs="Times New Roman"/>
          <w:color w:val="auto"/>
          <w:kern w:val="0"/>
          <w:sz w:val="28"/>
          <w:szCs w:val="24"/>
          <w:lang w:val="en-US" w:eastAsia="zh-CN" w:bidi="zh-CN"/>
        </w:rPr>
      </w:pPr>
      <w:r>
        <w:rPr>
          <w:rFonts w:hint="default" w:ascii="Times New Roman" w:hAnsi="Times New Roman" w:eastAsia="仿宋_GB2312" w:cs="Times New Roman"/>
          <w:color w:val="auto"/>
          <w:kern w:val="0"/>
          <w:sz w:val="28"/>
          <w:szCs w:val="24"/>
          <w:lang w:val="en-US" w:eastAsia="zh-CN" w:bidi="zh-CN"/>
        </w:rPr>
        <w:t>表中坐标系统：2000国家大地坐标系，高斯投影，标准3度分带；高程系统：1985国家高程基准。</w:t>
      </w:r>
    </w:p>
    <w:p>
      <w:pPr>
        <w:pStyle w:val="6"/>
        <w:keepNext w:val="0"/>
        <w:keepLines w:val="0"/>
        <w:pageBreakBefore w:val="0"/>
        <w:widowControl w:val="0"/>
        <w:numPr>
          <w:ilvl w:val="0"/>
          <w:numId w:val="5"/>
        </w:numPr>
        <w:kinsoku/>
        <w:wordWrap/>
        <w:overflowPunct/>
        <w:topLinePunct w:val="0"/>
        <w:autoSpaceDE/>
        <w:autoSpaceDN/>
        <w:bidi w:val="0"/>
        <w:adjustRightInd w:val="0"/>
        <w:snapToGrid w:val="0"/>
        <w:spacing w:after="0"/>
        <w:textAlignment w:val="auto"/>
        <w:rPr>
          <w:rFonts w:hint="default" w:ascii="Times New Roman" w:hAnsi="Times New Roman" w:eastAsia="仿宋_GB2312" w:cs="Times New Roman"/>
          <w:color w:val="auto"/>
          <w:kern w:val="0"/>
          <w:sz w:val="28"/>
          <w:szCs w:val="24"/>
          <w:lang w:val="en-US" w:eastAsia="zh-CN" w:bidi="zh-CN"/>
        </w:rPr>
      </w:pPr>
      <w:r>
        <w:rPr>
          <w:rFonts w:hint="default" w:ascii="Times New Roman" w:hAnsi="Times New Roman" w:eastAsia="仿宋_GB2312" w:cs="Times New Roman"/>
          <w:color w:val="auto"/>
          <w:kern w:val="0"/>
          <w:sz w:val="28"/>
          <w:szCs w:val="24"/>
          <w:lang w:val="en-US" w:eastAsia="zh-CN" w:bidi="zh-CN"/>
        </w:rPr>
        <w:t>类别可分为有堤防、无堤防、水利工程。</w:t>
      </w:r>
    </w:p>
    <w:p>
      <w:pPr>
        <w:pStyle w:val="6"/>
        <w:keepNext w:val="0"/>
        <w:keepLines w:val="0"/>
        <w:pageBreakBefore w:val="0"/>
        <w:widowControl w:val="0"/>
        <w:numPr>
          <w:ilvl w:val="0"/>
          <w:numId w:val="5"/>
        </w:numPr>
        <w:kinsoku/>
        <w:wordWrap/>
        <w:overflowPunct/>
        <w:topLinePunct w:val="0"/>
        <w:autoSpaceDE/>
        <w:autoSpaceDN/>
        <w:bidi w:val="0"/>
        <w:adjustRightInd w:val="0"/>
        <w:snapToGrid w:val="0"/>
        <w:spacing w:after="0"/>
        <w:textAlignment w:val="auto"/>
        <w:rPr>
          <w:rFonts w:hint="default" w:ascii="Times New Roman" w:hAnsi="Times New Roman" w:eastAsia="仿宋_GB2312" w:cs="Times New Roman"/>
          <w:color w:val="auto"/>
          <w:kern w:val="0"/>
          <w:sz w:val="28"/>
          <w:szCs w:val="24"/>
          <w:lang w:val="en-US" w:eastAsia="zh-CN" w:bidi="zh-CN"/>
        </w:rPr>
        <w:sectPr>
          <w:pgSz w:w="11900" w:h="16840"/>
          <w:pgMar w:top="1786" w:right="1259" w:bottom="1786" w:left="1400" w:header="567" w:footer="567" w:gutter="0"/>
          <w:pgBorders>
            <w:top w:val="none" w:sz="0" w:space="0"/>
            <w:left w:val="none" w:sz="0" w:space="0"/>
            <w:bottom w:val="none" w:sz="0" w:space="0"/>
            <w:right w:val="none" w:sz="0" w:space="0"/>
          </w:pgBorders>
          <w:pgNumType w:fmt="decimal"/>
          <w:cols w:space="0" w:num="1"/>
          <w:titlePg/>
          <w:docGrid w:linePitch="360" w:charSpace="0"/>
        </w:sectPr>
      </w:pPr>
      <w:r>
        <w:rPr>
          <w:rFonts w:hint="default" w:ascii="Times New Roman" w:hAnsi="Times New Roman" w:eastAsia="仿宋_GB2312" w:cs="Times New Roman"/>
          <w:color w:val="auto"/>
          <w:kern w:val="0"/>
          <w:sz w:val="28"/>
          <w:szCs w:val="24"/>
          <w:lang w:val="en-US" w:eastAsia="zh-CN" w:bidi="zh-CN"/>
        </w:rPr>
        <w:t>河段属性可分为城镇河段、农村河段。</w:t>
      </w:r>
    </w:p>
    <w:p>
      <w:pPr>
        <w:jc w:val="left"/>
        <w:rPr>
          <w:rFonts w:hint="default" w:ascii="Times New Roman" w:hAnsi="Times New Roman" w:eastAsia="仿宋_GB2312" w:cs="Times New Roman"/>
          <w:b/>
          <w:bCs/>
          <w:color w:val="auto"/>
          <w:sz w:val="24"/>
          <w:lang w:val="en-US"/>
        </w:rPr>
      </w:pPr>
      <w:r>
        <w:rPr>
          <w:rFonts w:hint="default" w:ascii="Times New Roman" w:hAnsi="Times New Roman" w:eastAsia="仿宋_GB2312" w:cs="Times New Roman"/>
          <w:b/>
          <w:bCs/>
          <w:color w:val="auto"/>
          <w:sz w:val="24"/>
          <w:lang w:val="en-US"/>
        </w:rPr>
        <w:t>表</w:t>
      </w:r>
      <w:r>
        <w:rPr>
          <w:rFonts w:hint="default" w:ascii="Times New Roman" w:hAnsi="Times New Roman" w:eastAsia="仿宋_GB2312" w:cs="Times New Roman"/>
          <w:b/>
          <w:bCs/>
          <w:color w:val="auto"/>
          <w:sz w:val="24"/>
          <w:lang w:val="en-US" w:eastAsia="zh-CN"/>
        </w:rPr>
        <w:t>5</w:t>
      </w:r>
      <w:r>
        <w:rPr>
          <w:rFonts w:hint="default" w:ascii="Times New Roman" w:hAnsi="Times New Roman" w:eastAsia="仿宋_GB2312" w:cs="Times New Roman"/>
          <w:b/>
          <w:bCs/>
          <w:color w:val="auto"/>
          <w:sz w:val="24"/>
          <w:lang w:val="en-US"/>
        </w:rPr>
        <w:t>.</w:t>
      </w:r>
      <w:r>
        <w:rPr>
          <w:rFonts w:hint="default" w:ascii="Times New Roman" w:hAnsi="Times New Roman" w:eastAsia="仿宋_GB2312" w:cs="Times New Roman"/>
          <w:b/>
          <w:bCs/>
          <w:color w:val="auto"/>
          <w:sz w:val="24"/>
          <w:lang w:val="en-US" w:eastAsia="zh-CN"/>
        </w:rPr>
        <w:t>4</w:t>
      </w:r>
      <w:r>
        <w:rPr>
          <w:rFonts w:hint="default" w:ascii="Times New Roman" w:hAnsi="Times New Roman" w:eastAsia="仿宋_GB2312" w:cs="Times New Roman"/>
          <w:b/>
          <w:bCs/>
          <w:color w:val="auto"/>
          <w:sz w:val="24"/>
          <w:lang w:val="en-US"/>
        </w:rPr>
        <w:t xml:space="preserve">-1                                                                </w:t>
      </w:r>
      <w:r>
        <w:rPr>
          <w:rFonts w:hint="default" w:ascii="Times New Roman" w:hAnsi="Times New Roman" w:eastAsia="仿宋_GB2312" w:cs="Times New Roman"/>
          <w:b/>
          <w:bCs/>
          <w:color w:val="auto"/>
          <w:sz w:val="24"/>
          <w:lang w:val="en-US" w:eastAsia="zh-CN"/>
        </w:rPr>
        <w:t>岩家湾河永州市祁阳县</w:t>
      </w:r>
      <w:r>
        <w:rPr>
          <w:rFonts w:hint="default" w:ascii="Times New Roman" w:hAnsi="Times New Roman" w:eastAsia="仿宋_GB2312" w:cs="Times New Roman"/>
          <w:b/>
          <w:bCs/>
          <w:color w:val="auto"/>
          <w:sz w:val="24"/>
          <w:lang w:val="en-US"/>
        </w:rPr>
        <w:t>段</w:t>
      </w:r>
      <w:r>
        <w:rPr>
          <w:rFonts w:hint="default" w:ascii="Times New Roman" w:hAnsi="Times New Roman" w:eastAsia="仿宋_GB2312" w:cs="Times New Roman"/>
          <w:b/>
          <w:bCs/>
          <w:color w:val="auto"/>
          <w:sz w:val="24"/>
          <w:lang w:val="en-US" w:eastAsia="zh-CN"/>
        </w:rPr>
        <w:t>左</w:t>
      </w:r>
      <w:r>
        <w:rPr>
          <w:rFonts w:hint="default" w:ascii="Times New Roman" w:hAnsi="Times New Roman" w:eastAsia="仿宋_GB2312" w:cs="Times New Roman"/>
          <w:b/>
          <w:bCs/>
          <w:color w:val="auto"/>
          <w:sz w:val="24"/>
          <w:lang w:val="en-US"/>
        </w:rPr>
        <w:t>岸河湖管理范围线划定标准成果表</w:t>
      </w:r>
    </w:p>
    <w:tbl>
      <w:tblPr>
        <w:tblStyle w:val="16"/>
        <w:tblW w:w="13298" w:type="dxa"/>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fixed"/>
        <w:tblCellMar>
          <w:top w:w="0" w:type="dxa"/>
          <w:left w:w="0" w:type="dxa"/>
          <w:bottom w:w="0" w:type="dxa"/>
          <w:right w:w="0" w:type="dxa"/>
        </w:tblCellMar>
      </w:tblPr>
      <w:tblGrid>
        <w:gridCol w:w="498"/>
        <w:gridCol w:w="929"/>
        <w:gridCol w:w="890"/>
        <w:gridCol w:w="959"/>
        <w:gridCol w:w="975"/>
        <w:gridCol w:w="890"/>
        <w:gridCol w:w="960"/>
        <w:gridCol w:w="975"/>
        <w:gridCol w:w="895"/>
        <w:gridCol w:w="1223"/>
        <w:gridCol w:w="668"/>
        <w:gridCol w:w="2537"/>
        <w:gridCol w:w="899"/>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500" w:hRule="atLeast"/>
        </w:trPr>
        <w:tc>
          <w:tcPr>
            <w:tcW w:w="498"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岸别</w:t>
            </w:r>
          </w:p>
        </w:tc>
        <w:tc>
          <w:tcPr>
            <w:tcW w:w="929"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类别</w:t>
            </w:r>
          </w:p>
        </w:tc>
        <w:tc>
          <w:tcPr>
            <w:tcW w:w="2824" w:type="dxa"/>
            <w:gridSpan w:val="3"/>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起点</w:t>
            </w:r>
          </w:p>
        </w:tc>
        <w:tc>
          <w:tcPr>
            <w:tcW w:w="2825" w:type="dxa"/>
            <w:gridSpan w:val="3"/>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终点</w:t>
            </w:r>
          </w:p>
        </w:tc>
        <w:tc>
          <w:tcPr>
            <w:tcW w:w="895"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河段属性</w:t>
            </w:r>
          </w:p>
        </w:tc>
        <w:tc>
          <w:tcPr>
            <w:tcW w:w="1223"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依据</w:t>
            </w:r>
          </w:p>
        </w:tc>
        <w:tc>
          <w:tcPr>
            <w:tcW w:w="3205" w:type="dxa"/>
            <w:gridSpan w:val="2"/>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划界标准</w:t>
            </w:r>
          </w:p>
        </w:tc>
        <w:tc>
          <w:tcPr>
            <w:tcW w:w="899"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备注</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515" w:hRule="atLeast"/>
        </w:trPr>
        <w:tc>
          <w:tcPr>
            <w:tcW w:w="498"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929"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890"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河道里程数（km）</w:t>
            </w:r>
          </w:p>
        </w:tc>
        <w:tc>
          <w:tcPr>
            <w:tcW w:w="1934" w:type="dxa"/>
            <w:gridSpan w:val="2"/>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点位坐标</w:t>
            </w:r>
          </w:p>
        </w:tc>
        <w:tc>
          <w:tcPr>
            <w:tcW w:w="890"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河道里程数（km）</w:t>
            </w:r>
          </w:p>
        </w:tc>
        <w:tc>
          <w:tcPr>
            <w:tcW w:w="1935" w:type="dxa"/>
            <w:gridSpan w:val="2"/>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点位坐标</w:t>
            </w:r>
          </w:p>
        </w:tc>
        <w:tc>
          <w:tcPr>
            <w:tcW w:w="895"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1223"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668"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护堤地范围</w:t>
            </w:r>
          </w:p>
        </w:tc>
        <w:tc>
          <w:tcPr>
            <w:tcW w:w="2537"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其他标准</w:t>
            </w:r>
          </w:p>
        </w:tc>
        <w:tc>
          <w:tcPr>
            <w:tcW w:w="899"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530" w:hRule="atLeast"/>
        </w:trPr>
        <w:tc>
          <w:tcPr>
            <w:tcW w:w="498"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929"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890"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959"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X（m）</w:t>
            </w:r>
          </w:p>
        </w:tc>
        <w:tc>
          <w:tcPr>
            <w:tcW w:w="97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Y(m)</w:t>
            </w:r>
          </w:p>
        </w:tc>
        <w:tc>
          <w:tcPr>
            <w:tcW w:w="890"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960"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X（m）</w:t>
            </w:r>
          </w:p>
        </w:tc>
        <w:tc>
          <w:tcPr>
            <w:tcW w:w="97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Y(m)</w:t>
            </w:r>
          </w:p>
        </w:tc>
        <w:tc>
          <w:tcPr>
            <w:tcW w:w="895"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1223"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668"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2537"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899"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800" w:hRule="atLeast"/>
        </w:trPr>
        <w:tc>
          <w:tcPr>
            <w:tcW w:w="498" w:type="dxa"/>
            <w:vMerge w:val="restar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左岸</w:t>
            </w:r>
          </w:p>
        </w:tc>
        <w:tc>
          <w:tcPr>
            <w:tcW w:w="929"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农村无堤防段</w:t>
            </w:r>
          </w:p>
        </w:tc>
        <w:tc>
          <w:tcPr>
            <w:tcW w:w="89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0.00</w:t>
            </w:r>
          </w:p>
        </w:tc>
        <w:tc>
          <w:tcPr>
            <w:tcW w:w="95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609780.891</w:t>
            </w:r>
          </w:p>
        </w:tc>
        <w:tc>
          <w:tcPr>
            <w:tcW w:w="97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2946755.842</w:t>
            </w:r>
          </w:p>
        </w:tc>
        <w:tc>
          <w:tcPr>
            <w:tcW w:w="89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10.47</w:t>
            </w:r>
          </w:p>
        </w:tc>
        <w:tc>
          <w:tcPr>
            <w:tcW w:w="96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600870.636</w:t>
            </w:r>
          </w:p>
        </w:tc>
        <w:tc>
          <w:tcPr>
            <w:tcW w:w="97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2947747.724</w:t>
            </w:r>
          </w:p>
        </w:tc>
        <w:tc>
          <w:tcPr>
            <w:tcW w:w="89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农村河段</w:t>
            </w:r>
          </w:p>
        </w:tc>
        <w:tc>
          <w:tcPr>
            <w:tcW w:w="1223"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中华人民共和国河道管理条例第20条第2款</w:t>
            </w:r>
          </w:p>
        </w:tc>
        <w:tc>
          <w:tcPr>
            <w:tcW w:w="668" w:type="dxa"/>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FF0000"/>
                <w:sz w:val="18"/>
                <w:szCs w:val="18"/>
                <w:u w:val="none"/>
              </w:rPr>
            </w:pPr>
          </w:p>
        </w:tc>
        <w:tc>
          <w:tcPr>
            <w:tcW w:w="253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依设计洪水位并尽量结合线状地物确定管理范围线（防洪标准10年一遇）</w:t>
            </w:r>
          </w:p>
        </w:tc>
        <w:tc>
          <w:tcPr>
            <w:tcW w:w="899" w:type="dxa"/>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1600" w:hRule="atLeast"/>
        </w:trPr>
        <w:tc>
          <w:tcPr>
            <w:tcW w:w="498" w:type="dxa"/>
            <w:vMerge w:val="continue"/>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929"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农村无堤防段</w:t>
            </w:r>
          </w:p>
        </w:tc>
        <w:tc>
          <w:tcPr>
            <w:tcW w:w="89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10.47</w:t>
            </w:r>
          </w:p>
        </w:tc>
        <w:tc>
          <w:tcPr>
            <w:tcW w:w="95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600870.636</w:t>
            </w:r>
          </w:p>
        </w:tc>
        <w:tc>
          <w:tcPr>
            <w:tcW w:w="97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2947747.724</w:t>
            </w:r>
          </w:p>
        </w:tc>
        <w:tc>
          <w:tcPr>
            <w:tcW w:w="89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11.26</w:t>
            </w:r>
          </w:p>
        </w:tc>
        <w:tc>
          <w:tcPr>
            <w:tcW w:w="96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601060.966</w:t>
            </w:r>
          </w:p>
        </w:tc>
        <w:tc>
          <w:tcPr>
            <w:tcW w:w="97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2947078.185</w:t>
            </w:r>
          </w:p>
        </w:tc>
        <w:tc>
          <w:tcPr>
            <w:tcW w:w="89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农村河段</w:t>
            </w:r>
          </w:p>
        </w:tc>
        <w:tc>
          <w:tcPr>
            <w:tcW w:w="1223"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中华人民共和国水法第十六条</w:t>
            </w:r>
          </w:p>
        </w:tc>
        <w:tc>
          <w:tcPr>
            <w:tcW w:w="668" w:type="dxa"/>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FF0000"/>
                <w:sz w:val="18"/>
                <w:szCs w:val="18"/>
                <w:u w:val="none"/>
              </w:rPr>
            </w:pPr>
          </w:p>
        </w:tc>
        <w:tc>
          <w:tcPr>
            <w:tcW w:w="253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lang w:val="en-US"/>
              </w:rPr>
            </w:pPr>
            <w:r>
              <w:rPr>
                <w:rFonts w:hint="default" w:ascii="Times New Roman" w:hAnsi="Times New Roman" w:eastAsia="仿宋_GB2312" w:cs="Times New Roman"/>
                <w:i w:val="0"/>
                <w:color w:val="000000"/>
                <w:kern w:val="0"/>
                <w:sz w:val="18"/>
                <w:szCs w:val="18"/>
                <w:u w:val="none"/>
                <w:lang w:val="en-US" w:eastAsia="zh-CN" w:bidi="ar"/>
              </w:rPr>
              <w:t>柚木皂水库</w:t>
            </w:r>
            <w:r>
              <w:rPr>
                <w:rFonts w:hint="eastAsia" w:eastAsia="仿宋_GB2312" w:cs="Times New Roman"/>
                <w:i w:val="0"/>
                <w:color w:val="000000"/>
                <w:kern w:val="0"/>
                <w:sz w:val="18"/>
                <w:szCs w:val="18"/>
                <w:u w:val="none"/>
                <w:lang w:val="en-US" w:eastAsia="zh-CN" w:bidi="ar"/>
              </w:rPr>
              <w:t>水利工程管理范围</w:t>
            </w:r>
          </w:p>
        </w:tc>
        <w:tc>
          <w:tcPr>
            <w:tcW w:w="89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柚木皂水库</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720" w:hRule="atLeast"/>
        </w:trPr>
        <w:tc>
          <w:tcPr>
            <w:tcW w:w="498" w:type="dxa"/>
            <w:vMerge w:val="continue"/>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92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农村无堤防段</w:t>
            </w:r>
          </w:p>
        </w:tc>
        <w:tc>
          <w:tcPr>
            <w:tcW w:w="89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11.26</w:t>
            </w:r>
          </w:p>
        </w:tc>
        <w:tc>
          <w:tcPr>
            <w:tcW w:w="95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601060.966</w:t>
            </w:r>
          </w:p>
        </w:tc>
        <w:tc>
          <w:tcPr>
            <w:tcW w:w="97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2947078.185</w:t>
            </w:r>
          </w:p>
        </w:tc>
        <w:tc>
          <w:tcPr>
            <w:tcW w:w="89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lang w:val="en-US"/>
              </w:rPr>
            </w:pPr>
            <w:r>
              <w:rPr>
                <w:rFonts w:hint="eastAsia" w:eastAsia="仿宋_GB2312" w:cs="Times New Roman"/>
                <w:i w:val="0"/>
                <w:color w:val="000000"/>
                <w:kern w:val="0"/>
                <w:sz w:val="18"/>
                <w:szCs w:val="18"/>
                <w:u w:val="none"/>
                <w:lang w:val="en-US" w:eastAsia="zh-CN" w:bidi="ar"/>
              </w:rPr>
              <w:t>12.72</w:t>
            </w:r>
          </w:p>
        </w:tc>
        <w:tc>
          <w:tcPr>
            <w:tcW w:w="96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lang w:val="en-US" w:eastAsia="zh-CN"/>
              </w:rPr>
            </w:pPr>
            <w:r>
              <w:rPr>
                <w:rFonts w:hint="eastAsia" w:eastAsia="仿宋_GB2312" w:cs="Times New Roman"/>
                <w:i w:val="0"/>
                <w:color w:val="000000"/>
                <w:sz w:val="18"/>
                <w:szCs w:val="18"/>
                <w:u w:val="none"/>
                <w:lang w:val="en-US" w:eastAsia="zh-CN"/>
              </w:rPr>
              <w:t>600248.322</w:t>
            </w:r>
          </w:p>
        </w:tc>
        <w:tc>
          <w:tcPr>
            <w:tcW w:w="97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lang w:val="en-US" w:eastAsia="zh-CN"/>
              </w:rPr>
            </w:pPr>
            <w:r>
              <w:rPr>
                <w:rFonts w:hint="eastAsia" w:eastAsia="仿宋_GB2312" w:cs="Times New Roman"/>
                <w:i w:val="0"/>
                <w:color w:val="000000"/>
                <w:sz w:val="18"/>
                <w:szCs w:val="18"/>
                <w:u w:val="none"/>
                <w:lang w:val="en-US" w:eastAsia="zh-CN"/>
              </w:rPr>
              <w:t>2945963.987</w:t>
            </w:r>
          </w:p>
        </w:tc>
        <w:tc>
          <w:tcPr>
            <w:tcW w:w="89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农村河段</w:t>
            </w:r>
          </w:p>
        </w:tc>
        <w:tc>
          <w:tcPr>
            <w:tcW w:w="1223"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中华人民共和国河道管理条例第20条第2款</w:t>
            </w:r>
          </w:p>
        </w:tc>
        <w:tc>
          <w:tcPr>
            <w:tcW w:w="668" w:type="dxa"/>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FF0000"/>
                <w:sz w:val="18"/>
                <w:szCs w:val="18"/>
                <w:u w:val="none"/>
              </w:rPr>
            </w:pPr>
          </w:p>
        </w:tc>
        <w:tc>
          <w:tcPr>
            <w:tcW w:w="253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依设计洪水位确定管理范围线（防洪标准10年一遇）</w:t>
            </w:r>
          </w:p>
        </w:tc>
        <w:tc>
          <w:tcPr>
            <w:tcW w:w="899"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bl>
    <w:p>
      <w:pPr>
        <w:jc w:val="left"/>
        <w:rPr>
          <w:rFonts w:hint="default" w:ascii="Times New Roman" w:hAnsi="Times New Roman" w:eastAsia="仿宋_GB2312" w:cs="Times New Roman"/>
          <w:b/>
          <w:bCs/>
          <w:color w:val="auto"/>
          <w:sz w:val="24"/>
          <w:lang w:val="en-US"/>
        </w:rPr>
      </w:pPr>
    </w:p>
    <w:p>
      <w:pPr>
        <w:jc w:val="left"/>
        <w:rPr>
          <w:rFonts w:hint="default" w:ascii="Times New Roman" w:hAnsi="Times New Roman" w:eastAsia="仿宋_GB2312" w:cs="Times New Roman"/>
          <w:b/>
          <w:bCs/>
          <w:color w:val="auto"/>
          <w:sz w:val="24"/>
          <w:lang w:val="en-US"/>
        </w:rPr>
      </w:pPr>
    </w:p>
    <w:p>
      <w:pPr>
        <w:rPr>
          <w:rFonts w:hint="default" w:ascii="Times New Roman" w:hAnsi="Times New Roman" w:eastAsia="仿宋_GB2312" w:cs="Times New Roman"/>
          <w:b/>
          <w:bCs/>
          <w:color w:val="auto"/>
          <w:sz w:val="24"/>
          <w:lang w:val="en-US"/>
        </w:rPr>
      </w:pPr>
    </w:p>
    <w:p>
      <w:pPr>
        <w:rPr>
          <w:rFonts w:hint="default" w:ascii="Times New Roman" w:hAnsi="Times New Roman" w:eastAsia="仿宋_GB2312" w:cs="Times New Roman"/>
          <w:b/>
          <w:bCs/>
          <w:color w:val="auto"/>
          <w:sz w:val="24"/>
          <w:lang w:val="en-US"/>
        </w:rPr>
      </w:pPr>
      <w:r>
        <w:rPr>
          <w:rFonts w:hint="default" w:ascii="Times New Roman" w:hAnsi="Times New Roman" w:eastAsia="仿宋_GB2312" w:cs="Times New Roman"/>
          <w:b/>
          <w:bCs/>
          <w:color w:val="auto"/>
          <w:sz w:val="24"/>
          <w:lang w:val="en-US"/>
        </w:rPr>
        <w:br w:type="page"/>
      </w:r>
    </w:p>
    <w:p>
      <w:pPr>
        <w:rPr>
          <w:rFonts w:hint="default" w:ascii="Times New Roman" w:hAnsi="Times New Roman" w:eastAsia="仿宋_GB2312" w:cs="Times New Roman"/>
          <w:b/>
          <w:bCs/>
          <w:color w:val="auto"/>
          <w:sz w:val="24"/>
          <w:lang w:val="en-US"/>
        </w:rPr>
      </w:pPr>
      <w:r>
        <w:rPr>
          <w:rFonts w:hint="default" w:ascii="Times New Roman" w:hAnsi="Times New Roman" w:eastAsia="仿宋_GB2312" w:cs="Times New Roman"/>
          <w:b/>
          <w:bCs/>
          <w:color w:val="auto"/>
          <w:sz w:val="24"/>
          <w:lang w:val="en-US"/>
        </w:rPr>
        <w:t>表</w:t>
      </w:r>
      <w:r>
        <w:rPr>
          <w:rFonts w:hint="default" w:ascii="Times New Roman" w:hAnsi="Times New Roman" w:eastAsia="仿宋_GB2312" w:cs="Times New Roman"/>
          <w:b/>
          <w:bCs/>
          <w:color w:val="auto"/>
          <w:sz w:val="24"/>
          <w:lang w:val="en-US" w:eastAsia="zh-CN"/>
        </w:rPr>
        <w:t>5</w:t>
      </w:r>
      <w:r>
        <w:rPr>
          <w:rFonts w:hint="default" w:ascii="Times New Roman" w:hAnsi="Times New Roman" w:eastAsia="仿宋_GB2312" w:cs="Times New Roman"/>
          <w:b/>
          <w:bCs/>
          <w:color w:val="auto"/>
          <w:sz w:val="24"/>
          <w:lang w:val="en-US"/>
        </w:rPr>
        <w:t>.</w:t>
      </w:r>
      <w:r>
        <w:rPr>
          <w:rFonts w:hint="default" w:ascii="Times New Roman" w:hAnsi="Times New Roman" w:eastAsia="仿宋_GB2312" w:cs="Times New Roman"/>
          <w:b/>
          <w:bCs/>
          <w:color w:val="auto"/>
          <w:sz w:val="24"/>
          <w:lang w:val="en-US" w:eastAsia="zh-CN"/>
        </w:rPr>
        <w:t>4</w:t>
      </w:r>
      <w:r>
        <w:rPr>
          <w:rFonts w:hint="default" w:ascii="Times New Roman" w:hAnsi="Times New Roman" w:eastAsia="仿宋_GB2312" w:cs="Times New Roman"/>
          <w:b/>
          <w:bCs/>
          <w:color w:val="auto"/>
          <w:sz w:val="24"/>
          <w:lang w:val="en-US"/>
        </w:rPr>
        <w:t>-</w:t>
      </w:r>
      <w:r>
        <w:rPr>
          <w:rFonts w:hint="default" w:ascii="Times New Roman" w:hAnsi="Times New Roman" w:eastAsia="仿宋_GB2312" w:cs="Times New Roman"/>
          <w:b/>
          <w:bCs/>
          <w:color w:val="auto"/>
          <w:sz w:val="24"/>
          <w:lang w:val="en-US" w:eastAsia="zh-CN"/>
        </w:rPr>
        <w:t>2</w:t>
      </w:r>
      <w:r>
        <w:rPr>
          <w:rFonts w:hint="default" w:ascii="Times New Roman" w:hAnsi="Times New Roman" w:eastAsia="仿宋_GB2312" w:cs="Times New Roman"/>
          <w:b/>
          <w:bCs/>
          <w:color w:val="auto"/>
          <w:sz w:val="24"/>
          <w:lang w:val="en-US"/>
        </w:rPr>
        <w:t xml:space="preserve">                                                             </w:t>
      </w:r>
      <w:r>
        <w:rPr>
          <w:rFonts w:hint="default" w:ascii="Times New Roman" w:hAnsi="Times New Roman" w:eastAsia="仿宋_GB2312" w:cs="Times New Roman"/>
          <w:b/>
          <w:bCs/>
          <w:color w:val="auto"/>
          <w:sz w:val="24"/>
          <w:lang w:val="en-US" w:eastAsia="zh-CN"/>
        </w:rPr>
        <w:t>岩家湾河永州市祁阳县</w:t>
      </w:r>
      <w:r>
        <w:rPr>
          <w:rFonts w:hint="default" w:ascii="Times New Roman" w:hAnsi="Times New Roman" w:eastAsia="仿宋_GB2312" w:cs="Times New Roman"/>
          <w:b/>
          <w:bCs/>
          <w:color w:val="auto"/>
          <w:sz w:val="24"/>
          <w:lang w:val="en-US"/>
        </w:rPr>
        <w:t>段</w:t>
      </w:r>
      <w:r>
        <w:rPr>
          <w:rFonts w:hint="default" w:ascii="Times New Roman" w:hAnsi="Times New Roman" w:eastAsia="仿宋_GB2312" w:cs="Times New Roman"/>
          <w:b/>
          <w:bCs/>
          <w:color w:val="auto"/>
          <w:sz w:val="24"/>
          <w:lang w:val="en-US" w:eastAsia="zh-CN"/>
        </w:rPr>
        <w:t>右</w:t>
      </w:r>
      <w:r>
        <w:rPr>
          <w:rFonts w:hint="default" w:ascii="Times New Roman" w:hAnsi="Times New Roman" w:eastAsia="仿宋_GB2312" w:cs="Times New Roman"/>
          <w:b/>
          <w:bCs/>
          <w:color w:val="auto"/>
          <w:sz w:val="24"/>
          <w:lang w:val="en-US"/>
        </w:rPr>
        <w:t xml:space="preserve">岸河湖管理范围线划定标准成果表  </w:t>
      </w:r>
    </w:p>
    <w:tbl>
      <w:tblPr>
        <w:tblStyle w:val="16"/>
        <w:tblW w:w="13298" w:type="dxa"/>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fixed"/>
        <w:tblCellMar>
          <w:top w:w="0" w:type="dxa"/>
          <w:left w:w="0" w:type="dxa"/>
          <w:bottom w:w="0" w:type="dxa"/>
          <w:right w:w="0" w:type="dxa"/>
        </w:tblCellMar>
      </w:tblPr>
      <w:tblGrid>
        <w:gridCol w:w="502"/>
        <w:gridCol w:w="738"/>
        <w:gridCol w:w="903"/>
        <w:gridCol w:w="966"/>
        <w:gridCol w:w="975"/>
        <w:gridCol w:w="904"/>
        <w:gridCol w:w="966"/>
        <w:gridCol w:w="975"/>
        <w:gridCol w:w="901"/>
        <w:gridCol w:w="1263"/>
        <w:gridCol w:w="1126"/>
        <w:gridCol w:w="2176"/>
        <w:gridCol w:w="903"/>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85" w:hRule="atLeast"/>
        </w:trPr>
        <w:tc>
          <w:tcPr>
            <w:tcW w:w="502"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岸别</w:t>
            </w:r>
          </w:p>
        </w:tc>
        <w:tc>
          <w:tcPr>
            <w:tcW w:w="738"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类别</w:t>
            </w:r>
          </w:p>
        </w:tc>
        <w:tc>
          <w:tcPr>
            <w:tcW w:w="2844" w:type="dxa"/>
            <w:gridSpan w:val="3"/>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起点</w:t>
            </w:r>
          </w:p>
        </w:tc>
        <w:tc>
          <w:tcPr>
            <w:tcW w:w="2845" w:type="dxa"/>
            <w:gridSpan w:val="3"/>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终点</w:t>
            </w:r>
          </w:p>
        </w:tc>
        <w:tc>
          <w:tcPr>
            <w:tcW w:w="901"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河段属性</w:t>
            </w:r>
          </w:p>
        </w:tc>
        <w:tc>
          <w:tcPr>
            <w:tcW w:w="1263"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依据</w:t>
            </w:r>
          </w:p>
        </w:tc>
        <w:tc>
          <w:tcPr>
            <w:tcW w:w="3302" w:type="dxa"/>
            <w:gridSpan w:val="2"/>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划界标准</w:t>
            </w:r>
          </w:p>
        </w:tc>
        <w:tc>
          <w:tcPr>
            <w:tcW w:w="903"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备注</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40" w:hRule="atLeast"/>
        </w:trPr>
        <w:tc>
          <w:tcPr>
            <w:tcW w:w="502"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738"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903"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河道里程数（km）</w:t>
            </w:r>
          </w:p>
        </w:tc>
        <w:tc>
          <w:tcPr>
            <w:tcW w:w="1941" w:type="dxa"/>
            <w:gridSpan w:val="2"/>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点位坐标</w:t>
            </w:r>
          </w:p>
        </w:tc>
        <w:tc>
          <w:tcPr>
            <w:tcW w:w="904"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河道里程数（km）</w:t>
            </w:r>
          </w:p>
        </w:tc>
        <w:tc>
          <w:tcPr>
            <w:tcW w:w="1941" w:type="dxa"/>
            <w:gridSpan w:val="2"/>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点位坐标</w:t>
            </w:r>
          </w:p>
        </w:tc>
        <w:tc>
          <w:tcPr>
            <w:tcW w:w="901"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1263"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1126"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护堤地范围</w:t>
            </w:r>
          </w:p>
        </w:tc>
        <w:tc>
          <w:tcPr>
            <w:tcW w:w="2176"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其他标准</w:t>
            </w:r>
          </w:p>
        </w:tc>
        <w:tc>
          <w:tcPr>
            <w:tcW w:w="903"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560" w:hRule="atLeast"/>
        </w:trPr>
        <w:tc>
          <w:tcPr>
            <w:tcW w:w="502"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738"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903"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96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X（m）</w:t>
            </w:r>
          </w:p>
        </w:tc>
        <w:tc>
          <w:tcPr>
            <w:tcW w:w="97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Y(m)</w:t>
            </w:r>
          </w:p>
        </w:tc>
        <w:tc>
          <w:tcPr>
            <w:tcW w:w="904"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96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X（m）</w:t>
            </w:r>
          </w:p>
        </w:tc>
        <w:tc>
          <w:tcPr>
            <w:tcW w:w="97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Y(m)</w:t>
            </w:r>
          </w:p>
        </w:tc>
        <w:tc>
          <w:tcPr>
            <w:tcW w:w="901"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1263"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1126"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2176"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903" w:type="dxa"/>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900" w:hRule="atLeast"/>
        </w:trPr>
        <w:tc>
          <w:tcPr>
            <w:tcW w:w="502" w:type="dxa"/>
            <w:vMerge w:val="restar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右岸</w:t>
            </w:r>
          </w:p>
        </w:tc>
        <w:tc>
          <w:tcPr>
            <w:tcW w:w="73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农村无堤防段</w:t>
            </w:r>
          </w:p>
        </w:tc>
        <w:tc>
          <w:tcPr>
            <w:tcW w:w="903"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0.00</w:t>
            </w:r>
          </w:p>
        </w:tc>
        <w:tc>
          <w:tcPr>
            <w:tcW w:w="96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609780.891</w:t>
            </w:r>
          </w:p>
        </w:tc>
        <w:tc>
          <w:tcPr>
            <w:tcW w:w="97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2946755.842</w:t>
            </w:r>
          </w:p>
        </w:tc>
        <w:tc>
          <w:tcPr>
            <w:tcW w:w="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10.47</w:t>
            </w:r>
          </w:p>
        </w:tc>
        <w:tc>
          <w:tcPr>
            <w:tcW w:w="96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600881.817</w:t>
            </w:r>
          </w:p>
        </w:tc>
        <w:tc>
          <w:tcPr>
            <w:tcW w:w="97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2947753.133</w:t>
            </w:r>
          </w:p>
        </w:tc>
        <w:tc>
          <w:tcPr>
            <w:tcW w:w="901"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农村河段</w:t>
            </w:r>
          </w:p>
        </w:tc>
        <w:tc>
          <w:tcPr>
            <w:tcW w:w="1263"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中华人民共和国河道管理条例第20条第2款</w:t>
            </w:r>
          </w:p>
        </w:tc>
        <w:tc>
          <w:tcPr>
            <w:tcW w:w="1126" w:type="dxa"/>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FF0000"/>
                <w:sz w:val="18"/>
                <w:szCs w:val="18"/>
                <w:u w:val="none"/>
              </w:rPr>
            </w:pPr>
          </w:p>
        </w:tc>
        <w:tc>
          <w:tcPr>
            <w:tcW w:w="217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依设计洪水位并尽量结合线状地物确定管理范围线（防洪标准10年一遇）</w:t>
            </w:r>
          </w:p>
        </w:tc>
        <w:tc>
          <w:tcPr>
            <w:tcW w:w="903" w:type="dxa"/>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1680" w:hRule="atLeast"/>
        </w:trPr>
        <w:tc>
          <w:tcPr>
            <w:tcW w:w="502" w:type="dxa"/>
            <w:vMerge w:val="continue"/>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73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农村无堤防段</w:t>
            </w:r>
          </w:p>
        </w:tc>
        <w:tc>
          <w:tcPr>
            <w:tcW w:w="903"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10.47</w:t>
            </w:r>
          </w:p>
        </w:tc>
        <w:tc>
          <w:tcPr>
            <w:tcW w:w="96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600881.817</w:t>
            </w:r>
          </w:p>
        </w:tc>
        <w:tc>
          <w:tcPr>
            <w:tcW w:w="97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2947753.133</w:t>
            </w:r>
          </w:p>
        </w:tc>
        <w:tc>
          <w:tcPr>
            <w:tcW w:w="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11.26</w:t>
            </w:r>
          </w:p>
        </w:tc>
        <w:tc>
          <w:tcPr>
            <w:tcW w:w="96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601060.966</w:t>
            </w:r>
          </w:p>
        </w:tc>
        <w:tc>
          <w:tcPr>
            <w:tcW w:w="97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2947078.185</w:t>
            </w:r>
          </w:p>
        </w:tc>
        <w:tc>
          <w:tcPr>
            <w:tcW w:w="901"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农村河段</w:t>
            </w:r>
          </w:p>
        </w:tc>
        <w:tc>
          <w:tcPr>
            <w:tcW w:w="1263"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湖南省实施《中华人民共和国水法》第十六条</w:t>
            </w:r>
          </w:p>
        </w:tc>
        <w:tc>
          <w:tcPr>
            <w:tcW w:w="1126" w:type="dxa"/>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FF0000"/>
                <w:sz w:val="18"/>
                <w:szCs w:val="18"/>
                <w:u w:val="none"/>
              </w:rPr>
            </w:pPr>
          </w:p>
        </w:tc>
        <w:tc>
          <w:tcPr>
            <w:tcW w:w="217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柚木皂水库</w:t>
            </w:r>
            <w:r>
              <w:rPr>
                <w:rFonts w:hint="eastAsia" w:eastAsia="仿宋_GB2312" w:cs="Times New Roman"/>
                <w:i w:val="0"/>
                <w:color w:val="000000"/>
                <w:kern w:val="0"/>
                <w:sz w:val="18"/>
                <w:szCs w:val="18"/>
                <w:u w:val="none"/>
                <w:lang w:val="en-US" w:eastAsia="zh-CN" w:bidi="ar"/>
              </w:rPr>
              <w:t>水利工程管理范围</w:t>
            </w:r>
          </w:p>
        </w:tc>
        <w:tc>
          <w:tcPr>
            <w:tcW w:w="903"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柚木皂水库</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960" w:hRule="atLeast"/>
        </w:trPr>
        <w:tc>
          <w:tcPr>
            <w:tcW w:w="502" w:type="dxa"/>
            <w:vMerge w:val="continue"/>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73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农村无堤防段</w:t>
            </w:r>
          </w:p>
        </w:tc>
        <w:tc>
          <w:tcPr>
            <w:tcW w:w="903"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11.26</w:t>
            </w:r>
          </w:p>
        </w:tc>
        <w:tc>
          <w:tcPr>
            <w:tcW w:w="96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601060.966</w:t>
            </w:r>
          </w:p>
        </w:tc>
        <w:tc>
          <w:tcPr>
            <w:tcW w:w="97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2947078.185</w:t>
            </w:r>
          </w:p>
        </w:tc>
        <w:tc>
          <w:tcPr>
            <w:tcW w:w="90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eastAsia" w:eastAsia="仿宋_GB2312" w:cs="Times New Roman"/>
                <w:i w:val="0"/>
                <w:color w:val="000000"/>
                <w:kern w:val="0"/>
                <w:sz w:val="18"/>
                <w:szCs w:val="18"/>
                <w:u w:val="none"/>
                <w:lang w:val="en-US" w:eastAsia="zh-CN" w:bidi="ar"/>
              </w:rPr>
              <w:t>12.72</w:t>
            </w:r>
          </w:p>
        </w:tc>
        <w:tc>
          <w:tcPr>
            <w:tcW w:w="96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eastAsia" w:eastAsia="仿宋_GB2312" w:cs="Times New Roman"/>
                <w:i w:val="0"/>
                <w:color w:val="000000"/>
                <w:sz w:val="18"/>
                <w:szCs w:val="18"/>
                <w:u w:val="none"/>
                <w:lang w:val="en-US" w:eastAsia="zh-CN"/>
              </w:rPr>
              <w:t>600248.322</w:t>
            </w:r>
          </w:p>
        </w:tc>
        <w:tc>
          <w:tcPr>
            <w:tcW w:w="97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eastAsia" w:eastAsia="仿宋_GB2312" w:cs="Times New Roman"/>
                <w:i w:val="0"/>
                <w:color w:val="000000"/>
                <w:sz w:val="18"/>
                <w:szCs w:val="18"/>
                <w:u w:val="none"/>
                <w:lang w:val="en-US" w:eastAsia="zh-CN"/>
              </w:rPr>
              <w:t>2945963.987</w:t>
            </w:r>
          </w:p>
        </w:tc>
        <w:tc>
          <w:tcPr>
            <w:tcW w:w="901"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农村河段</w:t>
            </w:r>
          </w:p>
        </w:tc>
        <w:tc>
          <w:tcPr>
            <w:tcW w:w="1263"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中华人民共和国河道管理条例第20条第2款</w:t>
            </w:r>
          </w:p>
        </w:tc>
        <w:tc>
          <w:tcPr>
            <w:tcW w:w="1126" w:type="dxa"/>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FF0000"/>
                <w:sz w:val="18"/>
                <w:szCs w:val="18"/>
                <w:u w:val="none"/>
              </w:rPr>
            </w:pPr>
          </w:p>
        </w:tc>
        <w:tc>
          <w:tcPr>
            <w:tcW w:w="217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依设计洪水位并尽量结合线状地物确定管理范围线（防洪标准10年一遇）</w:t>
            </w:r>
          </w:p>
        </w:tc>
        <w:tc>
          <w:tcPr>
            <w:tcW w:w="903" w:type="dxa"/>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bl>
    <w:p>
      <w:pPr>
        <w:rPr>
          <w:rFonts w:hint="default" w:ascii="Times New Roman" w:hAnsi="Times New Roman" w:eastAsia="仿宋_GB2312" w:cs="Times New Roman"/>
          <w:b/>
          <w:bCs/>
          <w:color w:val="auto"/>
          <w:sz w:val="24"/>
          <w:lang w:val="en-US"/>
        </w:rPr>
      </w:pPr>
    </w:p>
    <w:p>
      <w:pPr>
        <w:rPr>
          <w:rFonts w:hint="default" w:ascii="Times New Roman" w:hAnsi="Times New Roman" w:eastAsia="仿宋_GB2312" w:cs="Times New Roman"/>
          <w:color w:val="auto"/>
          <w:lang w:val="en-US"/>
        </w:rPr>
      </w:pPr>
    </w:p>
    <w:p>
      <w:pPr>
        <w:pStyle w:val="6"/>
        <w:rPr>
          <w:rFonts w:hint="default" w:ascii="Times New Roman" w:hAnsi="Times New Roman" w:eastAsia="仿宋_GB2312" w:cs="Times New Roman"/>
          <w:color w:val="auto"/>
          <w:lang w:val="en-US"/>
        </w:rPr>
        <w:sectPr>
          <w:pgSz w:w="16840" w:h="11900" w:orient="landscape"/>
          <w:pgMar w:top="1400" w:right="1786" w:bottom="1259" w:left="1786" w:header="567" w:footer="567" w:gutter="0"/>
          <w:pgBorders>
            <w:top w:val="none" w:sz="0" w:space="0"/>
            <w:left w:val="none" w:sz="0" w:space="0"/>
            <w:bottom w:val="none" w:sz="0" w:space="0"/>
            <w:right w:val="none" w:sz="0" w:space="0"/>
          </w:pgBorders>
          <w:pgNumType w:fmt="decimal"/>
          <w:cols w:space="0" w:num="1"/>
          <w:titlePg/>
          <w:docGrid w:linePitch="360" w:charSpace="0"/>
        </w:sectPr>
      </w:pPr>
    </w:p>
    <w:p>
      <w:pPr>
        <w:pStyle w:val="2"/>
        <w:spacing w:line="360" w:lineRule="auto"/>
        <w:jc w:val="both"/>
        <w:rPr>
          <w:rFonts w:hint="default" w:ascii="Times New Roman" w:hAnsi="Times New Roman" w:eastAsia="仿宋_GB2312" w:cs="Times New Roman"/>
          <w:color w:val="auto"/>
          <w:lang w:val="en-US"/>
        </w:rPr>
      </w:pPr>
      <w:bookmarkStart w:id="81" w:name="_Toc14507"/>
      <w:bookmarkStart w:id="82" w:name="_Toc24931"/>
      <w:r>
        <w:rPr>
          <w:rFonts w:hint="default" w:ascii="Times New Roman" w:hAnsi="Times New Roman" w:eastAsia="仿宋_GB2312" w:cs="Times New Roman"/>
          <w:color w:val="auto"/>
          <w:lang w:val="en-US"/>
        </w:rPr>
        <w:t>6 其他相关情况说明</w:t>
      </w:r>
      <w:bookmarkEnd w:id="81"/>
      <w:bookmarkEnd w:id="82"/>
    </w:p>
    <w:p>
      <w:pPr>
        <w:pStyle w:val="266"/>
        <w:keepNext w:val="0"/>
        <w:keepLines w:val="0"/>
        <w:pageBreakBefore w:val="0"/>
        <w:widowControl w:val="0"/>
        <w:kinsoku/>
        <w:wordWrap/>
        <w:overflowPunct/>
        <w:topLinePunct w:val="0"/>
        <w:autoSpaceDE/>
        <w:autoSpaceDN/>
        <w:bidi w:val="0"/>
        <w:adjustRightInd/>
        <w:snapToGrid/>
        <w:spacing w:line="360" w:lineRule="auto"/>
        <w:ind w:firstLine="560"/>
        <w:textAlignment w:val="auto"/>
        <w:rPr>
          <w:rFonts w:hint="default" w:ascii="Times New Roman" w:hAnsi="Times New Roman" w:eastAsia="仿宋_GB2312" w:cs="Times New Roman"/>
          <w:color w:val="auto"/>
          <w:sz w:val="28"/>
          <w:szCs w:val="24"/>
          <w:lang w:val="en-US" w:eastAsia="zh-CN" w:bidi="zh-CN"/>
        </w:rPr>
      </w:pPr>
      <w:r>
        <w:rPr>
          <w:rFonts w:hint="default" w:ascii="Times New Roman" w:hAnsi="Times New Roman" w:eastAsia="仿宋_GB2312" w:cs="Times New Roman"/>
          <w:color w:val="auto"/>
          <w:sz w:val="28"/>
          <w:szCs w:val="24"/>
          <w:lang w:val="en-US" w:eastAsia="zh-CN" w:bidi="zh-CN"/>
        </w:rPr>
        <w:t>（一）河湖划界数学基础均采用以下标准</w:t>
      </w:r>
    </w:p>
    <w:p>
      <w:pPr>
        <w:pStyle w:val="266"/>
        <w:keepNext w:val="0"/>
        <w:keepLines w:val="0"/>
        <w:pageBreakBefore w:val="0"/>
        <w:widowControl w:val="0"/>
        <w:kinsoku/>
        <w:wordWrap/>
        <w:overflowPunct/>
        <w:topLinePunct w:val="0"/>
        <w:autoSpaceDE/>
        <w:autoSpaceDN/>
        <w:bidi w:val="0"/>
        <w:adjustRightInd/>
        <w:snapToGrid/>
        <w:spacing w:line="360" w:lineRule="auto"/>
        <w:ind w:firstLine="560"/>
        <w:textAlignment w:val="auto"/>
        <w:rPr>
          <w:rFonts w:hint="default" w:ascii="Times New Roman" w:hAnsi="Times New Roman" w:eastAsia="仿宋_GB2312" w:cs="Times New Roman"/>
          <w:color w:val="auto"/>
          <w:sz w:val="28"/>
          <w:szCs w:val="24"/>
          <w:lang w:val="en-US" w:eastAsia="zh-CN" w:bidi="zh-CN"/>
        </w:rPr>
      </w:pPr>
      <w:r>
        <w:rPr>
          <w:rFonts w:hint="default" w:ascii="Times New Roman" w:hAnsi="Times New Roman" w:eastAsia="仿宋_GB2312" w:cs="Times New Roman"/>
          <w:color w:val="auto"/>
          <w:sz w:val="28"/>
          <w:szCs w:val="24"/>
          <w:lang w:val="en-US" w:eastAsia="zh-CN" w:bidi="zh-CN"/>
        </w:rPr>
        <w:t>平面坐标：2000国家大地坐标系，高斯投影，标准3度分带；</w:t>
      </w:r>
    </w:p>
    <w:p>
      <w:pPr>
        <w:pStyle w:val="266"/>
        <w:keepNext w:val="0"/>
        <w:keepLines w:val="0"/>
        <w:pageBreakBefore w:val="0"/>
        <w:widowControl w:val="0"/>
        <w:kinsoku/>
        <w:wordWrap/>
        <w:overflowPunct/>
        <w:topLinePunct w:val="0"/>
        <w:autoSpaceDE/>
        <w:autoSpaceDN/>
        <w:bidi w:val="0"/>
        <w:adjustRightInd/>
        <w:snapToGrid/>
        <w:spacing w:line="360" w:lineRule="auto"/>
        <w:ind w:firstLine="560"/>
        <w:textAlignment w:val="auto"/>
        <w:rPr>
          <w:rFonts w:hint="default" w:ascii="Times New Roman" w:hAnsi="Times New Roman" w:eastAsia="仿宋_GB2312" w:cs="Times New Roman"/>
          <w:color w:val="auto"/>
          <w:sz w:val="28"/>
          <w:szCs w:val="24"/>
          <w:lang w:val="en-US" w:eastAsia="zh-CN" w:bidi="zh-CN"/>
        </w:rPr>
      </w:pPr>
      <w:r>
        <w:rPr>
          <w:rFonts w:hint="default" w:ascii="Times New Roman" w:hAnsi="Times New Roman" w:eastAsia="仿宋_GB2312" w:cs="Times New Roman"/>
          <w:color w:val="auto"/>
          <w:sz w:val="28"/>
          <w:szCs w:val="24"/>
          <w:lang w:val="en-US" w:eastAsia="zh-CN" w:bidi="zh-CN"/>
        </w:rPr>
        <w:t>高程基准：1985国家高程基准；</w:t>
      </w:r>
    </w:p>
    <w:p>
      <w:pPr>
        <w:pStyle w:val="266"/>
        <w:keepNext w:val="0"/>
        <w:keepLines w:val="0"/>
        <w:pageBreakBefore w:val="0"/>
        <w:widowControl w:val="0"/>
        <w:kinsoku/>
        <w:wordWrap/>
        <w:overflowPunct/>
        <w:topLinePunct w:val="0"/>
        <w:autoSpaceDE/>
        <w:autoSpaceDN/>
        <w:bidi w:val="0"/>
        <w:adjustRightInd/>
        <w:snapToGrid/>
        <w:spacing w:line="360" w:lineRule="auto"/>
        <w:ind w:firstLine="560"/>
        <w:textAlignment w:val="auto"/>
        <w:rPr>
          <w:rFonts w:hint="default" w:ascii="Times New Roman" w:hAnsi="Times New Roman" w:eastAsia="仿宋_GB2312" w:cs="Times New Roman"/>
          <w:color w:val="auto"/>
          <w:sz w:val="28"/>
          <w:szCs w:val="24"/>
          <w:lang w:val="en-US" w:eastAsia="zh-CN" w:bidi="zh-CN"/>
        </w:rPr>
      </w:pPr>
      <w:r>
        <w:rPr>
          <w:rFonts w:hint="default" w:ascii="Times New Roman" w:hAnsi="Times New Roman" w:eastAsia="仿宋_GB2312" w:cs="Times New Roman"/>
          <w:color w:val="auto"/>
          <w:sz w:val="28"/>
          <w:szCs w:val="24"/>
          <w:lang w:val="en-US" w:eastAsia="zh-CN" w:bidi="zh-CN"/>
        </w:rPr>
        <w:t>（二）划界连线方式，特别是标准不同的划界连线，一般采用垂直方式相连。</w:t>
      </w:r>
    </w:p>
    <w:p>
      <w:pPr>
        <w:pStyle w:val="266"/>
        <w:keepNext w:val="0"/>
        <w:keepLines w:val="0"/>
        <w:pageBreakBefore w:val="0"/>
        <w:widowControl w:val="0"/>
        <w:kinsoku/>
        <w:wordWrap/>
        <w:overflowPunct/>
        <w:topLinePunct w:val="0"/>
        <w:autoSpaceDE/>
        <w:autoSpaceDN/>
        <w:bidi w:val="0"/>
        <w:adjustRightInd/>
        <w:snapToGrid/>
        <w:spacing w:line="360" w:lineRule="auto"/>
        <w:ind w:firstLine="560"/>
        <w:textAlignment w:val="auto"/>
        <w:rPr>
          <w:rFonts w:hint="default" w:ascii="Times New Roman" w:hAnsi="Times New Roman" w:eastAsia="仿宋_GB2312" w:cs="Times New Roman"/>
          <w:color w:val="auto"/>
          <w:sz w:val="28"/>
          <w:szCs w:val="24"/>
          <w:lang w:val="en-US" w:eastAsia="zh-CN" w:bidi="zh-CN"/>
        </w:rPr>
      </w:pPr>
      <w:r>
        <w:rPr>
          <w:rFonts w:hint="default" w:ascii="Times New Roman" w:hAnsi="Times New Roman" w:eastAsia="仿宋_GB2312" w:cs="Times New Roman"/>
          <w:color w:val="auto"/>
          <w:sz w:val="28"/>
          <w:szCs w:val="24"/>
          <w:lang w:val="en-US" w:eastAsia="zh-CN" w:bidi="zh-CN"/>
        </w:rPr>
        <w:t>（三）河湖划界数据存储格式</w:t>
      </w:r>
    </w:p>
    <w:p>
      <w:pPr>
        <w:pStyle w:val="266"/>
        <w:keepNext w:val="0"/>
        <w:keepLines w:val="0"/>
        <w:pageBreakBefore w:val="0"/>
        <w:widowControl w:val="0"/>
        <w:kinsoku/>
        <w:wordWrap/>
        <w:overflowPunct/>
        <w:topLinePunct w:val="0"/>
        <w:autoSpaceDE/>
        <w:autoSpaceDN/>
        <w:bidi w:val="0"/>
        <w:adjustRightInd/>
        <w:snapToGrid/>
        <w:spacing w:line="360" w:lineRule="auto"/>
        <w:ind w:firstLine="560"/>
        <w:textAlignment w:val="auto"/>
        <w:rPr>
          <w:rFonts w:hint="default" w:ascii="Times New Roman" w:hAnsi="Times New Roman" w:eastAsia="仿宋_GB2312" w:cs="Times New Roman"/>
          <w:color w:val="auto"/>
          <w:sz w:val="28"/>
          <w:szCs w:val="24"/>
          <w:lang w:val="en-US" w:eastAsia="zh-CN" w:bidi="zh-CN"/>
        </w:rPr>
      </w:pPr>
      <w:r>
        <w:rPr>
          <w:rFonts w:hint="default" w:ascii="Times New Roman" w:hAnsi="Times New Roman" w:eastAsia="仿宋_GB2312" w:cs="Times New Roman"/>
          <w:color w:val="auto"/>
          <w:sz w:val="28"/>
          <w:szCs w:val="24"/>
          <w:lang w:val="en-US" w:eastAsia="zh-CN" w:bidi="zh-CN"/>
        </w:rPr>
        <w:t>矢量数据：采用AcrGIS10.1File Geodatabase版格式，包含两个数据集，一个是工作底图数据集，命名为BaseMap，一个是划界成果数据集，命名为RangResults。影像数据：采用非压缩GEOTIFF</w:t>
      </w:r>
      <w:r>
        <w:rPr>
          <w:rFonts w:hint="default" w:ascii="Times New Roman" w:hAnsi="Times New Roman" w:eastAsia="仿宋_GB2312" w:cs="Times New Roman"/>
          <w:color w:val="auto"/>
          <w:sz w:val="28"/>
          <w:szCs w:val="24"/>
          <w:lang w:val="en-US" w:eastAsia="zh-CN" w:bidi="zh-CN"/>
        </w:rPr>
        <w:tab/>
      </w:r>
      <w:r>
        <w:rPr>
          <w:rFonts w:hint="default" w:ascii="Times New Roman" w:hAnsi="Times New Roman" w:eastAsia="仿宋_GB2312" w:cs="Times New Roman"/>
          <w:color w:val="auto"/>
          <w:sz w:val="28"/>
          <w:szCs w:val="24"/>
          <w:lang w:val="en-US" w:eastAsia="zh-CN" w:bidi="zh-CN"/>
        </w:rPr>
        <w:t>格式。</w:t>
      </w:r>
    </w:p>
    <w:p>
      <w:pPr>
        <w:pStyle w:val="266"/>
        <w:keepNext w:val="0"/>
        <w:keepLines w:val="0"/>
        <w:pageBreakBefore w:val="0"/>
        <w:widowControl w:val="0"/>
        <w:kinsoku/>
        <w:wordWrap/>
        <w:overflowPunct/>
        <w:topLinePunct w:val="0"/>
        <w:autoSpaceDE/>
        <w:autoSpaceDN/>
        <w:bidi w:val="0"/>
        <w:adjustRightInd/>
        <w:snapToGrid/>
        <w:spacing w:line="360" w:lineRule="auto"/>
        <w:ind w:firstLine="560"/>
        <w:textAlignment w:val="auto"/>
        <w:rPr>
          <w:rFonts w:hint="default" w:ascii="Times New Roman" w:hAnsi="Times New Roman" w:eastAsia="仿宋_GB2312" w:cs="Times New Roman"/>
          <w:color w:val="auto"/>
          <w:sz w:val="28"/>
          <w:szCs w:val="24"/>
          <w:lang w:val="en-US" w:eastAsia="zh-CN" w:bidi="zh-CN"/>
        </w:rPr>
      </w:pPr>
      <w:r>
        <w:rPr>
          <w:rFonts w:hint="default" w:ascii="Times New Roman" w:hAnsi="Times New Roman" w:eastAsia="仿宋_GB2312" w:cs="Times New Roman"/>
          <w:color w:val="auto"/>
          <w:sz w:val="28"/>
          <w:szCs w:val="24"/>
          <w:lang w:val="en-US" w:eastAsia="zh-CN" w:bidi="zh-CN"/>
        </w:rPr>
        <w:t>（四）要素分类与编码</w:t>
      </w:r>
    </w:p>
    <w:p>
      <w:pPr>
        <w:pStyle w:val="266"/>
        <w:keepNext w:val="0"/>
        <w:keepLines w:val="0"/>
        <w:pageBreakBefore w:val="0"/>
        <w:widowControl w:val="0"/>
        <w:kinsoku/>
        <w:wordWrap/>
        <w:overflowPunct/>
        <w:topLinePunct w:val="0"/>
        <w:autoSpaceDE/>
        <w:autoSpaceDN/>
        <w:bidi w:val="0"/>
        <w:adjustRightInd/>
        <w:snapToGrid/>
        <w:spacing w:line="360" w:lineRule="auto"/>
        <w:ind w:firstLine="560"/>
        <w:textAlignment w:val="auto"/>
        <w:rPr>
          <w:rFonts w:hint="default" w:ascii="Times New Roman" w:hAnsi="Times New Roman" w:eastAsia="仿宋_GB2312" w:cs="Times New Roman"/>
          <w:color w:val="auto"/>
          <w:sz w:val="28"/>
          <w:szCs w:val="24"/>
          <w:lang w:val="en-US" w:eastAsia="zh-CN" w:bidi="zh-CN"/>
        </w:rPr>
      </w:pPr>
      <w:r>
        <w:rPr>
          <w:rFonts w:hint="default" w:ascii="Times New Roman" w:hAnsi="Times New Roman" w:eastAsia="仿宋_GB2312" w:cs="Times New Roman"/>
          <w:color w:val="auto"/>
          <w:sz w:val="28"/>
          <w:szCs w:val="24"/>
          <w:lang w:val="en-US" w:eastAsia="zh-CN" w:bidi="zh-CN"/>
        </w:rPr>
        <w:t>基础地理数据要素分类与编码按照《湖南省不动产统一登记基础数据建设1：2000数字正射影像图数字线划图数据标准（修订版）》，集体土地所有权宗地与原始数据保持一致，采用2006010100。其他要素编码在基础地理信息要素分类与编码的基础上按照统一的规则进行扩展。</w:t>
      </w:r>
    </w:p>
    <w:p>
      <w:pPr>
        <w:pStyle w:val="266"/>
        <w:keepNext w:val="0"/>
        <w:keepLines w:val="0"/>
        <w:pageBreakBefore w:val="0"/>
        <w:widowControl w:val="0"/>
        <w:kinsoku/>
        <w:wordWrap/>
        <w:overflowPunct/>
        <w:topLinePunct w:val="0"/>
        <w:autoSpaceDE/>
        <w:autoSpaceDN/>
        <w:bidi w:val="0"/>
        <w:adjustRightInd/>
        <w:snapToGrid/>
        <w:spacing w:line="360" w:lineRule="auto"/>
        <w:ind w:firstLine="560"/>
        <w:textAlignment w:val="auto"/>
        <w:rPr>
          <w:rFonts w:hint="default" w:ascii="Times New Roman" w:hAnsi="Times New Roman" w:eastAsia="仿宋_GB2312" w:cs="Times New Roman"/>
          <w:color w:val="auto"/>
          <w:sz w:val="28"/>
          <w:szCs w:val="24"/>
          <w:lang w:val="en-US" w:eastAsia="zh-CN" w:bidi="zh-CN"/>
        </w:rPr>
      </w:pPr>
      <w:r>
        <w:rPr>
          <w:rFonts w:hint="default" w:ascii="Times New Roman" w:hAnsi="Times New Roman" w:eastAsia="仿宋_GB2312" w:cs="Times New Roman"/>
          <w:color w:val="auto"/>
          <w:sz w:val="28"/>
          <w:szCs w:val="24"/>
          <w:lang w:val="en-US" w:eastAsia="zh-CN" w:bidi="zh-CN"/>
        </w:rPr>
        <w:t>（五）质量控制</w:t>
      </w:r>
    </w:p>
    <w:p>
      <w:pPr>
        <w:pStyle w:val="266"/>
        <w:keepNext w:val="0"/>
        <w:keepLines w:val="0"/>
        <w:pageBreakBefore w:val="0"/>
        <w:widowControl w:val="0"/>
        <w:kinsoku/>
        <w:wordWrap/>
        <w:overflowPunct/>
        <w:topLinePunct w:val="0"/>
        <w:autoSpaceDE/>
        <w:autoSpaceDN/>
        <w:bidi w:val="0"/>
        <w:adjustRightInd/>
        <w:snapToGrid/>
        <w:spacing w:line="360" w:lineRule="auto"/>
        <w:ind w:firstLine="560"/>
        <w:textAlignment w:val="auto"/>
        <w:rPr>
          <w:rFonts w:hint="default" w:ascii="Times New Roman" w:hAnsi="Times New Roman" w:eastAsia="仿宋_GB2312" w:cs="Times New Roman"/>
          <w:color w:val="auto"/>
          <w:sz w:val="28"/>
          <w:szCs w:val="24"/>
          <w:lang w:val="en-US" w:eastAsia="zh-CN" w:bidi="zh-CN"/>
        </w:rPr>
      </w:pPr>
      <w:r>
        <w:rPr>
          <w:rFonts w:hint="default" w:ascii="Times New Roman" w:hAnsi="Times New Roman" w:eastAsia="仿宋_GB2312" w:cs="Times New Roman"/>
          <w:color w:val="auto"/>
          <w:sz w:val="28"/>
          <w:szCs w:val="24"/>
          <w:lang w:val="en-US" w:eastAsia="zh-CN" w:bidi="zh-CN"/>
        </w:rPr>
        <w:t>为保障划界成果质量，以完整划界对象或工作任务区为单元，组织专家采用听取实施单位的情况汇报和抽样查看现场相结合方式对划界成果质量进行评定验收。试点河段和省管河湖由省级水行政主管部门会同省自然资源部门组织相关专家对划界成果统一进行验收。其他地方管理河湖由市级水行政主管部门会同同级自然资源部门组织相关专家对划界成果进行验收。</w:t>
      </w:r>
    </w:p>
    <w:p>
      <w:pPr>
        <w:pStyle w:val="266"/>
        <w:keepNext w:val="0"/>
        <w:keepLines w:val="0"/>
        <w:pageBreakBefore w:val="0"/>
        <w:widowControl w:val="0"/>
        <w:kinsoku/>
        <w:wordWrap/>
        <w:overflowPunct/>
        <w:topLinePunct w:val="0"/>
        <w:autoSpaceDE/>
        <w:autoSpaceDN/>
        <w:bidi w:val="0"/>
        <w:adjustRightInd/>
        <w:snapToGrid/>
        <w:spacing w:line="360" w:lineRule="auto"/>
        <w:ind w:firstLine="560"/>
        <w:textAlignment w:val="auto"/>
        <w:rPr>
          <w:rFonts w:hint="default" w:ascii="Times New Roman" w:hAnsi="Times New Roman" w:eastAsia="仿宋_GB2312" w:cs="Times New Roman"/>
          <w:color w:val="auto"/>
          <w:sz w:val="28"/>
          <w:szCs w:val="24"/>
          <w:lang w:val="en-US" w:eastAsia="zh-CN" w:bidi="zh-CN"/>
        </w:rPr>
      </w:pPr>
      <w:r>
        <w:rPr>
          <w:rFonts w:hint="default" w:ascii="Times New Roman" w:hAnsi="Times New Roman" w:eastAsia="仿宋_GB2312" w:cs="Times New Roman"/>
          <w:color w:val="auto"/>
          <w:sz w:val="28"/>
          <w:szCs w:val="24"/>
          <w:lang w:val="en-US" w:eastAsia="zh-CN" w:bidi="zh-CN"/>
        </w:rPr>
        <w:t>为保障成果质量，项目成果检查验收分为两个环节，第一个环节为管理范围线划定和界桩布设完成后，界桩埋设前，划界方案审查审批；第二个环节为界桩埋设完成后，重点对界桩埋设河资料整理入库的规范性进行检查验收，须形成管理范围划定成果验收意见和报告。</w:t>
      </w:r>
    </w:p>
    <w:p>
      <w:pPr>
        <w:pStyle w:val="266"/>
        <w:keepNext w:val="0"/>
        <w:keepLines w:val="0"/>
        <w:pageBreakBefore w:val="0"/>
        <w:widowControl w:val="0"/>
        <w:kinsoku/>
        <w:wordWrap/>
        <w:overflowPunct/>
        <w:topLinePunct w:val="0"/>
        <w:autoSpaceDE/>
        <w:autoSpaceDN/>
        <w:bidi w:val="0"/>
        <w:adjustRightInd/>
        <w:snapToGrid/>
        <w:spacing w:line="360" w:lineRule="auto"/>
        <w:ind w:firstLine="560"/>
        <w:textAlignment w:val="auto"/>
        <w:rPr>
          <w:rFonts w:hint="default" w:ascii="Times New Roman" w:hAnsi="Times New Roman" w:eastAsia="仿宋_GB2312" w:cs="Times New Roman"/>
          <w:color w:val="auto"/>
          <w:sz w:val="28"/>
          <w:szCs w:val="24"/>
          <w:lang w:val="en-US" w:eastAsia="zh-CN" w:bidi="zh-CN"/>
        </w:rPr>
      </w:pPr>
      <w:r>
        <w:rPr>
          <w:rFonts w:hint="default" w:ascii="Times New Roman" w:hAnsi="Times New Roman" w:eastAsia="仿宋_GB2312" w:cs="Times New Roman"/>
          <w:color w:val="auto"/>
          <w:sz w:val="28"/>
          <w:szCs w:val="24"/>
          <w:lang w:val="en-US" w:eastAsia="zh-CN" w:bidi="zh-CN"/>
        </w:rPr>
        <w:t>（六）相关法律法规要求说明</w:t>
      </w:r>
    </w:p>
    <w:p>
      <w:pPr>
        <w:pStyle w:val="266"/>
        <w:keepNext w:val="0"/>
        <w:keepLines w:val="0"/>
        <w:pageBreakBefore w:val="0"/>
        <w:widowControl w:val="0"/>
        <w:kinsoku/>
        <w:wordWrap/>
        <w:overflowPunct/>
        <w:topLinePunct w:val="0"/>
        <w:autoSpaceDE/>
        <w:autoSpaceDN/>
        <w:bidi w:val="0"/>
        <w:adjustRightInd/>
        <w:snapToGrid/>
        <w:spacing w:line="360" w:lineRule="auto"/>
        <w:ind w:firstLine="560"/>
        <w:textAlignment w:val="auto"/>
        <w:rPr>
          <w:rFonts w:hint="default" w:ascii="Times New Roman" w:hAnsi="Times New Roman" w:eastAsia="仿宋_GB2312" w:cs="Times New Roman"/>
          <w:color w:val="auto"/>
          <w:sz w:val="28"/>
          <w:szCs w:val="24"/>
          <w:lang w:val="en-US" w:eastAsia="zh-CN" w:bidi="zh-CN"/>
        </w:rPr>
      </w:pPr>
      <w:r>
        <w:rPr>
          <w:rFonts w:hint="default" w:ascii="Times New Roman" w:hAnsi="Times New Roman" w:eastAsia="仿宋_GB2312" w:cs="Times New Roman"/>
          <w:color w:val="auto"/>
          <w:sz w:val="28"/>
          <w:szCs w:val="24"/>
          <w:lang w:val="en-US" w:eastAsia="zh-CN" w:bidi="zh-CN"/>
        </w:rPr>
        <w:t>根据《中华人民共和国水法》、《中华人民共和国防洪法》、《中华人民共和国河道管理条例》、《湖南省实施&lt;中华人民共和国水法&gt;办法》、《湖南省实施&lt;中华人民共和国防洪法&gt;办法》、《湖南省实施&lt;中华人民共和国河道管理条例&gt;办法》等相关法律法规。</w:t>
      </w:r>
    </w:p>
    <w:p>
      <w:pPr>
        <w:pStyle w:val="266"/>
        <w:keepNext w:val="0"/>
        <w:keepLines w:val="0"/>
        <w:pageBreakBefore w:val="0"/>
        <w:widowControl w:val="0"/>
        <w:kinsoku/>
        <w:wordWrap/>
        <w:overflowPunct/>
        <w:topLinePunct w:val="0"/>
        <w:autoSpaceDE/>
        <w:autoSpaceDN/>
        <w:bidi w:val="0"/>
        <w:adjustRightInd/>
        <w:snapToGrid/>
        <w:spacing w:line="360" w:lineRule="auto"/>
        <w:ind w:firstLine="560"/>
        <w:textAlignment w:val="auto"/>
        <w:rPr>
          <w:rFonts w:hint="default" w:ascii="Times New Roman" w:hAnsi="Times New Roman" w:eastAsia="仿宋_GB2312" w:cs="Times New Roman"/>
          <w:color w:val="auto"/>
          <w:sz w:val="28"/>
          <w:szCs w:val="24"/>
          <w:lang w:val="en-US" w:eastAsia="zh-CN" w:bidi="zh-CN"/>
        </w:rPr>
      </w:pPr>
      <w:r>
        <w:rPr>
          <w:rFonts w:hint="default" w:ascii="Times New Roman" w:hAnsi="Times New Roman" w:eastAsia="仿宋_GB2312" w:cs="Times New Roman"/>
          <w:color w:val="auto"/>
          <w:sz w:val="28"/>
          <w:szCs w:val="24"/>
          <w:lang w:val="en-US" w:eastAsia="zh-CN" w:bidi="zh-CN"/>
        </w:rPr>
        <w:t>（1）在河道管理范围内，依法禁止以下活动：</w:t>
      </w:r>
    </w:p>
    <w:p>
      <w:pPr>
        <w:pStyle w:val="266"/>
        <w:keepNext w:val="0"/>
        <w:keepLines w:val="0"/>
        <w:pageBreakBefore w:val="0"/>
        <w:widowControl w:val="0"/>
        <w:kinsoku/>
        <w:wordWrap/>
        <w:overflowPunct/>
        <w:topLinePunct w:val="0"/>
        <w:autoSpaceDE/>
        <w:autoSpaceDN/>
        <w:bidi w:val="0"/>
        <w:adjustRightInd/>
        <w:snapToGrid/>
        <w:spacing w:line="360" w:lineRule="auto"/>
        <w:ind w:firstLine="560"/>
        <w:textAlignment w:val="auto"/>
        <w:rPr>
          <w:rFonts w:hint="default" w:ascii="Times New Roman" w:hAnsi="Times New Roman" w:eastAsia="仿宋_GB2312" w:cs="Times New Roman"/>
          <w:color w:val="auto"/>
          <w:sz w:val="28"/>
          <w:szCs w:val="24"/>
          <w:lang w:val="en-US" w:eastAsia="zh-CN" w:bidi="zh-CN"/>
        </w:rPr>
      </w:pPr>
      <w:r>
        <w:rPr>
          <w:rFonts w:hint="default" w:ascii="Times New Roman" w:hAnsi="Times New Roman" w:eastAsia="仿宋_GB2312" w:cs="Times New Roman"/>
          <w:color w:val="auto"/>
          <w:sz w:val="28"/>
          <w:szCs w:val="24"/>
          <w:lang w:val="en-US" w:eastAsia="zh-CN" w:bidi="zh-CN"/>
        </w:rPr>
        <w:t>①填河造地：修建围堤、阻水渠道、阻水道路：种植高杆农作物、芦苇、杞柳、狄柴和树木（堤防防护林除外）；设置拦河渔具，养殖、放牧、圈养牲畜及在桥涵孔道内设置栅栏；弃置矿渣、石渣、煤灰、泥土、垃圾等。</w:t>
      </w:r>
    </w:p>
    <w:p>
      <w:pPr>
        <w:pStyle w:val="266"/>
        <w:keepNext w:val="0"/>
        <w:keepLines w:val="0"/>
        <w:pageBreakBefore w:val="0"/>
        <w:widowControl w:val="0"/>
        <w:kinsoku/>
        <w:wordWrap/>
        <w:overflowPunct/>
        <w:topLinePunct w:val="0"/>
        <w:autoSpaceDE/>
        <w:autoSpaceDN/>
        <w:bidi w:val="0"/>
        <w:adjustRightInd/>
        <w:snapToGrid/>
        <w:spacing w:line="360" w:lineRule="auto"/>
        <w:ind w:firstLine="560"/>
        <w:textAlignment w:val="auto"/>
        <w:rPr>
          <w:rFonts w:hint="default" w:ascii="Times New Roman" w:hAnsi="Times New Roman" w:eastAsia="仿宋_GB2312" w:cs="Times New Roman"/>
          <w:color w:val="auto"/>
          <w:sz w:val="28"/>
          <w:szCs w:val="24"/>
          <w:lang w:val="en-US" w:eastAsia="zh-CN" w:bidi="zh-CN"/>
        </w:rPr>
      </w:pPr>
      <w:r>
        <w:rPr>
          <w:rFonts w:hint="default" w:ascii="Times New Roman" w:hAnsi="Times New Roman" w:eastAsia="仿宋_GB2312" w:cs="Times New Roman"/>
          <w:color w:val="auto"/>
          <w:sz w:val="28"/>
          <w:szCs w:val="24"/>
          <w:lang w:val="en-US" w:eastAsia="zh-CN" w:bidi="zh-CN"/>
        </w:rPr>
        <w:t>②在堤防和护堤地建房、开渠、打井、挖窖、葬坟、晒粮、存放物料、开采地下资源、进行考古发掘以及开展集市贸易活动等。</w:t>
      </w:r>
    </w:p>
    <w:p>
      <w:pPr>
        <w:pStyle w:val="266"/>
        <w:keepNext w:val="0"/>
        <w:keepLines w:val="0"/>
        <w:pageBreakBefore w:val="0"/>
        <w:widowControl w:val="0"/>
        <w:kinsoku/>
        <w:wordWrap/>
        <w:overflowPunct/>
        <w:topLinePunct w:val="0"/>
        <w:autoSpaceDE/>
        <w:autoSpaceDN/>
        <w:bidi w:val="0"/>
        <w:adjustRightInd/>
        <w:snapToGrid/>
        <w:spacing w:line="360" w:lineRule="auto"/>
        <w:ind w:firstLine="560"/>
        <w:textAlignment w:val="auto"/>
        <w:rPr>
          <w:rFonts w:hint="default" w:ascii="Times New Roman" w:hAnsi="Times New Roman" w:eastAsia="仿宋_GB2312" w:cs="Times New Roman"/>
          <w:color w:val="auto"/>
          <w:sz w:val="28"/>
          <w:szCs w:val="24"/>
          <w:lang w:val="en-US" w:eastAsia="zh-CN" w:bidi="zh-CN"/>
        </w:rPr>
      </w:pPr>
      <w:r>
        <w:rPr>
          <w:rFonts w:hint="default" w:ascii="Times New Roman" w:hAnsi="Times New Roman" w:eastAsia="仿宋_GB2312" w:cs="Times New Roman"/>
          <w:color w:val="auto"/>
          <w:sz w:val="28"/>
          <w:szCs w:val="24"/>
          <w:lang w:val="en-US" w:eastAsia="zh-CN" w:bidi="zh-CN"/>
        </w:rPr>
        <w:t>③堆放、倾倒、掩埋、排放污染水体的物体；在河道内清洗装贮过油类或者有毒污染物的车辆、容器。</w:t>
      </w:r>
    </w:p>
    <w:p>
      <w:pPr>
        <w:pStyle w:val="266"/>
        <w:keepNext w:val="0"/>
        <w:keepLines w:val="0"/>
        <w:pageBreakBefore w:val="0"/>
        <w:widowControl w:val="0"/>
        <w:kinsoku/>
        <w:wordWrap/>
        <w:overflowPunct/>
        <w:topLinePunct w:val="0"/>
        <w:autoSpaceDE/>
        <w:autoSpaceDN/>
        <w:bidi w:val="0"/>
        <w:adjustRightInd/>
        <w:snapToGrid/>
        <w:spacing w:line="360" w:lineRule="auto"/>
        <w:ind w:firstLine="560"/>
        <w:textAlignment w:val="auto"/>
        <w:rPr>
          <w:rFonts w:hint="default" w:ascii="Times New Roman" w:hAnsi="Times New Roman" w:eastAsia="仿宋_GB2312" w:cs="Times New Roman"/>
          <w:color w:val="auto"/>
          <w:sz w:val="28"/>
          <w:szCs w:val="24"/>
          <w:lang w:val="en-US" w:eastAsia="zh-CN" w:bidi="zh-CN"/>
        </w:rPr>
      </w:pPr>
      <w:r>
        <w:rPr>
          <w:rFonts w:hint="default" w:ascii="Times New Roman" w:hAnsi="Times New Roman" w:eastAsia="仿宋_GB2312" w:cs="Times New Roman"/>
          <w:color w:val="auto"/>
          <w:sz w:val="28"/>
          <w:szCs w:val="24"/>
          <w:lang w:val="en-US" w:eastAsia="zh-CN" w:bidi="zh-CN"/>
        </w:rPr>
        <w:t>④在有山体滑坡、崩岸、泥石流等自然灾害的山区河道河段从事开山采石、采矿、开荒等危机山体稳定的活动。</w:t>
      </w:r>
    </w:p>
    <w:p>
      <w:pPr>
        <w:pStyle w:val="266"/>
        <w:keepNext w:val="0"/>
        <w:keepLines w:val="0"/>
        <w:pageBreakBefore w:val="0"/>
        <w:widowControl w:val="0"/>
        <w:kinsoku/>
        <w:wordWrap/>
        <w:overflowPunct/>
        <w:topLinePunct w:val="0"/>
        <w:autoSpaceDE/>
        <w:autoSpaceDN/>
        <w:bidi w:val="0"/>
        <w:adjustRightInd/>
        <w:snapToGrid/>
        <w:spacing w:line="360" w:lineRule="auto"/>
        <w:ind w:firstLine="560"/>
        <w:textAlignment w:val="auto"/>
        <w:rPr>
          <w:rFonts w:hint="default" w:ascii="Times New Roman" w:hAnsi="Times New Roman" w:eastAsia="仿宋_GB2312" w:cs="Times New Roman"/>
          <w:color w:val="auto"/>
          <w:sz w:val="28"/>
          <w:szCs w:val="24"/>
          <w:lang w:val="en-US" w:eastAsia="zh-CN" w:bidi="zh-CN"/>
        </w:rPr>
      </w:pPr>
      <w:r>
        <w:rPr>
          <w:rFonts w:hint="default" w:ascii="Times New Roman" w:hAnsi="Times New Roman" w:eastAsia="仿宋_GB2312" w:cs="Times New Roman"/>
          <w:color w:val="auto"/>
          <w:sz w:val="28"/>
          <w:szCs w:val="24"/>
          <w:lang w:val="en-US" w:eastAsia="zh-CN" w:bidi="zh-CN"/>
        </w:rPr>
        <w:t>⑤损坏或者擅自移动界桩、安全警示标志及其他水利设施。</w:t>
      </w:r>
    </w:p>
    <w:p>
      <w:pPr>
        <w:pStyle w:val="266"/>
        <w:keepNext w:val="0"/>
        <w:keepLines w:val="0"/>
        <w:pageBreakBefore w:val="0"/>
        <w:widowControl w:val="0"/>
        <w:kinsoku/>
        <w:wordWrap/>
        <w:overflowPunct/>
        <w:topLinePunct w:val="0"/>
        <w:autoSpaceDE/>
        <w:autoSpaceDN/>
        <w:bidi w:val="0"/>
        <w:adjustRightInd/>
        <w:snapToGrid/>
        <w:spacing w:line="360" w:lineRule="auto"/>
        <w:ind w:firstLine="560"/>
        <w:textAlignment w:val="auto"/>
        <w:rPr>
          <w:rFonts w:hint="default" w:ascii="Times New Roman" w:hAnsi="Times New Roman" w:eastAsia="仿宋_GB2312" w:cs="Times New Roman"/>
          <w:color w:val="auto"/>
          <w:sz w:val="28"/>
          <w:szCs w:val="24"/>
          <w:lang w:val="en-US" w:eastAsia="zh-CN" w:bidi="zh-CN"/>
        </w:rPr>
      </w:pPr>
      <w:r>
        <w:rPr>
          <w:rFonts w:hint="default" w:ascii="Times New Roman" w:hAnsi="Times New Roman" w:eastAsia="仿宋_GB2312" w:cs="Times New Roman"/>
          <w:color w:val="auto"/>
          <w:sz w:val="28"/>
          <w:szCs w:val="24"/>
          <w:lang w:val="en-US" w:eastAsia="zh-CN" w:bidi="zh-CN"/>
        </w:rPr>
        <w:t>（2）在河道管理范围内进行下列生产建设活动应依法经水行政主管部门审批或审查同意：</w:t>
      </w:r>
    </w:p>
    <w:p>
      <w:pPr>
        <w:pStyle w:val="266"/>
        <w:keepNext w:val="0"/>
        <w:keepLines w:val="0"/>
        <w:pageBreakBefore w:val="0"/>
        <w:widowControl w:val="0"/>
        <w:kinsoku/>
        <w:wordWrap/>
        <w:overflowPunct/>
        <w:topLinePunct w:val="0"/>
        <w:autoSpaceDE/>
        <w:autoSpaceDN/>
        <w:bidi w:val="0"/>
        <w:adjustRightInd/>
        <w:snapToGrid/>
        <w:spacing w:line="360" w:lineRule="auto"/>
        <w:ind w:firstLine="560"/>
        <w:textAlignment w:val="auto"/>
        <w:rPr>
          <w:rFonts w:hint="default" w:ascii="Times New Roman" w:hAnsi="Times New Roman" w:eastAsia="仿宋_GB2312" w:cs="Times New Roman"/>
          <w:color w:val="auto"/>
          <w:sz w:val="28"/>
          <w:szCs w:val="24"/>
          <w:lang w:val="en-US" w:eastAsia="zh-CN" w:bidi="zh-CN"/>
        </w:rPr>
      </w:pPr>
      <w:r>
        <w:rPr>
          <w:rFonts w:hint="default" w:ascii="Times New Roman" w:hAnsi="Times New Roman" w:eastAsia="仿宋_GB2312" w:cs="Times New Roman"/>
          <w:color w:val="auto"/>
          <w:sz w:val="28"/>
          <w:szCs w:val="24"/>
          <w:lang w:val="en-US" w:eastAsia="zh-CN" w:bidi="zh-CN"/>
        </w:rPr>
        <w:t>①建设跨河、穿河、穿堤、临河的桥梁、码头、道路、渡口、管道、缆线、取水、排水等工程设施。</w:t>
      </w:r>
    </w:p>
    <w:p>
      <w:pPr>
        <w:pStyle w:val="266"/>
        <w:keepNext w:val="0"/>
        <w:keepLines w:val="0"/>
        <w:pageBreakBefore w:val="0"/>
        <w:widowControl w:val="0"/>
        <w:kinsoku/>
        <w:wordWrap/>
        <w:overflowPunct/>
        <w:topLinePunct w:val="0"/>
        <w:autoSpaceDE/>
        <w:autoSpaceDN/>
        <w:bidi w:val="0"/>
        <w:adjustRightInd/>
        <w:snapToGrid/>
        <w:spacing w:line="360" w:lineRule="auto"/>
        <w:ind w:firstLine="560"/>
        <w:textAlignment w:val="auto"/>
        <w:rPr>
          <w:rFonts w:hint="default" w:ascii="Times New Roman" w:hAnsi="Times New Roman" w:eastAsia="仿宋_GB2312" w:cs="Times New Roman"/>
          <w:color w:val="auto"/>
          <w:sz w:val="28"/>
          <w:szCs w:val="24"/>
          <w:lang w:val="en-US" w:eastAsia="zh-CN" w:bidi="zh-CN"/>
        </w:rPr>
      </w:pPr>
      <w:r>
        <w:rPr>
          <w:rFonts w:hint="default" w:ascii="Times New Roman" w:hAnsi="Times New Roman" w:eastAsia="仿宋_GB2312" w:cs="Times New Roman"/>
          <w:color w:val="auto"/>
          <w:sz w:val="28"/>
          <w:szCs w:val="24"/>
          <w:lang w:val="en-US" w:eastAsia="zh-CN" w:bidi="zh-CN"/>
        </w:rPr>
        <w:t>②在河道管理范围内进行采砂、采石、取土、淘金、弃置砂石或者淤泥，爆破、钻探、挖筑鱼塘，在河道滩地存放物料、修建厂房或者其他建筑设施，开采地下资源及进行考古发掘等活动。</w:t>
      </w:r>
    </w:p>
    <w:p>
      <w:pPr>
        <w:rPr>
          <w:rFonts w:hint="default" w:ascii="Times New Roman" w:hAnsi="Times New Roman" w:eastAsia="仿宋_GB2312" w:cs="Times New Roman"/>
          <w:color w:val="auto"/>
          <w:lang w:val="en-US" w:eastAsia="zh-CN"/>
        </w:rPr>
      </w:pPr>
      <w:bookmarkStart w:id="83" w:name="_Toc23224"/>
      <w:r>
        <w:rPr>
          <w:rFonts w:hint="default" w:ascii="Times New Roman" w:hAnsi="Times New Roman" w:eastAsia="仿宋_GB2312" w:cs="Times New Roman"/>
          <w:color w:val="auto"/>
          <w:lang w:val="en-US" w:eastAsia="zh-CN"/>
        </w:rPr>
        <w:br w:type="page"/>
      </w:r>
    </w:p>
    <w:p>
      <w:pPr>
        <w:pStyle w:val="2"/>
        <w:spacing w:line="360" w:lineRule="auto"/>
        <w:jc w:val="both"/>
        <w:rPr>
          <w:rFonts w:hint="default" w:ascii="Times New Roman" w:hAnsi="Times New Roman" w:eastAsia="仿宋_GB2312" w:cs="Times New Roman"/>
          <w:color w:val="auto"/>
          <w:lang w:val="en-US" w:eastAsia="zh-CN"/>
        </w:rPr>
      </w:pPr>
      <w:bookmarkStart w:id="84" w:name="_Toc11677"/>
      <w:r>
        <w:rPr>
          <w:rFonts w:hint="default" w:ascii="Times New Roman" w:hAnsi="Times New Roman" w:eastAsia="仿宋_GB2312" w:cs="Times New Roman"/>
          <w:color w:val="auto"/>
          <w:lang w:val="en-US" w:eastAsia="zh-CN"/>
        </w:rPr>
        <w:t>7</w:t>
      </w:r>
      <w:r>
        <w:rPr>
          <w:rFonts w:hint="default" w:ascii="Times New Roman" w:hAnsi="Times New Roman" w:eastAsia="仿宋_GB2312" w:cs="Times New Roman"/>
          <w:color w:val="auto"/>
          <w:lang w:val="en-US"/>
        </w:rPr>
        <w:t xml:space="preserve"> </w:t>
      </w:r>
      <w:r>
        <w:rPr>
          <w:rFonts w:hint="default" w:ascii="Times New Roman" w:hAnsi="Times New Roman" w:eastAsia="仿宋_GB2312" w:cs="Times New Roman"/>
          <w:color w:val="auto"/>
          <w:lang w:val="en-US" w:eastAsia="zh-CN"/>
        </w:rPr>
        <w:t>附表、附图</w:t>
      </w:r>
      <w:bookmarkEnd w:id="83"/>
      <w:bookmarkEnd w:id="84"/>
    </w:p>
    <w:p>
      <w:pPr>
        <w:pStyle w:val="3"/>
        <w:rPr>
          <w:rFonts w:hint="default" w:ascii="Times New Roman" w:hAnsi="Times New Roman" w:eastAsia="仿宋_GB2312" w:cs="Times New Roman"/>
          <w:color w:val="auto"/>
          <w:lang w:val="en-US" w:eastAsia="zh-CN"/>
        </w:rPr>
      </w:pPr>
      <w:bookmarkStart w:id="85" w:name="_Toc1230"/>
      <w:bookmarkStart w:id="86" w:name="_Toc30547"/>
      <w:r>
        <w:rPr>
          <w:rFonts w:hint="default" w:ascii="Times New Roman" w:hAnsi="Times New Roman" w:eastAsia="仿宋_GB2312" w:cs="Times New Roman"/>
          <w:color w:val="auto"/>
          <w:lang w:val="en-US" w:eastAsia="zh-CN"/>
        </w:rPr>
        <w:t>7.1</w:t>
      </w:r>
      <w:r>
        <w:rPr>
          <w:rFonts w:hint="default" w:ascii="Times New Roman" w:hAnsi="Times New Roman" w:eastAsia="仿宋_GB2312" w:cs="Times New Roman"/>
          <w:color w:val="auto"/>
          <w:lang w:val="en-US"/>
        </w:rPr>
        <w:t xml:space="preserve"> </w:t>
      </w:r>
      <w:r>
        <w:rPr>
          <w:rFonts w:hint="default" w:ascii="Times New Roman" w:hAnsi="Times New Roman" w:eastAsia="仿宋_GB2312" w:cs="Times New Roman"/>
          <w:color w:val="auto"/>
          <w:lang w:val="en-US" w:eastAsia="zh-CN"/>
        </w:rPr>
        <w:t>岩家湾河祁阳县河段</w:t>
      </w:r>
      <w:r>
        <w:rPr>
          <w:rFonts w:hint="default" w:ascii="Times New Roman" w:hAnsi="Times New Roman" w:eastAsia="仿宋_GB2312" w:cs="Times New Roman"/>
          <w:color w:val="auto"/>
          <w:lang w:val="en-US"/>
        </w:rPr>
        <w:t>管理范围</w:t>
      </w:r>
      <w:r>
        <w:rPr>
          <w:rFonts w:hint="default" w:ascii="Times New Roman" w:hAnsi="Times New Roman" w:eastAsia="仿宋_GB2312" w:cs="Times New Roman"/>
          <w:color w:val="auto"/>
          <w:lang w:val="en-US" w:eastAsia="zh-CN"/>
        </w:rPr>
        <w:t>界桩、告示牌成果表</w:t>
      </w:r>
      <w:bookmarkEnd w:id="85"/>
      <w:bookmarkEnd w:id="86"/>
    </w:p>
    <w:p>
      <w:pPr>
        <w:spacing w:line="360" w:lineRule="auto"/>
        <w:ind w:firstLine="560" w:firstLineChars="200"/>
        <w:rPr>
          <w:rFonts w:hint="default" w:ascii="Times New Roman" w:hAnsi="Times New Roman" w:eastAsia="仿宋_GB2312" w:cs="Times New Roman"/>
          <w:color w:val="auto"/>
          <w:szCs w:val="28"/>
          <w:lang w:val="en-US"/>
        </w:rPr>
      </w:pPr>
      <w:r>
        <w:rPr>
          <w:rFonts w:hint="default" w:ascii="Times New Roman" w:hAnsi="Times New Roman" w:eastAsia="仿宋_GB2312" w:cs="Times New Roman"/>
          <w:color w:val="auto"/>
          <w:szCs w:val="28"/>
          <w:lang w:val="en-US"/>
        </w:rPr>
        <w:t>按照河湖管理范围划定的原则和标准，</w:t>
      </w:r>
      <w:r>
        <w:rPr>
          <w:rFonts w:hint="default" w:ascii="Times New Roman" w:hAnsi="Times New Roman" w:eastAsia="仿宋_GB2312" w:cs="Times New Roman"/>
          <w:color w:val="auto"/>
          <w:szCs w:val="28"/>
          <w:lang w:val="en-US" w:eastAsia="zh-CN"/>
        </w:rPr>
        <w:t>岩家湾河祁阳县</w:t>
      </w:r>
      <w:r>
        <w:rPr>
          <w:rFonts w:hint="default" w:ascii="Times New Roman" w:hAnsi="Times New Roman" w:eastAsia="仿宋_GB2312" w:cs="Times New Roman"/>
          <w:color w:val="auto"/>
          <w:szCs w:val="28"/>
          <w:lang w:val="en-US"/>
        </w:rPr>
        <w:t>段在工作底图上完成了管理范围线初步划定</w:t>
      </w:r>
      <w:r>
        <w:rPr>
          <w:rFonts w:hint="default" w:ascii="Times New Roman" w:hAnsi="Times New Roman" w:eastAsia="仿宋_GB2312" w:cs="Times New Roman"/>
          <w:color w:val="auto"/>
          <w:szCs w:val="28"/>
          <w:shd w:val="clear"/>
          <w:lang w:val="en-US"/>
        </w:rPr>
        <w:t>和界桩的预布，</w:t>
      </w:r>
      <w:r>
        <w:rPr>
          <w:rFonts w:hint="default" w:ascii="Times New Roman" w:hAnsi="Times New Roman" w:eastAsia="仿宋_GB2312" w:cs="Times New Roman"/>
          <w:color w:val="auto"/>
          <w:szCs w:val="28"/>
          <w:shd w:val="clear"/>
          <w:lang w:val="en-US" w:eastAsia="zh-CN"/>
        </w:rPr>
        <w:t>岩家湾河祁</w:t>
      </w:r>
      <w:r>
        <w:rPr>
          <w:rFonts w:hint="default" w:ascii="Times New Roman" w:hAnsi="Times New Roman" w:eastAsia="仿宋_GB2312" w:cs="Times New Roman"/>
          <w:color w:val="auto"/>
          <w:szCs w:val="28"/>
          <w:lang w:val="en-US" w:eastAsia="zh-CN"/>
        </w:rPr>
        <w:t>阳县</w:t>
      </w:r>
      <w:r>
        <w:rPr>
          <w:rFonts w:hint="default" w:ascii="Times New Roman" w:hAnsi="Times New Roman" w:eastAsia="仿宋_GB2312" w:cs="Times New Roman"/>
          <w:color w:val="auto"/>
          <w:szCs w:val="28"/>
          <w:lang w:val="en-US"/>
        </w:rPr>
        <w:t>段</w:t>
      </w:r>
      <w:r>
        <w:rPr>
          <w:rFonts w:hint="default" w:ascii="Times New Roman" w:hAnsi="Times New Roman" w:eastAsia="仿宋_GB2312" w:cs="Times New Roman"/>
          <w:color w:val="auto"/>
          <w:szCs w:val="28"/>
          <w:lang w:val="en-US" w:eastAsia="zh-CN"/>
        </w:rPr>
        <w:t>共布设界桩4</w:t>
      </w:r>
      <w:r>
        <w:rPr>
          <w:rFonts w:hint="eastAsia" w:eastAsia="仿宋_GB2312" w:cs="Times New Roman"/>
          <w:color w:val="auto"/>
          <w:szCs w:val="28"/>
          <w:lang w:val="en-US" w:eastAsia="zh-CN"/>
        </w:rPr>
        <w:t>3</w:t>
      </w:r>
      <w:r>
        <w:rPr>
          <w:rFonts w:hint="default" w:ascii="Times New Roman" w:hAnsi="Times New Roman" w:eastAsia="仿宋_GB2312" w:cs="Times New Roman"/>
          <w:color w:val="auto"/>
          <w:szCs w:val="28"/>
          <w:lang w:val="en-US" w:eastAsia="zh-CN"/>
        </w:rPr>
        <w:t>座</w:t>
      </w:r>
      <w:r>
        <w:rPr>
          <w:rFonts w:hint="default" w:ascii="Times New Roman" w:hAnsi="Times New Roman" w:eastAsia="仿宋_GB2312" w:cs="Times New Roman"/>
          <w:color w:val="auto"/>
          <w:szCs w:val="28"/>
          <w:lang w:val="en-US"/>
        </w:rPr>
        <w:t>，其中</w:t>
      </w:r>
      <w:r>
        <w:rPr>
          <w:rFonts w:hint="default" w:ascii="Times New Roman" w:hAnsi="Times New Roman" w:eastAsia="仿宋_GB2312" w:cs="Times New Roman"/>
          <w:color w:val="auto"/>
          <w:szCs w:val="28"/>
          <w:lang w:val="en-US" w:eastAsia="zh-CN"/>
        </w:rPr>
        <w:t>公共界桩</w:t>
      </w:r>
      <w:r>
        <w:rPr>
          <w:rFonts w:hint="eastAsia" w:eastAsia="仿宋_GB2312" w:cs="Times New Roman"/>
          <w:color w:val="auto"/>
          <w:szCs w:val="28"/>
          <w:lang w:val="en-US" w:eastAsia="zh-CN"/>
        </w:rPr>
        <w:t>10</w:t>
      </w:r>
      <w:r>
        <w:rPr>
          <w:rFonts w:hint="default" w:ascii="Times New Roman" w:hAnsi="Times New Roman" w:eastAsia="仿宋_GB2312" w:cs="Times New Roman"/>
          <w:color w:val="auto"/>
          <w:szCs w:val="28"/>
          <w:lang w:val="en-US" w:eastAsia="zh-CN"/>
        </w:rPr>
        <w:t>座，告示牌8块</w:t>
      </w:r>
      <w:r>
        <w:rPr>
          <w:rFonts w:hint="default" w:ascii="Times New Roman" w:hAnsi="Times New Roman" w:eastAsia="仿宋_GB2312" w:cs="Times New Roman"/>
          <w:color w:val="auto"/>
          <w:szCs w:val="28"/>
          <w:lang w:val="en-US"/>
        </w:rPr>
        <w:t>。具体成果详见下表</w:t>
      </w:r>
      <w:r>
        <w:rPr>
          <w:rFonts w:hint="default" w:ascii="Times New Roman" w:hAnsi="Times New Roman" w:eastAsia="仿宋_GB2312" w:cs="Times New Roman"/>
          <w:color w:val="auto"/>
          <w:szCs w:val="28"/>
          <w:lang w:val="en-US" w:eastAsia="zh-CN"/>
        </w:rPr>
        <w:t>7</w:t>
      </w:r>
      <w:r>
        <w:rPr>
          <w:rFonts w:hint="default" w:ascii="Times New Roman" w:hAnsi="Times New Roman" w:eastAsia="仿宋_GB2312" w:cs="Times New Roman"/>
          <w:color w:val="auto"/>
          <w:szCs w:val="28"/>
          <w:lang w:val="en-US"/>
        </w:rPr>
        <w:t>.</w:t>
      </w:r>
      <w:r>
        <w:rPr>
          <w:rFonts w:hint="default" w:ascii="Times New Roman" w:hAnsi="Times New Roman" w:eastAsia="仿宋_GB2312" w:cs="Times New Roman"/>
          <w:color w:val="auto"/>
          <w:szCs w:val="28"/>
          <w:lang w:val="en-US" w:eastAsia="zh-CN"/>
        </w:rPr>
        <w:t>1</w:t>
      </w:r>
      <w:r>
        <w:rPr>
          <w:rFonts w:hint="default" w:ascii="Times New Roman" w:hAnsi="Times New Roman" w:eastAsia="仿宋_GB2312" w:cs="Times New Roman"/>
          <w:color w:val="auto"/>
          <w:szCs w:val="28"/>
          <w:lang w:val="en-US"/>
        </w:rPr>
        <w:t>-</w:t>
      </w:r>
      <w:r>
        <w:rPr>
          <w:rFonts w:hint="default" w:ascii="Times New Roman" w:hAnsi="Times New Roman" w:eastAsia="仿宋_GB2312" w:cs="Times New Roman"/>
          <w:color w:val="auto"/>
          <w:szCs w:val="28"/>
          <w:lang w:val="en-US" w:eastAsia="zh-CN"/>
        </w:rPr>
        <w:t>1</w:t>
      </w:r>
      <w:r>
        <w:rPr>
          <w:rFonts w:hint="default" w:ascii="Times New Roman" w:hAnsi="Times New Roman" w:eastAsia="仿宋_GB2312" w:cs="Times New Roman"/>
          <w:color w:val="auto"/>
          <w:szCs w:val="28"/>
          <w:lang w:val="en-US"/>
        </w:rPr>
        <w:t>、</w:t>
      </w:r>
      <w:r>
        <w:rPr>
          <w:rFonts w:hint="default" w:ascii="Times New Roman" w:hAnsi="Times New Roman" w:eastAsia="仿宋_GB2312" w:cs="Times New Roman"/>
          <w:color w:val="auto"/>
          <w:szCs w:val="28"/>
          <w:lang w:val="en-US" w:eastAsia="zh-CN"/>
        </w:rPr>
        <w:t>7</w:t>
      </w:r>
      <w:r>
        <w:rPr>
          <w:rFonts w:hint="default" w:ascii="Times New Roman" w:hAnsi="Times New Roman" w:eastAsia="仿宋_GB2312" w:cs="Times New Roman"/>
          <w:color w:val="auto"/>
          <w:szCs w:val="28"/>
          <w:lang w:val="en-US"/>
        </w:rPr>
        <w:t>.</w:t>
      </w:r>
      <w:r>
        <w:rPr>
          <w:rFonts w:hint="default" w:ascii="Times New Roman" w:hAnsi="Times New Roman" w:eastAsia="仿宋_GB2312" w:cs="Times New Roman"/>
          <w:color w:val="auto"/>
          <w:szCs w:val="28"/>
          <w:lang w:val="en-US" w:eastAsia="zh-CN"/>
        </w:rPr>
        <w:t>1</w:t>
      </w:r>
      <w:r>
        <w:rPr>
          <w:rFonts w:hint="default" w:ascii="Times New Roman" w:hAnsi="Times New Roman" w:eastAsia="仿宋_GB2312" w:cs="Times New Roman"/>
          <w:color w:val="auto"/>
          <w:szCs w:val="28"/>
          <w:lang w:val="en-US"/>
        </w:rPr>
        <w:t>-</w:t>
      </w:r>
      <w:r>
        <w:rPr>
          <w:rFonts w:hint="default" w:ascii="Times New Roman" w:hAnsi="Times New Roman" w:eastAsia="仿宋_GB2312" w:cs="Times New Roman"/>
          <w:color w:val="auto"/>
          <w:szCs w:val="28"/>
          <w:lang w:val="en-US" w:eastAsia="zh-CN"/>
        </w:rPr>
        <w:t>2</w:t>
      </w:r>
      <w:r>
        <w:rPr>
          <w:rFonts w:hint="default" w:ascii="Times New Roman" w:hAnsi="Times New Roman" w:eastAsia="仿宋_GB2312" w:cs="Times New Roman"/>
          <w:color w:val="auto"/>
          <w:szCs w:val="28"/>
          <w:lang w:val="en-US"/>
        </w:rPr>
        <w:t>。</w:t>
      </w:r>
    </w:p>
    <w:p>
      <w:pPr>
        <w:rPr>
          <w:rFonts w:hint="default" w:ascii="Times New Roman" w:hAnsi="Times New Roman" w:eastAsia="仿宋_GB2312" w:cs="Times New Roman"/>
          <w:b/>
          <w:bCs/>
          <w:color w:val="auto"/>
          <w:sz w:val="24"/>
          <w:lang w:val="en-US"/>
        </w:rPr>
      </w:pPr>
      <w:r>
        <w:rPr>
          <w:rFonts w:hint="default" w:ascii="Times New Roman" w:hAnsi="Times New Roman" w:eastAsia="仿宋_GB2312" w:cs="Times New Roman"/>
          <w:b/>
          <w:bCs/>
          <w:color w:val="auto"/>
          <w:sz w:val="24"/>
          <w:lang w:val="en-US"/>
        </w:rPr>
        <w:t>表</w:t>
      </w:r>
      <w:r>
        <w:rPr>
          <w:rFonts w:hint="default" w:ascii="Times New Roman" w:hAnsi="Times New Roman" w:eastAsia="仿宋_GB2312" w:cs="Times New Roman"/>
          <w:b/>
          <w:bCs/>
          <w:color w:val="auto"/>
          <w:sz w:val="24"/>
          <w:lang w:val="en-US" w:eastAsia="zh-CN"/>
        </w:rPr>
        <w:t>7</w:t>
      </w:r>
      <w:r>
        <w:rPr>
          <w:rFonts w:hint="default" w:ascii="Times New Roman" w:hAnsi="Times New Roman" w:eastAsia="仿宋_GB2312" w:cs="Times New Roman"/>
          <w:b/>
          <w:bCs/>
          <w:color w:val="auto"/>
          <w:sz w:val="24"/>
          <w:lang w:val="en-US"/>
        </w:rPr>
        <w:t>.</w:t>
      </w:r>
      <w:r>
        <w:rPr>
          <w:rFonts w:hint="default" w:ascii="Times New Roman" w:hAnsi="Times New Roman" w:eastAsia="仿宋_GB2312" w:cs="Times New Roman"/>
          <w:b/>
          <w:bCs/>
          <w:color w:val="auto"/>
          <w:sz w:val="24"/>
          <w:lang w:val="en-US" w:eastAsia="zh-CN"/>
        </w:rPr>
        <w:t>1</w:t>
      </w:r>
      <w:r>
        <w:rPr>
          <w:rFonts w:hint="default" w:ascii="Times New Roman" w:hAnsi="Times New Roman" w:eastAsia="仿宋_GB2312" w:cs="Times New Roman"/>
          <w:b/>
          <w:bCs/>
          <w:color w:val="auto"/>
          <w:sz w:val="24"/>
          <w:lang w:val="en-US"/>
        </w:rPr>
        <w:t>-</w:t>
      </w:r>
      <w:r>
        <w:rPr>
          <w:rFonts w:hint="default" w:ascii="Times New Roman" w:hAnsi="Times New Roman" w:eastAsia="仿宋_GB2312" w:cs="Times New Roman"/>
          <w:b/>
          <w:bCs/>
          <w:color w:val="auto"/>
          <w:sz w:val="24"/>
          <w:lang w:val="en-US" w:eastAsia="zh-CN"/>
        </w:rPr>
        <w:t>1</w:t>
      </w:r>
      <w:r>
        <w:rPr>
          <w:rFonts w:hint="default" w:ascii="Times New Roman" w:hAnsi="Times New Roman" w:eastAsia="仿宋_GB2312" w:cs="Times New Roman"/>
          <w:b/>
          <w:bCs/>
          <w:color w:val="auto"/>
          <w:sz w:val="24"/>
          <w:lang w:val="en-US"/>
        </w:rPr>
        <w:t xml:space="preserve">               </w:t>
      </w:r>
      <w:r>
        <w:rPr>
          <w:rFonts w:hint="default" w:ascii="Times New Roman" w:hAnsi="Times New Roman" w:eastAsia="仿宋_GB2312" w:cs="Times New Roman"/>
          <w:b/>
          <w:bCs/>
          <w:color w:val="auto"/>
          <w:sz w:val="24"/>
          <w:lang w:val="en-US" w:eastAsia="zh-CN"/>
        </w:rPr>
        <w:t>岩家湾河永州市祁阳县段</w:t>
      </w:r>
      <w:r>
        <w:rPr>
          <w:rFonts w:hint="default" w:ascii="Times New Roman" w:hAnsi="Times New Roman" w:eastAsia="仿宋_GB2312" w:cs="Times New Roman"/>
          <w:b/>
          <w:bCs/>
          <w:color w:val="auto"/>
          <w:sz w:val="24"/>
          <w:lang w:val="en-US"/>
        </w:rPr>
        <w:t>河湖管理范围线界桩埋设成果表</w:t>
      </w:r>
    </w:p>
    <w:tbl>
      <w:tblPr>
        <w:tblStyle w:val="16"/>
        <w:tblW w:w="9271" w:type="dxa"/>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fixed"/>
        <w:tblCellMar>
          <w:top w:w="0" w:type="dxa"/>
          <w:left w:w="0" w:type="dxa"/>
          <w:bottom w:w="0" w:type="dxa"/>
          <w:right w:w="0" w:type="dxa"/>
        </w:tblCellMar>
      </w:tblPr>
      <w:tblGrid>
        <w:gridCol w:w="601"/>
        <w:gridCol w:w="3257"/>
        <w:gridCol w:w="1736"/>
        <w:gridCol w:w="1307"/>
        <w:gridCol w:w="2370"/>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tblHeader/>
        </w:trPr>
        <w:tc>
          <w:tcPr>
            <w:tcW w:w="601" w:type="dxa"/>
            <w:vMerge w:val="restar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序号</w:t>
            </w:r>
          </w:p>
        </w:tc>
        <w:tc>
          <w:tcPr>
            <w:tcW w:w="3257" w:type="dxa"/>
            <w:vMerge w:val="restar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桩号（编号）</w:t>
            </w:r>
          </w:p>
        </w:tc>
        <w:tc>
          <w:tcPr>
            <w:tcW w:w="3043" w:type="dxa"/>
            <w:gridSpan w:val="2"/>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坐标</w:t>
            </w:r>
          </w:p>
        </w:tc>
        <w:tc>
          <w:tcPr>
            <w:tcW w:w="2370" w:type="dxa"/>
            <w:vMerge w:val="restar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备注</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tblHeader/>
        </w:trPr>
        <w:tc>
          <w:tcPr>
            <w:tcW w:w="601" w:type="dxa"/>
            <w:vMerge w:val="continue"/>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3257" w:type="dxa"/>
            <w:vMerge w:val="continue"/>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173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X（m）</w:t>
            </w:r>
          </w:p>
        </w:tc>
        <w:tc>
          <w:tcPr>
            <w:tcW w:w="130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Y（m）</w:t>
            </w:r>
          </w:p>
        </w:tc>
        <w:tc>
          <w:tcPr>
            <w:tcW w:w="2370" w:type="dxa"/>
            <w:vMerge w:val="continue"/>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trPr>
        <w:tc>
          <w:tcPr>
            <w:tcW w:w="60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1</w:t>
            </w:r>
          </w:p>
        </w:tc>
        <w:tc>
          <w:tcPr>
            <w:tcW w:w="325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FE1D2EEA000R-431121-L0001</w:t>
            </w:r>
          </w:p>
        </w:tc>
        <w:tc>
          <w:tcPr>
            <w:tcW w:w="173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609381.1589</w:t>
            </w:r>
          </w:p>
        </w:tc>
        <w:tc>
          <w:tcPr>
            <w:tcW w:w="130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2946966.924</w:t>
            </w:r>
          </w:p>
        </w:tc>
        <w:tc>
          <w:tcPr>
            <w:tcW w:w="237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000000"/>
                <w:kern w:val="0"/>
                <w:sz w:val="18"/>
                <w:szCs w:val="18"/>
                <w:u w:val="none"/>
                <w:lang w:val="en-US" w:eastAsia="zh-CN" w:bidi="ar"/>
              </w:rPr>
              <w:t>管理范围界桩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trPr>
        <w:tc>
          <w:tcPr>
            <w:tcW w:w="60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2</w:t>
            </w:r>
          </w:p>
        </w:tc>
        <w:tc>
          <w:tcPr>
            <w:tcW w:w="325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FE1D2EEA000R-431121-L0002</w:t>
            </w:r>
          </w:p>
        </w:tc>
        <w:tc>
          <w:tcPr>
            <w:tcW w:w="173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608618.099</w:t>
            </w:r>
          </w:p>
        </w:tc>
        <w:tc>
          <w:tcPr>
            <w:tcW w:w="130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2946875.617</w:t>
            </w:r>
          </w:p>
        </w:tc>
        <w:tc>
          <w:tcPr>
            <w:tcW w:w="237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000000"/>
                <w:kern w:val="0"/>
                <w:sz w:val="18"/>
                <w:szCs w:val="18"/>
                <w:u w:val="none"/>
                <w:lang w:val="en-US" w:eastAsia="zh-CN" w:bidi="ar"/>
              </w:rPr>
              <w:t>管理范围界桩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trPr>
        <w:tc>
          <w:tcPr>
            <w:tcW w:w="60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3</w:t>
            </w:r>
          </w:p>
        </w:tc>
        <w:tc>
          <w:tcPr>
            <w:tcW w:w="325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FE1D2EEA000R-431121-L0003</w:t>
            </w:r>
          </w:p>
        </w:tc>
        <w:tc>
          <w:tcPr>
            <w:tcW w:w="173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607873.7857</w:t>
            </w:r>
          </w:p>
        </w:tc>
        <w:tc>
          <w:tcPr>
            <w:tcW w:w="130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2946921.542</w:t>
            </w:r>
          </w:p>
        </w:tc>
        <w:tc>
          <w:tcPr>
            <w:tcW w:w="237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000000"/>
                <w:kern w:val="0"/>
                <w:sz w:val="18"/>
                <w:szCs w:val="18"/>
                <w:u w:val="none"/>
                <w:lang w:val="en-US" w:eastAsia="zh-CN" w:bidi="ar"/>
              </w:rPr>
              <w:t>管理范围界桩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trPr>
        <w:tc>
          <w:tcPr>
            <w:tcW w:w="60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4</w:t>
            </w:r>
          </w:p>
        </w:tc>
        <w:tc>
          <w:tcPr>
            <w:tcW w:w="325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FE1D2EEA000R-431121-L0004</w:t>
            </w:r>
          </w:p>
        </w:tc>
        <w:tc>
          <w:tcPr>
            <w:tcW w:w="173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607705.2702</w:t>
            </w:r>
          </w:p>
        </w:tc>
        <w:tc>
          <w:tcPr>
            <w:tcW w:w="130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2946996.635</w:t>
            </w:r>
          </w:p>
        </w:tc>
        <w:tc>
          <w:tcPr>
            <w:tcW w:w="237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000000"/>
                <w:kern w:val="0"/>
                <w:sz w:val="18"/>
                <w:szCs w:val="18"/>
                <w:u w:val="none"/>
                <w:lang w:val="en-US" w:eastAsia="zh-CN" w:bidi="ar"/>
              </w:rPr>
              <w:t>管理范围界桩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trPr>
        <w:tc>
          <w:tcPr>
            <w:tcW w:w="60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5</w:t>
            </w:r>
          </w:p>
        </w:tc>
        <w:tc>
          <w:tcPr>
            <w:tcW w:w="325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FE1D2EEA000R-431121-L0005</w:t>
            </w:r>
          </w:p>
        </w:tc>
        <w:tc>
          <w:tcPr>
            <w:tcW w:w="173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606695.6159</w:t>
            </w:r>
          </w:p>
        </w:tc>
        <w:tc>
          <w:tcPr>
            <w:tcW w:w="130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2947519.333</w:t>
            </w:r>
          </w:p>
        </w:tc>
        <w:tc>
          <w:tcPr>
            <w:tcW w:w="237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000000"/>
                <w:kern w:val="0"/>
                <w:sz w:val="18"/>
                <w:szCs w:val="18"/>
                <w:u w:val="none"/>
                <w:lang w:val="en-US" w:eastAsia="zh-CN" w:bidi="ar"/>
              </w:rPr>
              <w:t>管理范围界桩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trPr>
        <w:tc>
          <w:tcPr>
            <w:tcW w:w="60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6</w:t>
            </w:r>
          </w:p>
        </w:tc>
        <w:tc>
          <w:tcPr>
            <w:tcW w:w="325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FE1D2EEA000R-431121-L0006</w:t>
            </w:r>
          </w:p>
        </w:tc>
        <w:tc>
          <w:tcPr>
            <w:tcW w:w="173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606156.3109</w:t>
            </w:r>
          </w:p>
        </w:tc>
        <w:tc>
          <w:tcPr>
            <w:tcW w:w="130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2947850.334</w:t>
            </w:r>
          </w:p>
        </w:tc>
        <w:tc>
          <w:tcPr>
            <w:tcW w:w="237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000000"/>
                <w:kern w:val="0"/>
                <w:sz w:val="18"/>
                <w:szCs w:val="18"/>
                <w:u w:val="none"/>
                <w:lang w:val="en-US" w:eastAsia="zh-CN" w:bidi="ar"/>
              </w:rPr>
              <w:t>管理范围界桩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trPr>
        <w:tc>
          <w:tcPr>
            <w:tcW w:w="60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7</w:t>
            </w:r>
          </w:p>
        </w:tc>
        <w:tc>
          <w:tcPr>
            <w:tcW w:w="325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FE1D2EEA000R-431121-L0007</w:t>
            </w:r>
          </w:p>
        </w:tc>
        <w:tc>
          <w:tcPr>
            <w:tcW w:w="173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605519.9782</w:t>
            </w:r>
          </w:p>
        </w:tc>
        <w:tc>
          <w:tcPr>
            <w:tcW w:w="130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2947938.86</w:t>
            </w:r>
          </w:p>
        </w:tc>
        <w:tc>
          <w:tcPr>
            <w:tcW w:w="237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000000"/>
                <w:kern w:val="0"/>
                <w:sz w:val="18"/>
                <w:szCs w:val="18"/>
                <w:u w:val="none"/>
                <w:lang w:val="en-US" w:eastAsia="zh-CN" w:bidi="ar"/>
              </w:rPr>
              <w:t>管理范围界桩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trPr>
        <w:tc>
          <w:tcPr>
            <w:tcW w:w="60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8</w:t>
            </w:r>
          </w:p>
        </w:tc>
        <w:tc>
          <w:tcPr>
            <w:tcW w:w="325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FE1D2EEA000R-431121-L0008</w:t>
            </w:r>
          </w:p>
        </w:tc>
        <w:tc>
          <w:tcPr>
            <w:tcW w:w="173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604847.779</w:t>
            </w:r>
          </w:p>
        </w:tc>
        <w:tc>
          <w:tcPr>
            <w:tcW w:w="130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2947901.586</w:t>
            </w:r>
          </w:p>
        </w:tc>
        <w:tc>
          <w:tcPr>
            <w:tcW w:w="237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000000"/>
                <w:kern w:val="0"/>
                <w:sz w:val="18"/>
                <w:szCs w:val="18"/>
                <w:u w:val="none"/>
                <w:lang w:val="en-US" w:eastAsia="zh-CN" w:bidi="ar"/>
              </w:rPr>
              <w:t>管理范围界桩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trPr>
        <w:tc>
          <w:tcPr>
            <w:tcW w:w="60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9</w:t>
            </w:r>
          </w:p>
        </w:tc>
        <w:tc>
          <w:tcPr>
            <w:tcW w:w="325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FE1D2EEA000R-431121-L0009</w:t>
            </w:r>
          </w:p>
        </w:tc>
        <w:tc>
          <w:tcPr>
            <w:tcW w:w="173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604735.8214</w:t>
            </w:r>
          </w:p>
        </w:tc>
        <w:tc>
          <w:tcPr>
            <w:tcW w:w="130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2947903.527</w:t>
            </w:r>
          </w:p>
        </w:tc>
        <w:tc>
          <w:tcPr>
            <w:tcW w:w="237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000000"/>
                <w:kern w:val="0"/>
                <w:sz w:val="18"/>
                <w:szCs w:val="18"/>
                <w:u w:val="none"/>
                <w:lang w:val="en-US" w:eastAsia="zh-CN" w:bidi="ar"/>
              </w:rPr>
              <w:t>管理范围界桩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trPr>
        <w:tc>
          <w:tcPr>
            <w:tcW w:w="60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10</w:t>
            </w:r>
          </w:p>
        </w:tc>
        <w:tc>
          <w:tcPr>
            <w:tcW w:w="325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FE1D2EEA000R-431121-L0010</w:t>
            </w:r>
          </w:p>
        </w:tc>
        <w:tc>
          <w:tcPr>
            <w:tcW w:w="173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603517.5375</w:t>
            </w:r>
          </w:p>
        </w:tc>
        <w:tc>
          <w:tcPr>
            <w:tcW w:w="130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2947964.029</w:t>
            </w:r>
          </w:p>
        </w:tc>
        <w:tc>
          <w:tcPr>
            <w:tcW w:w="237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000000"/>
                <w:kern w:val="0"/>
                <w:sz w:val="18"/>
                <w:szCs w:val="18"/>
                <w:u w:val="none"/>
                <w:lang w:val="en-US" w:eastAsia="zh-CN" w:bidi="ar"/>
              </w:rPr>
              <w:t>管理范围界桩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trPr>
        <w:tc>
          <w:tcPr>
            <w:tcW w:w="60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11</w:t>
            </w:r>
          </w:p>
        </w:tc>
        <w:tc>
          <w:tcPr>
            <w:tcW w:w="325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FE1D2EEA000R-431121-L0011</w:t>
            </w:r>
          </w:p>
        </w:tc>
        <w:tc>
          <w:tcPr>
            <w:tcW w:w="173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603046.4159</w:t>
            </w:r>
          </w:p>
        </w:tc>
        <w:tc>
          <w:tcPr>
            <w:tcW w:w="130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2948094.055</w:t>
            </w:r>
          </w:p>
        </w:tc>
        <w:tc>
          <w:tcPr>
            <w:tcW w:w="237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000000"/>
                <w:kern w:val="0"/>
                <w:sz w:val="18"/>
                <w:szCs w:val="18"/>
                <w:u w:val="none"/>
                <w:lang w:val="en-US" w:eastAsia="zh-CN" w:bidi="ar"/>
              </w:rPr>
              <w:t>管理范围界桩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trPr>
        <w:tc>
          <w:tcPr>
            <w:tcW w:w="60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12</w:t>
            </w:r>
          </w:p>
        </w:tc>
        <w:tc>
          <w:tcPr>
            <w:tcW w:w="325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FE1D2EEA000R-431121-L0012</w:t>
            </w:r>
          </w:p>
        </w:tc>
        <w:tc>
          <w:tcPr>
            <w:tcW w:w="173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602456.9749</w:t>
            </w:r>
          </w:p>
        </w:tc>
        <w:tc>
          <w:tcPr>
            <w:tcW w:w="130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2948301.989</w:t>
            </w:r>
          </w:p>
        </w:tc>
        <w:tc>
          <w:tcPr>
            <w:tcW w:w="237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000000"/>
                <w:kern w:val="0"/>
                <w:sz w:val="18"/>
                <w:szCs w:val="18"/>
                <w:u w:val="none"/>
                <w:lang w:val="en-US" w:eastAsia="zh-CN" w:bidi="ar"/>
              </w:rPr>
              <w:t>管理范围界桩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trPr>
        <w:tc>
          <w:tcPr>
            <w:tcW w:w="60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13</w:t>
            </w:r>
          </w:p>
        </w:tc>
        <w:tc>
          <w:tcPr>
            <w:tcW w:w="325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FE1D2EEA000R-431121-L0013</w:t>
            </w:r>
          </w:p>
        </w:tc>
        <w:tc>
          <w:tcPr>
            <w:tcW w:w="173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602059.147</w:t>
            </w:r>
          </w:p>
        </w:tc>
        <w:tc>
          <w:tcPr>
            <w:tcW w:w="130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2948430.848</w:t>
            </w:r>
          </w:p>
        </w:tc>
        <w:tc>
          <w:tcPr>
            <w:tcW w:w="237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000000"/>
                <w:kern w:val="0"/>
                <w:sz w:val="18"/>
                <w:szCs w:val="18"/>
                <w:u w:val="none"/>
                <w:lang w:val="en-US" w:eastAsia="zh-CN" w:bidi="ar"/>
              </w:rPr>
              <w:t>管理范围界桩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trPr>
        <w:tc>
          <w:tcPr>
            <w:tcW w:w="60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14</w:t>
            </w:r>
          </w:p>
        </w:tc>
        <w:tc>
          <w:tcPr>
            <w:tcW w:w="325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FE1D2EEA000R-431121-L0014</w:t>
            </w:r>
          </w:p>
        </w:tc>
        <w:tc>
          <w:tcPr>
            <w:tcW w:w="173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601477.8106</w:t>
            </w:r>
          </w:p>
        </w:tc>
        <w:tc>
          <w:tcPr>
            <w:tcW w:w="130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2948576.292</w:t>
            </w:r>
          </w:p>
        </w:tc>
        <w:tc>
          <w:tcPr>
            <w:tcW w:w="237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000000"/>
                <w:kern w:val="0"/>
                <w:sz w:val="18"/>
                <w:szCs w:val="18"/>
                <w:u w:val="none"/>
                <w:lang w:val="en-US" w:eastAsia="zh-CN" w:bidi="ar"/>
              </w:rPr>
              <w:t>管理范围界桩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trPr>
        <w:tc>
          <w:tcPr>
            <w:tcW w:w="60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15</w:t>
            </w:r>
          </w:p>
        </w:tc>
        <w:tc>
          <w:tcPr>
            <w:tcW w:w="325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FE1D2EEA000R-431121-L0015</w:t>
            </w:r>
          </w:p>
        </w:tc>
        <w:tc>
          <w:tcPr>
            <w:tcW w:w="173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601230.0423</w:t>
            </w:r>
          </w:p>
        </w:tc>
        <w:tc>
          <w:tcPr>
            <w:tcW w:w="130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2948370.76</w:t>
            </w:r>
          </w:p>
        </w:tc>
        <w:tc>
          <w:tcPr>
            <w:tcW w:w="237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000000"/>
                <w:kern w:val="0"/>
                <w:sz w:val="18"/>
                <w:szCs w:val="18"/>
                <w:u w:val="none"/>
                <w:lang w:val="en-US" w:eastAsia="zh-CN" w:bidi="ar"/>
              </w:rPr>
              <w:t>管理范围界桩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trPr>
        <w:tc>
          <w:tcPr>
            <w:tcW w:w="60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16</w:t>
            </w:r>
          </w:p>
        </w:tc>
        <w:tc>
          <w:tcPr>
            <w:tcW w:w="325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FE1D2EEA000R-431121-L0016</w:t>
            </w:r>
          </w:p>
        </w:tc>
        <w:tc>
          <w:tcPr>
            <w:tcW w:w="173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601054.3023</w:t>
            </w:r>
          </w:p>
        </w:tc>
        <w:tc>
          <w:tcPr>
            <w:tcW w:w="130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2946481.777</w:t>
            </w:r>
          </w:p>
        </w:tc>
        <w:tc>
          <w:tcPr>
            <w:tcW w:w="237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000000"/>
                <w:kern w:val="0"/>
                <w:sz w:val="18"/>
                <w:szCs w:val="18"/>
                <w:u w:val="none"/>
                <w:lang w:val="en-US" w:eastAsia="zh-CN" w:bidi="ar"/>
              </w:rPr>
              <w:t>管理范围界桩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trPr>
        <w:tc>
          <w:tcPr>
            <w:tcW w:w="60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17</w:t>
            </w:r>
          </w:p>
        </w:tc>
        <w:tc>
          <w:tcPr>
            <w:tcW w:w="325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FE1D2EEA000R-431121-L0017</w:t>
            </w:r>
          </w:p>
        </w:tc>
        <w:tc>
          <w:tcPr>
            <w:tcW w:w="173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601086.8719</w:t>
            </w:r>
          </w:p>
        </w:tc>
        <w:tc>
          <w:tcPr>
            <w:tcW w:w="130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2945292.372</w:t>
            </w:r>
          </w:p>
        </w:tc>
        <w:tc>
          <w:tcPr>
            <w:tcW w:w="237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000000"/>
                <w:kern w:val="0"/>
                <w:sz w:val="18"/>
                <w:szCs w:val="18"/>
                <w:u w:val="none"/>
                <w:lang w:val="en-US" w:eastAsia="zh-CN" w:bidi="ar"/>
              </w:rPr>
              <w:t>管理范围界桩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trPr>
        <w:tc>
          <w:tcPr>
            <w:tcW w:w="60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auto"/>
                <w:kern w:val="0"/>
                <w:sz w:val="18"/>
                <w:szCs w:val="18"/>
                <w:highlight w:val="none"/>
                <w:u w:val="none"/>
                <w:lang w:val="en-US" w:eastAsia="zh-CN" w:bidi="ar"/>
              </w:rPr>
              <w:t>18</w:t>
            </w:r>
          </w:p>
        </w:tc>
        <w:tc>
          <w:tcPr>
            <w:tcW w:w="325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FE1D2EEA000R-431121-L1001</w:t>
            </w:r>
          </w:p>
        </w:tc>
        <w:tc>
          <w:tcPr>
            <w:tcW w:w="173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609581.0258</w:t>
            </w:r>
          </w:p>
        </w:tc>
        <w:tc>
          <w:tcPr>
            <w:tcW w:w="130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2946884.1911</w:t>
            </w:r>
          </w:p>
        </w:tc>
        <w:tc>
          <w:tcPr>
            <w:tcW w:w="237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color w:val="000000"/>
                <w:kern w:val="0"/>
                <w:sz w:val="18"/>
                <w:szCs w:val="18"/>
                <w:u w:val="none"/>
                <w:lang w:val="en-US" w:eastAsia="zh-CN" w:bidi="ar"/>
              </w:rPr>
              <w:t>管理范围公共界桩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trPr>
        <w:tc>
          <w:tcPr>
            <w:tcW w:w="60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19</w:t>
            </w:r>
          </w:p>
        </w:tc>
        <w:tc>
          <w:tcPr>
            <w:tcW w:w="325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FE1D2EEA000R-431121-L100</w:t>
            </w:r>
            <w:r>
              <w:rPr>
                <w:rFonts w:hint="eastAsia" w:eastAsia="宋体" w:cs="Times New Roman"/>
                <w:i w:val="0"/>
                <w:iCs w:val="0"/>
                <w:color w:val="000000"/>
                <w:kern w:val="0"/>
                <w:sz w:val="18"/>
                <w:szCs w:val="18"/>
                <w:u w:val="none"/>
                <w:lang w:val="en-US" w:eastAsia="zh-CN" w:bidi="ar"/>
              </w:rPr>
              <w:t>2</w:t>
            </w:r>
          </w:p>
        </w:tc>
        <w:tc>
          <w:tcPr>
            <w:tcW w:w="173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603213.5774</w:t>
            </w:r>
          </w:p>
        </w:tc>
        <w:tc>
          <w:tcPr>
            <w:tcW w:w="130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2948038.683</w:t>
            </w:r>
          </w:p>
        </w:tc>
        <w:tc>
          <w:tcPr>
            <w:tcW w:w="237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000000"/>
                <w:kern w:val="0"/>
                <w:sz w:val="18"/>
                <w:szCs w:val="18"/>
                <w:u w:val="none"/>
                <w:lang w:val="en-US" w:eastAsia="zh-CN" w:bidi="ar"/>
              </w:rPr>
              <w:t>管理范围公共界桩(坪水)</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trPr>
        <w:tc>
          <w:tcPr>
            <w:tcW w:w="60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20</w:t>
            </w:r>
          </w:p>
        </w:tc>
        <w:tc>
          <w:tcPr>
            <w:tcW w:w="325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FE1D2EEA000R-431121-L100</w:t>
            </w:r>
            <w:r>
              <w:rPr>
                <w:rFonts w:hint="eastAsia" w:eastAsia="宋体" w:cs="Times New Roman"/>
                <w:i w:val="0"/>
                <w:iCs w:val="0"/>
                <w:color w:val="000000"/>
                <w:kern w:val="0"/>
                <w:sz w:val="18"/>
                <w:szCs w:val="18"/>
                <w:u w:val="none"/>
                <w:lang w:val="en-US" w:eastAsia="zh-CN" w:bidi="ar"/>
              </w:rPr>
              <w:t>3</w:t>
            </w:r>
          </w:p>
        </w:tc>
        <w:tc>
          <w:tcPr>
            <w:tcW w:w="173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603203.4651</w:t>
            </w:r>
          </w:p>
        </w:tc>
        <w:tc>
          <w:tcPr>
            <w:tcW w:w="130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2948041.974</w:t>
            </w:r>
          </w:p>
        </w:tc>
        <w:tc>
          <w:tcPr>
            <w:tcW w:w="237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000000"/>
                <w:kern w:val="0"/>
                <w:sz w:val="18"/>
                <w:szCs w:val="18"/>
                <w:u w:val="none"/>
                <w:lang w:val="en-US" w:eastAsia="zh-CN" w:bidi="ar"/>
              </w:rPr>
              <w:t>管理范围公共界桩(坪水)</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trPr>
        <w:tc>
          <w:tcPr>
            <w:tcW w:w="60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21</w:t>
            </w:r>
          </w:p>
        </w:tc>
        <w:tc>
          <w:tcPr>
            <w:tcW w:w="325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FE1D2EEA000R-431121-L100</w:t>
            </w:r>
            <w:r>
              <w:rPr>
                <w:rFonts w:hint="eastAsia" w:eastAsia="宋体" w:cs="Times New Roman"/>
                <w:i w:val="0"/>
                <w:iCs w:val="0"/>
                <w:color w:val="000000"/>
                <w:kern w:val="0"/>
                <w:sz w:val="18"/>
                <w:szCs w:val="18"/>
                <w:u w:val="none"/>
                <w:lang w:val="en-US" w:eastAsia="zh-CN" w:bidi="ar"/>
              </w:rPr>
              <w:t>4</w:t>
            </w:r>
          </w:p>
        </w:tc>
        <w:tc>
          <w:tcPr>
            <w:tcW w:w="173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600870.6361</w:t>
            </w:r>
          </w:p>
        </w:tc>
        <w:tc>
          <w:tcPr>
            <w:tcW w:w="130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2947747.724</w:t>
            </w:r>
          </w:p>
        </w:tc>
        <w:tc>
          <w:tcPr>
            <w:tcW w:w="237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000000"/>
                <w:kern w:val="0"/>
                <w:sz w:val="18"/>
                <w:szCs w:val="18"/>
                <w:u w:val="none"/>
                <w:lang w:val="en-US" w:eastAsia="zh-CN" w:bidi="ar"/>
              </w:rPr>
              <w:t>管理范围界桩(柚木皂水库)</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trPr>
        <w:tc>
          <w:tcPr>
            <w:tcW w:w="60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22</w:t>
            </w:r>
          </w:p>
        </w:tc>
        <w:tc>
          <w:tcPr>
            <w:tcW w:w="325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FE1D2EEA000R-431121-L100</w:t>
            </w:r>
            <w:r>
              <w:rPr>
                <w:rFonts w:hint="eastAsia" w:eastAsia="宋体" w:cs="Times New Roman"/>
                <w:i w:val="0"/>
                <w:iCs w:val="0"/>
                <w:color w:val="000000"/>
                <w:kern w:val="0"/>
                <w:sz w:val="18"/>
                <w:szCs w:val="18"/>
                <w:u w:val="none"/>
                <w:lang w:val="en-US" w:eastAsia="zh-CN" w:bidi="ar"/>
              </w:rPr>
              <w:t>5</w:t>
            </w:r>
          </w:p>
        </w:tc>
        <w:tc>
          <w:tcPr>
            <w:tcW w:w="173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601056.0654</w:t>
            </w:r>
          </w:p>
        </w:tc>
        <w:tc>
          <w:tcPr>
            <w:tcW w:w="130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2947080.098</w:t>
            </w:r>
          </w:p>
        </w:tc>
        <w:tc>
          <w:tcPr>
            <w:tcW w:w="237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000000"/>
                <w:kern w:val="0"/>
                <w:sz w:val="18"/>
                <w:szCs w:val="18"/>
                <w:u w:val="none"/>
                <w:lang w:val="en-US" w:eastAsia="zh-CN" w:bidi="ar"/>
              </w:rPr>
              <w:t>管理范围界桩(柚木皂水库)</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trPr>
        <w:tc>
          <w:tcPr>
            <w:tcW w:w="60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23</w:t>
            </w:r>
          </w:p>
        </w:tc>
        <w:tc>
          <w:tcPr>
            <w:tcW w:w="325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FE1D2EEA000R-431121-R0001</w:t>
            </w:r>
          </w:p>
        </w:tc>
        <w:tc>
          <w:tcPr>
            <w:tcW w:w="173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609560.1088</w:t>
            </w:r>
          </w:p>
        </w:tc>
        <w:tc>
          <w:tcPr>
            <w:tcW w:w="130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2946733.685</w:t>
            </w:r>
          </w:p>
        </w:tc>
        <w:tc>
          <w:tcPr>
            <w:tcW w:w="237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000000"/>
                <w:kern w:val="0"/>
                <w:sz w:val="18"/>
                <w:szCs w:val="18"/>
                <w:u w:val="none"/>
                <w:lang w:val="en-US" w:eastAsia="zh-CN" w:bidi="ar"/>
              </w:rPr>
              <w:t>管理范围界桩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trPr>
        <w:tc>
          <w:tcPr>
            <w:tcW w:w="60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24</w:t>
            </w:r>
          </w:p>
        </w:tc>
        <w:tc>
          <w:tcPr>
            <w:tcW w:w="325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FE1D2EEA000R-431121-R0002</w:t>
            </w:r>
          </w:p>
        </w:tc>
        <w:tc>
          <w:tcPr>
            <w:tcW w:w="173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609196.3452</w:t>
            </w:r>
          </w:p>
        </w:tc>
        <w:tc>
          <w:tcPr>
            <w:tcW w:w="130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2946869.244</w:t>
            </w:r>
          </w:p>
        </w:tc>
        <w:tc>
          <w:tcPr>
            <w:tcW w:w="237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000000"/>
                <w:kern w:val="0"/>
                <w:sz w:val="18"/>
                <w:szCs w:val="18"/>
                <w:u w:val="none"/>
                <w:lang w:val="en-US" w:eastAsia="zh-CN" w:bidi="ar"/>
              </w:rPr>
              <w:t>管理范围界桩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trPr>
        <w:tc>
          <w:tcPr>
            <w:tcW w:w="60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25</w:t>
            </w:r>
          </w:p>
        </w:tc>
        <w:tc>
          <w:tcPr>
            <w:tcW w:w="325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FE1D2EEA000R-431121-R0003</w:t>
            </w:r>
          </w:p>
        </w:tc>
        <w:tc>
          <w:tcPr>
            <w:tcW w:w="173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608226.4373</w:t>
            </w:r>
          </w:p>
        </w:tc>
        <w:tc>
          <w:tcPr>
            <w:tcW w:w="130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2946609.047</w:t>
            </w:r>
          </w:p>
        </w:tc>
        <w:tc>
          <w:tcPr>
            <w:tcW w:w="237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000000"/>
                <w:kern w:val="0"/>
                <w:sz w:val="18"/>
                <w:szCs w:val="18"/>
                <w:u w:val="none"/>
                <w:lang w:val="en-US" w:eastAsia="zh-CN" w:bidi="ar"/>
              </w:rPr>
              <w:t>管理范围界桩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trPr>
        <w:tc>
          <w:tcPr>
            <w:tcW w:w="60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26</w:t>
            </w:r>
          </w:p>
        </w:tc>
        <w:tc>
          <w:tcPr>
            <w:tcW w:w="325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FE1D2EEA000R-431121-R0004</w:t>
            </w:r>
          </w:p>
        </w:tc>
        <w:tc>
          <w:tcPr>
            <w:tcW w:w="173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608091.561</w:t>
            </w:r>
          </w:p>
        </w:tc>
        <w:tc>
          <w:tcPr>
            <w:tcW w:w="130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2946659.655</w:t>
            </w:r>
          </w:p>
        </w:tc>
        <w:tc>
          <w:tcPr>
            <w:tcW w:w="237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000000"/>
                <w:kern w:val="0"/>
                <w:sz w:val="18"/>
                <w:szCs w:val="18"/>
                <w:u w:val="none"/>
                <w:lang w:val="en-US" w:eastAsia="zh-CN" w:bidi="ar"/>
              </w:rPr>
              <w:t>管理范围界桩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trPr>
        <w:tc>
          <w:tcPr>
            <w:tcW w:w="60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27</w:t>
            </w:r>
          </w:p>
        </w:tc>
        <w:tc>
          <w:tcPr>
            <w:tcW w:w="325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FE1D2EEA000R-431121-R0005</w:t>
            </w:r>
          </w:p>
        </w:tc>
        <w:tc>
          <w:tcPr>
            <w:tcW w:w="173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607417.5198</w:t>
            </w:r>
          </w:p>
        </w:tc>
        <w:tc>
          <w:tcPr>
            <w:tcW w:w="130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2947116.817</w:t>
            </w:r>
          </w:p>
        </w:tc>
        <w:tc>
          <w:tcPr>
            <w:tcW w:w="237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000000"/>
                <w:kern w:val="0"/>
                <w:sz w:val="18"/>
                <w:szCs w:val="18"/>
                <w:u w:val="none"/>
                <w:lang w:val="en-US" w:eastAsia="zh-CN" w:bidi="ar"/>
              </w:rPr>
              <w:t>管理范围界桩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trPr>
        <w:tc>
          <w:tcPr>
            <w:tcW w:w="60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28</w:t>
            </w:r>
          </w:p>
        </w:tc>
        <w:tc>
          <w:tcPr>
            <w:tcW w:w="325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FE1D2EEA000R-431121-R0006</w:t>
            </w:r>
          </w:p>
        </w:tc>
        <w:tc>
          <w:tcPr>
            <w:tcW w:w="173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606646.6534</w:t>
            </w:r>
          </w:p>
        </w:tc>
        <w:tc>
          <w:tcPr>
            <w:tcW w:w="130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2947492.647</w:t>
            </w:r>
          </w:p>
        </w:tc>
        <w:tc>
          <w:tcPr>
            <w:tcW w:w="237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000000"/>
                <w:kern w:val="0"/>
                <w:sz w:val="18"/>
                <w:szCs w:val="18"/>
                <w:u w:val="none"/>
                <w:lang w:val="en-US" w:eastAsia="zh-CN" w:bidi="ar"/>
              </w:rPr>
              <w:t>管理范围界桩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trPr>
        <w:tc>
          <w:tcPr>
            <w:tcW w:w="60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29</w:t>
            </w:r>
          </w:p>
        </w:tc>
        <w:tc>
          <w:tcPr>
            <w:tcW w:w="325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FE1D2EEA000R-431121-R0007</w:t>
            </w:r>
          </w:p>
        </w:tc>
        <w:tc>
          <w:tcPr>
            <w:tcW w:w="173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606171.7983</w:t>
            </w:r>
          </w:p>
        </w:tc>
        <w:tc>
          <w:tcPr>
            <w:tcW w:w="130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2947723.178</w:t>
            </w:r>
          </w:p>
        </w:tc>
        <w:tc>
          <w:tcPr>
            <w:tcW w:w="237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000000"/>
                <w:kern w:val="0"/>
                <w:sz w:val="18"/>
                <w:szCs w:val="18"/>
                <w:u w:val="none"/>
                <w:lang w:val="en-US" w:eastAsia="zh-CN" w:bidi="ar"/>
              </w:rPr>
              <w:t>管理范围界桩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trPr>
        <w:tc>
          <w:tcPr>
            <w:tcW w:w="60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30</w:t>
            </w:r>
          </w:p>
        </w:tc>
        <w:tc>
          <w:tcPr>
            <w:tcW w:w="325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FE1D2EEA000R-431121-R0008</w:t>
            </w:r>
          </w:p>
        </w:tc>
        <w:tc>
          <w:tcPr>
            <w:tcW w:w="173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604839.3597</w:t>
            </w:r>
          </w:p>
        </w:tc>
        <w:tc>
          <w:tcPr>
            <w:tcW w:w="130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2947890.543</w:t>
            </w:r>
          </w:p>
        </w:tc>
        <w:tc>
          <w:tcPr>
            <w:tcW w:w="237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000000"/>
                <w:kern w:val="0"/>
                <w:sz w:val="18"/>
                <w:szCs w:val="18"/>
                <w:u w:val="none"/>
                <w:lang w:val="en-US" w:eastAsia="zh-CN" w:bidi="ar"/>
              </w:rPr>
              <w:t>管理范围界桩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trPr>
        <w:tc>
          <w:tcPr>
            <w:tcW w:w="60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31</w:t>
            </w:r>
          </w:p>
        </w:tc>
        <w:tc>
          <w:tcPr>
            <w:tcW w:w="325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FE1D2EEA000R-431121-R0009</w:t>
            </w:r>
          </w:p>
        </w:tc>
        <w:tc>
          <w:tcPr>
            <w:tcW w:w="173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603636.42</w:t>
            </w:r>
          </w:p>
        </w:tc>
        <w:tc>
          <w:tcPr>
            <w:tcW w:w="130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2947901.417</w:t>
            </w:r>
          </w:p>
        </w:tc>
        <w:tc>
          <w:tcPr>
            <w:tcW w:w="237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000000"/>
                <w:kern w:val="0"/>
                <w:sz w:val="18"/>
                <w:szCs w:val="18"/>
                <w:u w:val="none"/>
                <w:lang w:val="en-US" w:eastAsia="zh-CN" w:bidi="ar"/>
              </w:rPr>
              <w:t>管理范围界桩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trPr>
        <w:tc>
          <w:tcPr>
            <w:tcW w:w="60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32</w:t>
            </w:r>
          </w:p>
        </w:tc>
        <w:tc>
          <w:tcPr>
            <w:tcW w:w="325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FE1D2EEA000R-431121-R0010</w:t>
            </w:r>
          </w:p>
        </w:tc>
        <w:tc>
          <w:tcPr>
            <w:tcW w:w="173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603506.9901</w:t>
            </w:r>
          </w:p>
        </w:tc>
        <w:tc>
          <w:tcPr>
            <w:tcW w:w="130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2947932.818</w:t>
            </w:r>
          </w:p>
        </w:tc>
        <w:tc>
          <w:tcPr>
            <w:tcW w:w="237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000000"/>
                <w:kern w:val="0"/>
                <w:sz w:val="18"/>
                <w:szCs w:val="18"/>
                <w:u w:val="none"/>
                <w:lang w:val="en-US" w:eastAsia="zh-CN" w:bidi="ar"/>
              </w:rPr>
              <w:t>管理范围界桩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trPr>
        <w:tc>
          <w:tcPr>
            <w:tcW w:w="60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33</w:t>
            </w:r>
          </w:p>
        </w:tc>
        <w:tc>
          <w:tcPr>
            <w:tcW w:w="325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FE1D2EEA000R-431121-R0011</w:t>
            </w:r>
          </w:p>
        </w:tc>
        <w:tc>
          <w:tcPr>
            <w:tcW w:w="173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602507.0198</w:t>
            </w:r>
          </w:p>
        </w:tc>
        <w:tc>
          <w:tcPr>
            <w:tcW w:w="130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2948261.762</w:t>
            </w:r>
          </w:p>
        </w:tc>
        <w:tc>
          <w:tcPr>
            <w:tcW w:w="237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000000"/>
                <w:kern w:val="0"/>
                <w:sz w:val="18"/>
                <w:szCs w:val="18"/>
                <w:u w:val="none"/>
                <w:lang w:val="en-US" w:eastAsia="zh-CN" w:bidi="ar"/>
              </w:rPr>
              <w:t>管理范围界桩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trPr>
        <w:tc>
          <w:tcPr>
            <w:tcW w:w="60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34</w:t>
            </w:r>
          </w:p>
        </w:tc>
        <w:tc>
          <w:tcPr>
            <w:tcW w:w="325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FE1D2EEA000R-431121-R0012</w:t>
            </w:r>
          </w:p>
        </w:tc>
        <w:tc>
          <w:tcPr>
            <w:tcW w:w="173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602055.7986</w:t>
            </w:r>
          </w:p>
        </w:tc>
        <w:tc>
          <w:tcPr>
            <w:tcW w:w="130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2948410.88</w:t>
            </w:r>
          </w:p>
        </w:tc>
        <w:tc>
          <w:tcPr>
            <w:tcW w:w="237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000000"/>
                <w:kern w:val="0"/>
                <w:sz w:val="18"/>
                <w:szCs w:val="18"/>
                <w:u w:val="none"/>
                <w:lang w:val="en-US" w:eastAsia="zh-CN" w:bidi="ar"/>
              </w:rPr>
              <w:t>管理范围界桩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trPr>
        <w:tc>
          <w:tcPr>
            <w:tcW w:w="60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35</w:t>
            </w:r>
          </w:p>
        </w:tc>
        <w:tc>
          <w:tcPr>
            <w:tcW w:w="325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FE1D2EEA000R-431121-R0013</w:t>
            </w:r>
          </w:p>
        </w:tc>
        <w:tc>
          <w:tcPr>
            <w:tcW w:w="173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601481.5318</w:t>
            </w:r>
          </w:p>
        </w:tc>
        <w:tc>
          <w:tcPr>
            <w:tcW w:w="130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2948556.224</w:t>
            </w:r>
          </w:p>
        </w:tc>
        <w:tc>
          <w:tcPr>
            <w:tcW w:w="237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000000"/>
                <w:kern w:val="0"/>
                <w:sz w:val="18"/>
                <w:szCs w:val="18"/>
                <w:u w:val="none"/>
                <w:lang w:val="en-US" w:eastAsia="zh-CN" w:bidi="ar"/>
              </w:rPr>
              <w:t>管理范围界桩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trPr>
        <w:tc>
          <w:tcPr>
            <w:tcW w:w="60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36</w:t>
            </w:r>
          </w:p>
        </w:tc>
        <w:tc>
          <w:tcPr>
            <w:tcW w:w="325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FE1D2EEA000R-431121-R0014</w:t>
            </w:r>
          </w:p>
        </w:tc>
        <w:tc>
          <w:tcPr>
            <w:tcW w:w="173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601091.4644</w:t>
            </w:r>
          </w:p>
        </w:tc>
        <w:tc>
          <w:tcPr>
            <w:tcW w:w="130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2948095.235</w:t>
            </w:r>
          </w:p>
        </w:tc>
        <w:tc>
          <w:tcPr>
            <w:tcW w:w="237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000000"/>
                <w:kern w:val="0"/>
                <w:sz w:val="18"/>
                <w:szCs w:val="18"/>
                <w:u w:val="none"/>
                <w:lang w:val="en-US" w:eastAsia="zh-CN" w:bidi="ar"/>
              </w:rPr>
              <w:t>管理范围界桩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trPr>
        <w:tc>
          <w:tcPr>
            <w:tcW w:w="60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37</w:t>
            </w:r>
          </w:p>
        </w:tc>
        <w:tc>
          <w:tcPr>
            <w:tcW w:w="325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FE1D2EEA000R-431121-R0015</w:t>
            </w:r>
          </w:p>
        </w:tc>
        <w:tc>
          <w:tcPr>
            <w:tcW w:w="173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601064.9709</w:t>
            </w:r>
          </w:p>
        </w:tc>
        <w:tc>
          <w:tcPr>
            <w:tcW w:w="130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2946482.533</w:t>
            </w:r>
          </w:p>
        </w:tc>
        <w:tc>
          <w:tcPr>
            <w:tcW w:w="237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000000"/>
                <w:kern w:val="0"/>
                <w:sz w:val="18"/>
                <w:szCs w:val="18"/>
                <w:u w:val="none"/>
                <w:lang w:val="en-US" w:eastAsia="zh-CN" w:bidi="ar"/>
              </w:rPr>
              <w:t>管理范围界桩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trPr>
        <w:tc>
          <w:tcPr>
            <w:tcW w:w="60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lang w:val="en-US"/>
              </w:rPr>
            </w:pPr>
            <w:r>
              <w:rPr>
                <w:rFonts w:hint="eastAsia" w:eastAsia="仿宋_GB2312" w:cs="Times New Roman"/>
                <w:i w:val="0"/>
                <w:color w:val="auto"/>
                <w:kern w:val="0"/>
                <w:sz w:val="18"/>
                <w:szCs w:val="18"/>
                <w:highlight w:val="none"/>
                <w:u w:val="none"/>
                <w:lang w:val="en-US" w:eastAsia="zh-CN" w:bidi="ar"/>
              </w:rPr>
              <w:t>38</w:t>
            </w:r>
          </w:p>
        </w:tc>
        <w:tc>
          <w:tcPr>
            <w:tcW w:w="325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FE1D2EEA000R-431121-R0016</w:t>
            </w:r>
          </w:p>
        </w:tc>
        <w:tc>
          <w:tcPr>
            <w:tcW w:w="173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601093.8745</w:t>
            </w:r>
          </w:p>
        </w:tc>
        <w:tc>
          <w:tcPr>
            <w:tcW w:w="130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2945285.159</w:t>
            </w:r>
          </w:p>
        </w:tc>
        <w:tc>
          <w:tcPr>
            <w:tcW w:w="237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000000"/>
                <w:kern w:val="0"/>
                <w:sz w:val="18"/>
                <w:szCs w:val="18"/>
                <w:u w:val="none"/>
                <w:lang w:val="en-US" w:eastAsia="zh-CN" w:bidi="ar"/>
              </w:rPr>
              <w:t>管理范围界桩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trPr>
        <w:tc>
          <w:tcPr>
            <w:tcW w:w="60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eastAsia" w:eastAsia="仿宋_GB2312" w:cs="Times New Roman"/>
                <w:i w:val="0"/>
                <w:color w:val="auto"/>
                <w:kern w:val="0"/>
                <w:sz w:val="18"/>
                <w:szCs w:val="18"/>
                <w:highlight w:val="none"/>
                <w:u w:val="none"/>
                <w:lang w:val="en-US" w:eastAsia="zh-CN" w:bidi="ar"/>
              </w:rPr>
              <w:t>39</w:t>
            </w:r>
          </w:p>
        </w:tc>
        <w:tc>
          <w:tcPr>
            <w:tcW w:w="325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FE1D2EEA000R-431121-R1001</w:t>
            </w:r>
          </w:p>
        </w:tc>
        <w:tc>
          <w:tcPr>
            <w:tcW w:w="173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609716.3605</w:t>
            </w:r>
          </w:p>
        </w:tc>
        <w:tc>
          <w:tcPr>
            <w:tcW w:w="130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2946683.372</w:t>
            </w:r>
          </w:p>
        </w:tc>
        <w:tc>
          <w:tcPr>
            <w:tcW w:w="237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color w:val="000000"/>
                <w:kern w:val="0"/>
                <w:sz w:val="18"/>
                <w:szCs w:val="18"/>
                <w:u w:val="none"/>
                <w:lang w:val="en-US" w:eastAsia="zh-CN" w:bidi="ar"/>
              </w:rPr>
              <w:t>管理范围界桩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trPr>
        <w:tc>
          <w:tcPr>
            <w:tcW w:w="60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lang w:val="en-US"/>
              </w:rPr>
            </w:pPr>
            <w:r>
              <w:rPr>
                <w:rFonts w:hint="eastAsia" w:eastAsia="仿宋_GB2312" w:cs="Times New Roman"/>
                <w:i w:val="0"/>
                <w:color w:val="auto"/>
                <w:kern w:val="0"/>
                <w:sz w:val="18"/>
                <w:szCs w:val="18"/>
                <w:highlight w:val="none"/>
                <w:u w:val="none"/>
                <w:lang w:val="en-US" w:eastAsia="zh-CN" w:bidi="ar"/>
              </w:rPr>
              <w:t>40</w:t>
            </w:r>
          </w:p>
        </w:tc>
        <w:tc>
          <w:tcPr>
            <w:tcW w:w="325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FE1D2EEA000R-431121-R1002</w:t>
            </w:r>
          </w:p>
        </w:tc>
        <w:tc>
          <w:tcPr>
            <w:tcW w:w="173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607783.26</w:t>
            </w:r>
          </w:p>
        </w:tc>
        <w:tc>
          <w:tcPr>
            <w:tcW w:w="130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2946880.615</w:t>
            </w:r>
          </w:p>
        </w:tc>
        <w:tc>
          <w:tcPr>
            <w:tcW w:w="237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000000"/>
                <w:kern w:val="0"/>
                <w:sz w:val="18"/>
                <w:szCs w:val="18"/>
                <w:u w:val="none"/>
                <w:lang w:val="en-US" w:eastAsia="zh-CN" w:bidi="ar"/>
              </w:rPr>
              <w:t>管理范围界桩(皮塘水)</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trPr>
        <w:tc>
          <w:tcPr>
            <w:tcW w:w="60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eastAsia" w:eastAsia="仿宋_GB2312" w:cs="Times New Roman"/>
                <w:i w:val="0"/>
                <w:color w:val="000000"/>
                <w:kern w:val="0"/>
                <w:sz w:val="18"/>
                <w:szCs w:val="18"/>
                <w:u w:val="none"/>
                <w:lang w:val="en-US" w:eastAsia="zh-CN" w:bidi="ar"/>
              </w:rPr>
              <w:t>41</w:t>
            </w:r>
          </w:p>
        </w:tc>
        <w:tc>
          <w:tcPr>
            <w:tcW w:w="325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FE1D2EEA000R-431121-R1003</w:t>
            </w:r>
          </w:p>
        </w:tc>
        <w:tc>
          <w:tcPr>
            <w:tcW w:w="173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607782.1716</w:t>
            </w:r>
          </w:p>
        </w:tc>
        <w:tc>
          <w:tcPr>
            <w:tcW w:w="130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2946898.583</w:t>
            </w:r>
          </w:p>
        </w:tc>
        <w:tc>
          <w:tcPr>
            <w:tcW w:w="237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color w:val="000000"/>
                <w:kern w:val="0"/>
                <w:sz w:val="18"/>
                <w:szCs w:val="18"/>
                <w:u w:val="none"/>
                <w:lang w:val="en-US" w:eastAsia="zh-CN" w:bidi="ar"/>
              </w:rPr>
              <w:t>管理范围界桩(皮塘水)</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trPr>
        <w:tc>
          <w:tcPr>
            <w:tcW w:w="60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000000"/>
                <w:kern w:val="0"/>
                <w:sz w:val="18"/>
                <w:szCs w:val="18"/>
                <w:u w:val="none"/>
                <w:lang w:val="en-US" w:eastAsia="zh-CN" w:bidi="ar"/>
              </w:rPr>
              <w:t>4</w:t>
            </w:r>
            <w:r>
              <w:rPr>
                <w:rFonts w:hint="eastAsia" w:eastAsia="仿宋_GB2312" w:cs="Times New Roman"/>
                <w:i w:val="0"/>
                <w:color w:val="000000"/>
                <w:kern w:val="0"/>
                <w:sz w:val="18"/>
                <w:szCs w:val="18"/>
                <w:u w:val="none"/>
                <w:lang w:val="en-US" w:eastAsia="zh-CN" w:bidi="ar"/>
              </w:rPr>
              <w:t>2</w:t>
            </w:r>
          </w:p>
        </w:tc>
        <w:tc>
          <w:tcPr>
            <w:tcW w:w="325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FE1D2EEA000R-431121-R1004</w:t>
            </w:r>
          </w:p>
        </w:tc>
        <w:tc>
          <w:tcPr>
            <w:tcW w:w="173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600888.6644</w:t>
            </w:r>
          </w:p>
        </w:tc>
        <w:tc>
          <w:tcPr>
            <w:tcW w:w="130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2947759.413</w:t>
            </w:r>
          </w:p>
        </w:tc>
        <w:tc>
          <w:tcPr>
            <w:tcW w:w="237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color w:val="000000"/>
                <w:kern w:val="0"/>
                <w:sz w:val="18"/>
                <w:szCs w:val="18"/>
                <w:u w:val="none"/>
                <w:lang w:val="en-US" w:eastAsia="zh-CN" w:bidi="ar"/>
              </w:rPr>
              <w:t>管理范围界桩(柚木皂水库)</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exact"/>
        </w:trPr>
        <w:tc>
          <w:tcPr>
            <w:tcW w:w="60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000000"/>
                <w:kern w:val="0"/>
                <w:sz w:val="18"/>
                <w:szCs w:val="18"/>
                <w:u w:val="none"/>
                <w:lang w:val="en-US" w:eastAsia="zh-CN" w:bidi="ar"/>
              </w:rPr>
              <w:t>4</w:t>
            </w:r>
            <w:r>
              <w:rPr>
                <w:rFonts w:hint="eastAsia" w:eastAsia="仿宋_GB2312" w:cs="Times New Roman"/>
                <w:i w:val="0"/>
                <w:color w:val="000000"/>
                <w:kern w:val="0"/>
                <w:sz w:val="18"/>
                <w:szCs w:val="18"/>
                <w:u w:val="none"/>
                <w:lang w:val="en-US" w:eastAsia="zh-CN" w:bidi="ar"/>
              </w:rPr>
              <w:t>3</w:t>
            </w:r>
          </w:p>
        </w:tc>
        <w:tc>
          <w:tcPr>
            <w:tcW w:w="325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FE1D2EEA000R-431121-R100</w:t>
            </w:r>
            <w:r>
              <w:rPr>
                <w:rFonts w:hint="eastAsia" w:eastAsia="宋体" w:cs="Times New Roman"/>
                <w:i w:val="0"/>
                <w:iCs w:val="0"/>
                <w:color w:val="000000"/>
                <w:kern w:val="0"/>
                <w:sz w:val="18"/>
                <w:szCs w:val="18"/>
                <w:u w:val="none"/>
                <w:lang w:val="en-US" w:eastAsia="zh-CN" w:bidi="ar"/>
              </w:rPr>
              <w:t>5</w:t>
            </w:r>
          </w:p>
        </w:tc>
        <w:tc>
          <w:tcPr>
            <w:tcW w:w="173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601065.872</w:t>
            </w:r>
          </w:p>
        </w:tc>
        <w:tc>
          <w:tcPr>
            <w:tcW w:w="130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2947078.159</w:t>
            </w:r>
          </w:p>
        </w:tc>
        <w:tc>
          <w:tcPr>
            <w:tcW w:w="237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color w:val="000000"/>
                <w:kern w:val="0"/>
                <w:sz w:val="18"/>
                <w:szCs w:val="18"/>
                <w:u w:val="none"/>
                <w:lang w:val="en-US" w:eastAsia="zh-CN" w:bidi="ar"/>
              </w:rPr>
              <w:t>管理范围界桩(柚木皂水库)</w:t>
            </w:r>
          </w:p>
        </w:tc>
      </w:tr>
    </w:tbl>
    <w:p>
      <w:pPr>
        <w:rPr>
          <w:rFonts w:hint="default" w:ascii="Times New Roman" w:hAnsi="Times New Roman" w:eastAsia="仿宋_GB2312" w:cs="Times New Roman"/>
          <w:b/>
          <w:bCs/>
          <w:color w:val="auto"/>
          <w:sz w:val="24"/>
          <w:lang w:val="en-US"/>
        </w:rPr>
      </w:pPr>
      <w:r>
        <w:rPr>
          <w:rFonts w:hint="default" w:ascii="Times New Roman" w:hAnsi="Times New Roman" w:eastAsia="仿宋_GB2312" w:cs="Times New Roman"/>
          <w:b/>
          <w:bCs/>
          <w:color w:val="auto"/>
          <w:sz w:val="24"/>
          <w:lang w:val="en-US"/>
        </w:rPr>
        <w:br w:type="page"/>
      </w:r>
    </w:p>
    <w:p>
      <w:pPr>
        <w:rPr>
          <w:rFonts w:hint="default" w:ascii="Times New Roman" w:hAnsi="Times New Roman" w:eastAsia="仿宋_GB2312" w:cs="Times New Roman"/>
          <w:b/>
          <w:bCs/>
          <w:color w:val="auto"/>
          <w:sz w:val="24"/>
          <w:lang w:val="en-US"/>
        </w:rPr>
      </w:pPr>
      <w:r>
        <w:rPr>
          <w:rFonts w:hint="default" w:ascii="Times New Roman" w:hAnsi="Times New Roman" w:eastAsia="仿宋_GB2312" w:cs="Times New Roman"/>
          <w:b/>
          <w:bCs/>
          <w:color w:val="auto"/>
          <w:sz w:val="24"/>
          <w:lang w:val="en-US"/>
        </w:rPr>
        <w:t>表</w:t>
      </w:r>
      <w:r>
        <w:rPr>
          <w:rFonts w:hint="default" w:ascii="Times New Roman" w:hAnsi="Times New Roman" w:eastAsia="仿宋_GB2312" w:cs="Times New Roman"/>
          <w:b/>
          <w:bCs/>
          <w:color w:val="auto"/>
          <w:sz w:val="24"/>
          <w:lang w:val="en-US" w:eastAsia="zh-CN"/>
        </w:rPr>
        <w:t>7</w:t>
      </w:r>
      <w:r>
        <w:rPr>
          <w:rFonts w:hint="default" w:ascii="Times New Roman" w:hAnsi="Times New Roman" w:eastAsia="仿宋_GB2312" w:cs="Times New Roman"/>
          <w:b/>
          <w:bCs/>
          <w:color w:val="auto"/>
          <w:sz w:val="24"/>
          <w:lang w:val="en-US"/>
        </w:rPr>
        <w:t>.</w:t>
      </w:r>
      <w:r>
        <w:rPr>
          <w:rFonts w:hint="default" w:ascii="Times New Roman" w:hAnsi="Times New Roman" w:eastAsia="仿宋_GB2312" w:cs="Times New Roman"/>
          <w:b/>
          <w:bCs/>
          <w:color w:val="auto"/>
          <w:sz w:val="24"/>
          <w:lang w:val="en-US" w:eastAsia="zh-CN"/>
        </w:rPr>
        <w:t>1</w:t>
      </w:r>
      <w:r>
        <w:rPr>
          <w:rFonts w:hint="default" w:ascii="Times New Roman" w:hAnsi="Times New Roman" w:eastAsia="仿宋_GB2312" w:cs="Times New Roman"/>
          <w:b/>
          <w:bCs/>
          <w:color w:val="auto"/>
          <w:sz w:val="24"/>
          <w:lang w:val="en-US"/>
        </w:rPr>
        <w:t>-</w:t>
      </w:r>
      <w:r>
        <w:rPr>
          <w:rFonts w:hint="default" w:ascii="Times New Roman" w:hAnsi="Times New Roman" w:eastAsia="仿宋_GB2312" w:cs="Times New Roman"/>
          <w:b/>
          <w:bCs/>
          <w:color w:val="auto"/>
          <w:sz w:val="24"/>
          <w:lang w:val="en-US" w:eastAsia="zh-CN"/>
        </w:rPr>
        <w:t>2</w:t>
      </w:r>
      <w:r>
        <w:rPr>
          <w:rFonts w:hint="default" w:ascii="Times New Roman" w:hAnsi="Times New Roman" w:eastAsia="仿宋_GB2312" w:cs="Times New Roman"/>
          <w:b/>
          <w:bCs/>
          <w:color w:val="auto"/>
          <w:sz w:val="24"/>
          <w:lang w:val="en-US"/>
        </w:rPr>
        <w:t xml:space="preserve">                  </w:t>
      </w:r>
      <w:r>
        <w:rPr>
          <w:rFonts w:hint="default" w:ascii="Times New Roman" w:hAnsi="Times New Roman" w:eastAsia="仿宋_GB2312" w:cs="Times New Roman"/>
          <w:b/>
          <w:bCs/>
          <w:color w:val="auto"/>
          <w:sz w:val="24"/>
          <w:lang w:val="en-US" w:eastAsia="zh-CN"/>
        </w:rPr>
        <w:t>岩家湾河永州市祁阳县</w:t>
      </w:r>
      <w:r>
        <w:rPr>
          <w:rFonts w:hint="default" w:ascii="Times New Roman" w:hAnsi="Times New Roman" w:eastAsia="仿宋_GB2312" w:cs="Times New Roman"/>
          <w:b/>
          <w:bCs/>
          <w:color w:val="auto"/>
          <w:sz w:val="24"/>
          <w:lang w:val="en-US"/>
        </w:rPr>
        <w:t>段河湖管理范围线告示牌埋设成果表</w:t>
      </w:r>
    </w:p>
    <w:tbl>
      <w:tblPr>
        <w:tblStyle w:val="16"/>
        <w:tblW w:w="9271"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fixed"/>
        <w:tblCellMar>
          <w:top w:w="0" w:type="dxa"/>
          <w:left w:w="0" w:type="dxa"/>
          <w:bottom w:w="0" w:type="dxa"/>
          <w:right w:w="0" w:type="dxa"/>
        </w:tblCellMar>
      </w:tblPr>
      <w:tblGrid>
        <w:gridCol w:w="1181"/>
        <w:gridCol w:w="2839"/>
        <w:gridCol w:w="1896"/>
        <w:gridCol w:w="1895"/>
        <w:gridCol w:w="1460"/>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tblHeader/>
          <w:jc w:val="center"/>
        </w:trPr>
        <w:tc>
          <w:tcPr>
            <w:tcW w:w="1181" w:type="dxa"/>
            <w:vMerge w:val="restar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highlight w:val="none"/>
                <w:u w:val="none"/>
              </w:rPr>
            </w:pPr>
            <w:r>
              <w:rPr>
                <w:rFonts w:hint="default" w:ascii="Times New Roman" w:hAnsi="Times New Roman" w:eastAsia="仿宋_GB2312" w:cs="Times New Roman"/>
                <w:i w:val="0"/>
                <w:color w:val="000000"/>
                <w:kern w:val="0"/>
                <w:sz w:val="18"/>
                <w:szCs w:val="18"/>
                <w:highlight w:val="none"/>
                <w:u w:val="none"/>
                <w:lang w:val="en-US" w:eastAsia="zh-CN" w:bidi="ar"/>
              </w:rPr>
              <w:t>序号</w:t>
            </w:r>
          </w:p>
        </w:tc>
        <w:tc>
          <w:tcPr>
            <w:tcW w:w="2839" w:type="dxa"/>
            <w:vMerge w:val="restar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highlight w:val="none"/>
                <w:u w:val="none"/>
              </w:rPr>
            </w:pPr>
            <w:r>
              <w:rPr>
                <w:rFonts w:hint="default" w:ascii="Times New Roman" w:hAnsi="Times New Roman" w:eastAsia="仿宋_GB2312" w:cs="Times New Roman"/>
                <w:i w:val="0"/>
                <w:color w:val="000000"/>
                <w:kern w:val="0"/>
                <w:sz w:val="18"/>
                <w:szCs w:val="18"/>
                <w:highlight w:val="none"/>
                <w:u w:val="none"/>
                <w:lang w:val="en-US" w:eastAsia="zh-CN" w:bidi="ar"/>
              </w:rPr>
              <w:t>桩号（编号）</w:t>
            </w:r>
          </w:p>
        </w:tc>
        <w:tc>
          <w:tcPr>
            <w:tcW w:w="3791" w:type="dxa"/>
            <w:gridSpan w:val="2"/>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highlight w:val="none"/>
                <w:u w:val="none"/>
              </w:rPr>
            </w:pPr>
            <w:r>
              <w:rPr>
                <w:rFonts w:hint="default" w:ascii="Times New Roman" w:hAnsi="Times New Roman" w:eastAsia="仿宋_GB2312" w:cs="Times New Roman"/>
                <w:i w:val="0"/>
                <w:color w:val="000000"/>
                <w:kern w:val="0"/>
                <w:sz w:val="18"/>
                <w:szCs w:val="18"/>
                <w:highlight w:val="none"/>
                <w:u w:val="none"/>
                <w:lang w:val="en-US" w:eastAsia="zh-CN" w:bidi="ar"/>
              </w:rPr>
              <w:t>坐标</w:t>
            </w:r>
          </w:p>
        </w:tc>
        <w:tc>
          <w:tcPr>
            <w:tcW w:w="1460" w:type="dxa"/>
            <w:vMerge w:val="restar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highlight w:val="none"/>
                <w:u w:val="none"/>
              </w:rPr>
            </w:pPr>
            <w:r>
              <w:rPr>
                <w:rFonts w:hint="default" w:ascii="Times New Roman" w:hAnsi="Times New Roman" w:eastAsia="仿宋_GB2312" w:cs="Times New Roman"/>
                <w:i w:val="0"/>
                <w:color w:val="000000"/>
                <w:kern w:val="0"/>
                <w:sz w:val="18"/>
                <w:szCs w:val="18"/>
                <w:highlight w:val="none"/>
                <w:u w:val="none"/>
                <w:lang w:val="en-US" w:eastAsia="zh-CN" w:bidi="ar"/>
              </w:rPr>
              <w:t>备注</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tblHeader/>
          <w:jc w:val="center"/>
        </w:trPr>
        <w:tc>
          <w:tcPr>
            <w:tcW w:w="1181" w:type="dxa"/>
            <w:vMerge w:val="continue"/>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highlight w:val="none"/>
                <w:u w:val="none"/>
              </w:rPr>
            </w:pPr>
          </w:p>
        </w:tc>
        <w:tc>
          <w:tcPr>
            <w:tcW w:w="2839" w:type="dxa"/>
            <w:vMerge w:val="continue"/>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highlight w:val="none"/>
                <w:u w:val="none"/>
              </w:rPr>
            </w:pPr>
          </w:p>
        </w:tc>
        <w:tc>
          <w:tcPr>
            <w:tcW w:w="189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highlight w:val="none"/>
                <w:u w:val="none"/>
              </w:rPr>
            </w:pPr>
            <w:r>
              <w:rPr>
                <w:rFonts w:hint="default" w:ascii="Times New Roman" w:hAnsi="Times New Roman" w:eastAsia="仿宋_GB2312" w:cs="Times New Roman"/>
                <w:i w:val="0"/>
                <w:color w:val="000000"/>
                <w:kern w:val="0"/>
                <w:sz w:val="18"/>
                <w:szCs w:val="18"/>
                <w:highlight w:val="none"/>
                <w:u w:val="none"/>
                <w:lang w:val="en-US" w:eastAsia="zh-CN" w:bidi="ar"/>
              </w:rPr>
              <w:t>X（m）</w:t>
            </w:r>
          </w:p>
        </w:tc>
        <w:tc>
          <w:tcPr>
            <w:tcW w:w="189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highlight w:val="none"/>
                <w:u w:val="none"/>
              </w:rPr>
            </w:pPr>
            <w:r>
              <w:rPr>
                <w:rFonts w:hint="default" w:ascii="Times New Roman" w:hAnsi="Times New Roman" w:eastAsia="仿宋_GB2312" w:cs="Times New Roman"/>
                <w:i w:val="0"/>
                <w:color w:val="000000"/>
                <w:kern w:val="0"/>
                <w:sz w:val="18"/>
                <w:szCs w:val="18"/>
                <w:highlight w:val="none"/>
                <w:u w:val="none"/>
                <w:lang w:val="en-US" w:eastAsia="zh-CN" w:bidi="ar"/>
              </w:rPr>
              <w:t>Y（m）</w:t>
            </w:r>
          </w:p>
        </w:tc>
        <w:tc>
          <w:tcPr>
            <w:tcW w:w="1460" w:type="dxa"/>
            <w:vMerge w:val="continue"/>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highlight w:val="none"/>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118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highlight w:val="none"/>
                <w:u w:val="none"/>
              </w:rPr>
            </w:pPr>
            <w:r>
              <w:rPr>
                <w:rFonts w:hint="default" w:ascii="Times New Roman" w:hAnsi="Times New Roman" w:eastAsia="仿宋_GB2312" w:cs="Times New Roman"/>
                <w:i w:val="0"/>
                <w:color w:val="000000"/>
                <w:kern w:val="0"/>
                <w:sz w:val="18"/>
                <w:szCs w:val="18"/>
                <w:highlight w:val="none"/>
                <w:u w:val="none"/>
                <w:lang w:val="en-US" w:eastAsia="zh-CN" w:bidi="ar"/>
              </w:rPr>
              <w:t>1</w:t>
            </w:r>
          </w:p>
        </w:tc>
        <w:tc>
          <w:tcPr>
            <w:tcW w:w="283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highlight w:val="none"/>
                <w:u w:val="none"/>
              </w:rPr>
            </w:pPr>
            <w:r>
              <w:rPr>
                <w:rFonts w:hint="default" w:ascii="Times New Roman" w:hAnsi="Times New Roman" w:eastAsia="仿宋_GB2312" w:cs="Times New Roman"/>
                <w:i w:val="0"/>
                <w:iCs w:val="0"/>
                <w:color w:val="000000"/>
                <w:kern w:val="0"/>
                <w:sz w:val="18"/>
                <w:szCs w:val="18"/>
                <w:u w:val="none"/>
                <w:lang w:val="en-US" w:eastAsia="zh-CN" w:bidi="ar"/>
              </w:rPr>
              <w:t>FE1D2EEA000R-431121-L001</w:t>
            </w:r>
          </w:p>
        </w:tc>
        <w:tc>
          <w:tcPr>
            <w:tcW w:w="189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609376.4637</w:t>
            </w:r>
          </w:p>
        </w:tc>
        <w:tc>
          <w:tcPr>
            <w:tcW w:w="189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2946967.825</w:t>
            </w:r>
          </w:p>
        </w:tc>
        <w:tc>
          <w:tcPr>
            <w:tcW w:w="1460"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highlight w:val="none"/>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118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highlight w:val="none"/>
                <w:u w:val="none"/>
              </w:rPr>
            </w:pPr>
            <w:r>
              <w:rPr>
                <w:rFonts w:hint="default" w:ascii="Times New Roman" w:hAnsi="Times New Roman" w:eastAsia="仿宋_GB2312" w:cs="Times New Roman"/>
                <w:i w:val="0"/>
                <w:color w:val="000000"/>
                <w:kern w:val="0"/>
                <w:sz w:val="18"/>
                <w:szCs w:val="18"/>
                <w:highlight w:val="none"/>
                <w:u w:val="none"/>
                <w:lang w:val="en-US" w:eastAsia="zh-CN" w:bidi="ar"/>
              </w:rPr>
              <w:t>2</w:t>
            </w:r>
          </w:p>
        </w:tc>
        <w:tc>
          <w:tcPr>
            <w:tcW w:w="283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highlight w:val="none"/>
                <w:u w:val="none"/>
              </w:rPr>
            </w:pPr>
            <w:r>
              <w:rPr>
                <w:rFonts w:hint="default" w:ascii="Times New Roman" w:hAnsi="Times New Roman" w:eastAsia="仿宋_GB2312" w:cs="Times New Roman"/>
                <w:i w:val="0"/>
                <w:iCs w:val="0"/>
                <w:color w:val="000000"/>
                <w:kern w:val="0"/>
                <w:sz w:val="18"/>
                <w:szCs w:val="18"/>
                <w:u w:val="none"/>
                <w:lang w:val="en-US" w:eastAsia="zh-CN" w:bidi="ar"/>
              </w:rPr>
              <w:t>FE1D2EEA000R-431121-L002</w:t>
            </w:r>
          </w:p>
        </w:tc>
        <w:tc>
          <w:tcPr>
            <w:tcW w:w="189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607425.9467</w:t>
            </w:r>
          </w:p>
        </w:tc>
        <w:tc>
          <w:tcPr>
            <w:tcW w:w="189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2947129.862</w:t>
            </w:r>
          </w:p>
        </w:tc>
        <w:tc>
          <w:tcPr>
            <w:tcW w:w="1460"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highlight w:val="none"/>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118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highlight w:val="none"/>
                <w:u w:val="none"/>
              </w:rPr>
            </w:pPr>
            <w:r>
              <w:rPr>
                <w:rFonts w:hint="default" w:ascii="Times New Roman" w:hAnsi="Times New Roman" w:eastAsia="仿宋_GB2312" w:cs="Times New Roman"/>
                <w:i w:val="0"/>
                <w:color w:val="000000"/>
                <w:kern w:val="0"/>
                <w:sz w:val="18"/>
                <w:szCs w:val="18"/>
                <w:highlight w:val="none"/>
                <w:u w:val="none"/>
                <w:lang w:val="en-US" w:eastAsia="zh-CN" w:bidi="ar"/>
              </w:rPr>
              <w:t>3</w:t>
            </w:r>
          </w:p>
        </w:tc>
        <w:tc>
          <w:tcPr>
            <w:tcW w:w="283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highlight w:val="none"/>
                <w:u w:val="none"/>
              </w:rPr>
            </w:pPr>
            <w:r>
              <w:rPr>
                <w:rFonts w:hint="default" w:ascii="Times New Roman" w:hAnsi="Times New Roman" w:eastAsia="仿宋_GB2312" w:cs="Times New Roman"/>
                <w:i w:val="0"/>
                <w:iCs w:val="0"/>
                <w:color w:val="000000"/>
                <w:kern w:val="0"/>
                <w:sz w:val="18"/>
                <w:szCs w:val="18"/>
                <w:u w:val="none"/>
                <w:lang w:val="en-US" w:eastAsia="zh-CN" w:bidi="ar"/>
              </w:rPr>
              <w:t>FE1D2EEA000R-431121-L003</w:t>
            </w:r>
          </w:p>
        </w:tc>
        <w:tc>
          <w:tcPr>
            <w:tcW w:w="189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606156.3109</w:t>
            </w:r>
          </w:p>
        </w:tc>
        <w:tc>
          <w:tcPr>
            <w:tcW w:w="189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2947850.334</w:t>
            </w:r>
          </w:p>
        </w:tc>
        <w:tc>
          <w:tcPr>
            <w:tcW w:w="1460"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highlight w:val="none"/>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118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highlight w:val="none"/>
                <w:u w:val="none"/>
              </w:rPr>
            </w:pPr>
            <w:r>
              <w:rPr>
                <w:rFonts w:hint="default" w:ascii="Times New Roman" w:hAnsi="Times New Roman" w:eastAsia="仿宋_GB2312" w:cs="Times New Roman"/>
                <w:i w:val="0"/>
                <w:color w:val="000000"/>
                <w:kern w:val="0"/>
                <w:sz w:val="18"/>
                <w:szCs w:val="18"/>
                <w:highlight w:val="none"/>
                <w:u w:val="none"/>
                <w:lang w:val="en-US" w:eastAsia="zh-CN" w:bidi="ar"/>
              </w:rPr>
              <w:t>4</w:t>
            </w:r>
          </w:p>
        </w:tc>
        <w:tc>
          <w:tcPr>
            <w:tcW w:w="283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highlight w:val="none"/>
                <w:u w:val="none"/>
              </w:rPr>
            </w:pPr>
            <w:r>
              <w:rPr>
                <w:rFonts w:hint="default" w:ascii="Times New Roman" w:hAnsi="Times New Roman" w:eastAsia="仿宋_GB2312" w:cs="Times New Roman"/>
                <w:i w:val="0"/>
                <w:iCs w:val="0"/>
                <w:color w:val="000000"/>
                <w:kern w:val="0"/>
                <w:sz w:val="18"/>
                <w:szCs w:val="18"/>
                <w:u w:val="none"/>
                <w:lang w:val="en-US" w:eastAsia="zh-CN" w:bidi="ar"/>
              </w:rPr>
              <w:t>FE1D2EEA000R-431121-L004</w:t>
            </w:r>
          </w:p>
        </w:tc>
        <w:tc>
          <w:tcPr>
            <w:tcW w:w="189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603639.8768</w:t>
            </w:r>
          </w:p>
        </w:tc>
        <w:tc>
          <w:tcPr>
            <w:tcW w:w="189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2947913.244</w:t>
            </w:r>
          </w:p>
        </w:tc>
        <w:tc>
          <w:tcPr>
            <w:tcW w:w="1460"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highlight w:val="none"/>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118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highlight w:val="none"/>
                <w:u w:val="none"/>
              </w:rPr>
            </w:pPr>
            <w:r>
              <w:rPr>
                <w:rFonts w:hint="default" w:ascii="Times New Roman" w:hAnsi="Times New Roman" w:eastAsia="仿宋_GB2312" w:cs="Times New Roman"/>
                <w:i w:val="0"/>
                <w:color w:val="000000"/>
                <w:kern w:val="0"/>
                <w:sz w:val="18"/>
                <w:szCs w:val="18"/>
                <w:highlight w:val="none"/>
                <w:u w:val="none"/>
                <w:lang w:val="en-US" w:eastAsia="zh-CN" w:bidi="ar"/>
              </w:rPr>
              <w:t>5</w:t>
            </w:r>
          </w:p>
        </w:tc>
        <w:tc>
          <w:tcPr>
            <w:tcW w:w="283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highlight w:val="none"/>
                <w:u w:val="none"/>
              </w:rPr>
            </w:pPr>
            <w:r>
              <w:rPr>
                <w:rFonts w:hint="default" w:ascii="Times New Roman" w:hAnsi="Times New Roman" w:eastAsia="仿宋_GB2312" w:cs="Times New Roman"/>
                <w:i w:val="0"/>
                <w:iCs w:val="0"/>
                <w:color w:val="000000"/>
                <w:kern w:val="0"/>
                <w:sz w:val="18"/>
                <w:szCs w:val="18"/>
                <w:u w:val="none"/>
                <w:lang w:val="en-US" w:eastAsia="zh-CN" w:bidi="ar"/>
              </w:rPr>
              <w:t>FE1D2EEA000R-431121-L005</w:t>
            </w:r>
          </w:p>
        </w:tc>
        <w:tc>
          <w:tcPr>
            <w:tcW w:w="189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601475.541</w:t>
            </w:r>
          </w:p>
        </w:tc>
        <w:tc>
          <w:tcPr>
            <w:tcW w:w="189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2948589.191</w:t>
            </w:r>
          </w:p>
        </w:tc>
        <w:tc>
          <w:tcPr>
            <w:tcW w:w="1460"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highlight w:val="none"/>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118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highlight w:val="none"/>
                <w:u w:val="none"/>
              </w:rPr>
            </w:pPr>
            <w:r>
              <w:rPr>
                <w:rFonts w:hint="default" w:ascii="Times New Roman" w:hAnsi="Times New Roman" w:eastAsia="仿宋_GB2312" w:cs="Times New Roman"/>
                <w:i w:val="0"/>
                <w:color w:val="000000"/>
                <w:kern w:val="0"/>
                <w:sz w:val="18"/>
                <w:szCs w:val="18"/>
                <w:highlight w:val="none"/>
                <w:u w:val="none"/>
                <w:lang w:val="en-US" w:eastAsia="zh-CN" w:bidi="ar"/>
              </w:rPr>
              <w:t>6</w:t>
            </w:r>
          </w:p>
        </w:tc>
        <w:tc>
          <w:tcPr>
            <w:tcW w:w="283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highlight w:val="none"/>
                <w:u w:val="none"/>
              </w:rPr>
            </w:pPr>
            <w:r>
              <w:rPr>
                <w:rFonts w:hint="default" w:ascii="Times New Roman" w:hAnsi="Times New Roman" w:eastAsia="仿宋_GB2312" w:cs="Times New Roman"/>
                <w:i w:val="0"/>
                <w:iCs w:val="0"/>
                <w:color w:val="000000"/>
                <w:kern w:val="0"/>
                <w:sz w:val="18"/>
                <w:szCs w:val="18"/>
                <w:u w:val="none"/>
                <w:lang w:val="en-US" w:eastAsia="zh-CN" w:bidi="ar"/>
              </w:rPr>
              <w:t>FE1D2EEA000R-431121-R001</w:t>
            </w:r>
          </w:p>
        </w:tc>
        <w:tc>
          <w:tcPr>
            <w:tcW w:w="189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607209.7926</w:t>
            </w:r>
          </w:p>
        </w:tc>
        <w:tc>
          <w:tcPr>
            <w:tcW w:w="189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2947218.333</w:t>
            </w:r>
          </w:p>
        </w:tc>
        <w:tc>
          <w:tcPr>
            <w:tcW w:w="1460"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highlight w:val="none"/>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118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highlight w:val="none"/>
                <w:u w:val="none"/>
              </w:rPr>
            </w:pPr>
            <w:r>
              <w:rPr>
                <w:rFonts w:hint="default" w:ascii="Times New Roman" w:hAnsi="Times New Roman" w:eastAsia="仿宋_GB2312" w:cs="Times New Roman"/>
                <w:i w:val="0"/>
                <w:color w:val="000000"/>
                <w:kern w:val="0"/>
                <w:sz w:val="18"/>
                <w:szCs w:val="18"/>
                <w:highlight w:val="none"/>
                <w:u w:val="none"/>
                <w:lang w:val="en-US" w:eastAsia="zh-CN" w:bidi="ar"/>
              </w:rPr>
              <w:t>7</w:t>
            </w:r>
          </w:p>
        </w:tc>
        <w:tc>
          <w:tcPr>
            <w:tcW w:w="283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highlight w:val="none"/>
                <w:u w:val="none"/>
              </w:rPr>
            </w:pPr>
            <w:r>
              <w:rPr>
                <w:rFonts w:hint="default" w:ascii="Times New Roman" w:hAnsi="Times New Roman" w:eastAsia="仿宋_GB2312" w:cs="Times New Roman"/>
                <w:i w:val="0"/>
                <w:iCs w:val="0"/>
                <w:color w:val="000000"/>
                <w:kern w:val="0"/>
                <w:sz w:val="18"/>
                <w:szCs w:val="18"/>
                <w:u w:val="none"/>
                <w:lang w:val="en-US" w:eastAsia="zh-CN" w:bidi="ar"/>
              </w:rPr>
              <w:t>FE1D2EEA000R-431121-R002</w:t>
            </w:r>
          </w:p>
        </w:tc>
        <w:tc>
          <w:tcPr>
            <w:tcW w:w="189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604737.6102</w:t>
            </w:r>
          </w:p>
        </w:tc>
        <w:tc>
          <w:tcPr>
            <w:tcW w:w="189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2947891.772</w:t>
            </w:r>
          </w:p>
        </w:tc>
        <w:tc>
          <w:tcPr>
            <w:tcW w:w="1460"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highlight w:val="none"/>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118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highlight w:val="none"/>
                <w:u w:val="none"/>
              </w:rPr>
            </w:pPr>
            <w:r>
              <w:rPr>
                <w:rFonts w:hint="default" w:ascii="Times New Roman" w:hAnsi="Times New Roman" w:eastAsia="仿宋_GB2312" w:cs="Times New Roman"/>
                <w:i w:val="0"/>
                <w:color w:val="000000"/>
                <w:kern w:val="0"/>
                <w:sz w:val="18"/>
                <w:szCs w:val="18"/>
                <w:highlight w:val="none"/>
                <w:u w:val="none"/>
                <w:lang w:val="en-US" w:eastAsia="zh-CN" w:bidi="ar"/>
              </w:rPr>
              <w:t>8</w:t>
            </w:r>
          </w:p>
        </w:tc>
        <w:tc>
          <w:tcPr>
            <w:tcW w:w="2839"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highlight w:val="none"/>
                <w:u w:val="none"/>
              </w:rPr>
            </w:pPr>
            <w:r>
              <w:rPr>
                <w:rFonts w:hint="default" w:ascii="Times New Roman" w:hAnsi="Times New Roman" w:eastAsia="仿宋_GB2312" w:cs="Times New Roman"/>
                <w:i w:val="0"/>
                <w:iCs w:val="0"/>
                <w:color w:val="000000"/>
                <w:kern w:val="0"/>
                <w:sz w:val="18"/>
                <w:szCs w:val="18"/>
                <w:u w:val="none"/>
                <w:lang w:val="en-US" w:eastAsia="zh-CN" w:bidi="ar"/>
              </w:rPr>
              <w:t>FE1D2EEA000R-431121-R003</w:t>
            </w:r>
          </w:p>
        </w:tc>
        <w:tc>
          <w:tcPr>
            <w:tcW w:w="189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602165.8724</w:t>
            </w:r>
          </w:p>
        </w:tc>
        <w:tc>
          <w:tcPr>
            <w:tcW w:w="189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2948374.255</w:t>
            </w:r>
          </w:p>
        </w:tc>
        <w:tc>
          <w:tcPr>
            <w:tcW w:w="1460"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highlight w:val="none"/>
                <w:u w:val="none"/>
              </w:rPr>
            </w:pPr>
          </w:p>
        </w:tc>
      </w:tr>
    </w:tbl>
    <w:p>
      <w:pPr>
        <w:pStyle w:val="3"/>
        <w:rPr>
          <w:rFonts w:hint="default" w:ascii="Times New Roman" w:hAnsi="Times New Roman" w:eastAsia="仿宋_GB2312" w:cs="Times New Roman"/>
          <w:color w:val="auto"/>
          <w:lang w:val="en-US" w:eastAsia="zh-CN"/>
        </w:rPr>
      </w:pPr>
      <w:bookmarkStart w:id="87" w:name="_Toc27323"/>
      <w:bookmarkStart w:id="88" w:name="_Toc9271"/>
      <w:r>
        <w:rPr>
          <w:rFonts w:hint="default" w:ascii="Times New Roman" w:hAnsi="Times New Roman" w:eastAsia="仿宋_GB2312" w:cs="Times New Roman"/>
          <w:color w:val="auto"/>
          <w:lang w:val="en-US" w:eastAsia="zh-CN"/>
        </w:rPr>
        <w:t>7.2</w:t>
      </w:r>
      <w:r>
        <w:rPr>
          <w:rFonts w:hint="default" w:ascii="Times New Roman" w:hAnsi="Times New Roman" w:eastAsia="仿宋_GB2312" w:cs="Times New Roman"/>
          <w:color w:val="auto"/>
          <w:lang w:val="en-US"/>
        </w:rPr>
        <w:t xml:space="preserve"> </w:t>
      </w:r>
      <w:r>
        <w:rPr>
          <w:rFonts w:hint="default" w:ascii="Times New Roman" w:hAnsi="Times New Roman" w:eastAsia="仿宋_GB2312" w:cs="Times New Roman"/>
          <w:color w:val="auto"/>
          <w:lang w:val="en-US" w:eastAsia="zh-CN"/>
        </w:rPr>
        <w:t>岩家湾河祁阳县</w:t>
      </w:r>
      <w:r>
        <w:rPr>
          <w:rFonts w:hint="default" w:ascii="Times New Roman" w:hAnsi="Times New Roman" w:eastAsia="仿宋_GB2312" w:cs="Times New Roman"/>
          <w:color w:val="auto"/>
          <w:lang w:val="en-US"/>
        </w:rPr>
        <w:t>河段管理范围线划定图</w:t>
      </w:r>
      <w:bookmarkEnd w:id="87"/>
      <w:bookmarkEnd w:id="88"/>
    </w:p>
    <w:p>
      <w:pPr>
        <w:spacing w:line="360" w:lineRule="auto"/>
        <w:ind w:firstLine="560" w:firstLineChars="200"/>
        <w:rPr>
          <w:rFonts w:hint="default" w:ascii="Times New Roman" w:hAnsi="Times New Roman" w:eastAsia="仿宋_GB2312" w:cs="Times New Roman"/>
          <w:color w:val="auto"/>
          <w:lang w:val="en-US"/>
        </w:rPr>
      </w:pPr>
    </w:p>
    <w:bookmarkEnd w:id="0"/>
    <w:bookmarkEnd w:id="1"/>
    <w:bookmarkEnd w:id="2"/>
    <w:bookmarkEnd w:id="3"/>
    <w:bookmarkEnd w:id="4"/>
    <w:bookmarkEnd w:id="5"/>
    <w:p>
      <w:pPr>
        <w:spacing w:line="360" w:lineRule="auto"/>
        <w:ind w:firstLine="680" w:firstLineChars="200"/>
        <w:rPr>
          <w:rFonts w:hint="default" w:ascii="Times New Roman" w:hAnsi="Times New Roman" w:eastAsia="仿宋_GB2312" w:cs="Times New Roman"/>
          <w:color w:val="auto"/>
          <w:spacing w:val="30"/>
          <w:szCs w:val="28"/>
          <w:lang w:val="en-US"/>
        </w:rPr>
        <w:sectPr>
          <w:pgSz w:w="11900" w:h="16840"/>
          <w:pgMar w:top="1786" w:right="1259" w:bottom="1786" w:left="1400" w:header="567" w:footer="567" w:gutter="0"/>
          <w:pgBorders>
            <w:top w:val="none" w:sz="0" w:space="0"/>
            <w:left w:val="none" w:sz="0" w:space="0"/>
            <w:bottom w:val="none" w:sz="0" w:space="0"/>
            <w:right w:val="none" w:sz="0" w:space="0"/>
          </w:pgBorders>
          <w:pgNumType w:fmt="decimal"/>
          <w:cols w:space="0" w:num="1"/>
          <w:titlePg/>
          <w:docGrid w:linePitch="360" w:charSpace="0"/>
        </w:sectPr>
      </w:pPr>
    </w:p>
    <w:p>
      <w:pPr>
        <w:rPr>
          <w:rFonts w:hint="default" w:ascii="Times New Roman" w:hAnsi="Times New Roman" w:eastAsia="仿宋_GB2312" w:cs="Times New Roman"/>
          <w:lang w:val="en-US" w:eastAsia="zh-CN"/>
        </w:rPr>
        <w:sectPr>
          <w:pgSz w:w="11900" w:h="16840"/>
          <w:pgMar w:top="1786" w:right="1259" w:bottom="1786" w:left="1400" w:header="567" w:footer="567" w:gutter="0"/>
          <w:pgBorders>
            <w:top w:val="none" w:sz="0" w:space="0"/>
            <w:left w:val="none" w:sz="0" w:space="0"/>
            <w:bottom w:val="none" w:sz="0" w:space="0"/>
            <w:right w:val="none" w:sz="0" w:space="0"/>
          </w:pgBorders>
          <w:pgNumType w:fmt="decimal"/>
          <w:cols w:space="0" w:num="1"/>
          <w:titlePg/>
          <w:docGrid w:linePitch="360" w:charSpace="0"/>
        </w:sectPr>
      </w:pPr>
      <w:r>
        <w:rPr>
          <w:rFonts w:hint="default" w:ascii="Times New Roman" w:hAnsi="Times New Roman" w:eastAsia="仿宋_GB2312" w:cs="Times New Roman"/>
          <w:lang w:val="en-US" w:eastAsia="zh-CN"/>
        </w:rPr>
        <w:t>附件一：专家评审意见</w:t>
      </w:r>
      <w:r>
        <w:rPr>
          <w:rFonts w:hint="default" w:ascii="Times New Roman" w:hAnsi="Times New Roman" w:eastAsia="仿宋_GB2312" w:cs="Times New Roman"/>
          <w:lang w:val="en-US" w:eastAsia="zh-CN"/>
        </w:rPr>
        <w:drawing>
          <wp:inline distT="0" distB="0" distL="114300" distR="114300">
            <wp:extent cx="5863590" cy="8165465"/>
            <wp:effectExtent l="0" t="0" r="3810" b="6985"/>
            <wp:docPr id="8" name="图片 8" descr="祁阳县河道划界方案审查修改意见2019.9.23_页面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祁阳县河道划界方案审查修改意见2019.9.23_页面_1"/>
                    <pic:cNvPicPr>
                      <a:picLocks noChangeAspect="1"/>
                    </pic:cNvPicPr>
                  </pic:nvPicPr>
                  <pic:blipFill>
                    <a:blip r:embed="rId58"/>
                    <a:stretch>
                      <a:fillRect/>
                    </a:stretch>
                  </pic:blipFill>
                  <pic:spPr>
                    <a:xfrm>
                      <a:off x="0" y="0"/>
                      <a:ext cx="5863590" cy="8165465"/>
                    </a:xfrm>
                    <a:prstGeom prst="rect">
                      <a:avLst/>
                    </a:prstGeom>
                  </pic:spPr>
                </pic:pic>
              </a:graphicData>
            </a:graphic>
          </wp:inline>
        </w:drawing>
      </w:r>
      <w:r>
        <w:rPr>
          <w:rFonts w:hint="default" w:ascii="Times New Roman" w:hAnsi="Times New Roman" w:eastAsia="仿宋_GB2312" w:cs="Times New Roman"/>
          <w:lang w:val="en-US" w:eastAsia="zh-CN"/>
        </w:rPr>
        <w:drawing>
          <wp:inline distT="0" distB="0" distL="114300" distR="114300">
            <wp:extent cx="5862955" cy="8202930"/>
            <wp:effectExtent l="0" t="0" r="4445" b="7620"/>
            <wp:docPr id="9" name="图片 9" descr="祁阳县河道划界方案审查修改意见2019.9.23_页面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祁阳县河道划界方案审查修改意见2019.9.23_页面_2"/>
                    <pic:cNvPicPr>
                      <a:picLocks noChangeAspect="1"/>
                    </pic:cNvPicPr>
                  </pic:nvPicPr>
                  <pic:blipFill>
                    <a:blip r:embed="rId59"/>
                    <a:stretch>
                      <a:fillRect/>
                    </a:stretch>
                  </pic:blipFill>
                  <pic:spPr>
                    <a:xfrm>
                      <a:off x="0" y="0"/>
                      <a:ext cx="5862955" cy="8202930"/>
                    </a:xfrm>
                    <a:prstGeom prst="rect">
                      <a:avLst/>
                    </a:prstGeom>
                  </pic:spPr>
                </pic:pic>
              </a:graphicData>
            </a:graphic>
          </wp:inline>
        </w:drawing>
      </w:r>
    </w:p>
    <w:p>
      <w:pPr>
        <w:pStyle w:val="6"/>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textAlignment w:val="auto"/>
        <w:rPr>
          <w:rFonts w:hint="default" w:ascii="Times New Roman" w:hAnsi="Times New Roman" w:eastAsia="仿宋_GB2312" w:cs="Times New Roman"/>
          <w:color w:val="auto"/>
          <w:spacing w:val="30"/>
          <w:szCs w:val="28"/>
          <w:lang w:val="en-US" w:eastAsia="zh-CN"/>
        </w:rPr>
      </w:pPr>
      <w:r>
        <w:rPr>
          <w:rFonts w:hint="default" w:ascii="Times New Roman" w:hAnsi="Times New Roman" w:eastAsia="仿宋_GB2312" w:cs="Times New Roman"/>
          <w:color w:val="auto"/>
          <w:spacing w:val="30"/>
          <w:szCs w:val="28"/>
          <w:lang w:val="en-US" w:eastAsia="zh-CN"/>
        </w:rPr>
        <w:t>附件二：修改意见对照表</w:t>
      </w:r>
    </w:p>
    <w:tbl>
      <w:tblPr>
        <w:tblStyle w:val="16"/>
        <w:tblW w:w="9271"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fixed"/>
        <w:tblCellMar>
          <w:top w:w="0" w:type="dxa"/>
          <w:left w:w="0" w:type="dxa"/>
          <w:bottom w:w="0" w:type="dxa"/>
          <w:right w:w="0" w:type="dxa"/>
        </w:tblCellMar>
      </w:tblPr>
      <w:tblGrid>
        <w:gridCol w:w="1312"/>
        <w:gridCol w:w="3956"/>
        <w:gridCol w:w="2531"/>
        <w:gridCol w:w="1472"/>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569" w:hRule="atLeast"/>
          <w:jc w:val="center"/>
        </w:trPr>
        <w:tc>
          <w:tcPr>
            <w:tcW w:w="9271" w:type="dxa"/>
            <w:gridSpan w:val="4"/>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b/>
                <w:bCs/>
                <w:i w:val="0"/>
                <w:color w:val="000000"/>
                <w:kern w:val="0"/>
                <w:sz w:val="24"/>
                <w:szCs w:val="24"/>
                <w:u w:val="none"/>
                <w:lang w:val="en-US" w:eastAsia="zh-CN" w:bidi="ar"/>
              </w:rPr>
              <w:t>岩家湾河永州市祁阳县河段管理范围划定方案专家技术评审意见修改对照表</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531" w:hRule="atLeast"/>
          <w:jc w:val="center"/>
        </w:trPr>
        <w:tc>
          <w:tcPr>
            <w:tcW w:w="131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制表单位</w:t>
            </w:r>
          </w:p>
        </w:tc>
        <w:tc>
          <w:tcPr>
            <w:tcW w:w="6487" w:type="dxa"/>
            <w:gridSpan w:val="2"/>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黄石市振兴勘察设计有限公司</w:t>
            </w:r>
          </w:p>
        </w:tc>
        <w:tc>
          <w:tcPr>
            <w:tcW w:w="147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时间：2019.10.10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601" w:hRule="atLeast"/>
          <w:jc w:val="center"/>
        </w:trPr>
        <w:tc>
          <w:tcPr>
            <w:tcW w:w="131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bCs/>
                <w:i w:val="0"/>
                <w:color w:val="000000"/>
                <w:sz w:val="18"/>
                <w:szCs w:val="18"/>
                <w:u w:val="none"/>
              </w:rPr>
            </w:pPr>
            <w:r>
              <w:rPr>
                <w:rFonts w:hint="default" w:ascii="Times New Roman" w:hAnsi="Times New Roman" w:eastAsia="仿宋_GB2312" w:cs="Times New Roman"/>
                <w:b/>
                <w:bCs/>
                <w:i w:val="0"/>
                <w:color w:val="000000"/>
                <w:kern w:val="0"/>
                <w:sz w:val="18"/>
                <w:szCs w:val="18"/>
                <w:u w:val="none"/>
                <w:lang w:val="en-US" w:eastAsia="zh-CN" w:bidi="ar"/>
              </w:rPr>
              <w:t>序号</w:t>
            </w:r>
          </w:p>
        </w:tc>
        <w:tc>
          <w:tcPr>
            <w:tcW w:w="395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bCs/>
                <w:i w:val="0"/>
                <w:color w:val="000000"/>
                <w:sz w:val="18"/>
                <w:szCs w:val="18"/>
                <w:u w:val="none"/>
              </w:rPr>
            </w:pPr>
            <w:r>
              <w:rPr>
                <w:rFonts w:hint="default" w:ascii="Times New Roman" w:hAnsi="Times New Roman" w:eastAsia="仿宋_GB2312" w:cs="Times New Roman"/>
                <w:b/>
                <w:bCs/>
                <w:i w:val="0"/>
                <w:color w:val="000000"/>
                <w:kern w:val="0"/>
                <w:sz w:val="18"/>
                <w:szCs w:val="18"/>
                <w:u w:val="none"/>
                <w:lang w:val="en-US" w:eastAsia="zh-CN" w:bidi="ar"/>
              </w:rPr>
              <w:t>技术评审意见</w:t>
            </w:r>
          </w:p>
        </w:tc>
        <w:tc>
          <w:tcPr>
            <w:tcW w:w="2531"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bCs/>
                <w:i w:val="0"/>
                <w:color w:val="000000"/>
                <w:sz w:val="18"/>
                <w:szCs w:val="18"/>
                <w:u w:val="none"/>
              </w:rPr>
            </w:pPr>
            <w:r>
              <w:rPr>
                <w:rFonts w:hint="default" w:ascii="Times New Roman" w:hAnsi="Times New Roman" w:eastAsia="仿宋_GB2312" w:cs="Times New Roman"/>
                <w:b/>
                <w:bCs/>
                <w:i w:val="0"/>
                <w:color w:val="000000"/>
                <w:kern w:val="0"/>
                <w:sz w:val="18"/>
                <w:szCs w:val="18"/>
                <w:u w:val="none"/>
                <w:lang w:val="en-US" w:eastAsia="zh-CN" w:bidi="ar"/>
              </w:rPr>
              <w:t>修改情况说明</w:t>
            </w:r>
          </w:p>
        </w:tc>
        <w:tc>
          <w:tcPr>
            <w:tcW w:w="147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bCs/>
                <w:i w:val="0"/>
                <w:color w:val="000000"/>
                <w:sz w:val="18"/>
                <w:szCs w:val="18"/>
                <w:u w:val="none"/>
              </w:rPr>
            </w:pPr>
            <w:r>
              <w:rPr>
                <w:rFonts w:hint="default" w:ascii="Times New Roman" w:hAnsi="Times New Roman" w:eastAsia="仿宋_GB2312" w:cs="Times New Roman"/>
                <w:b/>
                <w:bCs/>
                <w:i w:val="0"/>
                <w:color w:val="000000"/>
                <w:kern w:val="0"/>
                <w:sz w:val="18"/>
                <w:szCs w:val="18"/>
                <w:u w:val="none"/>
                <w:lang w:val="en-US" w:eastAsia="zh-CN" w:bidi="ar"/>
              </w:rPr>
              <w:t>备注</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1093" w:hRule="atLeast"/>
          <w:jc w:val="center"/>
        </w:trPr>
        <w:tc>
          <w:tcPr>
            <w:tcW w:w="131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1</w:t>
            </w:r>
          </w:p>
        </w:tc>
        <w:tc>
          <w:tcPr>
            <w:tcW w:w="395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加密河道断面测量，断面间距在200-500米以内；复核设计洪水及设计洪水线计算，对计算成果作合理性分享，并标注在底图上</w:t>
            </w:r>
          </w:p>
        </w:tc>
        <w:tc>
          <w:tcPr>
            <w:tcW w:w="2531"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已加密河道断面测量，断面间距控制在500米以内，并重新复核设计洪水成果，已在底图全线标注洪水位线</w:t>
            </w:r>
          </w:p>
        </w:tc>
        <w:tc>
          <w:tcPr>
            <w:tcW w:w="1472"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816" w:hRule="atLeast"/>
          <w:jc w:val="center"/>
        </w:trPr>
        <w:tc>
          <w:tcPr>
            <w:tcW w:w="131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2</w:t>
            </w:r>
          </w:p>
        </w:tc>
        <w:tc>
          <w:tcPr>
            <w:tcW w:w="395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补充涉河建筑物（如堤防、护岸、水闸、取水口、泵站等）基本情况，并划定管理线及设置公共界桩</w:t>
            </w:r>
          </w:p>
        </w:tc>
        <w:tc>
          <w:tcPr>
            <w:tcW w:w="2531"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已补充涉河建筑物，并在底图上标注和布设公共界桩</w:t>
            </w:r>
          </w:p>
        </w:tc>
        <w:tc>
          <w:tcPr>
            <w:tcW w:w="1472"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906" w:hRule="atLeast"/>
          <w:jc w:val="center"/>
        </w:trPr>
        <w:tc>
          <w:tcPr>
            <w:tcW w:w="131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3</w:t>
            </w:r>
          </w:p>
        </w:tc>
        <w:tc>
          <w:tcPr>
            <w:tcW w:w="395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地形、地面建筑物变化较大时，应采用最新影像图或无人机拍摄等方式，补充底图制作工作</w:t>
            </w:r>
          </w:p>
        </w:tc>
        <w:tc>
          <w:tcPr>
            <w:tcW w:w="2531"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已根据现场实际情况和航拍影像补充完善工作底图</w:t>
            </w:r>
          </w:p>
        </w:tc>
        <w:tc>
          <w:tcPr>
            <w:tcW w:w="1472"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986" w:hRule="atLeast"/>
          <w:jc w:val="center"/>
        </w:trPr>
        <w:tc>
          <w:tcPr>
            <w:tcW w:w="131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4</w:t>
            </w:r>
          </w:p>
        </w:tc>
        <w:tc>
          <w:tcPr>
            <w:tcW w:w="395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补充野外调查成果，如局部住房、宅基地比较敏感的区域、征地红线图等</w:t>
            </w:r>
          </w:p>
        </w:tc>
        <w:tc>
          <w:tcPr>
            <w:tcW w:w="2531"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已进行野外调查，并对住房和宅基地等敏感区域在工作底图上对其管理范围线进行调整</w:t>
            </w:r>
          </w:p>
        </w:tc>
        <w:tc>
          <w:tcPr>
            <w:tcW w:w="1472"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967" w:hRule="atLeast"/>
          <w:jc w:val="center"/>
        </w:trPr>
        <w:tc>
          <w:tcPr>
            <w:tcW w:w="131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5</w:t>
            </w:r>
          </w:p>
        </w:tc>
        <w:tc>
          <w:tcPr>
            <w:tcW w:w="395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复核管理范围线，按有、无堤防（护岸）分类划定，并补充水库在内的整个河段管理线划定</w:t>
            </w:r>
          </w:p>
        </w:tc>
        <w:tc>
          <w:tcPr>
            <w:tcW w:w="2531"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已按有、无堤防段对河段管理范围重新分段划定，并补充完善河道沿线水库的管理范围线</w:t>
            </w:r>
          </w:p>
        </w:tc>
        <w:tc>
          <w:tcPr>
            <w:tcW w:w="1472"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659" w:hRule="atLeast"/>
          <w:jc w:val="center"/>
        </w:trPr>
        <w:tc>
          <w:tcPr>
            <w:tcW w:w="131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6</w:t>
            </w:r>
          </w:p>
        </w:tc>
        <w:tc>
          <w:tcPr>
            <w:tcW w:w="395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复核补充界桩设置，如村、乡（镇）、县公共界桩</w:t>
            </w:r>
          </w:p>
        </w:tc>
        <w:tc>
          <w:tcPr>
            <w:tcW w:w="2531"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已补充增加在村、乡镇、县界与管理范围线交界处公共界桩</w:t>
            </w:r>
          </w:p>
        </w:tc>
        <w:tc>
          <w:tcPr>
            <w:tcW w:w="1472"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1005" w:hRule="atLeast"/>
          <w:jc w:val="center"/>
        </w:trPr>
        <w:tc>
          <w:tcPr>
            <w:tcW w:w="131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7</w:t>
            </w:r>
          </w:p>
        </w:tc>
        <w:tc>
          <w:tcPr>
            <w:tcW w:w="395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划定的管理范围线与生态红线、国土空间规划进一步对接，避免相互冲突</w:t>
            </w:r>
          </w:p>
        </w:tc>
        <w:tc>
          <w:tcPr>
            <w:tcW w:w="2531"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已与相关部门对接生态红线、国土空间规划等数据，修改完善河道管理范围线</w:t>
            </w:r>
          </w:p>
        </w:tc>
        <w:tc>
          <w:tcPr>
            <w:tcW w:w="1472"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720" w:hRule="atLeast"/>
          <w:jc w:val="center"/>
        </w:trPr>
        <w:tc>
          <w:tcPr>
            <w:tcW w:w="131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8</w:t>
            </w:r>
          </w:p>
        </w:tc>
        <w:tc>
          <w:tcPr>
            <w:tcW w:w="395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完善相关图纸，校正方案文字错误</w:t>
            </w:r>
          </w:p>
        </w:tc>
        <w:tc>
          <w:tcPr>
            <w:tcW w:w="2531"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已修改完善图纸，对报告进行文字矫正和复核</w:t>
            </w:r>
          </w:p>
        </w:tc>
        <w:tc>
          <w:tcPr>
            <w:tcW w:w="1472"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16" w:hRule="atLeast"/>
          <w:jc w:val="center"/>
        </w:trPr>
        <w:tc>
          <w:tcPr>
            <w:tcW w:w="131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专家组复核意见</w:t>
            </w:r>
          </w:p>
        </w:tc>
        <w:tc>
          <w:tcPr>
            <w:tcW w:w="7959" w:type="dxa"/>
            <w:gridSpan w:val="3"/>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kern w:val="0"/>
                <w:sz w:val="18"/>
                <w:szCs w:val="18"/>
                <w:u w:val="none"/>
                <w:lang w:val="en-US" w:eastAsia="zh-CN" w:bidi="ar"/>
              </w:rPr>
            </w:pPr>
          </w:p>
          <w:p>
            <w:pPr>
              <w:jc w:val="center"/>
              <w:rPr>
                <w:rFonts w:hint="default" w:ascii="Times New Roman" w:hAnsi="Times New Roman" w:eastAsia="仿宋_GB2312" w:cs="Times New Roman"/>
                <w:i w:val="0"/>
                <w:color w:val="000000"/>
                <w:kern w:val="0"/>
                <w:sz w:val="18"/>
                <w:szCs w:val="18"/>
                <w:u w:val="none"/>
                <w:lang w:val="en-US" w:eastAsia="zh-CN" w:bidi="ar"/>
              </w:rPr>
            </w:pPr>
          </w:p>
          <w:p>
            <w:pPr>
              <w:jc w:val="center"/>
              <w:rPr>
                <w:rFonts w:hint="default" w:ascii="Times New Roman" w:hAnsi="Times New Roman" w:eastAsia="仿宋_GB2312" w:cs="Times New Roman"/>
                <w:i w:val="0"/>
                <w:color w:val="000000"/>
                <w:kern w:val="0"/>
                <w:sz w:val="18"/>
                <w:szCs w:val="18"/>
                <w:u w:val="none"/>
                <w:lang w:val="en-US" w:eastAsia="zh-CN" w:bidi="ar"/>
              </w:rPr>
            </w:pPr>
          </w:p>
          <w:p>
            <w:pPr>
              <w:jc w:val="center"/>
              <w:rPr>
                <w:rFonts w:hint="default" w:ascii="Times New Roman" w:hAnsi="Times New Roman" w:eastAsia="仿宋_GB2312" w:cs="Times New Roman"/>
                <w:i w:val="0"/>
                <w:color w:val="000000"/>
                <w:kern w:val="0"/>
                <w:sz w:val="18"/>
                <w:szCs w:val="18"/>
                <w:u w:val="none"/>
                <w:lang w:val="en-US" w:eastAsia="zh-CN" w:bidi="ar"/>
              </w:rPr>
            </w:pPr>
          </w:p>
          <w:p>
            <w:pPr>
              <w:jc w:val="center"/>
              <w:rPr>
                <w:rFonts w:hint="default" w:ascii="Times New Roman" w:hAnsi="Times New Roman" w:eastAsia="仿宋_GB2312" w:cs="Times New Roman"/>
                <w:i w:val="0"/>
                <w:color w:val="000000"/>
                <w:kern w:val="0"/>
                <w:sz w:val="18"/>
                <w:szCs w:val="18"/>
                <w:u w:val="none"/>
                <w:lang w:val="en-US" w:eastAsia="zh-CN" w:bidi="ar"/>
              </w:rPr>
            </w:pPr>
          </w:p>
          <w:p>
            <w:pPr>
              <w:jc w:val="center"/>
              <w:rPr>
                <w:rFonts w:hint="default" w:ascii="Times New Roman" w:hAnsi="Times New Roman" w:eastAsia="仿宋_GB2312" w:cs="Times New Roman"/>
                <w:i w:val="0"/>
                <w:color w:val="000000"/>
                <w:kern w:val="0"/>
                <w:sz w:val="18"/>
                <w:szCs w:val="18"/>
                <w:u w:val="none"/>
                <w:lang w:val="en-US" w:eastAsia="zh-CN" w:bidi="ar"/>
              </w:rPr>
            </w:pPr>
          </w:p>
          <w:p>
            <w:pPr>
              <w:jc w:val="center"/>
              <w:rPr>
                <w:rFonts w:hint="default" w:ascii="Times New Roman" w:hAnsi="Times New Roman" w:eastAsia="仿宋_GB2312" w:cs="Times New Roman"/>
                <w:i w:val="0"/>
                <w:color w:val="000000"/>
                <w:kern w:val="0"/>
                <w:sz w:val="18"/>
                <w:szCs w:val="18"/>
                <w:u w:val="none"/>
                <w:lang w:val="en-US" w:eastAsia="zh-CN" w:bidi="ar"/>
              </w:rPr>
            </w:pPr>
          </w:p>
          <w:p>
            <w:pPr>
              <w:jc w:val="center"/>
              <w:rPr>
                <w:rFonts w:hint="default" w:ascii="Times New Roman" w:hAnsi="Times New Roman" w:eastAsia="仿宋_GB2312" w:cs="Times New Roman"/>
                <w:i w:val="0"/>
                <w:color w:val="000000"/>
                <w:kern w:val="0"/>
                <w:sz w:val="18"/>
                <w:szCs w:val="18"/>
                <w:u w:val="none"/>
                <w:lang w:val="en-US" w:eastAsia="zh-CN" w:bidi="ar"/>
              </w:rPr>
            </w:pPr>
          </w:p>
          <w:p>
            <w:pPr>
              <w:jc w:val="center"/>
              <w:rPr>
                <w:rFonts w:hint="default" w:ascii="Times New Roman" w:hAnsi="Times New Roman" w:eastAsia="仿宋_GB2312" w:cs="Times New Roman"/>
                <w:i w:val="0"/>
                <w:color w:val="000000"/>
                <w:kern w:val="0"/>
                <w:sz w:val="18"/>
                <w:szCs w:val="18"/>
                <w:u w:val="none"/>
                <w:lang w:val="en-US" w:eastAsia="zh-CN" w:bidi="ar"/>
              </w:rPr>
            </w:pPr>
          </w:p>
          <w:p>
            <w:pPr>
              <w:jc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 xml:space="preserve">                                                                                    专家组签名：       年       月        日</w:t>
            </w:r>
          </w:p>
        </w:tc>
      </w:tr>
    </w:tbl>
    <w:p>
      <w:pPr>
        <w:spacing w:line="360" w:lineRule="auto"/>
        <w:ind w:firstLine="680" w:firstLineChars="200"/>
        <w:rPr>
          <w:rFonts w:hint="default" w:ascii="Times New Roman" w:hAnsi="Times New Roman" w:eastAsia="仿宋_GB2312" w:cs="Times New Roman"/>
          <w:color w:val="auto"/>
          <w:spacing w:val="30"/>
          <w:szCs w:val="28"/>
          <w:lang w:val="en-US"/>
        </w:rPr>
      </w:pPr>
    </w:p>
    <w:sectPr>
      <w:pgSz w:w="11900" w:h="16840"/>
      <w:pgMar w:top="1786" w:right="1259" w:bottom="1786" w:left="1400" w:header="567" w:footer="567" w:gutter="0"/>
      <w:pgBorders>
        <w:top w:val="none" w:sz="0" w:space="0"/>
        <w:left w:val="none" w:sz="0" w:space="0"/>
        <w:bottom w:val="none" w:sz="0" w:space="0"/>
        <w:right w:val="none" w:sz="0" w:space="0"/>
      </w:pgBorders>
      <w:pgNumType w:fmt="decimal"/>
      <w:cols w:space="0" w:num="1"/>
      <w:titlePg/>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endnote>
  <w:endnote w:type="continuationSeparator" w:id="1">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8"/>
    <w:family w:val="swiss"/>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仿宋_GB2312">
    <w:altName w:val="仿宋"/>
    <w:panose1 w:val="02010609030101010101"/>
    <w:charset w:val="86"/>
    <w:family w:val="auto"/>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PMingLiU">
    <w:altName w:val="PMingLiU-ExtB"/>
    <w:panose1 w:val="02020500000000000000"/>
    <w:charset w:val="88"/>
    <w:family w:val="roman"/>
    <w:pitch w:val="default"/>
    <w:sig w:usb0="00000000" w:usb1="00000000" w:usb2="00000016" w:usb3="00000000" w:csb0="00100001" w:csb1="00000000"/>
  </w:font>
  <w:font w:name="PMingLiU-ExtB">
    <w:panose1 w:val="02020500000000000000"/>
    <w:charset w:val="88"/>
    <w:family w:val="auto"/>
    <w:pitch w:val="default"/>
    <w:sig w:usb0="8000002F" w:usb1="02000008" w:usb2="00000000" w:usb3="00000000" w:csb0="00100001" w:csb1="00000000"/>
  </w:font>
  <w:font w:name="Tahoma">
    <w:panose1 w:val="020B0604030504040204"/>
    <w:charset w:val="00"/>
    <w:family w:val="swiss"/>
    <w:pitch w:val="default"/>
    <w:sig w:usb0="E1002EFF" w:usb1="C000605B" w:usb2="00000029" w:usb3="00000000" w:csb0="200101FF" w:csb1="20280000"/>
  </w:font>
  <w:font w:name="方正小标宋简体">
    <w:panose1 w:val="02000000000000000000"/>
    <w:charset w:val="86"/>
    <w:family w:val="auto"/>
    <w:pitch w:val="default"/>
    <w:sig w:usb0="A00002BF" w:usb1="184F6CFA" w:usb2="00000012" w:usb3="00000000" w:csb0="00040001" w:csb1="00000000"/>
  </w:font>
  <w:font w:name="Cambria Math">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sz w:val="2"/>
        <w:szCs w:val="2"/>
      </w:rPr>
    </w:pPr>
    <w:r>
      <w:rPr>
        <w:sz w:val="2"/>
      </w:rPr>
      <w:pict>
        <v:shape id="_x0000_s4106" o:spid="_x0000_s4106" o:spt="202" type="#_x0000_t202" style="position:absolute;left:0pt;margin-top:0pt;height:144pt;width:144pt;mso-position-horizontal:center;mso-position-horizontal-relative:margin;mso-wrap-style:none;z-index:251662336;mso-width-relative:page;mso-height-relative:page;" filled="f" stroked="f" coordsize="21600,21600">
          <v:path/>
          <v:fill on="f" focussize="0,0"/>
          <v:stroke on="f"/>
          <v:imagedata o:title=""/>
          <o:lock v:ext="edit" aspectratio="f"/>
          <v:textbox inset="0mm,0mm,0mm,0mm" style="mso-fit-shape-to-text:t;">
            <w:txbxContent>
              <w:p>
                <w:pPr>
                  <w:pStyle w:val="12"/>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28</w:t>
                </w:r>
                <w:r>
                  <w:rPr>
                    <w:rFonts w:hint="eastAsia" w:eastAsia="宋体"/>
                    <w:lang w:eastAsia="zh-CN"/>
                  </w:rPr>
                  <w:fldChar w:fldCharType="end"/>
                </w:r>
              </w:p>
            </w:txbxContent>
          </v:textbox>
        </v:shape>
      </w:pic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w:rPr>
        <w:sz w:val="28"/>
      </w:rPr>
      <w:pict>
        <v:shape id="_x0000_s4103" o:spid="_x0000_s4103" o:spt="202" type="#_x0000_t202" style="position:absolute;left:0pt;margin-top:0pt;height:144pt;width:144pt;mso-position-horizontal:center;mso-position-horizontal-relative:margin;mso-wrap-style:none;z-index:251669504;mso-width-relative:page;mso-height-relative:page;" filled="f" stroked="f" coordsize="21600,21600">
          <v:path/>
          <v:fill on="f" focussize="0,0"/>
          <v:stroke on="f"/>
          <v:imagedata o:title=""/>
          <o:lock v:ext="edit" aspectratio="f"/>
          <v:textbox inset="0mm,0mm,0mm,0mm" style="mso-fit-shape-to-text:t;">
            <w:txbxContent>
              <w:p>
                <w:pPr>
                  <w:pStyle w:val="12"/>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XXXI</w:t>
                </w:r>
                <w:r>
                  <w:rPr>
                    <w:rFonts w:hint="eastAsia" w:eastAsia="宋体"/>
                    <w:lang w:eastAsia="zh-CN"/>
                  </w:rPr>
                  <w:fldChar w:fldCharType="end"/>
                </w:r>
              </w:p>
            </w:txbxContent>
          </v:textbox>
        </v:shape>
      </w:pic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sz w:val="2"/>
        <w:szCs w:val="2"/>
      </w:rPr>
    </w:pPr>
    <w:r>
      <w:rPr>
        <w:sz w:val="2"/>
      </w:rPr>
      <w:pict>
        <v:shape id="_x0000_s4102" o:spid="_x0000_s4102" o:spt="202" type="#_x0000_t202" style="position:absolute;left:0pt;margin-top:0pt;height:144pt;width:144pt;mso-position-horizontal:center;mso-position-horizontal-relative:margin;mso-wrap-style:none;z-index:251670528;mso-width-relative:page;mso-height-relative:page;" filled="f" stroked="f" coordsize="21600,21600">
          <v:path/>
          <v:fill on="f" focussize="0,0"/>
          <v:stroke on="f"/>
          <v:imagedata o:title=""/>
          <o:lock v:ext="edit" aspectratio="f"/>
          <v:textbox inset="0mm,0mm,0mm,0mm" style="mso-fit-shape-to-text:t;">
            <w:txbxContent>
              <w:p>
                <w:pPr>
                  <w:pStyle w:val="12"/>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XXX</w:t>
                </w:r>
                <w:r>
                  <w:rPr>
                    <w:rFonts w:hint="eastAsia" w:eastAsia="宋体"/>
                    <w:lang w:eastAsia="zh-CN"/>
                  </w:rPr>
                  <w:fldChar w:fldCharType="end"/>
                </w:r>
              </w:p>
            </w:txbxContent>
          </v:textbox>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w:pict>
        <v:shape id="_x0000_s4111" o:spid="_x0000_s4111" o:spt="202" type="#_x0000_t202" style="position:absolute;left:0pt;margin-top:0pt;height:144pt;width:144pt;mso-position-horizontal:center;mso-position-horizontal-relative:margin;mso-wrap-style:none;z-index:251671552;mso-width-relative:page;mso-height-relative:page;" filled="f" stroked="f" coordsize="21600,21600">
          <v:path/>
          <v:fill on="f" focussize="0,0"/>
          <v:stroke on="f" joinstyle="miter"/>
          <v:imagedata o:title=""/>
          <o:lock v:ext="edit"/>
          <v:textbox inset="0mm,0mm,0mm,0mm" style="mso-fit-shape-to-text:t;">
            <w:txbxContent>
              <w:p>
                <w:pPr>
                  <w:pStyle w:val="12"/>
                  <w:rPr>
                    <w:rFonts w:eastAsia="宋体"/>
                  </w:rPr>
                </w:pPr>
                <w:r>
                  <w:rPr>
                    <w:rFonts w:hint="eastAsia" w:eastAsia="宋体"/>
                  </w:rPr>
                  <w:fldChar w:fldCharType="begin"/>
                </w:r>
                <w:r>
                  <w:rPr>
                    <w:rFonts w:hint="eastAsia" w:eastAsia="宋体"/>
                  </w:rPr>
                  <w:instrText xml:space="preserve"> PAGE  \* MERGEFORMAT </w:instrText>
                </w:r>
                <w:r>
                  <w:rPr>
                    <w:rFonts w:hint="eastAsia" w:eastAsia="宋体"/>
                  </w:rPr>
                  <w:fldChar w:fldCharType="separate"/>
                </w:r>
                <w:r>
                  <w:rPr>
                    <w:rFonts w:eastAsia="宋体"/>
                  </w:rPr>
                  <w:t>46</w:t>
                </w:r>
                <w:r>
                  <w:rPr>
                    <w:rFonts w:hint="eastAsia" w:eastAsia="宋体"/>
                  </w:rPr>
                  <w:fldChar w:fldCharType="end"/>
                </w:r>
              </w:p>
            </w:txbxContent>
          </v:textbox>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w:rPr>
        <w:sz w:val="28"/>
      </w:rPr>
      <w:pict>
        <v:shape id="_x0000_s4099" o:spid="_x0000_s4099" o:spt="202" type="#_x0000_t202" style="position:absolute;left:0pt;margin-top:0pt;height:144pt;width:144pt;mso-position-horizontal:center;mso-position-horizontal-relative:margin;mso-wrap-style:none;z-index:251665408;mso-width-relative:page;mso-height-relative:page;" filled="f" stroked="f" coordsize="21600,21600">
          <v:path/>
          <v:fill on="f" focussize="0,0"/>
          <v:stroke on="f"/>
          <v:imagedata o:title=""/>
          <o:lock v:ext="edit" aspectratio="f"/>
          <v:textbox inset="0mm,0mm,0mm,0mm" style="mso-fit-shape-to-text:t;">
            <w:txbxContent>
              <w:p>
                <w:pPr>
                  <w:pStyle w:val="12"/>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IX</w:t>
                </w:r>
                <w:r>
                  <w:rPr>
                    <w:rFonts w:hint="eastAsia" w:eastAsia="宋体"/>
                    <w:lang w:eastAsia="zh-CN"/>
                  </w:rPr>
                  <w:fldChar w:fldCharType="end"/>
                </w:r>
              </w:p>
            </w:txbxContent>
          </v:textbox>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w:rPr>
        <w:sz w:val="18"/>
      </w:rPr>
      <w:pict>
        <v:shape id="_x0000_s4098" o:spid="_x0000_s4098" o:spt="202" type="#_x0000_t202" style="position:absolute;left:0pt;margin-top:0pt;height:144pt;width:144pt;mso-position-horizontal:center;mso-position-horizontal-relative:margin;mso-wrap-style:none;z-index:251666432;mso-width-relative:page;mso-height-relative:page;" filled="f" stroked="f" coordsize="21600,21600">
          <v:path/>
          <v:fill on="f" focussize="0,0"/>
          <v:stroke on="f"/>
          <v:imagedata o:title=""/>
          <o:lock v:ext="edit" aspectratio="f"/>
          <v:textbox inset="0mm,0mm,0mm,0mm" style="mso-fit-shape-to-text:t;">
            <w:txbxContent>
              <w:p>
                <w:pPr>
                  <w:pStyle w:val="12"/>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I</w:t>
                </w:r>
                <w:r>
                  <w:rPr>
                    <w:rFonts w:hint="eastAsia" w:eastAsia="宋体"/>
                    <w:lang w:eastAsia="zh-CN"/>
                  </w:rPr>
                  <w:fldChar w:fldCharType="end"/>
                </w:r>
              </w:p>
            </w:txbxContent>
          </v:textbox>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w:rPr>
        <w:sz w:val="18"/>
      </w:rPr>
      <w:pict>
        <v:shape id="_x0000_s4101" o:spid="_x0000_s4101" o:spt="202" type="#_x0000_t202" style="position:absolute;left:0pt;margin-top:0pt;height:144pt;width:144pt;mso-position-horizontal:center;mso-position-horizontal-relative:margin;mso-wrap-style:none;z-index:251667456;mso-width-relative:page;mso-height-relative:page;" filled="f" stroked="f" coordsize="21600,21600">
          <v:path/>
          <v:fill on="f" focussize="0,0"/>
          <v:stroke on="f"/>
          <v:imagedata o:title=""/>
          <o:lock v:ext="edit" aspectratio="f"/>
          <v:textbox inset="0mm,0mm,0mm,0mm" style="mso-fit-shape-to-text:t;">
            <w:txbxContent>
              <w:p>
                <w:pPr>
                  <w:pStyle w:val="12"/>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XI</w:t>
                </w:r>
                <w:r>
                  <w:rPr>
                    <w:rFonts w:hint="eastAsia" w:eastAsia="宋体"/>
                    <w:lang w:eastAsia="zh-CN"/>
                  </w:rPr>
                  <w:fldChar w:fldCharType="end"/>
                </w:r>
              </w:p>
            </w:txbxContent>
          </v:textbox>
        </v:shape>
      </w:pic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w:rPr>
        <w:sz w:val="18"/>
      </w:rPr>
      <w:pict>
        <v:shape id="_x0000_s4100" o:spid="_x0000_s4100" o:spt="202" type="#_x0000_t202" style="position:absolute;left:0pt;margin-top:0pt;height:144pt;width:144pt;mso-position-horizontal:center;mso-position-horizontal-relative:margin;mso-wrap-style:none;z-index:251668480;mso-width-relative:page;mso-height-relative:page;" filled="f" stroked="f" coordsize="21600,21600">
          <v:path/>
          <v:fill on="f" focussize="0,0"/>
          <v:stroke on="f"/>
          <v:imagedata o:title=""/>
          <o:lock v:ext="edit" aspectratio="f"/>
          <v:textbox inset="0mm,0mm,0mm,0mm" style="mso-fit-shape-to-text:t;">
            <w:txbxContent>
              <w:p>
                <w:pPr>
                  <w:pStyle w:val="12"/>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X</w:t>
                </w:r>
                <w:r>
                  <w:rPr>
                    <w:rFonts w:hint="eastAsia" w:eastAsia="宋体"/>
                    <w:lang w:eastAsia="zh-CN"/>
                  </w:rPr>
                  <w:fldChar w:fldCharType="end"/>
                </w:r>
              </w:p>
            </w:txbxContent>
          </v:textbox>
        </v:shape>
      </w:pic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w:rPr>
        <w:sz w:val="18"/>
      </w:rPr>
      <w:pict>
        <v:shape id="_x0000_s4105" o:spid="_x0000_s4105" o:spt="202" type="#_x0000_t202" style="position:absolute;left:0pt;margin-top:0pt;height:144pt;width:144pt;mso-position-horizontal:center;mso-position-horizontal-relative:margin;mso-wrap-style:none;z-index:251663360;mso-width-relative:page;mso-height-relative:page;" filled="f" stroked="f" coordsize="21600,21600">
          <v:path/>
          <v:fill on="f" focussize="0,0"/>
          <v:stroke on="f"/>
          <v:imagedata o:title=""/>
          <o:lock v:ext="edit" aspectratio="f"/>
          <v:textbox inset="0mm,0mm,0mm,0mm" style="mso-fit-shape-to-text:t;">
            <w:txbxContent>
              <w:p>
                <w:pPr>
                  <w:pStyle w:val="12"/>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2</w:t>
                </w:r>
                <w:r>
                  <w:rPr>
                    <w:rFonts w:hint="eastAsia" w:eastAsia="宋体"/>
                    <w:lang w:eastAsia="zh-CN"/>
                  </w:rPr>
                  <w:fldChar w:fldCharType="end"/>
                </w:r>
              </w:p>
            </w:txbxContent>
          </v:textbox>
        </v:shape>
      </w:pic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w:rPr>
        <w:sz w:val="18"/>
      </w:rPr>
      <w:pict>
        <v:shape id="_x0000_s4104" o:spid="_x0000_s4104" o:spt="202" type="#_x0000_t202" style="position:absolute;left:0pt;margin-top:0pt;height:144pt;width:144pt;mso-position-horizontal:center;mso-position-horizontal-relative:margin;mso-wrap-style:none;z-index:251664384;mso-width-relative:page;mso-height-relative:page;" filled="f" stroked="f" coordsize="21600,21600">
          <v:path/>
          <v:fill on="f" focussize="0,0"/>
          <v:stroke on="f"/>
          <v:imagedata o:title=""/>
          <o:lock v:ext="edit" aspectratio="f"/>
          <v:textbox inset="0mm,0mm,0mm,0mm" style="mso-fit-shape-to-text:t;">
            <w:txbxContent>
              <w:p>
                <w:pPr>
                  <w:pStyle w:val="12"/>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w:t>
                </w:r>
                <w:r>
                  <w:rPr>
                    <w:rFonts w:hint="eastAsia" w:eastAsia="宋体"/>
                    <w:lang w:eastAsia="zh-CN"/>
                  </w:rPr>
                  <w:fldChar w:fldCharType="end"/>
                </w:r>
              </w:p>
            </w:txbxContent>
          </v:textbox>
        </v:shape>
      </w:pic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w:rPr>
        <w:sz w:val="28"/>
      </w:rPr>
      <w:pict>
        <v:shape id="_x0000_s4107" o:spid="_x0000_s4107" o:spt="202" type="#_x0000_t202" style="position:absolute;left:0pt;margin-top:0pt;height:144pt;width:144pt;mso-position-horizontal:center;mso-position-horizontal-relative:margin;mso-wrap-style:none;z-index:251661312;mso-width-relative:page;mso-height-relative:page;" filled="f" stroked="f" coordsize="21600,21600">
          <v:path/>
          <v:fill on="f" focussize="0,0"/>
          <v:stroke on="f"/>
          <v:imagedata o:title=""/>
          <o:lock v:ext="edit" aspectratio="f"/>
          <v:textbox inset="0mm,0mm,0mm,0mm" style="mso-fit-shape-to-text:t;">
            <w:txbxContent>
              <w:p>
                <w:pPr>
                  <w:pStyle w:val="12"/>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29</w:t>
                </w:r>
                <w:r>
                  <w:rPr>
                    <w:rFonts w:hint="eastAsia" w:eastAsia="宋体"/>
                    <w:lang w:eastAsia="zh-CN"/>
                  </w:rPr>
                  <w:fldChar w:fldCharType="end"/>
                </w:r>
              </w:p>
            </w:txbxContent>
          </v:textbox>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footnote>
  <w:footnote w:type="continuationSeparator" w:id="1">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5911B13"/>
    <w:multiLevelType w:val="singleLevel"/>
    <w:tmpl w:val="95911B13"/>
    <w:lvl w:ilvl="0" w:tentative="0">
      <w:start w:val="3"/>
      <w:numFmt w:val="decimal"/>
      <w:suff w:val="nothing"/>
      <w:lvlText w:val="%1）"/>
      <w:lvlJc w:val="left"/>
    </w:lvl>
  </w:abstractNum>
  <w:abstractNum w:abstractNumId="1">
    <w:nsid w:val="CA38C253"/>
    <w:multiLevelType w:val="singleLevel"/>
    <w:tmpl w:val="CA38C253"/>
    <w:lvl w:ilvl="0" w:tentative="0">
      <w:start w:val="4"/>
      <w:numFmt w:val="decimal"/>
      <w:suff w:val="nothing"/>
      <w:lvlText w:val="%1）"/>
      <w:lvlJc w:val="left"/>
    </w:lvl>
  </w:abstractNum>
  <w:abstractNum w:abstractNumId="2">
    <w:nsid w:val="D7C4EEF1"/>
    <w:multiLevelType w:val="singleLevel"/>
    <w:tmpl w:val="D7C4EEF1"/>
    <w:lvl w:ilvl="0" w:tentative="0">
      <w:start w:val="1"/>
      <w:numFmt w:val="decimal"/>
      <w:suff w:val="nothing"/>
      <w:lvlText w:val="%1）"/>
      <w:lvlJc w:val="left"/>
    </w:lvl>
  </w:abstractNum>
  <w:abstractNum w:abstractNumId="3">
    <w:nsid w:val="E98D5AF6"/>
    <w:multiLevelType w:val="singleLevel"/>
    <w:tmpl w:val="E98D5AF6"/>
    <w:lvl w:ilvl="0" w:tentative="0">
      <w:start w:val="2"/>
      <w:numFmt w:val="decimal"/>
      <w:suff w:val="nothing"/>
      <w:lvlText w:val="%1）"/>
      <w:lvlJc w:val="left"/>
    </w:lvl>
  </w:abstractNum>
  <w:abstractNum w:abstractNumId="4">
    <w:nsid w:val="716F7291"/>
    <w:multiLevelType w:val="singleLevel"/>
    <w:tmpl w:val="716F7291"/>
    <w:lvl w:ilvl="0" w:tentative="0">
      <w:start w:val="1"/>
      <w:numFmt w:val="decimal"/>
      <w:suff w:val="nothing"/>
      <w:lvlText w:val="（%1）"/>
      <w:lvlJc w:val="left"/>
    </w:lvl>
  </w:abstractNum>
  <w:num w:numId="1">
    <w:abstractNumId w:val="2"/>
  </w:num>
  <w:num w:numId="2">
    <w:abstractNumId w:val="1"/>
  </w:num>
  <w:num w:numId="3">
    <w:abstractNumId w:val="4"/>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oNotDisplayPageBoundaries w:val="1"/>
  <w:bordersDoNotSurroundHeader w:val="0"/>
  <w:bordersDoNotSurroundFooter w:val="0"/>
  <w:documentProtection w:enforcement="0"/>
  <w:defaultTabStop w:val="420"/>
  <w:drawingGridHorizontalSpacing w:val="181"/>
  <w:drawingGridVerticalSpacing w:val="181"/>
  <w:displayHorizontalDrawingGridEvery w:val="1"/>
  <w:displayVerticalDrawingGridEvery w:val="1"/>
  <w:noPunctuationKerning w:val="1"/>
  <w:characterSpacingControl w:val="compressPunctuation"/>
  <w:hdrShapeDefaults>
    <o:shapelayout v:ext="edit">
      <o:idmap v:ext="edit" data="3,4"/>
    </o:shapelayout>
  </w:hdrShapeDefaults>
  <w:footnotePr>
    <w:footnote w:id="0"/>
    <w:footnote w:id="1"/>
  </w:footnotePr>
  <w:endnotePr>
    <w:endnote w:id="0"/>
    <w:endnote w:id="1"/>
  </w:endnotePr>
  <w:compat>
    <w:doNotExpandShiftReturn/>
    <w:doNotWrapTextWithPunct/>
    <w:doNotUseEastAsianBreakRules/>
    <w:useFELayout/>
    <w:doNotUseIndentAsNumberingTabStop/>
    <w:useAltKinsokuLineBreakRules/>
    <w:compatSetting w:name="compatibilityMode" w:uri="http://schemas.microsoft.com/office/word" w:val="12"/>
  </w:compat>
  <w:docVars>
    <w:docVar w:name="commondata" w:val="eyJoZGlkIjoiMWNkYjUzMmQ2ZmM2NzUwZDgyZjAxMjY3OWYyYmFiYWYifQ=="/>
  </w:docVars>
  <w:rsids>
    <w:rsidRoot w:val="00172A27"/>
    <w:rsid w:val="00083350"/>
    <w:rsid w:val="00085626"/>
    <w:rsid w:val="000B7AC8"/>
    <w:rsid w:val="00172A27"/>
    <w:rsid w:val="0019683D"/>
    <w:rsid w:val="002E3A66"/>
    <w:rsid w:val="00330E62"/>
    <w:rsid w:val="00350E41"/>
    <w:rsid w:val="003D443D"/>
    <w:rsid w:val="003E4FDE"/>
    <w:rsid w:val="00421FE8"/>
    <w:rsid w:val="00497B27"/>
    <w:rsid w:val="004E3C72"/>
    <w:rsid w:val="00611991"/>
    <w:rsid w:val="007E4C0B"/>
    <w:rsid w:val="00801400"/>
    <w:rsid w:val="00980896"/>
    <w:rsid w:val="009861DB"/>
    <w:rsid w:val="00992E87"/>
    <w:rsid w:val="00BE5A48"/>
    <w:rsid w:val="00CD6D5B"/>
    <w:rsid w:val="00D01DF2"/>
    <w:rsid w:val="00D5351B"/>
    <w:rsid w:val="00E058C3"/>
    <w:rsid w:val="00E404ED"/>
    <w:rsid w:val="00E53123"/>
    <w:rsid w:val="00E841CE"/>
    <w:rsid w:val="00E91016"/>
    <w:rsid w:val="00EA343D"/>
    <w:rsid w:val="00EF676F"/>
    <w:rsid w:val="012232C4"/>
    <w:rsid w:val="01375244"/>
    <w:rsid w:val="017D0C22"/>
    <w:rsid w:val="019F067A"/>
    <w:rsid w:val="01DC07DA"/>
    <w:rsid w:val="02B644B1"/>
    <w:rsid w:val="02FF47D7"/>
    <w:rsid w:val="030E114E"/>
    <w:rsid w:val="031A125E"/>
    <w:rsid w:val="03897A10"/>
    <w:rsid w:val="03E95C01"/>
    <w:rsid w:val="0453015C"/>
    <w:rsid w:val="04B13815"/>
    <w:rsid w:val="04BC3363"/>
    <w:rsid w:val="05D876E9"/>
    <w:rsid w:val="05E53CDF"/>
    <w:rsid w:val="063F6BD8"/>
    <w:rsid w:val="067D3C71"/>
    <w:rsid w:val="06D53455"/>
    <w:rsid w:val="06EC653F"/>
    <w:rsid w:val="07166FB0"/>
    <w:rsid w:val="07390025"/>
    <w:rsid w:val="07A24975"/>
    <w:rsid w:val="07E6402C"/>
    <w:rsid w:val="084C38D9"/>
    <w:rsid w:val="08617509"/>
    <w:rsid w:val="08623964"/>
    <w:rsid w:val="08682632"/>
    <w:rsid w:val="08965A64"/>
    <w:rsid w:val="08D22C15"/>
    <w:rsid w:val="08E55D93"/>
    <w:rsid w:val="08F46F1D"/>
    <w:rsid w:val="092A276B"/>
    <w:rsid w:val="096F61FF"/>
    <w:rsid w:val="09D86879"/>
    <w:rsid w:val="0A536F19"/>
    <w:rsid w:val="0A6E11C0"/>
    <w:rsid w:val="0A7D1B81"/>
    <w:rsid w:val="0A857B6D"/>
    <w:rsid w:val="0AA51980"/>
    <w:rsid w:val="0ADB6C83"/>
    <w:rsid w:val="0AEA2EC8"/>
    <w:rsid w:val="0B0337D8"/>
    <w:rsid w:val="0B481FE7"/>
    <w:rsid w:val="0BAF2F24"/>
    <w:rsid w:val="0BDB6970"/>
    <w:rsid w:val="0C0B57B8"/>
    <w:rsid w:val="0C971316"/>
    <w:rsid w:val="0CC36BA5"/>
    <w:rsid w:val="0D813320"/>
    <w:rsid w:val="0DAA398B"/>
    <w:rsid w:val="0E03663F"/>
    <w:rsid w:val="0E3157B3"/>
    <w:rsid w:val="0E423A8C"/>
    <w:rsid w:val="0EC74D82"/>
    <w:rsid w:val="0EE97DED"/>
    <w:rsid w:val="0EFB7D3C"/>
    <w:rsid w:val="0F243128"/>
    <w:rsid w:val="0F9E1CA1"/>
    <w:rsid w:val="0FAD216F"/>
    <w:rsid w:val="0FF73CDB"/>
    <w:rsid w:val="102D3663"/>
    <w:rsid w:val="108528C9"/>
    <w:rsid w:val="10F47E81"/>
    <w:rsid w:val="11265876"/>
    <w:rsid w:val="114477B7"/>
    <w:rsid w:val="114663D6"/>
    <w:rsid w:val="118A7274"/>
    <w:rsid w:val="119A2539"/>
    <w:rsid w:val="120C1369"/>
    <w:rsid w:val="123B5ED3"/>
    <w:rsid w:val="12A35729"/>
    <w:rsid w:val="12D96445"/>
    <w:rsid w:val="12E7214B"/>
    <w:rsid w:val="139A45C6"/>
    <w:rsid w:val="13B963DE"/>
    <w:rsid w:val="141568A8"/>
    <w:rsid w:val="145F324E"/>
    <w:rsid w:val="152A6FFB"/>
    <w:rsid w:val="15674947"/>
    <w:rsid w:val="157F5DF0"/>
    <w:rsid w:val="15BE425D"/>
    <w:rsid w:val="15F644C9"/>
    <w:rsid w:val="16050A55"/>
    <w:rsid w:val="16334665"/>
    <w:rsid w:val="16A947D8"/>
    <w:rsid w:val="16F10992"/>
    <w:rsid w:val="170D67C9"/>
    <w:rsid w:val="17846A65"/>
    <w:rsid w:val="178D0926"/>
    <w:rsid w:val="17A41BA1"/>
    <w:rsid w:val="17E916D0"/>
    <w:rsid w:val="18125A1D"/>
    <w:rsid w:val="182C525E"/>
    <w:rsid w:val="18AD4F2D"/>
    <w:rsid w:val="18F22563"/>
    <w:rsid w:val="19347F57"/>
    <w:rsid w:val="19454639"/>
    <w:rsid w:val="19607AAD"/>
    <w:rsid w:val="19624072"/>
    <w:rsid w:val="199F2F35"/>
    <w:rsid w:val="19B173D3"/>
    <w:rsid w:val="19BE5CCD"/>
    <w:rsid w:val="19CF1978"/>
    <w:rsid w:val="19EF5338"/>
    <w:rsid w:val="1A255B25"/>
    <w:rsid w:val="1A5D0A58"/>
    <w:rsid w:val="1A737D8F"/>
    <w:rsid w:val="1ACC2807"/>
    <w:rsid w:val="1B154669"/>
    <w:rsid w:val="1B1C0D11"/>
    <w:rsid w:val="1B203353"/>
    <w:rsid w:val="1B2A0398"/>
    <w:rsid w:val="1B615614"/>
    <w:rsid w:val="1B6A621E"/>
    <w:rsid w:val="1B724103"/>
    <w:rsid w:val="1B751CAA"/>
    <w:rsid w:val="1C041CE5"/>
    <w:rsid w:val="1C24405D"/>
    <w:rsid w:val="1C2F325A"/>
    <w:rsid w:val="1C4E5F02"/>
    <w:rsid w:val="1CE261BB"/>
    <w:rsid w:val="1CEA7F89"/>
    <w:rsid w:val="1CEF5F50"/>
    <w:rsid w:val="1CFE2CBC"/>
    <w:rsid w:val="1D2B6BF4"/>
    <w:rsid w:val="1D5A0FD8"/>
    <w:rsid w:val="1D7C7548"/>
    <w:rsid w:val="1D9B6F4F"/>
    <w:rsid w:val="1DF829BA"/>
    <w:rsid w:val="1E040F23"/>
    <w:rsid w:val="1E2F54AD"/>
    <w:rsid w:val="1E3406F4"/>
    <w:rsid w:val="1E596D3D"/>
    <w:rsid w:val="1E685BAB"/>
    <w:rsid w:val="1E8250E0"/>
    <w:rsid w:val="1F24143A"/>
    <w:rsid w:val="1F451673"/>
    <w:rsid w:val="1F5C01C7"/>
    <w:rsid w:val="1F7A3516"/>
    <w:rsid w:val="1FC8217C"/>
    <w:rsid w:val="1FDB5546"/>
    <w:rsid w:val="204728FB"/>
    <w:rsid w:val="2072156C"/>
    <w:rsid w:val="20737CAD"/>
    <w:rsid w:val="20871370"/>
    <w:rsid w:val="20965EA8"/>
    <w:rsid w:val="20B14CDC"/>
    <w:rsid w:val="20B26A96"/>
    <w:rsid w:val="20D17779"/>
    <w:rsid w:val="21080895"/>
    <w:rsid w:val="217B79C3"/>
    <w:rsid w:val="21970245"/>
    <w:rsid w:val="21D256FA"/>
    <w:rsid w:val="221E008F"/>
    <w:rsid w:val="223D7894"/>
    <w:rsid w:val="22CD069A"/>
    <w:rsid w:val="232E6DD3"/>
    <w:rsid w:val="23395F16"/>
    <w:rsid w:val="236E0405"/>
    <w:rsid w:val="237573F6"/>
    <w:rsid w:val="24290A39"/>
    <w:rsid w:val="243F2602"/>
    <w:rsid w:val="244E1422"/>
    <w:rsid w:val="247E0BFD"/>
    <w:rsid w:val="249B3689"/>
    <w:rsid w:val="24C3784F"/>
    <w:rsid w:val="24D40C6A"/>
    <w:rsid w:val="24F25AEA"/>
    <w:rsid w:val="24F44592"/>
    <w:rsid w:val="251B1C77"/>
    <w:rsid w:val="25300C26"/>
    <w:rsid w:val="255324B1"/>
    <w:rsid w:val="255833F9"/>
    <w:rsid w:val="25823C5D"/>
    <w:rsid w:val="25846028"/>
    <w:rsid w:val="25AE7806"/>
    <w:rsid w:val="25D41246"/>
    <w:rsid w:val="25E90C26"/>
    <w:rsid w:val="26A64A3C"/>
    <w:rsid w:val="26A70E59"/>
    <w:rsid w:val="26B46625"/>
    <w:rsid w:val="26BC426D"/>
    <w:rsid w:val="26FD43AC"/>
    <w:rsid w:val="275222D2"/>
    <w:rsid w:val="27C22D69"/>
    <w:rsid w:val="27F31124"/>
    <w:rsid w:val="28302846"/>
    <w:rsid w:val="287C51FE"/>
    <w:rsid w:val="288A45BB"/>
    <w:rsid w:val="28D94E2E"/>
    <w:rsid w:val="290F4531"/>
    <w:rsid w:val="291500F5"/>
    <w:rsid w:val="29681128"/>
    <w:rsid w:val="29B52BD8"/>
    <w:rsid w:val="29FA32F1"/>
    <w:rsid w:val="2A411D0D"/>
    <w:rsid w:val="2A8C04EF"/>
    <w:rsid w:val="2AA17684"/>
    <w:rsid w:val="2AC270F1"/>
    <w:rsid w:val="2AE31E89"/>
    <w:rsid w:val="2B8C01E0"/>
    <w:rsid w:val="2B960F67"/>
    <w:rsid w:val="2BD71C38"/>
    <w:rsid w:val="2BDB1D58"/>
    <w:rsid w:val="2BDB3937"/>
    <w:rsid w:val="2C0D76C4"/>
    <w:rsid w:val="2CC4748E"/>
    <w:rsid w:val="2CD34388"/>
    <w:rsid w:val="2D626430"/>
    <w:rsid w:val="2D9D3043"/>
    <w:rsid w:val="2DAC16ED"/>
    <w:rsid w:val="2E0B237E"/>
    <w:rsid w:val="2E165F08"/>
    <w:rsid w:val="2E1D699C"/>
    <w:rsid w:val="2E1E0C49"/>
    <w:rsid w:val="2E801E22"/>
    <w:rsid w:val="2EAD6DB3"/>
    <w:rsid w:val="2EBE1239"/>
    <w:rsid w:val="2EC65A8A"/>
    <w:rsid w:val="2ECE2306"/>
    <w:rsid w:val="2F901AC9"/>
    <w:rsid w:val="2F9F2A1B"/>
    <w:rsid w:val="2FDA3EF9"/>
    <w:rsid w:val="2FE067A7"/>
    <w:rsid w:val="30085BDC"/>
    <w:rsid w:val="30BB1122"/>
    <w:rsid w:val="30DC0635"/>
    <w:rsid w:val="31083B70"/>
    <w:rsid w:val="31896707"/>
    <w:rsid w:val="31B40028"/>
    <w:rsid w:val="322B2502"/>
    <w:rsid w:val="322D232A"/>
    <w:rsid w:val="324517E4"/>
    <w:rsid w:val="32740EAC"/>
    <w:rsid w:val="32AE5338"/>
    <w:rsid w:val="32E53F26"/>
    <w:rsid w:val="337919B2"/>
    <w:rsid w:val="33D41B99"/>
    <w:rsid w:val="33F94BE5"/>
    <w:rsid w:val="34CB7FED"/>
    <w:rsid w:val="35E068FB"/>
    <w:rsid w:val="35F50971"/>
    <w:rsid w:val="36AA57B2"/>
    <w:rsid w:val="36CA33BA"/>
    <w:rsid w:val="373B74CD"/>
    <w:rsid w:val="37914489"/>
    <w:rsid w:val="379E31F8"/>
    <w:rsid w:val="37BC0733"/>
    <w:rsid w:val="37DC75BC"/>
    <w:rsid w:val="37FA3441"/>
    <w:rsid w:val="3821381B"/>
    <w:rsid w:val="384037C7"/>
    <w:rsid w:val="388650C4"/>
    <w:rsid w:val="391825BD"/>
    <w:rsid w:val="398079A4"/>
    <w:rsid w:val="39E50ED7"/>
    <w:rsid w:val="3A463A71"/>
    <w:rsid w:val="3A54012A"/>
    <w:rsid w:val="3A6D77D5"/>
    <w:rsid w:val="3ABB7266"/>
    <w:rsid w:val="3AD20373"/>
    <w:rsid w:val="3B116CB1"/>
    <w:rsid w:val="3B6E44EF"/>
    <w:rsid w:val="3C4F5369"/>
    <w:rsid w:val="3C8D6F34"/>
    <w:rsid w:val="3CDF6F86"/>
    <w:rsid w:val="3D055AAC"/>
    <w:rsid w:val="3D3B1D6A"/>
    <w:rsid w:val="3D586268"/>
    <w:rsid w:val="3D870488"/>
    <w:rsid w:val="3D9140E4"/>
    <w:rsid w:val="3E5A4A46"/>
    <w:rsid w:val="3E622A7B"/>
    <w:rsid w:val="3E9407BA"/>
    <w:rsid w:val="3F183555"/>
    <w:rsid w:val="3F7C22D0"/>
    <w:rsid w:val="3F8D228B"/>
    <w:rsid w:val="3F98074F"/>
    <w:rsid w:val="3FCC49BD"/>
    <w:rsid w:val="3FD622DF"/>
    <w:rsid w:val="3FEA1AC5"/>
    <w:rsid w:val="40140267"/>
    <w:rsid w:val="40165AD2"/>
    <w:rsid w:val="401906C0"/>
    <w:rsid w:val="40466D0C"/>
    <w:rsid w:val="40B905FD"/>
    <w:rsid w:val="40CC0469"/>
    <w:rsid w:val="41266893"/>
    <w:rsid w:val="413A1089"/>
    <w:rsid w:val="41FA6073"/>
    <w:rsid w:val="424726E0"/>
    <w:rsid w:val="42883655"/>
    <w:rsid w:val="42F742DE"/>
    <w:rsid w:val="43011DAC"/>
    <w:rsid w:val="431714A0"/>
    <w:rsid w:val="43E74075"/>
    <w:rsid w:val="443C3207"/>
    <w:rsid w:val="44433DE0"/>
    <w:rsid w:val="44727354"/>
    <w:rsid w:val="44790B44"/>
    <w:rsid w:val="44A60EE4"/>
    <w:rsid w:val="44E24309"/>
    <w:rsid w:val="45844259"/>
    <w:rsid w:val="45F85D5D"/>
    <w:rsid w:val="46475B34"/>
    <w:rsid w:val="466C4D02"/>
    <w:rsid w:val="466D7D8A"/>
    <w:rsid w:val="46E81BE8"/>
    <w:rsid w:val="46FA48C3"/>
    <w:rsid w:val="472A4423"/>
    <w:rsid w:val="474749F0"/>
    <w:rsid w:val="476A3EBC"/>
    <w:rsid w:val="47CE7646"/>
    <w:rsid w:val="47F824E6"/>
    <w:rsid w:val="4822503C"/>
    <w:rsid w:val="4825772C"/>
    <w:rsid w:val="48650F21"/>
    <w:rsid w:val="4939707B"/>
    <w:rsid w:val="49900874"/>
    <w:rsid w:val="49B2680D"/>
    <w:rsid w:val="4A0252AB"/>
    <w:rsid w:val="4A2129E6"/>
    <w:rsid w:val="4A265D64"/>
    <w:rsid w:val="4AE139BC"/>
    <w:rsid w:val="4B2C4F1A"/>
    <w:rsid w:val="4B7D4DC0"/>
    <w:rsid w:val="4B7D78C3"/>
    <w:rsid w:val="4B8667AD"/>
    <w:rsid w:val="4BCE286F"/>
    <w:rsid w:val="4C182492"/>
    <w:rsid w:val="4C4D6790"/>
    <w:rsid w:val="4C5E4B17"/>
    <w:rsid w:val="4C7F2160"/>
    <w:rsid w:val="4CCE1585"/>
    <w:rsid w:val="4CE90D1D"/>
    <w:rsid w:val="4CF24A81"/>
    <w:rsid w:val="4D23452C"/>
    <w:rsid w:val="4D3446E2"/>
    <w:rsid w:val="4D8C0B42"/>
    <w:rsid w:val="4DE83E6B"/>
    <w:rsid w:val="4ED605D8"/>
    <w:rsid w:val="4EE3231A"/>
    <w:rsid w:val="4EEF4DE5"/>
    <w:rsid w:val="4EF401D5"/>
    <w:rsid w:val="4F363934"/>
    <w:rsid w:val="500C118E"/>
    <w:rsid w:val="5025149D"/>
    <w:rsid w:val="507E2636"/>
    <w:rsid w:val="508C6764"/>
    <w:rsid w:val="511B7581"/>
    <w:rsid w:val="513C51EA"/>
    <w:rsid w:val="51F8452D"/>
    <w:rsid w:val="51FC3113"/>
    <w:rsid w:val="52314894"/>
    <w:rsid w:val="523305F4"/>
    <w:rsid w:val="52581D11"/>
    <w:rsid w:val="52D03BE3"/>
    <w:rsid w:val="52F667CA"/>
    <w:rsid w:val="534E1067"/>
    <w:rsid w:val="53A34B81"/>
    <w:rsid w:val="53CE7479"/>
    <w:rsid w:val="53D12908"/>
    <w:rsid w:val="54862C21"/>
    <w:rsid w:val="54A94D1B"/>
    <w:rsid w:val="54EE2BE4"/>
    <w:rsid w:val="557F01F2"/>
    <w:rsid w:val="55C51C07"/>
    <w:rsid w:val="56A04809"/>
    <w:rsid w:val="56D66DBD"/>
    <w:rsid w:val="57262A5B"/>
    <w:rsid w:val="57405F2E"/>
    <w:rsid w:val="5745131D"/>
    <w:rsid w:val="575D3BFC"/>
    <w:rsid w:val="576E3023"/>
    <w:rsid w:val="57A81013"/>
    <w:rsid w:val="57B9435A"/>
    <w:rsid w:val="57C34632"/>
    <w:rsid w:val="58210C08"/>
    <w:rsid w:val="582612C2"/>
    <w:rsid w:val="584C16BA"/>
    <w:rsid w:val="58801025"/>
    <w:rsid w:val="589924C7"/>
    <w:rsid w:val="58DF5F17"/>
    <w:rsid w:val="59491E2D"/>
    <w:rsid w:val="59801497"/>
    <w:rsid w:val="59834B3F"/>
    <w:rsid w:val="59C54C72"/>
    <w:rsid w:val="59E86E05"/>
    <w:rsid w:val="59F73FC2"/>
    <w:rsid w:val="5A0E7073"/>
    <w:rsid w:val="5A3C21FB"/>
    <w:rsid w:val="5A8D61FC"/>
    <w:rsid w:val="5A903F89"/>
    <w:rsid w:val="5AA64DBF"/>
    <w:rsid w:val="5AB81FAD"/>
    <w:rsid w:val="5ABB087D"/>
    <w:rsid w:val="5B2E53C2"/>
    <w:rsid w:val="5C1550F8"/>
    <w:rsid w:val="5C5B2719"/>
    <w:rsid w:val="5C964514"/>
    <w:rsid w:val="5CB67FA6"/>
    <w:rsid w:val="5D3709EC"/>
    <w:rsid w:val="5D6516F9"/>
    <w:rsid w:val="5D7B3779"/>
    <w:rsid w:val="5DD72D99"/>
    <w:rsid w:val="5DE56DAE"/>
    <w:rsid w:val="5E5035A1"/>
    <w:rsid w:val="5E52536D"/>
    <w:rsid w:val="5E527EE8"/>
    <w:rsid w:val="5EA87EC0"/>
    <w:rsid w:val="5EBC5059"/>
    <w:rsid w:val="5EC32A4D"/>
    <w:rsid w:val="5EDD03DC"/>
    <w:rsid w:val="5F482D85"/>
    <w:rsid w:val="5F55569C"/>
    <w:rsid w:val="5F8B62D0"/>
    <w:rsid w:val="5FA30DA2"/>
    <w:rsid w:val="5FBF0750"/>
    <w:rsid w:val="5FEE0C93"/>
    <w:rsid w:val="6039608C"/>
    <w:rsid w:val="6091492A"/>
    <w:rsid w:val="60994108"/>
    <w:rsid w:val="60D12E82"/>
    <w:rsid w:val="613F5A88"/>
    <w:rsid w:val="619C3351"/>
    <w:rsid w:val="61B23400"/>
    <w:rsid w:val="61B871DD"/>
    <w:rsid w:val="61D44B8A"/>
    <w:rsid w:val="61DC6840"/>
    <w:rsid w:val="62AF4957"/>
    <w:rsid w:val="62B17BED"/>
    <w:rsid w:val="62F87340"/>
    <w:rsid w:val="630350A6"/>
    <w:rsid w:val="63B4505E"/>
    <w:rsid w:val="63EF49DE"/>
    <w:rsid w:val="643369FF"/>
    <w:rsid w:val="643F70F2"/>
    <w:rsid w:val="646E369A"/>
    <w:rsid w:val="649378B8"/>
    <w:rsid w:val="64AD2A69"/>
    <w:rsid w:val="64B647BC"/>
    <w:rsid w:val="655608DF"/>
    <w:rsid w:val="65BF1487"/>
    <w:rsid w:val="65C245ED"/>
    <w:rsid w:val="65D61D84"/>
    <w:rsid w:val="65F97603"/>
    <w:rsid w:val="66577F65"/>
    <w:rsid w:val="668441D4"/>
    <w:rsid w:val="66DE332C"/>
    <w:rsid w:val="67395CCB"/>
    <w:rsid w:val="67885A30"/>
    <w:rsid w:val="678B7F6E"/>
    <w:rsid w:val="67B86476"/>
    <w:rsid w:val="68060F6F"/>
    <w:rsid w:val="681B514A"/>
    <w:rsid w:val="68526173"/>
    <w:rsid w:val="685C14DA"/>
    <w:rsid w:val="68635898"/>
    <w:rsid w:val="687303E0"/>
    <w:rsid w:val="695A54AA"/>
    <w:rsid w:val="6979140F"/>
    <w:rsid w:val="698B60FE"/>
    <w:rsid w:val="69977467"/>
    <w:rsid w:val="6A8D083C"/>
    <w:rsid w:val="6AD0363A"/>
    <w:rsid w:val="6B62123B"/>
    <w:rsid w:val="6B962CF0"/>
    <w:rsid w:val="6BBF7899"/>
    <w:rsid w:val="6BF02855"/>
    <w:rsid w:val="6BFF0023"/>
    <w:rsid w:val="6C000F01"/>
    <w:rsid w:val="6C032217"/>
    <w:rsid w:val="6C343DAE"/>
    <w:rsid w:val="6C364F23"/>
    <w:rsid w:val="6C435528"/>
    <w:rsid w:val="6C5E0776"/>
    <w:rsid w:val="6CD35FB5"/>
    <w:rsid w:val="6D5F1EC3"/>
    <w:rsid w:val="6D6F5A3A"/>
    <w:rsid w:val="6D8A66F2"/>
    <w:rsid w:val="6D8D0C4C"/>
    <w:rsid w:val="6D9844EF"/>
    <w:rsid w:val="6DA80C33"/>
    <w:rsid w:val="6DEB26BE"/>
    <w:rsid w:val="6E331460"/>
    <w:rsid w:val="6E4A161D"/>
    <w:rsid w:val="6E6A46A0"/>
    <w:rsid w:val="6EA1195D"/>
    <w:rsid w:val="6ED51B1C"/>
    <w:rsid w:val="6F267C9E"/>
    <w:rsid w:val="6F9C69A6"/>
    <w:rsid w:val="6FC03252"/>
    <w:rsid w:val="6FD251B0"/>
    <w:rsid w:val="6FE81DC0"/>
    <w:rsid w:val="6FEF421B"/>
    <w:rsid w:val="70452C78"/>
    <w:rsid w:val="704E2BB2"/>
    <w:rsid w:val="707A0F2D"/>
    <w:rsid w:val="708C1993"/>
    <w:rsid w:val="70DE0CE9"/>
    <w:rsid w:val="70F77B08"/>
    <w:rsid w:val="711C7617"/>
    <w:rsid w:val="718A7FD3"/>
    <w:rsid w:val="71DA4B96"/>
    <w:rsid w:val="71E54713"/>
    <w:rsid w:val="720A36C8"/>
    <w:rsid w:val="720C68AA"/>
    <w:rsid w:val="721D7E78"/>
    <w:rsid w:val="725B4912"/>
    <w:rsid w:val="725F3577"/>
    <w:rsid w:val="72821CF0"/>
    <w:rsid w:val="72C32BA4"/>
    <w:rsid w:val="72E968C1"/>
    <w:rsid w:val="72F44E56"/>
    <w:rsid w:val="72F950A1"/>
    <w:rsid w:val="730D3B20"/>
    <w:rsid w:val="73775474"/>
    <w:rsid w:val="73885CD5"/>
    <w:rsid w:val="73EE2215"/>
    <w:rsid w:val="73F5181C"/>
    <w:rsid w:val="73F854DC"/>
    <w:rsid w:val="746A26D2"/>
    <w:rsid w:val="746D0D28"/>
    <w:rsid w:val="748E0001"/>
    <w:rsid w:val="74AF1B7B"/>
    <w:rsid w:val="754429A6"/>
    <w:rsid w:val="756C7524"/>
    <w:rsid w:val="757E4D87"/>
    <w:rsid w:val="75881398"/>
    <w:rsid w:val="758D60C6"/>
    <w:rsid w:val="7600615C"/>
    <w:rsid w:val="767333C4"/>
    <w:rsid w:val="76842527"/>
    <w:rsid w:val="76CF02DA"/>
    <w:rsid w:val="76FA4155"/>
    <w:rsid w:val="7700634C"/>
    <w:rsid w:val="772C65EC"/>
    <w:rsid w:val="773C0207"/>
    <w:rsid w:val="781843D7"/>
    <w:rsid w:val="78272345"/>
    <w:rsid w:val="782C0907"/>
    <w:rsid w:val="78386FB8"/>
    <w:rsid w:val="78CE72D9"/>
    <w:rsid w:val="78D80822"/>
    <w:rsid w:val="79253F2D"/>
    <w:rsid w:val="79AC0D26"/>
    <w:rsid w:val="79AD129F"/>
    <w:rsid w:val="79DA470C"/>
    <w:rsid w:val="79EA7500"/>
    <w:rsid w:val="7A344B19"/>
    <w:rsid w:val="7ABC09D2"/>
    <w:rsid w:val="7AD92E80"/>
    <w:rsid w:val="7BC7508D"/>
    <w:rsid w:val="7C290409"/>
    <w:rsid w:val="7C604913"/>
    <w:rsid w:val="7C7C5326"/>
    <w:rsid w:val="7D0A6356"/>
    <w:rsid w:val="7D0F5883"/>
    <w:rsid w:val="7D356286"/>
    <w:rsid w:val="7D4A1FDD"/>
    <w:rsid w:val="7D5E1CB6"/>
    <w:rsid w:val="7E3D6623"/>
    <w:rsid w:val="7E987895"/>
    <w:rsid w:val="7EAC78C5"/>
    <w:rsid w:val="7F6051C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qFormat="1" w:unhideWhenUsed="0" w:uiPriority="0" w:semiHidden="0" w:name="toc 5"/>
    <w:lsdException w:uiPriority="39" w:name="toc 6"/>
    <w:lsdException w:uiPriority="39" w:name="toc 7"/>
    <w:lsdException w:uiPriority="39" w:name="toc 8"/>
    <w:lsdException w:uiPriority="39" w:name="toc 9"/>
    <w:lsdException w:qFormat="1" w:uiPriority="99" w:semiHidden="0" w:name="Normal Indent"/>
    <w:lsdException w:uiPriority="99" w:name="footnote text"/>
    <w:lsdException w:uiPriority="99" w:name="annotation text"/>
    <w:lsdException w:qFormat="1" w:unhideWhenUsed="0" w:uiPriority="0" w:semiHidden="0" w:name="header"/>
    <w:lsdException w:qFormat="1"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pPr>
    <w:rPr>
      <w:rFonts w:ascii="Times New Roman" w:hAnsi="Times New Roman" w:eastAsia="Times New Roman" w:cs="Times New Roman"/>
      <w:color w:val="000000"/>
      <w:sz w:val="28"/>
      <w:szCs w:val="24"/>
      <w:lang w:val="zh-CN" w:eastAsia="zh-CN" w:bidi="zh-CN"/>
    </w:rPr>
  </w:style>
  <w:style w:type="paragraph" w:styleId="2">
    <w:name w:val="heading 1"/>
    <w:basedOn w:val="1"/>
    <w:next w:val="1"/>
    <w:qFormat/>
    <w:uiPriority w:val="0"/>
    <w:pPr>
      <w:keepNext/>
      <w:keepLines/>
      <w:spacing w:before="220" w:after="210" w:line="576" w:lineRule="auto"/>
      <w:outlineLvl w:val="0"/>
    </w:pPr>
    <w:rPr>
      <w:rFonts w:eastAsia="仿宋_GB2312"/>
      <w:b/>
      <w:bCs/>
      <w:kern w:val="44"/>
      <w:sz w:val="36"/>
      <w:szCs w:val="44"/>
    </w:rPr>
  </w:style>
  <w:style w:type="paragraph" w:styleId="3">
    <w:name w:val="heading 2"/>
    <w:basedOn w:val="1"/>
    <w:next w:val="1"/>
    <w:qFormat/>
    <w:uiPriority w:val="0"/>
    <w:pPr>
      <w:keepNext/>
      <w:keepLines/>
      <w:spacing w:before="260" w:after="260" w:line="416" w:lineRule="auto"/>
      <w:outlineLvl w:val="1"/>
    </w:pPr>
    <w:rPr>
      <w:rFonts w:ascii="Arial" w:hAnsi="Arial" w:eastAsia="仿宋_GB2312"/>
      <w:b/>
      <w:bCs/>
      <w:sz w:val="32"/>
      <w:szCs w:val="32"/>
    </w:rPr>
  </w:style>
  <w:style w:type="paragraph" w:styleId="4">
    <w:name w:val="heading 3"/>
    <w:basedOn w:val="1"/>
    <w:next w:val="1"/>
    <w:qFormat/>
    <w:uiPriority w:val="0"/>
    <w:pPr>
      <w:keepNext/>
      <w:keepLines/>
      <w:spacing w:before="240" w:after="240" w:line="416" w:lineRule="auto"/>
      <w:outlineLvl w:val="2"/>
    </w:pPr>
    <w:rPr>
      <w:rFonts w:eastAsia="仿宋_GB2312"/>
      <w:b/>
      <w:bCs/>
      <w:szCs w:val="32"/>
    </w:rPr>
  </w:style>
  <w:style w:type="character" w:default="1" w:styleId="18">
    <w:name w:val="Default Paragraph Font"/>
    <w:semiHidden/>
    <w:unhideWhenUsed/>
    <w:qFormat/>
    <w:uiPriority w:val="1"/>
  </w:style>
  <w:style w:type="table" w:default="1" w:styleId="16">
    <w:name w:val="Normal Table"/>
    <w:semiHidden/>
    <w:unhideWhenUsed/>
    <w:qFormat/>
    <w:uiPriority w:val="99"/>
    <w:tblPr>
      <w:tblCellMar>
        <w:top w:w="0" w:type="dxa"/>
        <w:left w:w="108" w:type="dxa"/>
        <w:bottom w:w="0" w:type="dxa"/>
        <w:right w:w="108" w:type="dxa"/>
      </w:tblCellMar>
    </w:tblPr>
  </w:style>
  <w:style w:type="paragraph" w:styleId="5">
    <w:name w:val="Normal Indent"/>
    <w:basedOn w:val="1"/>
    <w:unhideWhenUsed/>
    <w:qFormat/>
    <w:uiPriority w:val="99"/>
    <w:pPr>
      <w:ind w:firstLine="420" w:firstLineChars="200"/>
    </w:pPr>
  </w:style>
  <w:style w:type="paragraph" w:styleId="6">
    <w:name w:val="Body Text"/>
    <w:basedOn w:val="1"/>
    <w:qFormat/>
    <w:uiPriority w:val="0"/>
    <w:pPr>
      <w:adjustRightInd w:val="0"/>
      <w:snapToGrid w:val="0"/>
      <w:spacing w:after="120" w:line="360" w:lineRule="auto"/>
      <w:ind w:firstLine="200" w:firstLineChars="200"/>
    </w:pPr>
    <w:rPr>
      <w:rFonts w:ascii="Times New Roman" w:hAnsi="Times New Roman"/>
      <w:kern w:val="0"/>
      <w:sz w:val="24"/>
      <w:szCs w:val="20"/>
    </w:rPr>
  </w:style>
  <w:style w:type="paragraph" w:styleId="7">
    <w:name w:val="Body Text Indent"/>
    <w:basedOn w:val="1"/>
    <w:qFormat/>
    <w:uiPriority w:val="0"/>
    <w:pPr>
      <w:ind w:firstLine="640" w:firstLineChars="200"/>
    </w:pPr>
    <w:rPr>
      <w:rFonts w:eastAsia="仿宋_GB2312"/>
      <w:sz w:val="32"/>
    </w:rPr>
  </w:style>
  <w:style w:type="paragraph" w:styleId="8">
    <w:name w:val="toc 5"/>
    <w:basedOn w:val="1"/>
    <w:next w:val="1"/>
    <w:link w:val="47"/>
    <w:qFormat/>
    <w:uiPriority w:val="0"/>
    <w:pPr>
      <w:shd w:val="clear" w:color="auto" w:fill="FFFFFF"/>
      <w:spacing w:after="320" w:line="280" w:lineRule="exact"/>
      <w:jc w:val="distribute"/>
    </w:pPr>
    <w:rPr>
      <w:rFonts w:ascii="PMingLiU" w:hAnsi="PMingLiU" w:eastAsia="PMingLiU" w:cs="PMingLiU"/>
      <w:spacing w:val="30"/>
      <w:szCs w:val="28"/>
    </w:rPr>
  </w:style>
  <w:style w:type="paragraph" w:styleId="9">
    <w:name w:val="toc 3"/>
    <w:basedOn w:val="1"/>
    <w:next w:val="1"/>
    <w:unhideWhenUsed/>
    <w:qFormat/>
    <w:uiPriority w:val="39"/>
    <w:pPr>
      <w:spacing w:line="360" w:lineRule="auto"/>
      <w:ind w:firstLine="250" w:firstLineChars="250"/>
    </w:pPr>
    <w:rPr>
      <w:rFonts w:eastAsia="仿宋"/>
    </w:rPr>
  </w:style>
  <w:style w:type="paragraph" w:styleId="10">
    <w:name w:val="Plain Text"/>
    <w:basedOn w:val="1"/>
    <w:qFormat/>
    <w:uiPriority w:val="0"/>
    <w:rPr>
      <w:rFonts w:ascii="宋体" w:hAnsi="Courier New"/>
      <w:szCs w:val="21"/>
    </w:rPr>
  </w:style>
  <w:style w:type="paragraph" w:styleId="11">
    <w:name w:val="Balloon Text"/>
    <w:basedOn w:val="1"/>
    <w:link w:val="262"/>
    <w:semiHidden/>
    <w:unhideWhenUsed/>
    <w:qFormat/>
    <w:uiPriority w:val="99"/>
    <w:rPr>
      <w:sz w:val="18"/>
      <w:szCs w:val="18"/>
    </w:rPr>
  </w:style>
  <w:style w:type="paragraph" w:styleId="12">
    <w:name w:val="footer"/>
    <w:basedOn w:val="1"/>
    <w:qFormat/>
    <w:uiPriority w:val="0"/>
    <w:pPr>
      <w:tabs>
        <w:tab w:val="center" w:pos="4153"/>
        <w:tab w:val="right" w:pos="8306"/>
      </w:tabs>
      <w:snapToGrid w:val="0"/>
    </w:pPr>
    <w:rPr>
      <w:sz w:val="18"/>
      <w:szCs w:val="18"/>
    </w:rPr>
  </w:style>
  <w:style w:type="paragraph" w:styleId="13">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4">
    <w:name w:val="toc 1"/>
    <w:basedOn w:val="1"/>
    <w:next w:val="1"/>
    <w:unhideWhenUsed/>
    <w:qFormat/>
    <w:uiPriority w:val="39"/>
    <w:pPr>
      <w:tabs>
        <w:tab w:val="right" w:leader="dot" w:pos="9231"/>
      </w:tabs>
      <w:spacing w:line="360" w:lineRule="auto"/>
    </w:pPr>
    <w:rPr>
      <w:rFonts w:eastAsia="仿宋"/>
    </w:rPr>
  </w:style>
  <w:style w:type="paragraph" w:styleId="15">
    <w:name w:val="toc 2"/>
    <w:basedOn w:val="1"/>
    <w:next w:val="1"/>
    <w:unhideWhenUsed/>
    <w:qFormat/>
    <w:uiPriority w:val="39"/>
    <w:pPr>
      <w:spacing w:line="360" w:lineRule="auto"/>
      <w:ind w:firstLine="150" w:firstLineChars="150"/>
    </w:pPr>
    <w:rPr>
      <w:rFonts w:eastAsia="仿宋"/>
    </w:rPr>
  </w:style>
  <w:style w:type="table" w:styleId="17">
    <w:name w:val="Table Grid"/>
    <w:basedOn w:val="16"/>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9">
    <w:name w:val="Emphasis"/>
    <w:basedOn w:val="18"/>
    <w:qFormat/>
    <w:uiPriority w:val="20"/>
    <w:rPr>
      <w:i/>
    </w:rPr>
  </w:style>
  <w:style w:type="character" w:styleId="20">
    <w:name w:val="Hyperlink"/>
    <w:basedOn w:val="18"/>
    <w:unhideWhenUsed/>
    <w:qFormat/>
    <w:uiPriority w:val="99"/>
    <w:rPr>
      <w:color w:val="0000FF" w:themeColor="hyperlink"/>
      <w:u w:val="single"/>
    </w:rPr>
  </w:style>
  <w:style w:type="character" w:customStyle="1" w:styleId="21">
    <w:name w:val="Heading #2|1_"/>
    <w:basedOn w:val="18"/>
    <w:link w:val="22"/>
    <w:qFormat/>
    <w:uiPriority w:val="0"/>
    <w:rPr>
      <w:rFonts w:ascii="PMingLiU" w:hAnsi="PMingLiU" w:eastAsia="PMingLiU" w:cs="PMingLiU"/>
      <w:sz w:val="56"/>
      <w:szCs w:val="56"/>
      <w:u w:val="none"/>
    </w:rPr>
  </w:style>
  <w:style w:type="paragraph" w:customStyle="1" w:styleId="22">
    <w:name w:val="Heading #2|1"/>
    <w:basedOn w:val="1"/>
    <w:link w:val="21"/>
    <w:qFormat/>
    <w:uiPriority w:val="0"/>
    <w:pPr>
      <w:shd w:val="clear" w:color="auto" w:fill="FFFFFF"/>
      <w:spacing w:after="260" w:line="998" w:lineRule="exact"/>
      <w:outlineLvl w:val="1"/>
    </w:pPr>
    <w:rPr>
      <w:rFonts w:ascii="PMingLiU" w:hAnsi="PMingLiU" w:eastAsia="PMingLiU" w:cs="PMingLiU"/>
      <w:sz w:val="56"/>
      <w:szCs w:val="56"/>
    </w:rPr>
  </w:style>
  <w:style w:type="character" w:customStyle="1" w:styleId="23">
    <w:name w:val="Heading #2|1 + Spacing 44 pt"/>
    <w:basedOn w:val="21"/>
    <w:semiHidden/>
    <w:unhideWhenUsed/>
    <w:qFormat/>
    <w:uiPriority w:val="0"/>
    <w:rPr>
      <w:rFonts w:ascii="PMingLiU" w:hAnsi="PMingLiU" w:eastAsia="PMingLiU" w:cs="PMingLiU"/>
      <w:color w:val="000000"/>
      <w:spacing w:val="890"/>
      <w:w w:val="100"/>
      <w:position w:val="0"/>
      <w:sz w:val="56"/>
      <w:szCs w:val="56"/>
      <w:u w:val="none"/>
      <w:lang w:val="zh-CN" w:eastAsia="zh-CN" w:bidi="zh-CN"/>
    </w:rPr>
  </w:style>
  <w:style w:type="character" w:customStyle="1" w:styleId="24">
    <w:name w:val="Heading #2|1 + Spacing 13 pt"/>
    <w:basedOn w:val="21"/>
    <w:semiHidden/>
    <w:unhideWhenUsed/>
    <w:qFormat/>
    <w:uiPriority w:val="0"/>
    <w:rPr>
      <w:rFonts w:ascii="PMingLiU" w:hAnsi="PMingLiU" w:eastAsia="PMingLiU" w:cs="PMingLiU"/>
      <w:color w:val="000000"/>
      <w:spacing w:val="260"/>
      <w:w w:val="100"/>
      <w:position w:val="0"/>
      <w:sz w:val="56"/>
      <w:szCs w:val="56"/>
      <w:u w:val="none"/>
      <w:lang w:val="zh-CN" w:eastAsia="zh-CN" w:bidi="zh-CN"/>
    </w:rPr>
  </w:style>
  <w:style w:type="character" w:customStyle="1" w:styleId="25">
    <w:name w:val="Body text|2_"/>
    <w:basedOn w:val="18"/>
    <w:link w:val="26"/>
    <w:qFormat/>
    <w:uiPriority w:val="0"/>
    <w:rPr>
      <w:rFonts w:ascii="PMingLiU" w:hAnsi="PMingLiU" w:eastAsia="PMingLiU" w:cs="PMingLiU"/>
      <w:spacing w:val="30"/>
      <w:sz w:val="28"/>
      <w:szCs w:val="28"/>
      <w:u w:val="none"/>
    </w:rPr>
  </w:style>
  <w:style w:type="paragraph" w:customStyle="1" w:styleId="26">
    <w:name w:val="Body text|221"/>
    <w:basedOn w:val="1"/>
    <w:link w:val="25"/>
    <w:qFormat/>
    <w:uiPriority w:val="0"/>
    <w:pPr>
      <w:shd w:val="clear" w:color="auto" w:fill="FFFFFF"/>
      <w:spacing w:before="260" w:after="1800" w:line="280" w:lineRule="exact"/>
      <w:ind w:hanging="320"/>
      <w:jc w:val="center"/>
    </w:pPr>
    <w:rPr>
      <w:rFonts w:ascii="PMingLiU" w:hAnsi="PMingLiU" w:eastAsia="PMingLiU" w:cs="PMingLiU"/>
      <w:spacing w:val="30"/>
      <w:szCs w:val="28"/>
    </w:rPr>
  </w:style>
  <w:style w:type="character" w:customStyle="1" w:styleId="27">
    <w:name w:val="Body text|3_"/>
    <w:basedOn w:val="18"/>
    <w:link w:val="28"/>
    <w:qFormat/>
    <w:uiPriority w:val="0"/>
    <w:rPr>
      <w:rFonts w:ascii="PMingLiU" w:hAnsi="PMingLiU" w:eastAsia="PMingLiU" w:cs="PMingLiU"/>
      <w:sz w:val="40"/>
      <w:szCs w:val="40"/>
      <w:u w:val="none"/>
    </w:rPr>
  </w:style>
  <w:style w:type="paragraph" w:customStyle="1" w:styleId="28">
    <w:name w:val="Body text|3"/>
    <w:basedOn w:val="1"/>
    <w:link w:val="27"/>
    <w:qFormat/>
    <w:uiPriority w:val="0"/>
    <w:pPr>
      <w:shd w:val="clear" w:color="auto" w:fill="FFFFFF"/>
      <w:spacing w:before="1800" w:after="820" w:line="672" w:lineRule="exact"/>
      <w:jc w:val="center"/>
    </w:pPr>
    <w:rPr>
      <w:rFonts w:ascii="PMingLiU" w:hAnsi="PMingLiU" w:eastAsia="PMingLiU" w:cs="PMingLiU"/>
      <w:sz w:val="40"/>
      <w:szCs w:val="40"/>
    </w:rPr>
  </w:style>
  <w:style w:type="character" w:customStyle="1" w:styleId="29">
    <w:name w:val="Body text|4_"/>
    <w:basedOn w:val="18"/>
    <w:link w:val="30"/>
    <w:qFormat/>
    <w:uiPriority w:val="0"/>
    <w:rPr>
      <w:rFonts w:ascii="PMingLiU" w:hAnsi="PMingLiU" w:eastAsia="PMingLiU" w:cs="PMingLiU"/>
      <w:sz w:val="28"/>
      <w:szCs w:val="28"/>
      <w:u w:val="none"/>
    </w:rPr>
  </w:style>
  <w:style w:type="paragraph" w:customStyle="1" w:styleId="30">
    <w:name w:val="Body text|4"/>
    <w:basedOn w:val="1"/>
    <w:link w:val="29"/>
    <w:qFormat/>
    <w:uiPriority w:val="0"/>
    <w:pPr>
      <w:shd w:val="clear" w:color="auto" w:fill="FFFFFF"/>
      <w:spacing w:line="280" w:lineRule="exact"/>
      <w:jc w:val="distribute"/>
    </w:pPr>
    <w:rPr>
      <w:rFonts w:ascii="PMingLiU" w:hAnsi="PMingLiU" w:eastAsia="PMingLiU" w:cs="PMingLiU"/>
      <w:szCs w:val="28"/>
    </w:rPr>
  </w:style>
  <w:style w:type="character" w:customStyle="1" w:styleId="31">
    <w:name w:val="Body text|4 + Spacing 1 pt"/>
    <w:basedOn w:val="29"/>
    <w:semiHidden/>
    <w:unhideWhenUsed/>
    <w:qFormat/>
    <w:uiPriority w:val="0"/>
    <w:rPr>
      <w:rFonts w:ascii="PMingLiU" w:hAnsi="PMingLiU" w:eastAsia="PMingLiU" w:cs="PMingLiU"/>
      <w:color w:val="000000"/>
      <w:spacing w:val="30"/>
      <w:w w:val="100"/>
      <w:position w:val="0"/>
      <w:sz w:val="28"/>
      <w:szCs w:val="28"/>
      <w:u w:val="none"/>
      <w:lang w:val="zh-CN" w:eastAsia="zh-CN" w:bidi="zh-CN"/>
    </w:rPr>
  </w:style>
  <w:style w:type="character" w:customStyle="1" w:styleId="32">
    <w:name w:val="Body text|2 + Spacing 0 pt"/>
    <w:basedOn w:val="25"/>
    <w:semiHidden/>
    <w:unhideWhenUsed/>
    <w:qFormat/>
    <w:uiPriority w:val="0"/>
    <w:rPr>
      <w:rFonts w:ascii="PMingLiU" w:hAnsi="PMingLiU" w:eastAsia="PMingLiU" w:cs="PMingLiU"/>
      <w:color w:val="000000"/>
      <w:spacing w:val="0"/>
      <w:w w:val="100"/>
      <w:position w:val="0"/>
      <w:sz w:val="28"/>
      <w:szCs w:val="28"/>
      <w:u w:val="none"/>
      <w:lang w:val="zh-CN" w:eastAsia="zh-CN" w:bidi="zh-CN"/>
    </w:rPr>
  </w:style>
  <w:style w:type="character" w:customStyle="1" w:styleId="33">
    <w:name w:val="Body text|2 + 13 pt"/>
    <w:basedOn w:val="25"/>
    <w:semiHidden/>
    <w:unhideWhenUsed/>
    <w:qFormat/>
    <w:uiPriority w:val="0"/>
    <w:rPr>
      <w:rFonts w:ascii="PMingLiU" w:hAnsi="PMingLiU" w:eastAsia="PMingLiU" w:cs="PMingLiU"/>
      <w:color w:val="000000"/>
      <w:spacing w:val="20"/>
      <w:w w:val="100"/>
      <w:position w:val="0"/>
      <w:sz w:val="26"/>
      <w:szCs w:val="26"/>
      <w:u w:val="none"/>
      <w:lang w:val="en-US" w:eastAsia="en-US" w:bidi="en-US"/>
    </w:rPr>
  </w:style>
  <w:style w:type="character" w:customStyle="1" w:styleId="34">
    <w:name w:val="Body text|5_"/>
    <w:basedOn w:val="18"/>
    <w:link w:val="35"/>
    <w:qFormat/>
    <w:uiPriority w:val="0"/>
    <w:rPr>
      <w:rFonts w:ascii="PMingLiU" w:hAnsi="PMingLiU" w:eastAsia="PMingLiU" w:cs="PMingLiU"/>
      <w:sz w:val="20"/>
      <w:szCs w:val="20"/>
      <w:u w:val="none"/>
    </w:rPr>
  </w:style>
  <w:style w:type="paragraph" w:customStyle="1" w:styleId="35">
    <w:name w:val="Body text|51"/>
    <w:basedOn w:val="1"/>
    <w:link w:val="34"/>
    <w:qFormat/>
    <w:uiPriority w:val="0"/>
    <w:pPr>
      <w:shd w:val="clear" w:color="auto" w:fill="FFFFFF"/>
      <w:spacing w:after="200" w:line="200" w:lineRule="exact"/>
      <w:jc w:val="distribute"/>
    </w:pPr>
    <w:rPr>
      <w:rFonts w:ascii="PMingLiU" w:hAnsi="PMingLiU" w:eastAsia="PMingLiU" w:cs="PMingLiU"/>
      <w:sz w:val="20"/>
      <w:szCs w:val="20"/>
    </w:rPr>
  </w:style>
  <w:style w:type="character" w:customStyle="1" w:styleId="36">
    <w:name w:val="Body text|5"/>
    <w:basedOn w:val="34"/>
    <w:semiHidden/>
    <w:unhideWhenUsed/>
    <w:qFormat/>
    <w:uiPriority w:val="0"/>
    <w:rPr>
      <w:rFonts w:ascii="PMingLiU" w:hAnsi="PMingLiU" w:eastAsia="PMingLiU" w:cs="PMingLiU"/>
      <w:color w:val="D60E18"/>
      <w:spacing w:val="0"/>
      <w:w w:val="100"/>
      <w:position w:val="0"/>
      <w:sz w:val="20"/>
      <w:szCs w:val="20"/>
      <w:u w:val="none"/>
    </w:rPr>
  </w:style>
  <w:style w:type="character" w:customStyle="1" w:styleId="37">
    <w:name w:val="Body text|6_"/>
    <w:basedOn w:val="18"/>
    <w:link w:val="38"/>
    <w:qFormat/>
    <w:uiPriority w:val="0"/>
    <w:rPr>
      <w:rFonts w:ascii="PMingLiU" w:hAnsi="PMingLiU" w:eastAsia="PMingLiU" w:cs="PMingLiU"/>
      <w:sz w:val="20"/>
      <w:szCs w:val="20"/>
      <w:u w:val="none"/>
    </w:rPr>
  </w:style>
  <w:style w:type="paragraph" w:customStyle="1" w:styleId="38">
    <w:name w:val="Body text|61"/>
    <w:basedOn w:val="1"/>
    <w:link w:val="37"/>
    <w:qFormat/>
    <w:uiPriority w:val="0"/>
    <w:pPr>
      <w:shd w:val="clear" w:color="auto" w:fill="FFFFFF"/>
      <w:spacing w:line="200" w:lineRule="exact"/>
      <w:jc w:val="both"/>
    </w:pPr>
    <w:rPr>
      <w:rFonts w:ascii="PMingLiU" w:hAnsi="PMingLiU" w:eastAsia="PMingLiU" w:cs="PMingLiU"/>
      <w:sz w:val="20"/>
      <w:szCs w:val="20"/>
    </w:rPr>
  </w:style>
  <w:style w:type="character" w:customStyle="1" w:styleId="39">
    <w:name w:val="Body text|6"/>
    <w:basedOn w:val="37"/>
    <w:semiHidden/>
    <w:unhideWhenUsed/>
    <w:qFormat/>
    <w:uiPriority w:val="0"/>
    <w:rPr>
      <w:rFonts w:ascii="PMingLiU" w:hAnsi="PMingLiU" w:eastAsia="PMingLiU" w:cs="PMingLiU"/>
      <w:color w:val="D60E18"/>
      <w:spacing w:val="0"/>
      <w:w w:val="100"/>
      <w:position w:val="0"/>
      <w:sz w:val="20"/>
      <w:szCs w:val="20"/>
      <w:u w:val="none"/>
      <w:lang w:val="zh-CN" w:eastAsia="zh-CN" w:bidi="zh-CN"/>
    </w:rPr>
  </w:style>
  <w:style w:type="character" w:customStyle="1" w:styleId="40">
    <w:name w:val="Body text|7_"/>
    <w:basedOn w:val="18"/>
    <w:link w:val="41"/>
    <w:qFormat/>
    <w:uiPriority w:val="0"/>
    <w:rPr>
      <w:rFonts w:ascii="PMingLiU" w:hAnsi="PMingLiU" w:eastAsia="PMingLiU" w:cs="PMingLiU"/>
      <w:sz w:val="36"/>
      <w:szCs w:val="36"/>
      <w:u w:val="none"/>
    </w:rPr>
  </w:style>
  <w:style w:type="paragraph" w:customStyle="1" w:styleId="41">
    <w:name w:val="Body text|7"/>
    <w:basedOn w:val="1"/>
    <w:link w:val="40"/>
    <w:qFormat/>
    <w:uiPriority w:val="0"/>
    <w:pPr>
      <w:shd w:val="clear" w:color="auto" w:fill="FFFFFF"/>
      <w:spacing w:after="1780" w:line="360" w:lineRule="exact"/>
    </w:pPr>
    <w:rPr>
      <w:rFonts w:ascii="PMingLiU" w:hAnsi="PMingLiU" w:eastAsia="PMingLiU" w:cs="PMingLiU"/>
      <w:sz w:val="36"/>
      <w:szCs w:val="36"/>
    </w:rPr>
  </w:style>
  <w:style w:type="character" w:customStyle="1" w:styleId="42">
    <w:name w:val="Heading #3|1_"/>
    <w:basedOn w:val="18"/>
    <w:link w:val="43"/>
    <w:qFormat/>
    <w:uiPriority w:val="0"/>
    <w:rPr>
      <w:rFonts w:ascii="PMingLiU" w:hAnsi="PMingLiU" w:eastAsia="PMingLiU" w:cs="PMingLiU"/>
      <w:sz w:val="56"/>
      <w:szCs w:val="56"/>
      <w:u w:val="none"/>
    </w:rPr>
  </w:style>
  <w:style w:type="paragraph" w:customStyle="1" w:styleId="43">
    <w:name w:val="Heading #3|1"/>
    <w:basedOn w:val="1"/>
    <w:link w:val="42"/>
    <w:qFormat/>
    <w:uiPriority w:val="0"/>
    <w:pPr>
      <w:shd w:val="clear" w:color="auto" w:fill="FFFFFF"/>
      <w:spacing w:before="1780" w:after="460" w:line="560" w:lineRule="exact"/>
      <w:outlineLvl w:val="2"/>
    </w:pPr>
    <w:rPr>
      <w:rFonts w:ascii="PMingLiU" w:hAnsi="PMingLiU" w:eastAsia="PMingLiU" w:cs="PMingLiU"/>
      <w:sz w:val="56"/>
      <w:szCs w:val="56"/>
    </w:rPr>
  </w:style>
  <w:style w:type="character" w:customStyle="1" w:styleId="44">
    <w:name w:val="Body text|7 + Spacing 5 pt"/>
    <w:basedOn w:val="40"/>
    <w:semiHidden/>
    <w:unhideWhenUsed/>
    <w:qFormat/>
    <w:uiPriority w:val="0"/>
    <w:rPr>
      <w:rFonts w:ascii="PMingLiU" w:hAnsi="PMingLiU" w:eastAsia="PMingLiU" w:cs="PMingLiU"/>
      <w:color w:val="000000"/>
      <w:spacing w:val="100"/>
      <w:w w:val="100"/>
      <w:position w:val="0"/>
      <w:sz w:val="36"/>
      <w:szCs w:val="36"/>
      <w:u w:val="none"/>
      <w:lang w:val="zh-CN" w:eastAsia="zh-CN" w:bidi="zh-CN"/>
    </w:rPr>
  </w:style>
  <w:style w:type="character" w:customStyle="1" w:styleId="45">
    <w:name w:val="Body text|7 + 14 pt"/>
    <w:basedOn w:val="40"/>
    <w:semiHidden/>
    <w:unhideWhenUsed/>
    <w:qFormat/>
    <w:uiPriority w:val="0"/>
    <w:rPr>
      <w:rFonts w:ascii="PMingLiU" w:hAnsi="PMingLiU" w:eastAsia="PMingLiU" w:cs="PMingLiU"/>
      <w:color w:val="000000"/>
      <w:spacing w:val="0"/>
      <w:w w:val="100"/>
      <w:position w:val="0"/>
      <w:sz w:val="28"/>
      <w:szCs w:val="28"/>
      <w:u w:val="none"/>
      <w:lang w:val="zh-CN" w:eastAsia="zh-CN" w:bidi="zh-CN"/>
    </w:rPr>
  </w:style>
  <w:style w:type="character" w:customStyle="1" w:styleId="46">
    <w:name w:val="Body text|7 + 10 pt"/>
    <w:basedOn w:val="40"/>
    <w:semiHidden/>
    <w:unhideWhenUsed/>
    <w:qFormat/>
    <w:uiPriority w:val="0"/>
    <w:rPr>
      <w:rFonts w:ascii="PMingLiU" w:hAnsi="PMingLiU" w:eastAsia="PMingLiU" w:cs="PMingLiU"/>
      <w:color w:val="000000"/>
      <w:spacing w:val="0"/>
      <w:w w:val="100"/>
      <w:position w:val="0"/>
      <w:sz w:val="20"/>
      <w:szCs w:val="20"/>
      <w:u w:val="none"/>
      <w:lang w:val="en-US" w:eastAsia="en-US" w:bidi="en-US"/>
    </w:rPr>
  </w:style>
  <w:style w:type="character" w:customStyle="1" w:styleId="47">
    <w:name w:val="目录 5 Char"/>
    <w:basedOn w:val="18"/>
    <w:link w:val="8"/>
    <w:qFormat/>
    <w:uiPriority w:val="0"/>
    <w:rPr>
      <w:rFonts w:ascii="PMingLiU" w:hAnsi="PMingLiU" w:eastAsia="PMingLiU" w:cs="PMingLiU"/>
      <w:spacing w:val="30"/>
      <w:sz w:val="28"/>
      <w:szCs w:val="28"/>
      <w:u w:val="none"/>
    </w:rPr>
  </w:style>
  <w:style w:type="character" w:customStyle="1" w:styleId="48">
    <w:name w:val="Table of contents|1_"/>
    <w:basedOn w:val="18"/>
    <w:link w:val="49"/>
    <w:qFormat/>
    <w:uiPriority w:val="0"/>
    <w:rPr>
      <w:rFonts w:ascii="PMingLiU" w:hAnsi="PMingLiU" w:eastAsia="PMingLiU" w:cs="PMingLiU"/>
      <w:spacing w:val="20"/>
      <w:sz w:val="26"/>
      <w:szCs w:val="26"/>
      <w:u w:val="none"/>
    </w:rPr>
  </w:style>
  <w:style w:type="paragraph" w:customStyle="1" w:styleId="49">
    <w:name w:val="Table of contents|1"/>
    <w:basedOn w:val="1"/>
    <w:link w:val="48"/>
    <w:qFormat/>
    <w:uiPriority w:val="0"/>
    <w:pPr>
      <w:shd w:val="clear" w:color="auto" w:fill="FFFFFF"/>
      <w:spacing w:after="360" w:line="260" w:lineRule="exact"/>
      <w:jc w:val="distribute"/>
    </w:pPr>
    <w:rPr>
      <w:rFonts w:ascii="PMingLiU" w:hAnsi="PMingLiU" w:eastAsia="PMingLiU" w:cs="PMingLiU"/>
      <w:spacing w:val="20"/>
      <w:sz w:val="26"/>
      <w:szCs w:val="26"/>
    </w:rPr>
  </w:style>
  <w:style w:type="character" w:customStyle="1" w:styleId="50">
    <w:name w:val="Table of contents|2 + 13 pt"/>
    <w:basedOn w:val="47"/>
    <w:semiHidden/>
    <w:unhideWhenUsed/>
    <w:qFormat/>
    <w:uiPriority w:val="0"/>
    <w:rPr>
      <w:rFonts w:ascii="PMingLiU" w:hAnsi="PMingLiU" w:eastAsia="PMingLiU" w:cs="PMingLiU"/>
      <w:color w:val="000000"/>
      <w:spacing w:val="20"/>
      <w:w w:val="100"/>
      <w:position w:val="0"/>
      <w:sz w:val="26"/>
      <w:szCs w:val="26"/>
      <w:u w:val="none"/>
      <w:lang w:val="en-US" w:eastAsia="en-US" w:bidi="en-US"/>
    </w:rPr>
  </w:style>
  <w:style w:type="character" w:customStyle="1" w:styleId="51">
    <w:name w:val="Table of contents|1 + 14 pt"/>
    <w:basedOn w:val="48"/>
    <w:semiHidden/>
    <w:unhideWhenUsed/>
    <w:qFormat/>
    <w:uiPriority w:val="0"/>
    <w:rPr>
      <w:rFonts w:ascii="PMingLiU" w:hAnsi="PMingLiU" w:eastAsia="PMingLiU" w:cs="PMingLiU"/>
      <w:color w:val="000000"/>
      <w:spacing w:val="30"/>
      <w:w w:val="100"/>
      <w:position w:val="0"/>
      <w:sz w:val="28"/>
      <w:szCs w:val="28"/>
      <w:u w:val="none"/>
      <w:lang w:val="zh-CN" w:eastAsia="zh-CN" w:bidi="zh-CN"/>
    </w:rPr>
  </w:style>
  <w:style w:type="character" w:customStyle="1" w:styleId="52">
    <w:name w:val="Table of contents|3_"/>
    <w:basedOn w:val="18"/>
    <w:link w:val="53"/>
    <w:qFormat/>
    <w:uiPriority w:val="0"/>
    <w:rPr>
      <w:rFonts w:ascii="PMingLiU" w:hAnsi="PMingLiU" w:eastAsia="PMingLiU" w:cs="PMingLiU"/>
      <w:sz w:val="28"/>
      <w:szCs w:val="28"/>
      <w:u w:val="none"/>
    </w:rPr>
  </w:style>
  <w:style w:type="paragraph" w:customStyle="1" w:styleId="53">
    <w:name w:val="Table of contents|3"/>
    <w:basedOn w:val="1"/>
    <w:link w:val="52"/>
    <w:qFormat/>
    <w:uiPriority w:val="0"/>
    <w:pPr>
      <w:shd w:val="clear" w:color="auto" w:fill="FFFFFF"/>
      <w:spacing w:before="340" w:line="624" w:lineRule="exact"/>
      <w:jc w:val="distribute"/>
    </w:pPr>
    <w:rPr>
      <w:rFonts w:ascii="PMingLiU" w:hAnsi="PMingLiU" w:eastAsia="PMingLiU" w:cs="PMingLiU"/>
      <w:szCs w:val="28"/>
    </w:rPr>
  </w:style>
  <w:style w:type="character" w:customStyle="1" w:styleId="54">
    <w:name w:val="Table of contents|3 + 11 pt"/>
    <w:basedOn w:val="52"/>
    <w:semiHidden/>
    <w:unhideWhenUsed/>
    <w:qFormat/>
    <w:uiPriority w:val="0"/>
    <w:rPr>
      <w:rFonts w:ascii="PMingLiU" w:hAnsi="PMingLiU" w:eastAsia="PMingLiU" w:cs="PMingLiU"/>
      <w:b/>
      <w:bCs/>
      <w:color w:val="000000"/>
      <w:spacing w:val="0"/>
      <w:w w:val="100"/>
      <w:position w:val="0"/>
      <w:sz w:val="22"/>
      <w:szCs w:val="22"/>
      <w:u w:val="none"/>
      <w:lang w:val="zh-CN" w:eastAsia="zh-CN" w:bidi="zh-CN"/>
    </w:rPr>
  </w:style>
  <w:style w:type="character" w:customStyle="1" w:styleId="55">
    <w:name w:val="Body text|8_"/>
    <w:basedOn w:val="18"/>
    <w:link w:val="56"/>
    <w:qFormat/>
    <w:uiPriority w:val="0"/>
    <w:rPr>
      <w:rFonts w:ascii="PMingLiU" w:hAnsi="PMingLiU" w:eastAsia="PMingLiU" w:cs="PMingLiU"/>
      <w:b/>
      <w:bCs/>
      <w:sz w:val="30"/>
      <w:szCs w:val="30"/>
      <w:u w:val="none"/>
    </w:rPr>
  </w:style>
  <w:style w:type="paragraph" w:customStyle="1" w:styleId="56">
    <w:name w:val="Body text|8"/>
    <w:basedOn w:val="1"/>
    <w:link w:val="55"/>
    <w:qFormat/>
    <w:uiPriority w:val="0"/>
    <w:pPr>
      <w:shd w:val="clear" w:color="auto" w:fill="FFFFFF"/>
      <w:spacing w:line="595" w:lineRule="exact"/>
      <w:ind w:firstLine="700"/>
      <w:jc w:val="distribute"/>
    </w:pPr>
    <w:rPr>
      <w:rFonts w:ascii="PMingLiU" w:hAnsi="PMingLiU" w:eastAsia="PMingLiU" w:cs="PMingLiU"/>
      <w:b/>
      <w:bCs/>
      <w:sz w:val="30"/>
      <w:szCs w:val="30"/>
    </w:rPr>
  </w:style>
  <w:style w:type="character" w:customStyle="1" w:styleId="57">
    <w:name w:val="Body text|8 + Spacing 5 pt"/>
    <w:basedOn w:val="55"/>
    <w:semiHidden/>
    <w:unhideWhenUsed/>
    <w:qFormat/>
    <w:uiPriority w:val="0"/>
    <w:rPr>
      <w:rFonts w:ascii="PMingLiU" w:hAnsi="PMingLiU" w:eastAsia="PMingLiU" w:cs="PMingLiU"/>
      <w:color w:val="000000"/>
      <w:spacing w:val="100"/>
      <w:w w:val="100"/>
      <w:position w:val="0"/>
      <w:sz w:val="30"/>
      <w:szCs w:val="30"/>
      <w:u w:val="none"/>
      <w:lang w:val="zh-CN" w:eastAsia="zh-CN" w:bidi="zh-CN"/>
    </w:rPr>
  </w:style>
  <w:style w:type="character" w:customStyle="1" w:styleId="58">
    <w:name w:val="Body text|2 + 15 pt"/>
    <w:basedOn w:val="25"/>
    <w:semiHidden/>
    <w:unhideWhenUsed/>
    <w:qFormat/>
    <w:uiPriority w:val="0"/>
    <w:rPr>
      <w:rFonts w:ascii="PMingLiU" w:hAnsi="PMingLiU" w:eastAsia="PMingLiU" w:cs="PMingLiU"/>
      <w:color w:val="000000"/>
      <w:spacing w:val="0"/>
      <w:w w:val="100"/>
      <w:position w:val="0"/>
      <w:sz w:val="30"/>
      <w:szCs w:val="30"/>
      <w:u w:val="none"/>
      <w:lang w:val="en-US" w:eastAsia="en-US" w:bidi="en-US"/>
    </w:rPr>
  </w:style>
  <w:style w:type="character" w:customStyle="1" w:styleId="59">
    <w:name w:val="Body text|2 + Times New Roman"/>
    <w:basedOn w:val="25"/>
    <w:semiHidden/>
    <w:unhideWhenUsed/>
    <w:qFormat/>
    <w:uiPriority w:val="0"/>
    <w:rPr>
      <w:rFonts w:ascii="Times New Roman" w:hAnsi="Times New Roman" w:eastAsia="Times New Roman" w:cs="Times New Roman"/>
      <w:color w:val="000000"/>
      <w:spacing w:val="0"/>
      <w:w w:val="100"/>
      <w:position w:val="0"/>
      <w:sz w:val="48"/>
      <w:szCs w:val="48"/>
      <w:u w:val="none"/>
      <w:lang w:val="zh-CN" w:eastAsia="zh-CN" w:bidi="zh-CN"/>
    </w:rPr>
  </w:style>
  <w:style w:type="character" w:customStyle="1" w:styleId="60">
    <w:name w:val="Body text|8 + 14 pt"/>
    <w:basedOn w:val="55"/>
    <w:semiHidden/>
    <w:unhideWhenUsed/>
    <w:qFormat/>
    <w:uiPriority w:val="0"/>
    <w:rPr>
      <w:rFonts w:ascii="PMingLiU" w:hAnsi="PMingLiU" w:eastAsia="PMingLiU" w:cs="PMingLiU"/>
      <w:color w:val="000000"/>
      <w:spacing w:val="30"/>
      <w:w w:val="100"/>
      <w:position w:val="0"/>
      <w:sz w:val="28"/>
      <w:szCs w:val="28"/>
      <w:u w:val="none"/>
      <w:lang w:val="zh-CN" w:eastAsia="zh-CN" w:bidi="zh-CN"/>
    </w:rPr>
  </w:style>
  <w:style w:type="character" w:customStyle="1" w:styleId="61">
    <w:name w:val="Body text|9_"/>
    <w:basedOn w:val="18"/>
    <w:link w:val="62"/>
    <w:qFormat/>
    <w:uiPriority w:val="0"/>
    <w:rPr>
      <w:b/>
      <w:bCs/>
      <w:i/>
      <w:iCs/>
      <w:sz w:val="30"/>
      <w:szCs w:val="30"/>
      <w:u w:val="none"/>
      <w:lang w:val="en-US" w:eastAsia="en-US" w:bidi="en-US"/>
    </w:rPr>
  </w:style>
  <w:style w:type="paragraph" w:customStyle="1" w:styleId="62">
    <w:name w:val="Body text|9"/>
    <w:basedOn w:val="1"/>
    <w:link w:val="61"/>
    <w:qFormat/>
    <w:uiPriority w:val="0"/>
    <w:pPr>
      <w:shd w:val="clear" w:color="auto" w:fill="FFFFFF"/>
      <w:spacing w:line="595" w:lineRule="exact"/>
      <w:jc w:val="both"/>
    </w:pPr>
    <w:rPr>
      <w:b/>
      <w:bCs/>
      <w:i/>
      <w:iCs/>
      <w:sz w:val="30"/>
      <w:szCs w:val="30"/>
      <w:lang w:val="en-US" w:eastAsia="en-US" w:bidi="en-US"/>
    </w:rPr>
  </w:style>
  <w:style w:type="character" w:customStyle="1" w:styleId="63">
    <w:name w:val="Body text|9 + PMingLiU"/>
    <w:basedOn w:val="61"/>
    <w:semiHidden/>
    <w:unhideWhenUsed/>
    <w:qFormat/>
    <w:uiPriority w:val="0"/>
    <w:rPr>
      <w:rFonts w:ascii="PMingLiU" w:hAnsi="PMingLiU" w:eastAsia="PMingLiU" w:cs="PMingLiU"/>
      <w:color w:val="000000"/>
      <w:spacing w:val="0"/>
      <w:w w:val="120"/>
      <w:position w:val="0"/>
      <w:sz w:val="28"/>
      <w:szCs w:val="28"/>
      <w:u w:val="none"/>
      <w:lang w:val="en-US" w:eastAsia="en-US" w:bidi="en-US"/>
    </w:rPr>
  </w:style>
  <w:style w:type="character" w:customStyle="1" w:styleId="64">
    <w:name w:val="Heading #5|2_"/>
    <w:basedOn w:val="18"/>
    <w:link w:val="65"/>
    <w:qFormat/>
    <w:uiPriority w:val="0"/>
    <w:rPr>
      <w:rFonts w:ascii="PMingLiU" w:hAnsi="PMingLiU" w:eastAsia="PMingLiU" w:cs="PMingLiU"/>
      <w:b/>
      <w:bCs/>
      <w:sz w:val="30"/>
      <w:szCs w:val="30"/>
      <w:u w:val="none"/>
    </w:rPr>
  </w:style>
  <w:style w:type="paragraph" w:customStyle="1" w:styleId="65">
    <w:name w:val="Heading #5|2"/>
    <w:basedOn w:val="1"/>
    <w:link w:val="64"/>
    <w:qFormat/>
    <w:uiPriority w:val="0"/>
    <w:pPr>
      <w:shd w:val="clear" w:color="auto" w:fill="FFFFFF"/>
      <w:spacing w:line="595" w:lineRule="exact"/>
      <w:ind w:firstLine="700"/>
      <w:jc w:val="distribute"/>
      <w:outlineLvl w:val="4"/>
    </w:pPr>
    <w:rPr>
      <w:rFonts w:ascii="PMingLiU" w:hAnsi="PMingLiU" w:eastAsia="PMingLiU" w:cs="PMingLiU"/>
      <w:b/>
      <w:bCs/>
      <w:sz w:val="30"/>
      <w:szCs w:val="30"/>
    </w:rPr>
  </w:style>
  <w:style w:type="character" w:customStyle="1" w:styleId="66">
    <w:name w:val="Heading #5|2 + 14 pt"/>
    <w:basedOn w:val="64"/>
    <w:semiHidden/>
    <w:unhideWhenUsed/>
    <w:qFormat/>
    <w:uiPriority w:val="0"/>
    <w:rPr>
      <w:rFonts w:ascii="PMingLiU" w:hAnsi="PMingLiU" w:eastAsia="PMingLiU" w:cs="PMingLiU"/>
      <w:color w:val="000000"/>
      <w:spacing w:val="30"/>
      <w:w w:val="100"/>
      <w:position w:val="0"/>
      <w:sz w:val="28"/>
      <w:szCs w:val="28"/>
      <w:u w:val="none"/>
      <w:lang w:val="zh-CN" w:eastAsia="zh-CN" w:bidi="zh-CN"/>
    </w:rPr>
  </w:style>
  <w:style w:type="character" w:customStyle="1" w:styleId="67">
    <w:name w:val="Table caption|1_"/>
    <w:basedOn w:val="18"/>
    <w:link w:val="68"/>
    <w:qFormat/>
    <w:uiPriority w:val="0"/>
    <w:rPr>
      <w:rFonts w:ascii="PMingLiU" w:hAnsi="PMingLiU" w:eastAsia="PMingLiU" w:cs="PMingLiU"/>
      <w:b/>
      <w:bCs/>
      <w:sz w:val="22"/>
      <w:szCs w:val="22"/>
      <w:u w:val="none"/>
    </w:rPr>
  </w:style>
  <w:style w:type="paragraph" w:customStyle="1" w:styleId="68">
    <w:name w:val="Table caption|1"/>
    <w:basedOn w:val="1"/>
    <w:link w:val="67"/>
    <w:qFormat/>
    <w:uiPriority w:val="0"/>
    <w:pPr>
      <w:shd w:val="clear" w:color="auto" w:fill="FFFFFF"/>
      <w:spacing w:line="220" w:lineRule="exact"/>
    </w:pPr>
    <w:rPr>
      <w:rFonts w:ascii="PMingLiU" w:hAnsi="PMingLiU" w:eastAsia="PMingLiU" w:cs="PMingLiU"/>
      <w:b/>
      <w:bCs/>
      <w:sz w:val="22"/>
      <w:szCs w:val="22"/>
    </w:rPr>
  </w:style>
  <w:style w:type="character" w:customStyle="1" w:styleId="69">
    <w:name w:val="Body text|2 + 8.5 pt"/>
    <w:basedOn w:val="25"/>
    <w:semiHidden/>
    <w:unhideWhenUsed/>
    <w:qFormat/>
    <w:uiPriority w:val="0"/>
    <w:rPr>
      <w:rFonts w:ascii="PMingLiU" w:hAnsi="PMingLiU" w:eastAsia="PMingLiU" w:cs="PMingLiU"/>
      <w:color w:val="000000"/>
      <w:spacing w:val="0"/>
      <w:w w:val="100"/>
      <w:position w:val="0"/>
      <w:sz w:val="17"/>
      <w:szCs w:val="17"/>
      <w:u w:val="none"/>
      <w:lang w:val="zh-CN" w:eastAsia="zh-CN" w:bidi="zh-CN"/>
    </w:rPr>
  </w:style>
  <w:style w:type="character" w:customStyle="1" w:styleId="70">
    <w:name w:val="Body text|2 + 6 pt"/>
    <w:basedOn w:val="25"/>
    <w:semiHidden/>
    <w:unhideWhenUsed/>
    <w:qFormat/>
    <w:uiPriority w:val="0"/>
    <w:rPr>
      <w:rFonts w:ascii="PMingLiU" w:hAnsi="PMingLiU" w:eastAsia="PMingLiU" w:cs="PMingLiU"/>
      <w:color w:val="000000"/>
      <w:spacing w:val="50"/>
      <w:w w:val="66"/>
      <w:position w:val="0"/>
      <w:sz w:val="12"/>
      <w:szCs w:val="12"/>
      <w:u w:val="none"/>
      <w:lang w:val="en-US" w:eastAsia="en-US" w:bidi="en-US"/>
    </w:rPr>
  </w:style>
  <w:style w:type="character" w:customStyle="1" w:styleId="71">
    <w:name w:val="Body text|2 + 4.5 pt"/>
    <w:basedOn w:val="25"/>
    <w:semiHidden/>
    <w:unhideWhenUsed/>
    <w:qFormat/>
    <w:uiPriority w:val="0"/>
    <w:rPr>
      <w:rFonts w:ascii="PMingLiU" w:hAnsi="PMingLiU" w:eastAsia="PMingLiU" w:cs="PMingLiU"/>
      <w:color w:val="000000"/>
      <w:spacing w:val="10"/>
      <w:w w:val="100"/>
      <w:position w:val="0"/>
      <w:sz w:val="9"/>
      <w:szCs w:val="9"/>
      <w:u w:val="none"/>
      <w:lang w:val="en-US" w:eastAsia="en-US" w:bidi="en-US"/>
    </w:rPr>
  </w:style>
  <w:style w:type="character" w:customStyle="1" w:styleId="72">
    <w:name w:val="Header or footer|1_"/>
    <w:basedOn w:val="18"/>
    <w:link w:val="73"/>
    <w:qFormat/>
    <w:uiPriority w:val="0"/>
    <w:rPr>
      <w:rFonts w:ascii="PMingLiU" w:hAnsi="PMingLiU" w:eastAsia="PMingLiU" w:cs="PMingLiU"/>
      <w:spacing w:val="20"/>
      <w:sz w:val="22"/>
      <w:szCs w:val="22"/>
      <w:u w:val="none"/>
      <w:lang w:val="en-US" w:eastAsia="en-US" w:bidi="en-US"/>
    </w:rPr>
  </w:style>
  <w:style w:type="paragraph" w:customStyle="1" w:styleId="73">
    <w:name w:val="Header or footer|11"/>
    <w:basedOn w:val="1"/>
    <w:link w:val="72"/>
    <w:qFormat/>
    <w:uiPriority w:val="0"/>
    <w:pPr>
      <w:shd w:val="clear" w:color="auto" w:fill="FFFFFF"/>
      <w:spacing w:line="220" w:lineRule="exact"/>
    </w:pPr>
    <w:rPr>
      <w:rFonts w:ascii="PMingLiU" w:hAnsi="PMingLiU" w:eastAsia="PMingLiU" w:cs="PMingLiU"/>
      <w:spacing w:val="20"/>
      <w:sz w:val="22"/>
      <w:szCs w:val="22"/>
      <w:lang w:val="en-US" w:eastAsia="en-US" w:bidi="en-US"/>
    </w:rPr>
  </w:style>
  <w:style w:type="character" w:customStyle="1" w:styleId="74">
    <w:name w:val="Header or footer|1"/>
    <w:basedOn w:val="72"/>
    <w:semiHidden/>
    <w:unhideWhenUsed/>
    <w:qFormat/>
    <w:uiPriority w:val="0"/>
    <w:rPr>
      <w:rFonts w:ascii="PMingLiU" w:hAnsi="PMingLiU" w:eastAsia="PMingLiU" w:cs="PMingLiU"/>
      <w:color w:val="000000"/>
      <w:spacing w:val="20"/>
      <w:w w:val="100"/>
      <w:position w:val="0"/>
      <w:sz w:val="22"/>
      <w:szCs w:val="22"/>
      <w:u w:val="none"/>
      <w:lang w:val="en-US" w:eastAsia="en-US" w:bidi="en-US"/>
    </w:rPr>
  </w:style>
  <w:style w:type="character" w:customStyle="1" w:styleId="75">
    <w:name w:val="Body text|2 + 15 pt1"/>
    <w:basedOn w:val="25"/>
    <w:semiHidden/>
    <w:unhideWhenUsed/>
    <w:qFormat/>
    <w:uiPriority w:val="0"/>
    <w:rPr>
      <w:rFonts w:ascii="PMingLiU" w:hAnsi="PMingLiU" w:eastAsia="PMingLiU" w:cs="PMingLiU"/>
      <w:b/>
      <w:bCs/>
      <w:color w:val="000000"/>
      <w:spacing w:val="0"/>
      <w:w w:val="100"/>
      <w:position w:val="0"/>
      <w:sz w:val="30"/>
      <w:szCs w:val="30"/>
      <w:u w:val="none"/>
      <w:lang w:val="zh-CN" w:eastAsia="zh-CN" w:bidi="zh-CN"/>
    </w:rPr>
  </w:style>
  <w:style w:type="character" w:customStyle="1" w:styleId="76">
    <w:name w:val="Picture caption|1_"/>
    <w:basedOn w:val="18"/>
    <w:link w:val="77"/>
    <w:qFormat/>
    <w:uiPriority w:val="0"/>
    <w:rPr>
      <w:rFonts w:ascii="PMingLiU" w:hAnsi="PMingLiU" w:eastAsia="PMingLiU" w:cs="PMingLiU"/>
      <w:b/>
      <w:bCs/>
      <w:sz w:val="22"/>
      <w:szCs w:val="22"/>
      <w:u w:val="none"/>
    </w:rPr>
  </w:style>
  <w:style w:type="paragraph" w:customStyle="1" w:styleId="77">
    <w:name w:val="Picture caption|1"/>
    <w:basedOn w:val="1"/>
    <w:link w:val="76"/>
    <w:qFormat/>
    <w:uiPriority w:val="0"/>
    <w:pPr>
      <w:shd w:val="clear" w:color="auto" w:fill="FFFFFF"/>
      <w:spacing w:line="220" w:lineRule="exact"/>
    </w:pPr>
    <w:rPr>
      <w:rFonts w:ascii="PMingLiU" w:hAnsi="PMingLiU" w:eastAsia="PMingLiU" w:cs="PMingLiU"/>
      <w:b/>
      <w:bCs/>
      <w:sz w:val="22"/>
      <w:szCs w:val="22"/>
    </w:rPr>
  </w:style>
  <w:style w:type="character" w:customStyle="1" w:styleId="78">
    <w:name w:val="Picture caption|1 + Not Bold"/>
    <w:basedOn w:val="76"/>
    <w:semiHidden/>
    <w:unhideWhenUsed/>
    <w:qFormat/>
    <w:uiPriority w:val="0"/>
    <w:rPr>
      <w:rFonts w:ascii="PMingLiU" w:hAnsi="PMingLiU" w:eastAsia="PMingLiU" w:cs="PMingLiU"/>
      <w:color w:val="000000"/>
      <w:spacing w:val="0"/>
      <w:w w:val="100"/>
      <w:position w:val="0"/>
      <w:sz w:val="22"/>
      <w:szCs w:val="22"/>
      <w:u w:val="none"/>
      <w:lang w:val="en-US" w:eastAsia="en-US" w:bidi="en-US"/>
    </w:rPr>
  </w:style>
  <w:style w:type="character" w:customStyle="1" w:styleId="79">
    <w:name w:val="Body text|2 + Italic"/>
    <w:basedOn w:val="25"/>
    <w:semiHidden/>
    <w:unhideWhenUsed/>
    <w:qFormat/>
    <w:uiPriority w:val="0"/>
    <w:rPr>
      <w:rFonts w:ascii="PMingLiU" w:hAnsi="PMingLiU" w:eastAsia="PMingLiU" w:cs="PMingLiU"/>
      <w:i/>
      <w:iCs/>
      <w:color w:val="000000"/>
      <w:spacing w:val="0"/>
      <w:w w:val="120"/>
      <w:position w:val="0"/>
      <w:sz w:val="28"/>
      <w:szCs w:val="28"/>
      <w:u w:val="none"/>
      <w:lang w:val="en-US" w:eastAsia="en-US" w:bidi="en-US"/>
    </w:rPr>
  </w:style>
  <w:style w:type="character" w:customStyle="1" w:styleId="80">
    <w:name w:val="Body text|2 + Times New Roman1"/>
    <w:basedOn w:val="25"/>
    <w:semiHidden/>
    <w:unhideWhenUsed/>
    <w:qFormat/>
    <w:uiPriority w:val="0"/>
    <w:rPr>
      <w:rFonts w:ascii="Times New Roman" w:hAnsi="Times New Roman" w:eastAsia="Times New Roman" w:cs="Times New Roman"/>
      <w:b/>
      <w:bCs/>
      <w:i/>
      <w:iCs/>
      <w:color w:val="000000"/>
      <w:spacing w:val="0"/>
      <w:w w:val="100"/>
      <w:position w:val="0"/>
      <w:sz w:val="30"/>
      <w:szCs w:val="30"/>
      <w:u w:val="none"/>
      <w:lang w:val="en-US" w:eastAsia="en-US" w:bidi="en-US"/>
    </w:rPr>
  </w:style>
  <w:style w:type="character" w:customStyle="1" w:styleId="81">
    <w:name w:val="Table caption|1 + Not Bold"/>
    <w:basedOn w:val="67"/>
    <w:semiHidden/>
    <w:unhideWhenUsed/>
    <w:qFormat/>
    <w:uiPriority w:val="0"/>
    <w:rPr>
      <w:rFonts w:ascii="PMingLiU" w:hAnsi="PMingLiU" w:eastAsia="PMingLiU" w:cs="PMingLiU"/>
      <w:color w:val="000000"/>
      <w:spacing w:val="0"/>
      <w:w w:val="100"/>
      <w:position w:val="0"/>
      <w:sz w:val="22"/>
      <w:szCs w:val="22"/>
      <w:u w:val="none"/>
      <w:lang w:val="en-US" w:eastAsia="en-US" w:bidi="en-US"/>
    </w:rPr>
  </w:style>
  <w:style w:type="character" w:customStyle="1" w:styleId="82">
    <w:name w:val="Table caption|2_"/>
    <w:basedOn w:val="18"/>
    <w:link w:val="83"/>
    <w:qFormat/>
    <w:uiPriority w:val="0"/>
    <w:rPr>
      <w:rFonts w:ascii="PMingLiU" w:hAnsi="PMingLiU" w:eastAsia="PMingLiU" w:cs="PMingLiU"/>
      <w:spacing w:val="10"/>
      <w:u w:val="none"/>
    </w:rPr>
  </w:style>
  <w:style w:type="paragraph" w:customStyle="1" w:styleId="83">
    <w:name w:val="Table caption|2"/>
    <w:basedOn w:val="1"/>
    <w:link w:val="82"/>
    <w:qFormat/>
    <w:uiPriority w:val="0"/>
    <w:pPr>
      <w:shd w:val="clear" w:color="auto" w:fill="FFFFFF"/>
      <w:spacing w:line="298" w:lineRule="exact"/>
    </w:pPr>
    <w:rPr>
      <w:rFonts w:ascii="PMingLiU" w:hAnsi="PMingLiU" w:eastAsia="PMingLiU" w:cs="PMingLiU"/>
      <w:spacing w:val="10"/>
    </w:rPr>
  </w:style>
  <w:style w:type="character" w:customStyle="1" w:styleId="84">
    <w:name w:val="Body text|2 + 10 pt"/>
    <w:basedOn w:val="25"/>
    <w:semiHidden/>
    <w:unhideWhenUsed/>
    <w:qFormat/>
    <w:uiPriority w:val="0"/>
    <w:rPr>
      <w:rFonts w:ascii="PMingLiU" w:hAnsi="PMingLiU" w:eastAsia="PMingLiU" w:cs="PMingLiU"/>
      <w:color w:val="000000"/>
      <w:spacing w:val="0"/>
      <w:w w:val="100"/>
      <w:position w:val="0"/>
      <w:sz w:val="20"/>
      <w:szCs w:val="20"/>
      <w:u w:val="none"/>
      <w:lang w:val="zh-CN" w:eastAsia="zh-CN" w:bidi="zh-CN"/>
    </w:rPr>
  </w:style>
  <w:style w:type="character" w:customStyle="1" w:styleId="85">
    <w:name w:val="Body text|2 + 11 pt"/>
    <w:basedOn w:val="25"/>
    <w:semiHidden/>
    <w:unhideWhenUsed/>
    <w:qFormat/>
    <w:uiPriority w:val="0"/>
    <w:rPr>
      <w:rFonts w:ascii="PMingLiU" w:hAnsi="PMingLiU" w:eastAsia="PMingLiU" w:cs="PMingLiU"/>
      <w:b/>
      <w:bCs/>
      <w:color w:val="000000"/>
      <w:spacing w:val="0"/>
      <w:w w:val="100"/>
      <w:position w:val="0"/>
      <w:sz w:val="22"/>
      <w:szCs w:val="22"/>
      <w:u w:val="none"/>
      <w:lang w:val="zh-CN" w:eastAsia="zh-CN" w:bidi="zh-CN"/>
    </w:rPr>
  </w:style>
  <w:style w:type="character" w:customStyle="1" w:styleId="86">
    <w:name w:val="Body text|2 + 12 pt"/>
    <w:basedOn w:val="25"/>
    <w:semiHidden/>
    <w:unhideWhenUsed/>
    <w:qFormat/>
    <w:uiPriority w:val="0"/>
    <w:rPr>
      <w:rFonts w:ascii="PMingLiU" w:hAnsi="PMingLiU" w:eastAsia="PMingLiU" w:cs="PMingLiU"/>
      <w:color w:val="000000"/>
      <w:spacing w:val="10"/>
      <w:w w:val="100"/>
      <w:position w:val="0"/>
      <w:sz w:val="24"/>
      <w:szCs w:val="24"/>
      <w:u w:val="none"/>
      <w:lang w:val="zh-CN" w:eastAsia="zh-CN" w:bidi="zh-CN"/>
    </w:rPr>
  </w:style>
  <w:style w:type="character" w:customStyle="1" w:styleId="87">
    <w:name w:val="Body text|2 + 12 pt1"/>
    <w:basedOn w:val="25"/>
    <w:semiHidden/>
    <w:unhideWhenUsed/>
    <w:qFormat/>
    <w:uiPriority w:val="0"/>
    <w:rPr>
      <w:rFonts w:ascii="PMingLiU" w:hAnsi="PMingLiU" w:eastAsia="PMingLiU" w:cs="PMingLiU"/>
      <w:color w:val="000000"/>
      <w:spacing w:val="70"/>
      <w:w w:val="100"/>
      <w:position w:val="0"/>
      <w:sz w:val="24"/>
      <w:szCs w:val="24"/>
      <w:u w:val="none"/>
      <w:lang w:val="en-US" w:eastAsia="en-US" w:bidi="en-US"/>
    </w:rPr>
  </w:style>
  <w:style w:type="character" w:customStyle="1" w:styleId="88">
    <w:name w:val="Table caption|3_"/>
    <w:basedOn w:val="18"/>
    <w:link w:val="89"/>
    <w:qFormat/>
    <w:uiPriority w:val="0"/>
    <w:rPr>
      <w:rFonts w:ascii="PMingLiU" w:hAnsi="PMingLiU" w:eastAsia="PMingLiU" w:cs="PMingLiU"/>
      <w:spacing w:val="30"/>
      <w:sz w:val="28"/>
      <w:szCs w:val="28"/>
      <w:u w:val="none"/>
    </w:rPr>
  </w:style>
  <w:style w:type="paragraph" w:customStyle="1" w:styleId="89">
    <w:name w:val="Table caption|3"/>
    <w:basedOn w:val="1"/>
    <w:link w:val="88"/>
    <w:qFormat/>
    <w:uiPriority w:val="0"/>
    <w:pPr>
      <w:shd w:val="clear" w:color="auto" w:fill="FFFFFF"/>
      <w:spacing w:line="280" w:lineRule="exact"/>
    </w:pPr>
    <w:rPr>
      <w:rFonts w:ascii="PMingLiU" w:hAnsi="PMingLiU" w:eastAsia="PMingLiU" w:cs="PMingLiU"/>
      <w:spacing w:val="30"/>
      <w:szCs w:val="28"/>
    </w:rPr>
  </w:style>
  <w:style w:type="character" w:customStyle="1" w:styleId="90">
    <w:name w:val="Body text|2 + 11.5 pt"/>
    <w:basedOn w:val="25"/>
    <w:semiHidden/>
    <w:unhideWhenUsed/>
    <w:qFormat/>
    <w:uiPriority w:val="0"/>
    <w:rPr>
      <w:rFonts w:ascii="PMingLiU" w:hAnsi="PMingLiU" w:eastAsia="PMingLiU" w:cs="PMingLiU"/>
      <w:color w:val="000000"/>
      <w:spacing w:val="40"/>
      <w:w w:val="100"/>
      <w:position w:val="0"/>
      <w:sz w:val="23"/>
      <w:szCs w:val="23"/>
      <w:u w:val="none"/>
      <w:lang w:val="zh-CN" w:eastAsia="zh-CN" w:bidi="zh-CN"/>
    </w:rPr>
  </w:style>
  <w:style w:type="character" w:customStyle="1" w:styleId="91">
    <w:name w:val="Body text|2 + 13 pt1"/>
    <w:basedOn w:val="25"/>
    <w:semiHidden/>
    <w:unhideWhenUsed/>
    <w:qFormat/>
    <w:uiPriority w:val="0"/>
    <w:rPr>
      <w:rFonts w:ascii="PMingLiU" w:hAnsi="PMingLiU" w:eastAsia="PMingLiU" w:cs="PMingLiU"/>
      <w:color w:val="000000"/>
      <w:spacing w:val="20"/>
      <w:w w:val="100"/>
      <w:position w:val="0"/>
      <w:sz w:val="26"/>
      <w:szCs w:val="26"/>
      <w:u w:val="none"/>
      <w:lang w:val="zh-CN" w:eastAsia="zh-CN" w:bidi="zh-CN"/>
    </w:rPr>
  </w:style>
  <w:style w:type="character" w:customStyle="1" w:styleId="92">
    <w:name w:val="Body text|2 + 13 pt2"/>
    <w:basedOn w:val="25"/>
    <w:semiHidden/>
    <w:unhideWhenUsed/>
    <w:qFormat/>
    <w:uiPriority w:val="0"/>
    <w:rPr>
      <w:rFonts w:ascii="PMingLiU" w:hAnsi="PMingLiU" w:eastAsia="PMingLiU" w:cs="PMingLiU"/>
      <w:color w:val="000000"/>
      <w:spacing w:val="0"/>
      <w:w w:val="100"/>
      <w:position w:val="0"/>
      <w:sz w:val="26"/>
      <w:szCs w:val="26"/>
      <w:u w:val="none"/>
      <w:lang w:val="en-US" w:eastAsia="en-US" w:bidi="en-US"/>
    </w:rPr>
  </w:style>
  <w:style w:type="character" w:customStyle="1" w:styleId="93">
    <w:name w:val="Table caption|4_"/>
    <w:basedOn w:val="18"/>
    <w:link w:val="94"/>
    <w:qFormat/>
    <w:uiPriority w:val="0"/>
    <w:rPr>
      <w:rFonts w:ascii="PMingLiU" w:hAnsi="PMingLiU" w:eastAsia="PMingLiU" w:cs="PMingLiU"/>
      <w:spacing w:val="20"/>
      <w:sz w:val="26"/>
      <w:szCs w:val="26"/>
      <w:u w:val="none"/>
    </w:rPr>
  </w:style>
  <w:style w:type="paragraph" w:customStyle="1" w:styleId="94">
    <w:name w:val="Table caption|4"/>
    <w:basedOn w:val="1"/>
    <w:link w:val="93"/>
    <w:qFormat/>
    <w:uiPriority w:val="0"/>
    <w:pPr>
      <w:shd w:val="clear" w:color="auto" w:fill="FFFFFF"/>
      <w:spacing w:line="260" w:lineRule="exact"/>
    </w:pPr>
    <w:rPr>
      <w:rFonts w:ascii="PMingLiU" w:hAnsi="PMingLiU" w:eastAsia="PMingLiU" w:cs="PMingLiU"/>
      <w:spacing w:val="20"/>
      <w:sz w:val="26"/>
      <w:szCs w:val="26"/>
    </w:rPr>
  </w:style>
  <w:style w:type="character" w:customStyle="1" w:styleId="95">
    <w:name w:val="Table caption|4 + Spacing 0 pt"/>
    <w:basedOn w:val="93"/>
    <w:semiHidden/>
    <w:unhideWhenUsed/>
    <w:qFormat/>
    <w:uiPriority w:val="0"/>
    <w:rPr>
      <w:rFonts w:ascii="PMingLiU" w:hAnsi="PMingLiU" w:eastAsia="PMingLiU" w:cs="PMingLiU"/>
      <w:color w:val="000000"/>
      <w:spacing w:val="0"/>
      <w:w w:val="100"/>
      <w:position w:val="0"/>
      <w:sz w:val="26"/>
      <w:szCs w:val="26"/>
      <w:u w:val="none"/>
      <w:lang w:val="en-US" w:eastAsia="en-US" w:bidi="en-US"/>
    </w:rPr>
  </w:style>
  <w:style w:type="character" w:customStyle="1" w:styleId="96">
    <w:name w:val="Table caption|2 + Spacing 3 pt"/>
    <w:basedOn w:val="82"/>
    <w:semiHidden/>
    <w:unhideWhenUsed/>
    <w:qFormat/>
    <w:uiPriority w:val="0"/>
    <w:rPr>
      <w:rFonts w:ascii="PMingLiU" w:hAnsi="PMingLiU" w:eastAsia="PMingLiU" w:cs="PMingLiU"/>
      <w:color w:val="000000"/>
      <w:spacing w:val="70"/>
      <w:w w:val="100"/>
      <w:position w:val="0"/>
      <w:sz w:val="24"/>
      <w:szCs w:val="24"/>
      <w:u w:val="none"/>
      <w:lang w:val="en-US" w:eastAsia="en-US" w:bidi="en-US"/>
    </w:rPr>
  </w:style>
  <w:style w:type="character" w:customStyle="1" w:styleId="97">
    <w:name w:val="Body text|2 + 11.5 pt1"/>
    <w:basedOn w:val="25"/>
    <w:semiHidden/>
    <w:unhideWhenUsed/>
    <w:qFormat/>
    <w:uiPriority w:val="0"/>
    <w:rPr>
      <w:rFonts w:ascii="PMingLiU" w:hAnsi="PMingLiU" w:eastAsia="PMingLiU" w:cs="PMingLiU"/>
      <w:color w:val="000000"/>
      <w:spacing w:val="50"/>
      <w:w w:val="100"/>
      <w:position w:val="0"/>
      <w:sz w:val="23"/>
      <w:szCs w:val="23"/>
      <w:u w:val="none"/>
      <w:lang w:val="zh-CN" w:eastAsia="zh-CN" w:bidi="zh-CN"/>
    </w:rPr>
  </w:style>
  <w:style w:type="character" w:customStyle="1" w:styleId="98">
    <w:name w:val="Body text|2 + 10 pt1"/>
    <w:basedOn w:val="25"/>
    <w:semiHidden/>
    <w:unhideWhenUsed/>
    <w:qFormat/>
    <w:uiPriority w:val="0"/>
    <w:rPr>
      <w:rFonts w:ascii="PMingLiU" w:hAnsi="PMingLiU" w:eastAsia="PMingLiU" w:cs="PMingLiU"/>
      <w:color w:val="000000"/>
      <w:spacing w:val="0"/>
      <w:w w:val="250"/>
      <w:position w:val="0"/>
      <w:sz w:val="20"/>
      <w:szCs w:val="20"/>
      <w:u w:val="none"/>
      <w:lang w:val="en-US" w:eastAsia="en-US" w:bidi="en-US"/>
    </w:rPr>
  </w:style>
  <w:style w:type="character" w:customStyle="1" w:styleId="99">
    <w:name w:val="Body text|2 + 29 pt"/>
    <w:basedOn w:val="25"/>
    <w:semiHidden/>
    <w:unhideWhenUsed/>
    <w:qFormat/>
    <w:uiPriority w:val="0"/>
    <w:rPr>
      <w:rFonts w:ascii="PMingLiU" w:hAnsi="PMingLiU" w:eastAsia="PMingLiU" w:cs="PMingLiU"/>
      <w:color w:val="000000"/>
      <w:spacing w:val="0"/>
      <w:w w:val="200"/>
      <w:position w:val="0"/>
      <w:sz w:val="58"/>
      <w:szCs w:val="58"/>
      <w:u w:val="none"/>
      <w:lang w:val="en-US" w:eastAsia="en-US" w:bidi="en-US"/>
    </w:rPr>
  </w:style>
  <w:style w:type="character" w:customStyle="1" w:styleId="100">
    <w:name w:val="Body text|2 + 23 pt"/>
    <w:basedOn w:val="25"/>
    <w:semiHidden/>
    <w:unhideWhenUsed/>
    <w:qFormat/>
    <w:uiPriority w:val="0"/>
    <w:rPr>
      <w:rFonts w:ascii="PMingLiU" w:hAnsi="PMingLiU" w:eastAsia="PMingLiU" w:cs="PMingLiU"/>
      <w:color w:val="000000"/>
      <w:spacing w:val="70"/>
      <w:w w:val="50"/>
      <w:position w:val="0"/>
      <w:sz w:val="46"/>
      <w:szCs w:val="46"/>
      <w:u w:val="none"/>
      <w:lang w:val="zh-CN" w:eastAsia="zh-CN" w:bidi="zh-CN"/>
    </w:rPr>
  </w:style>
  <w:style w:type="character" w:customStyle="1" w:styleId="101">
    <w:name w:val="Body text|2 + 10.5 pt"/>
    <w:basedOn w:val="25"/>
    <w:semiHidden/>
    <w:unhideWhenUsed/>
    <w:qFormat/>
    <w:uiPriority w:val="0"/>
    <w:rPr>
      <w:rFonts w:ascii="PMingLiU" w:hAnsi="PMingLiU" w:eastAsia="PMingLiU" w:cs="PMingLiU"/>
      <w:color w:val="000000"/>
      <w:spacing w:val="0"/>
      <w:w w:val="150"/>
      <w:position w:val="0"/>
      <w:sz w:val="21"/>
      <w:szCs w:val="21"/>
      <w:u w:val="none"/>
      <w:lang w:val="en-US" w:eastAsia="en-US" w:bidi="en-US"/>
    </w:rPr>
  </w:style>
  <w:style w:type="character" w:customStyle="1" w:styleId="102">
    <w:name w:val="Body text|2 + 8 pt"/>
    <w:basedOn w:val="25"/>
    <w:semiHidden/>
    <w:unhideWhenUsed/>
    <w:qFormat/>
    <w:uiPriority w:val="0"/>
    <w:rPr>
      <w:rFonts w:ascii="PMingLiU" w:hAnsi="PMingLiU" w:eastAsia="PMingLiU" w:cs="PMingLiU"/>
      <w:color w:val="000000"/>
      <w:spacing w:val="0"/>
      <w:w w:val="200"/>
      <w:position w:val="0"/>
      <w:sz w:val="16"/>
      <w:szCs w:val="16"/>
      <w:u w:val="none"/>
      <w:lang w:val="en-US" w:eastAsia="en-US" w:bidi="en-US"/>
    </w:rPr>
  </w:style>
  <w:style w:type="character" w:customStyle="1" w:styleId="103">
    <w:name w:val="Body text|2 + 6.5 pt"/>
    <w:basedOn w:val="25"/>
    <w:semiHidden/>
    <w:unhideWhenUsed/>
    <w:qFormat/>
    <w:uiPriority w:val="0"/>
    <w:rPr>
      <w:rFonts w:ascii="PMingLiU" w:hAnsi="PMingLiU" w:eastAsia="PMingLiU" w:cs="PMingLiU"/>
      <w:color w:val="000000"/>
      <w:spacing w:val="0"/>
      <w:w w:val="350"/>
      <w:position w:val="0"/>
      <w:sz w:val="13"/>
      <w:szCs w:val="13"/>
      <w:u w:val="none"/>
      <w:lang w:val="en-US" w:eastAsia="en-US" w:bidi="en-US"/>
    </w:rPr>
  </w:style>
  <w:style w:type="character" w:customStyle="1" w:styleId="104">
    <w:name w:val="Body text|2 + 6 pt1"/>
    <w:basedOn w:val="25"/>
    <w:semiHidden/>
    <w:unhideWhenUsed/>
    <w:qFormat/>
    <w:uiPriority w:val="0"/>
    <w:rPr>
      <w:rFonts w:ascii="PMingLiU" w:hAnsi="PMingLiU" w:eastAsia="PMingLiU" w:cs="PMingLiU"/>
      <w:color w:val="000000"/>
      <w:spacing w:val="0"/>
      <w:w w:val="300"/>
      <w:position w:val="0"/>
      <w:sz w:val="12"/>
      <w:szCs w:val="12"/>
      <w:u w:val="none"/>
      <w:lang w:val="en-US" w:eastAsia="en-US" w:bidi="en-US"/>
    </w:rPr>
  </w:style>
  <w:style w:type="character" w:customStyle="1" w:styleId="105">
    <w:name w:val="Body text|2 + 11.5 pt2"/>
    <w:basedOn w:val="25"/>
    <w:semiHidden/>
    <w:unhideWhenUsed/>
    <w:qFormat/>
    <w:uiPriority w:val="0"/>
    <w:rPr>
      <w:rFonts w:ascii="PMingLiU" w:hAnsi="PMingLiU" w:eastAsia="PMingLiU" w:cs="PMingLiU"/>
      <w:color w:val="000000"/>
      <w:spacing w:val="0"/>
      <w:w w:val="100"/>
      <w:position w:val="0"/>
      <w:sz w:val="23"/>
      <w:szCs w:val="23"/>
      <w:u w:val="none"/>
      <w:lang w:val="en-US" w:eastAsia="en-US" w:bidi="en-US"/>
    </w:rPr>
  </w:style>
  <w:style w:type="character" w:customStyle="1" w:styleId="106">
    <w:name w:val="Body text|2 + 11.5 pt3"/>
    <w:basedOn w:val="25"/>
    <w:semiHidden/>
    <w:unhideWhenUsed/>
    <w:qFormat/>
    <w:uiPriority w:val="0"/>
    <w:rPr>
      <w:rFonts w:ascii="PMingLiU" w:hAnsi="PMingLiU" w:eastAsia="PMingLiU" w:cs="PMingLiU"/>
      <w:color w:val="000000"/>
      <w:spacing w:val="70"/>
      <w:w w:val="100"/>
      <w:position w:val="0"/>
      <w:sz w:val="23"/>
      <w:szCs w:val="23"/>
      <w:u w:val="none"/>
      <w:lang w:val="zh-CN" w:eastAsia="zh-CN" w:bidi="zh-CN"/>
    </w:rPr>
  </w:style>
  <w:style w:type="character" w:customStyle="1" w:styleId="107">
    <w:name w:val="Body text|2 + 12 pt2"/>
    <w:basedOn w:val="25"/>
    <w:semiHidden/>
    <w:unhideWhenUsed/>
    <w:qFormat/>
    <w:uiPriority w:val="0"/>
    <w:rPr>
      <w:rFonts w:ascii="PMingLiU" w:hAnsi="PMingLiU" w:eastAsia="PMingLiU" w:cs="PMingLiU"/>
      <w:color w:val="000000"/>
      <w:spacing w:val="0"/>
      <w:w w:val="120"/>
      <w:position w:val="0"/>
      <w:sz w:val="24"/>
      <w:szCs w:val="24"/>
      <w:u w:val="none"/>
      <w:lang w:val="en-US" w:eastAsia="en-US" w:bidi="en-US"/>
    </w:rPr>
  </w:style>
  <w:style w:type="character" w:customStyle="1" w:styleId="108">
    <w:name w:val="Body text|2 + 42 pt"/>
    <w:basedOn w:val="25"/>
    <w:semiHidden/>
    <w:unhideWhenUsed/>
    <w:qFormat/>
    <w:uiPriority w:val="0"/>
    <w:rPr>
      <w:rFonts w:ascii="PMingLiU" w:hAnsi="PMingLiU" w:eastAsia="PMingLiU" w:cs="PMingLiU"/>
      <w:i/>
      <w:iCs/>
      <w:color w:val="000000"/>
      <w:spacing w:val="0"/>
      <w:w w:val="100"/>
      <w:position w:val="0"/>
      <w:sz w:val="84"/>
      <w:szCs w:val="84"/>
      <w:u w:val="none"/>
      <w:lang w:val="en-US" w:eastAsia="en-US" w:bidi="en-US"/>
    </w:rPr>
  </w:style>
  <w:style w:type="character" w:customStyle="1" w:styleId="109">
    <w:name w:val="Body text|2 + 10 pt2"/>
    <w:basedOn w:val="25"/>
    <w:semiHidden/>
    <w:unhideWhenUsed/>
    <w:qFormat/>
    <w:uiPriority w:val="0"/>
    <w:rPr>
      <w:rFonts w:ascii="PMingLiU" w:hAnsi="PMingLiU" w:eastAsia="PMingLiU" w:cs="PMingLiU"/>
      <w:color w:val="000000"/>
      <w:spacing w:val="0"/>
      <w:w w:val="100"/>
      <w:position w:val="0"/>
      <w:sz w:val="20"/>
      <w:szCs w:val="20"/>
      <w:u w:val="none"/>
      <w:lang w:val="zh-CN" w:eastAsia="zh-CN" w:bidi="zh-CN"/>
    </w:rPr>
  </w:style>
  <w:style w:type="character" w:customStyle="1" w:styleId="110">
    <w:name w:val="Body text|2 + 13 pt3"/>
    <w:basedOn w:val="25"/>
    <w:semiHidden/>
    <w:unhideWhenUsed/>
    <w:qFormat/>
    <w:uiPriority w:val="0"/>
    <w:rPr>
      <w:rFonts w:ascii="PMingLiU" w:hAnsi="PMingLiU" w:eastAsia="PMingLiU" w:cs="PMingLiU"/>
      <w:i/>
      <w:iCs/>
      <w:color w:val="000000"/>
      <w:spacing w:val="0"/>
      <w:w w:val="100"/>
      <w:position w:val="0"/>
      <w:sz w:val="26"/>
      <w:szCs w:val="26"/>
      <w:u w:val="none"/>
      <w:lang w:val="zh-CN" w:eastAsia="zh-CN" w:bidi="zh-CN"/>
    </w:rPr>
  </w:style>
  <w:style w:type="character" w:customStyle="1" w:styleId="111">
    <w:name w:val="Header or footer|1 + 13 pt"/>
    <w:basedOn w:val="72"/>
    <w:semiHidden/>
    <w:unhideWhenUsed/>
    <w:qFormat/>
    <w:uiPriority w:val="0"/>
    <w:rPr>
      <w:rFonts w:ascii="PMingLiU" w:hAnsi="PMingLiU" w:eastAsia="PMingLiU" w:cs="PMingLiU"/>
      <w:color w:val="000000"/>
      <w:spacing w:val="0"/>
      <w:w w:val="100"/>
      <w:position w:val="0"/>
      <w:sz w:val="26"/>
      <w:szCs w:val="26"/>
      <w:u w:val="none"/>
      <w:lang w:val="en-US" w:eastAsia="en-US" w:bidi="en-US"/>
    </w:rPr>
  </w:style>
  <w:style w:type="character" w:customStyle="1" w:styleId="112">
    <w:name w:val="Header or footer|1 + Spacing 0 pt"/>
    <w:basedOn w:val="72"/>
    <w:semiHidden/>
    <w:unhideWhenUsed/>
    <w:qFormat/>
    <w:uiPriority w:val="0"/>
    <w:rPr>
      <w:rFonts w:ascii="PMingLiU" w:hAnsi="PMingLiU" w:eastAsia="PMingLiU" w:cs="PMingLiU"/>
      <w:color w:val="000000"/>
      <w:spacing w:val="0"/>
      <w:w w:val="100"/>
      <w:position w:val="0"/>
      <w:sz w:val="22"/>
      <w:szCs w:val="22"/>
      <w:u w:val="none"/>
      <w:lang w:val="zh-CN" w:eastAsia="zh-CN" w:bidi="zh-CN"/>
    </w:rPr>
  </w:style>
  <w:style w:type="character" w:customStyle="1" w:styleId="113">
    <w:name w:val="Body text|10_"/>
    <w:basedOn w:val="18"/>
    <w:link w:val="114"/>
    <w:qFormat/>
    <w:uiPriority w:val="0"/>
    <w:rPr>
      <w:rFonts w:ascii="PMingLiU" w:hAnsi="PMingLiU" w:eastAsia="PMingLiU" w:cs="PMingLiU"/>
      <w:spacing w:val="20"/>
      <w:sz w:val="26"/>
      <w:szCs w:val="26"/>
      <w:u w:val="none"/>
    </w:rPr>
  </w:style>
  <w:style w:type="paragraph" w:customStyle="1" w:styleId="114">
    <w:name w:val="Body text|10"/>
    <w:basedOn w:val="1"/>
    <w:link w:val="113"/>
    <w:qFormat/>
    <w:uiPriority w:val="0"/>
    <w:pPr>
      <w:shd w:val="clear" w:color="auto" w:fill="FFFFFF"/>
      <w:spacing w:before="180" w:line="260" w:lineRule="exact"/>
      <w:jc w:val="center"/>
    </w:pPr>
    <w:rPr>
      <w:rFonts w:ascii="PMingLiU" w:hAnsi="PMingLiU" w:eastAsia="PMingLiU" w:cs="PMingLiU"/>
      <w:spacing w:val="20"/>
      <w:sz w:val="26"/>
      <w:szCs w:val="26"/>
    </w:rPr>
  </w:style>
  <w:style w:type="character" w:customStyle="1" w:styleId="115">
    <w:name w:val="Body text|10 + Spacing 0 pt"/>
    <w:basedOn w:val="113"/>
    <w:semiHidden/>
    <w:unhideWhenUsed/>
    <w:qFormat/>
    <w:uiPriority w:val="0"/>
    <w:rPr>
      <w:rFonts w:ascii="PMingLiU" w:hAnsi="PMingLiU" w:eastAsia="PMingLiU" w:cs="PMingLiU"/>
      <w:color w:val="000000"/>
      <w:spacing w:val="0"/>
      <w:w w:val="100"/>
      <w:position w:val="0"/>
      <w:sz w:val="26"/>
      <w:szCs w:val="26"/>
      <w:u w:val="none"/>
      <w:lang w:val="en-US" w:eastAsia="en-US" w:bidi="en-US"/>
    </w:rPr>
  </w:style>
  <w:style w:type="character" w:customStyle="1" w:styleId="116">
    <w:name w:val="Body text|2 + 45 pt"/>
    <w:basedOn w:val="25"/>
    <w:semiHidden/>
    <w:unhideWhenUsed/>
    <w:qFormat/>
    <w:uiPriority w:val="0"/>
    <w:rPr>
      <w:rFonts w:ascii="PMingLiU" w:hAnsi="PMingLiU" w:eastAsia="PMingLiU" w:cs="PMingLiU"/>
      <w:i/>
      <w:iCs/>
      <w:color w:val="000000"/>
      <w:spacing w:val="0"/>
      <w:w w:val="200"/>
      <w:position w:val="0"/>
      <w:sz w:val="90"/>
      <w:szCs w:val="90"/>
      <w:u w:val="none"/>
      <w:lang w:val="en-US" w:eastAsia="en-US" w:bidi="en-US"/>
    </w:rPr>
  </w:style>
  <w:style w:type="character" w:customStyle="1" w:styleId="117">
    <w:name w:val="Body text|2 + 42 pt1"/>
    <w:basedOn w:val="25"/>
    <w:semiHidden/>
    <w:unhideWhenUsed/>
    <w:qFormat/>
    <w:uiPriority w:val="0"/>
    <w:rPr>
      <w:rFonts w:ascii="PMingLiU" w:hAnsi="PMingLiU" w:eastAsia="PMingLiU" w:cs="PMingLiU"/>
      <w:color w:val="000000"/>
      <w:spacing w:val="0"/>
      <w:w w:val="200"/>
      <w:position w:val="0"/>
      <w:sz w:val="84"/>
      <w:szCs w:val="84"/>
      <w:u w:val="none"/>
      <w:lang w:val="en-US" w:eastAsia="en-US" w:bidi="en-US"/>
    </w:rPr>
  </w:style>
  <w:style w:type="character" w:customStyle="1" w:styleId="118">
    <w:name w:val="Body text|2 + 12 pt3"/>
    <w:basedOn w:val="25"/>
    <w:semiHidden/>
    <w:unhideWhenUsed/>
    <w:qFormat/>
    <w:uiPriority w:val="0"/>
    <w:rPr>
      <w:rFonts w:ascii="PMingLiU" w:hAnsi="PMingLiU" w:eastAsia="PMingLiU" w:cs="PMingLiU"/>
      <w:color w:val="65759D"/>
      <w:spacing w:val="0"/>
      <w:w w:val="120"/>
      <w:position w:val="0"/>
      <w:sz w:val="24"/>
      <w:szCs w:val="24"/>
      <w:u w:val="none"/>
      <w:lang w:val="en-US" w:eastAsia="en-US" w:bidi="en-US"/>
    </w:rPr>
  </w:style>
  <w:style w:type="character" w:customStyle="1" w:styleId="119">
    <w:name w:val="Body text|2 + 11.5 pt4"/>
    <w:basedOn w:val="25"/>
    <w:semiHidden/>
    <w:unhideWhenUsed/>
    <w:qFormat/>
    <w:uiPriority w:val="0"/>
    <w:rPr>
      <w:rFonts w:ascii="PMingLiU" w:hAnsi="PMingLiU" w:eastAsia="PMingLiU" w:cs="PMingLiU"/>
      <w:i/>
      <w:iCs/>
      <w:color w:val="000000"/>
      <w:spacing w:val="0"/>
      <w:w w:val="100"/>
      <w:position w:val="0"/>
      <w:sz w:val="23"/>
      <w:szCs w:val="23"/>
      <w:u w:val="none"/>
      <w:lang w:val="zh-CN" w:eastAsia="zh-CN" w:bidi="zh-CN"/>
    </w:rPr>
  </w:style>
  <w:style w:type="character" w:customStyle="1" w:styleId="120">
    <w:name w:val="Body text|2 + 31 pt"/>
    <w:basedOn w:val="25"/>
    <w:semiHidden/>
    <w:unhideWhenUsed/>
    <w:qFormat/>
    <w:uiPriority w:val="0"/>
    <w:rPr>
      <w:rFonts w:ascii="PMingLiU" w:hAnsi="PMingLiU" w:eastAsia="PMingLiU" w:cs="PMingLiU"/>
      <w:i/>
      <w:iCs/>
      <w:color w:val="000000"/>
      <w:spacing w:val="0"/>
      <w:w w:val="200"/>
      <w:position w:val="0"/>
      <w:sz w:val="62"/>
      <w:szCs w:val="62"/>
      <w:u w:val="none"/>
      <w:lang w:val="en-US" w:eastAsia="en-US" w:bidi="en-US"/>
    </w:rPr>
  </w:style>
  <w:style w:type="character" w:customStyle="1" w:styleId="121">
    <w:name w:val="Body text|2 + 11.5 pt5"/>
    <w:basedOn w:val="25"/>
    <w:semiHidden/>
    <w:unhideWhenUsed/>
    <w:qFormat/>
    <w:uiPriority w:val="0"/>
    <w:rPr>
      <w:rFonts w:ascii="PMingLiU" w:hAnsi="PMingLiU" w:eastAsia="PMingLiU" w:cs="PMingLiU"/>
      <w:color w:val="000000"/>
      <w:spacing w:val="60"/>
      <w:w w:val="100"/>
      <w:position w:val="0"/>
      <w:sz w:val="23"/>
      <w:szCs w:val="23"/>
      <w:u w:val="none"/>
      <w:lang w:val="zh-CN" w:eastAsia="zh-CN" w:bidi="zh-CN"/>
    </w:rPr>
  </w:style>
  <w:style w:type="character" w:customStyle="1" w:styleId="122">
    <w:name w:val="Body text|2 + 43 pt"/>
    <w:basedOn w:val="25"/>
    <w:semiHidden/>
    <w:unhideWhenUsed/>
    <w:qFormat/>
    <w:uiPriority w:val="0"/>
    <w:rPr>
      <w:rFonts w:ascii="PMingLiU" w:hAnsi="PMingLiU" w:eastAsia="PMingLiU" w:cs="PMingLiU"/>
      <w:i/>
      <w:iCs/>
      <w:color w:val="000000"/>
      <w:spacing w:val="0"/>
      <w:w w:val="100"/>
      <w:position w:val="0"/>
      <w:sz w:val="86"/>
      <w:szCs w:val="86"/>
      <w:u w:val="none"/>
      <w:lang w:val="en-US" w:eastAsia="en-US" w:bidi="en-US"/>
    </w:rPr>
  </w:style>
  <w:style w:type="character" w:customStyle="1" w:styleId="123">
    <w:name w:val="Body text|2 + 27 pt"/>
    <w:basedOn w:val="25"/>
    <w:semiHidden/>
    <w:unhideWhenUsed/>
    <w:qFormat/>
    <w:uiPriority w:val="0"/>
    <w:rPr>
      <w:rFonts w:ascii="PMingLiU" w:hAnsi="PMingLiU" w:eastAsia="PMingLiU" w:cs="PMingLiU"/>
      <w:color w:val="000000"/>
      <w:spacing w:val="60"/>
      <w:w w:val="40"/>
      <w:position w:val="0"/>
      <w:sz w:val="54"/>
      <w:szCs w:val="54"/>
      <w:u w:val="none"/>
      <w:lang w:val="zh-CN" w:eastAsia="zh-CN" w:bidi="zh-CN"/>
    </w:rPr>
  </w:style>
  <w:style w:type="character" w:customStyle="1" w:styleId="124">
    <w:name w:val="Body text|2 + 12 pt4"/>
    <w:basedOn w:val="25"/>
    <w:semiHidden/>
    <w:unhideWhenUsed/>
    <w:qFormat/>
    <w:uiPriority w:val="0"/>
    <w:rPr>
      <w:rFonts w:ascii="PMingLiU" w:hAnsi="PMingLiU" w:eastAsia="PMingLiU" w:cs="PMingLiU"/>
      <w:color w:val="000000"/>
      <w:spacing w:val="40"/>
      <w:w w:val="100"/>
      <w:position w:val="0"/>
      <w:sz w:val="24"/>
      <w:szCs w:val="24"/>
      <w:u w:val="none"/>
      <w:lang w:val="zh-CN" w:eastAsia="zh-CN" w:bidi="zh-CN"/>
    </w:rPr>
  </w:style>
  <w:style w:type="character" w:customStyle="1" w:styleId="125">
    <w:name w:val="Body text|2 + 6.5 pt1"/>
    <w:basedOn w:val="25"/>
    <w:semiHidden/>
    <w:unhideWhenUsed/>
    <w:qFormat/>
    <w:uiPriority w:val="0"/>
    <w:rPr>
      <w:rFonts w:ascii="PMingLiU" w:hAnsi="PMingLiU" w:eastAsia="PMingLiU" w:cs="PMingLiU"/>
      <w:color w:val="000000"/>
      <w:spacing w:val="0"/>
      <w:w w:val="250"/>
      <w:position w:val="0"/>
      <w:sz w:val="13"/>
      <w:szCs w:val="13"/>
      <w:u w:val="none"/>
      <w:lang w:val="en-US" w:eastAsia="en-US" w:bidi="en-US"/>
    </w:rPr>
  </w:style>
  <w:style w:type="character" w:customStyle="1" w:styleId="126">
    <w:name w:val="Body text|2 + 7.5 pt"/>
    <w:basedOn w:val="25"/>
    <w:semiHidden/>
    <w:unhideWhenUsed/>
    <w:qFormat/>
    <w:uiPriority w:val="0"/>
    <w:rPr>
      <w:rFonts w:ascii="PMingLiU" w:hAnsi="PMingLiU" w:eastAsia="PMingLiU" w:cs="PMingLiU"/>
      <w:color w:val="000000"/>
      <w:spacing w:val="0"/>
      <w:w w:val="200"/>
      <w:position w:val="0"/>
      <w:sz w:val="15"/>
      <w:szCs w:val="15"/>
      <w:u w:val="none"/>
      <w:lang w:val="en-US" w:eastAsia="en-US" w:bidi="en-US"/>
    </w:rPr>
  </w:style>
  <w:style w:type="character" w:customStyle="1" w:styleId="127">
    <w:name w:val="Body text|4 + Spacing 2 pt"/>
    <w:basedOn w:val="29"/>
    <w:semiHidden/>
    <w:unhideWhenUsed/>
    <w:qFormat/>
    <w:uiPriority w:val="0"/>
    <w:rPr>
      <w:rFonts w:ascii="PMingLiU" w:hAnsi="PMingLiU" w:eastAsia="PMingLiU" w:cs="PMingLiU"/>
      <w:color w:val="000000"/>
      <w:spacing w:val="40"/>
      <w:w w:val="100"/>
      <w:position w:val="0"/>
      <w:sz w:val="28"/>
      <w:szCs w:val="28"/>
      <w:u w:val="none"/>
      <w:lang w:val="zh-CN" w:eastAsia="zh-CN" w:bidi="zh-CN"/>
    </w:rPr>
  </w:style>
  <w:style w:type="character" w:customStyle="1" w:styleId="128">
    <w:name w:val="Body text|2 + 10.5 pt1"/>
    <w:basedOn w:val="25"/>
    <w:semiHidden/>
    <w:unhideWhenUsed/>
    <w:qFormat/>
    <w:uiPriority w:val="0"/>
    <w:rPr>
      <w:rFonts w:ascii="PMingLiU" w:hAnsi="PMingLiU" w:eastAsia="PMingLiU" w:cs="PMingLiU"/>
      <w:color w:val="000000"/>
      <w:spacing w:val="0"/>
      <w:w w:val="200"/>
      <w:position w:val="0"/>
      <w:sz w:val="21"/>
      <w:szCs w:val="21"/>
      <w:u w:val="none"/>
      <w:lang w:val="en-US" w:eastAsia="en-US" w:bidi="en-US"/>
    </w:rPr>
  </w:style>
  <w:style w:type="character" w:customStyle="1" w:styleId="129">
    <w:name w:val="Body text|2 + 42 pt2"/>
    <w:basedOn w:val="25"/>
    <w:semiHidden/>
    <w:unhideWhenUsed/>
    <w:qFormat/>
    <w:uiPriority w:val="0"/>
    <w:rPr>
      <w:rFonts w:ascii="PMingLiU" w:hAnsi="PMingLiU" w:eastAsia="PMingLiU" w:cs="PMingLiU"/>
      <w:color w:val="000000"/>
      <w:spacing w:val="0"/>
      <w:w w:val="100"/>
      <w:position w:val="0"/>
      <w:sz w:val="84"/>
      <w:szCs w:val="84"/>
      <w:u w:val="none"/>
      <w:lang w:val="zh-CN" w:eastAsia="zh-CN" w:bidi="zh-CN"/>
    </w:rPr>
  </w:style>
  <w:style w:type="character" w:customStyle="1" w:styleId="130">
    <w:name w:val="Body text|2 + 27 pt1"/>
    <w:basedOn w:val="25"/>
    <w:semiHidden/>
    <w:unhideWhenUsed/>
    <w:qFormat/>
    <w:uiPriority w:val="0"/>
    <w:rPr>
      <w:rFonts w:ascii="PMingLiU" w:hAnsi="PMingLiU" w:eastAsia="PMingLiU" w:cs="PMingLiU"/>
      <w:color w:val="000000"/>
      <w:spacing w:val="0"/>
      <w:w w:val="100"/>
      <w:position w:val="0"/>
      <w:sz w:val="54"/>
      <w:szCs w:val="54"/>
      <w:u w:val="none"/>
      <w:lang w:val="en-US" w:eastAsia="en-US" w:bidi="en-US"/>
    </w:rPr>
  </w:style>
  <w:style w:type="character" w:customStyle="1" w:styleId="131">
    <w:name w:val="Body text|2 + 8.5 pt1"/>
    <w:basedOn w:val="25"/>
    <w:semiHidden/>
    <w:unhideWhenUsed/>
    <w:qFormat/>
    <w:uiPriority w:val="0"/>
    <w:rPr>
      <w:rFonts w:ascii="PMingLiU" w:hAnsi="PMingLiU" w:eastAsia="PMingLiU" w:cs="PMingLiU"/>
      <w:color w:val="000000"/>
      <w:spacing w:val="0"/>
      <w:w w:val="150"/>
      <w:position w:val="0"/>
      <w:sz w:val="17"/>
      <w:szCs w:val="17"/>
      <w:u w:val="none"/>
      <w:lang w:val="en-US" w:eastAsia="en-US" w:bidi="en-US"/>
    </w:rPr>
  </w:style>
  <w:style w:type="character" w:customStyle="1" w:styleId="132">
    <w:name w:val="Body text|2 + 9 pt"/>
    <w:basedOn w:val="25"/>
    <w:semiHidden/>
    <w:unhideWhenUsed/>
    <w:qFormat/>
    <w:uiPriority w:val="0"/>
    <w:rPr>
      <w:rFonts w:ascii="PMingLiU" w:hAnsi="PMingLiU" w:eastAsia="PMingLiU" w:cs="PMingLiU"/>
      <w:color w:val="000000"/>
      <w:spacing w:val="0"/>
      <w:w w:val="250"/>
      <w:position w:val="0"/>
      <w:sz w:val="18"/>
      <w:szCs w:val="18"/>
      <w:u w:val="none"/>
      <w:lang w:val="zh-CN" w:eastAsia="zh-CN" w:bidi="zh-CN"/>
    </w:rPr>
  </w:style>
  <w:style w:type="character" w:customStyle="1" w:styleId="133">
    <w:name w:val="Body text|2 + 6 pt2"/>
    <w:basedOn w:val="25"/>
    <w:semiHidden/>
    <w:unhideWhenUsed/>
    <w:qFormat/>
    <w:uiPriority w:val="0"/>
    <w:rPr>
      <w:rFonts w:ascii="PMingLiU" w:hAnsi="PMingLiU" w:eastAsia="PMingLiU" w:cs="PMingLiU"/>
      <w:color w:val="000000"/>
      <w:spacing w:val="0"/>
      <w:w w:val="250"/>
      <w:position w:val="0"/>
      <w:sz w:val="12"/>
      <w:szCs w:val="12"/>
      <w:u w:val="none"/>
      <w:lang w:val="en-US" w:eastAsia="en-US" w:bidi="en-US"/>
    </w:rPr>
  </w:style>
  <w:style w:type="character" w:customStyle="1" w:styleId="134">
    <w:name w:val="Body text|2 + 8 pt1"/>
    <w:basedOn w:val="25"/>
    <w:semiHidden/>
    <w:unhideWhenUsed/>
    <w:qFormat/>
    <w:uiPriority w:val="0"/>
    <w:rPr>
      <w:rFonts w:ascii="PMingLiU" w:hAnsi="PMingLiU" w:eastAsia="PMingLiU" w:cs="PMingLiU"/>
      <w:i/>
      <w:iCs/>
      <w:color w:val="000000"/>
      <w:spacing w:val="0"/>
      <w:w w:val="100"/>
      <w:position w:val="0"/>
      <w:sz w:val="16"/>
      <w:szCs w:val="16"/>
      <w:u w:val="none"/>
      <w:lang w:val="en-US" w:eastAsia="en-US" w:bidi="en-US"/>
    </w:rPr>
  </w:style>
  <w:style w:type="character" w:customStyle="1" w:styleId="135">
    <w:name w:val="Body text|2 + Spacing 0 pt1"/>
    <w:basedOn w:val="25"/>
    <w:semiHidden/>
    <w:unhideWhenUsed/>
    <w:qFormat/>
    <w:uiPriority w:val="0"/>
    <w:rPr>
      <w:rFonts w:ascii="PMingLiU" w:hAnsi="PMingLiU" w:eastAsia="PMingLiU" w:cs="PMingLiU"/>
      <w:color w:val="000000"/>
      <w:spacing w:val="0"/>
      <w:w w:val="100"/>
      <w:position w:val="0"/>
      <w:sz w:val="28"/>
      <w:szCs w:val="28"/>
      <w:u w:val="none"/>
      <w:lang w:val="zh-CN" w:eastAsia="zh-CN" w:bidi="zh-CN"/>
    </w:rPr>
  </w:style>
  <w:style w:type="character" w:customStyle="1" w:styleId="136">
    <w:name w:val="Heading #5|1_"/>
    <w:basedOn w:val="18"/>
    <w:link w:val="137"/>
    <w:qFormat/>
    <w:uiPriority w:val="0"/>
    <w:rPr>
      <w:rFonts w:ascii="PMingLiU" w:hAnsi="PMingLiU" w:eastAsia="PMingLiU" w:cs="PMingLiU"/>
      <w:sz w:val="28"/>
      <w:szCs w:val="28"/>
      <w:u w:val="none"/>
      <w:lang w:val="en-US" w:eastAsia="en-US" w:bidi="en-US"/>
    </w:rPr>
  </w:style>
  <w:style w:type="paragraph" w:customStyle="1" w:styleId="137">
    <w:name w:val="Heading #5|1"/>
    <w:basedOn w:val="1"/>
    <w:link w:val="136"/>
    <w:qFormat/>
    <w:uiPriority w:val="0"/>
    <w:pPr>
      <w:shd w:val="clear" w:color="auto" w:fill="FFFFFF"/>
      <w:spacing w:before="500" w:line="605" w:lineRule="exact"/>
      <w:ind w:firstLine="680"/>
      <w:outlineLvl w:val="4"/>
    </w:pPr>
    <w:rPr>
      <w:rFonts w:ascii="PMingLiU" w:hAnsi="PMingLiU" w:eastAsia="PMingLiU" w:cs="PMingLiU"/>
      <w:szCs w:val="28"/>
      <w:lang w:val="en-US" w:eastAsia="en-US" w:bidi="en-US"/>
    </w:rPr>
  </w:style>
  <w:style w:type="character" w:customStyle="1" w:styleId="138">
    <w:name w:val="Heading #5|1 + Spacing 3 pt"/>
    <w:basedOn w:val="136"/>
    <w:semiHidden/>
    <w:unhideWhenUsed/>
    <w:qFormat/>
    <w:uiPriority w:val="0"/>
    <w:rPr>
      <w:rFonts w:ascii="PMingLiU" w:hAnsi="PMingLiU" w:eastAsia="PMingLiU" w:cs="PMingLiU"/>
      <w:color w:val="000000"/>
      <w:spacing w:val="70"/>
      <w:w w:val="100"/>
      <w:position w:val="0"/>
      <w:sz w:val="28"/>
      <w:szCs w:val="28"/>
      <w:u w:val="none"/>
      <w:lang w:val="zh-CN" w:eastAsia="zh-CN" w:bidi="zh-CN"/>
    </w:rPr>
  </w:style>
  <w:style w:type="character" w:customStyle="1" w:styleId="139">
    <w:name w:val="Body text|2 + 10 pt3"/>
    <w:basedOn w:val="25"/>
    <w:semiHidden/>
    <w:unhideWhenUsed/>
    <w:qFormat/>
    <w:uiPriority w:val="0"/>
    <w:rPr>
      <w:rFonts w:ascii="PMingLiU" w:hAnsi="PMingLiU" w:eastAsia="PMingLiU" w:cs="PMingLiU"/>
      <w:color w:val="000000"/>
      <w:spacing w:val="10"/>
      <w:w w:val="100"/>
      <w:position w:val="0"/>
      <w:sz w:val="20"/>
      <w:szCs w:val="20"/>
      <w:u w:val="none"/>
      <w:lang w:val="zh-CN" w:eastAsia="zh-CN" w:bidi="zh-CN"/>
    </w:rPr>
  </w:style>
  <w:style w:type="character" w:customStyle="1" w:styleId="140">
    <w:name w:val="Body text|2 + 10 pt4"/>
    <w:basedOn w:val="25"/>
    <w:semiHidden/>
    <w:unhideWhenUsed/>
    <w:qFormat/>
    <w:uiPriority w:val="0"/>
    <w:rPr>
      <w:rFonts w:ascii="PMingLiU" w:hAnsi="PMingLiU" w:eastAsia="PMingLiU" w:cs="PMingLiU"/>
      <w:color w:val="000000"/>
      <w:spacing w:val="20"/>
      <w:w w:val="100"/>
      <w:position w:val="0"/>
      <w:sz w:val="20"/>
      <w:szCs w:val="20"/>
      <w:u w:val="none"/>
      <w:lang w:val="en-US" w:eastAsia="en-US" w:bidi="en-US"/>
    </w:rPr>
  </w:style>
  <w:style w:type="character" w:customStyle="1" w:styleId="141">
    <w:name w:val="Body text|2 + 10 pt5"/>
    <w:basedOn w:val="25"/>
    <w:semiHidden/>
    <w:unhideWhenUsed/>
    <w:qFormat/>
    <w:uiPriority w:val="0"/>
    <w:rPr>
      <w:rFonts w:ascii="PMingLiU" w:hAnsi="PMingLiU" w:eastAsia="PMingLiU" w:cs="PMingLiU"/>
      <w:color w:val="000000"/>
      <w:spacing w:val="50"/>
      <w:w w:val="100"/>
      <w:position w:val="0"/>
      <w:sz w:val="20"/>
      <w:szCs w:val="20"/>
      <w:u w:val="none"/>
      <w:lang w:val="zh-CN" w:eastAsia="zh-CN" w:bidi="zh-CN"/>
    </w:rPr>
  </w:style>
  <w:style w:type="character" w:customStyle="1" w:styleId="142">
    <w:name w:val="Body text|2 + 8 pt2"/>
    <w:basedOn w:val="25"/>
    <w:semiHidden/>
    <w:unhideWhenUsed/>
    <w:qFormat/>
    <w:uiPriority w:val="0"/>
    <w:rPr>
      <w:rFonts w:ascii="PMingLiU" w:hAnsi="PMingLiU" w:eastAsia="PMingLiU" w:cs="PMingLiU"/>
      <w:color w:val="000000"/>
      <w:spacing w:val="0"/>
      <w:w w:val="150"/>
      <w:position w:val="0"/>
      <w:sz w:val="16"/>
      <w:szCs w:val="16"/>
      <w:u w:val="none"/>
      <w:lang w:val="zh-CN" w:eastAsia="zh-CN" w:bidi="zh-CN"/>
    </w:rPr>
  </w:style>
  <w:style w:type="character" w:customStyle="1" w:styleId="143">
    <w:name w:val="Body text|2 + 13 pt4"/>
    <w:basedOn w:val="25"/>
    <w:semiHidden/>
    <w:unhideWhenUsed/>
    <w:qFormat/>
    <w:uiPriority w:val="0"/>
    <w:rPr>
      <w:rFonts w:ascii="PMingLiU" w:hAnsi="PMingLiU" w:eastAsia="PMingLiU" w:cs="PMingLiU"/>
      <w:color w:val="000000"/>
      <w:spacing w:val="0"/>
      <w:w w:val="100"/>
      <w:position w:val="0"/>
      <w:sz w:val="26"/>
      <w:szCs w:val="26"/>
      <w:u w:val="none"/>
      <w:lang w:val="en-US" w:eastAsia="en-US" w:bidi="en-US"/>
    </w:rPr>
  </w:style>
  <w:style w:type="character" w:customStyle="1" w:styleId="144">
    <w:name w:val="Body text|2 + Spacing 3 pt"/>
    <w:basedOn w:val="25"/>
    <w:semiHidden/>
    <w:unhideWhenUsed/>
    <w:qFormat/>
    <w:uiPriority w:val="0"/>
    <w:rPr>
      <w:rFonts w:ascii="PMingLiU" w:hAnsi="PMingLiU" w:eastAsia="PMingLiU" w:cs="PMingLiU"/>
      <w:color w:val="000000"/>
      <w:spacing w:val="60"/>
      <w:w w:val="100"/>
      <w:position w:val="0"/>
      <w:sz w:val="28"/>
      <w:szCs w:val="28"/>
      <w:u w:val="none"/>
      <w:lang w:val="zh-CN" w:eastAsia="zh-CN" w:bidi="zh-CN"/>
    </w:rPr>
  </w:style>
  <w:style w:type="character" w:customStyle="1" w:styleId="145">
    <w:name w:val="Picture caption|2 Exact"/>
    <w:basedOn w:val="18"/>
    <w:link w:val="146"/>
    <w:qFormat/>
    <w:uiPriority w:val="0"/>
    <w:rPr>
      <w:rFonts w:ascii="PMingLiU" w:hAnsi="PMingLiU" w:eastAsia="PMingLiU" w:cs="PMingLiU"/>
      <w:sz w:val="30"/>
      <w:szCs w:val="30"/>
      <w:u w:val="none"/>
      <w:lang w:val="en-US" w:eastAsia="en-US" w:bidi="en-US"/>
    </w:rPr>
  </w:style>
  <w:style w:type="paragraph" w:customStyle="1" w:styleId="146">
    <w:name w:val="Picture caption|2"/>
    <w:basedOn w:val="1"/>
    <w:link w:val="145"/>
    <w:qFormat/>
    <w:uiPriority w:val="0"/>
    <w:pPr>
      <w:shd w:val="clear" w:color="auto" w:fill="FFFFFF"/>
      <w:spacing w:line="300" w:lineRule="exact"/>
    </w:pPr>
    <w:rPr>
      <w:rFonts w:ascii="PMingLiU" w:hAnsi="PMingLiU" w:eastAsia="PMingLiU" w:cs="PMingLiU"/>
      <w:sz w:val="30"/>
      <w:szCs w:val="30"/>
      <w:lang w:val="en-US" w:eastAsia="en-US" w:bidi="en-US"/>
    </w:rPr>
  </w:style>
  <w:style w:type="character" w:customStyle="1" w:styleId="147">
    <w:name w:val="Picture caption|3 Exact"/>
    <w:basedOn w:val="18"/>
    <w:link w:val="148"/>
    <w:qFormat/>
    <w:uiPriority w:val="0"/>
    <w:rPr>
      <w:rFonts w:ascii="PMingLiU" w:hAnsi="PMingLiU" w:eastAsia="PMingLiU" w:cs="PMingLiU"/>
      <w:w w:val="70"/>
      <w:u w:val="none"/>
      <w:lang w:val="en-US" w:eastAsia="en-US" w:bidi="en-US"/>
    </w:rPr>
  </w:style>
  <w:style w:type="paragraph" w:customStyle="1" w:styleId="148">
    <w:name w:val="Picture caption|3"/>
    <w:basedOn w:val="1"/>
    <w:link w:val="147"/>
    <w:qFormat/>
    <w:uiPriority w:val="0"/>
    <w:pPr>
      <w:shd w:val="clear" w:color="auto" w:fill="FFFFFF"/>
      <w:spacing w:line="240" w:lineRule="exact"/>
    </w:pPr>
    <w:rPr>
      <w:rFonts w:ascii="PMingLiU" w:hAnsi="PMingLiU" w:eastAsia="PMingLiU" w:cs="PMingLiU"/>
      <w:w w:val="70"/>
      <w:lang w:val="en-US" w:eastAsia="en-US" w:bidi="en-US"/>
    </w:rPr>
  </w:style>
  <w:style w:type="character" w:customStyle="1" w:styleId="149">
    <w:name w:val="Picture caption|1 Exact"/>
    <w:basedOn w:val="18"/>
    <w:semiHidden/>
    <w:unhideWhenUsed/>
    <w:qFormat/>
    <w:uiPriority w:val="0"/>
    <w:rPr>
      <w:rFonts w:ascii="PMingLiU" w:hAnsi="PMingLiU" w:eastAsia="PMingLiU" w:cs="PMingLiU"/>
      <w:b/>
      <w:bCs/>
      <w:sz w:val="22"/>
      <w:szCs w:val="22"/>
      <w:u w:val="none"/>
    </w:rPr>
  </w:style>
  <w:style w:type="character" w:customStyle="1" w:styleId="150">
    <w:name w:val="Body text|2 + 11 pt1"/>
    <w:basedOn w:val="25"/>
    <w:semiHidden/>
    <w:unhideWhenUsed/>
    <w:qFormat/>
    <w:uiPriority w:val="0"/>
    <w:rPr>
      <w:rFonts w:ascii="PMingLiU" w:hAnsi="PMingLiU" w:eastAsia="PMingLiU" w:cs="PMingLiU"/>
      <w:color w:val="000000"/>
      <w:spacing w:val="0"/>
      <w:w w:val="100"/>
      <w:position w:val="0"/>
      <w:sz w:val="22"/>
      <w:szCs w:val="22"/>
      <w:u w:val="none"/>
      <w:lang w:val="zh-CN" w:eastAsia="zh-CN" w:bidi="zh-CN"/>
    </w:rPr>
  </w:style>
  <w:style w:type="character" w:customStyle="1" w:styleId="151">
    <w:name w:val="Body text|2 + 11 pt2"/>
    <w:basedOn w:val="25"/>
    <w:semiHidden/>
    <w:unhideWhenUsed/>
    <w:qFormat/>
    <w:uiPriority w:val="0"/>
    <w:rPr>
      <w:rFonts w:ascii="PMingLiU" w:hAnsi="PMingLiU" w:eastAsia="PMingLiU" w:cs="PMingLiU"/>
      <w:i/>
      <w:iCs/>
      <w:color w:val="000000"/>
      <w:spacing w:val="0"/>
      <w:w w:val="100"/>
      <w:position w:val="0"/>
      <w:sz w:val="22"/>
      <w:szCs w:val="22"/>
      <w:u w:val="none"/>
      <w:lang w:val="zh-CN" w:eastAsia="zh-CN" w:bidi="zh-CN"/>
    </w:rPr>
  </w:style>
  <w:style w:type="character" w:customStyle="1" w:styleId="152">
    <w:name w:val="Body text|2 + 15 pt2"/>
    <w:basedOn w:val="25"/>
    <w:semiHidden/>
    <w:unhideWhenUsed/>
    <w:qFormat/>
    <w:uiPriority w:val="0"/>
    <w:rPr>
      <w:rFonts w:ascii="PMingLiU" w:hAnsi="PMingLiU" w:eastAsia="PMingLiU" w:cs="PMingLiU"/>
      <w:color w:val="000000"/>
      <w:spacing w:val="0"/>
      <w:w w:val="100"/>
      <w:position w:val="0"/>
      <w:sz w:val="30"/>
      <w:szCs w:val="30"/>
      <w:u w:val="none"/>
      <w:lang w:val="en-US" w:eastAsia="en-US" w:bidi="en-US"/>
    </w:rPr>
  </w:style>
  <w:style w:type="character" w:customStyle="1" w:styleId="153">
    <w:name w:val="Body text|2"/>
    <w:basedOn w:val="25"/>
    <w:semiHidden/>
    <w:unhideWhenUsed/>
    <w:qFormat/>
    <w:uiPriority w:val="0"/>
    <w:rPr>
      <w:rFonts w:ascii="PMingLiU" w:hAnsi="PMingLiU" w:eastAsia="PMingLiU" w:cs="PMingLiU"/>
      <w:color w:val="000000"/>
      <w:spacing w:val="30"/>
      <w:w w:val="100"/>
      <w:position w:val="0"/>
      <w:sz w:val="28"/>
      <w:szCs w:val="28"/>
      <w:u w:val="none"/>
      <w:lang w:val="zh-CN" w:eastAsia="zh-CN" w:bidi="zh-CN"/>
    </w:rPr>
  </w:style>
  <w:style w:type="character" w:customStyle="1" w:styleId="154">
    <w:name w:val="Body text|2 + 12 pt5"/>
    <w:basedOn w:val="25"/>
    <w:semiHidden/>
    <w:unhideWhenUsed/>
    <w:qFormat/>
    <w:uiPriority w:val="0"/>
    <w:rPr>
      <w:rFonts w:ascii="PMingLiU" w:hAnsi="PMingLiU" w:eastAsia="PMingLiU" w:cs="PMingLiU"/>
      <w:color w:val="000000"/>
      <w:spacing w:val="0"/>
      <w:w w:val="70"/>
      <w:position w:val="0"/>
      <w:sz w:val="24"/>
      <w:szCs w:val="24"/>
      <w:u w:val="none"/>
      <w:lang w:val="zh-CN" w:eastAsia="zh-CN" w:bidi="zh-CN"/>
    </w:rPr>
  </w:style>
  <w:style w:type="character" w:customStyle="1" w:styleId="155">
    <w:name w:val="Table caption|5_"/>
    <w:basedOn w:val="18"/>
    <w:link w:val="156"/>
    <w:qFormat/>
    <w:uiPriority w:val="0"/>
    <w:rPr>
      <w:rFonts w:ascii="PMingLiU" w:hAnsi="PMingLiU" w:eastAsia="PMingLiU" w:cs="PMingLiU"/>
      <w:sz w:val="30"/>
      <w:szCs w:val="30"/>
      <w:u w:val="none"/>
      <w:lang w:val="en-US" w:eastAsia="en-US" w:bidi="en-US"/>
    </w:rPr>
  </w:style>
  <w:style w:type="paragraph" w:customStyle="1" w:styleId="156">
    <w:name w:val="Table caption|5"/>
    <w:basedOn w:val="1"/>
    <w:link w:val="155"/>
    <w:qFormat/>
    <w:uiPriority w:val="0"/>
    <w:pPr>
      <w:shd w:val="clear" w:color="auto" w:fill="FFFFFF"/>
      <w:spacing w:line="300" w:lineRule="exact"/>
    </w:pPr>
    <w:rPr>
      <w:rFonts w:ascii="PMingLiU" w:hAnsi="PMingLiU" w:eastAsia="PMingLiU" w:cs="PMingLiU"/>
      <w:sz w:val="30"/>
      <w:szCs w:val="30"/>
      <w:lang w:val="en-US" w:eastAsia="en-US" w:bidi="en-US"/>
    </w:rPr>
  </w:style>
  <w:style w:type="character" w:customStyle="1" w:styleId="157">
    <w:name w:val="Table caption|5 + 14 pt"/>
    <w:basedOn w:val="155"/>
    <w:semiHidden/>
    <w:unhideWhenUsed/>
    <w:qFormat/>
    <w:uiPriority w:val="0"/>
    <w:rPr>
      <w:rFonts w:ascii="PMingLiU" w:hAnsi="PMingLiU" w:eastAsia="PMingLiU" w:cs="PMingLiU"/>
      <w:color w:val="000000"/>
      <w:spacing w:val="30"/>
      <w:w w:val="100"/>
      <w:position w:val="0"/>
      <w:sz w:val="28"/>
      <w:szCs w:val="28"/>
      <w:u w:val="none"/>
      <w:lang w:val="zh-CN" w:eastAsia="zh-CN" w:bidi="zh-CN"/>
    </w:rPr>
  </w:style>
  <w:style w:type="character" w:customStyle="1" w:styleId="158">
    <w:name w:val="Table caption|6_"/>
    <w:basedOn w:val="18"/>
    <w:link w:val="159"/>
    <w:qFormat/>
    <w:uiPriority w:val="0"/>
    <w:rPr>
      <w:w w:val="150"/>
      <w:sz w:val="19"/>
      <w:szCs w:val="19"/>
      <w:u w:val="none"/>
      <w:lang w:val="en-US" w:eastAsia="en-US" w:bidi="en-US"/>
    </w:rPr>
  </w:style>
  <w:style w:type="paragraph" w:customStyle="1" w:styleId="159">
    <w:name w:val="Table caption|6"/>
    <w:basedOn w:val="1"/>
    <w:link w:val="158"/>
    <w:qFormat/>
    <w:uiPriority w:val="0"/>
    <w:pPr>
      <w:shd w:val="clear" w:color="auto" w:fill="FFFFFF"/>
      <w:spacing w:after="360" w:line="210" w:lineRule="exact"/>
      <w:jc w:val="right"/>
    </w:pPr>
    <w:rPr>
      <w:w w:val="150"/>
      <w:sz w:val="19"/>
      <w:szCs w:val="19"/>
      <w:lang w:val="en-US" w:eastAsia="en-US" w:bidi="en-US"/>
    </w:rPr>
  </w:style>
  <w:style w:type="character" w:customStyle="1" w:styleId="160">
    <w:name w:val="Body text|11_"/>
    <w:basedOn w:val="18"/>
    <w:link w:val="161"/>
    <w:qFormat/>
    <w:uiPriority w:val="0"/>
    <w:rPr>
      <w:rFonts w:ascii="PMingLiU" w:hAnsi="PMingLiU" w:eastAsia="PMingLiU" w:cs="PMingLiU"/>
      <w:b/>
      <w:bCs/>
      <w:sz w:val="22"/>
      <w:szCs w:val="22"/>
      <w:u w:val="none"/>
    </w:rPr>
  </w:style>
  <w:style w:type="paragraph" w:customStyle="1" w:styleId="161">
    <w:name w:val="Body text|11"/>
    <w:basedOn w:val="1"/>
    <w:link w:val="160"/>
    <w:qFormat/>
    <w:uiPriority w:val="0"/>
    <w:pPr>
      <w:shd w:val="clear" w:color="auto" w:fill="FFFFFF"/>
      <w:spacing w:before="520" w:after="340" w:line="220" w:lineRule="exact"/>
    </w:pPr>
    <w:rPr>
      <w:rFonts w:ascii="PMingLiU" w:hAnsi="PMingLiU" w:eastAsia="PMingLiU" w:cs="PMingLiU"/>
      <w:b/>
      <w:bCs/>
      <w:sz w:val="22"/>
      <w:szCs w:val="22"/>
    </w:rPr>
  </w:style>
  <w:style w:type="character" w:customStyle="1" w:styleId="162">
    <w:name w:val="Body text|2 + Spacing 5 pt"/>
    <w:basedOn w:val="25"/>
    <w:semiHidden/>
    <w:unhideWhenUsed/>
    <w:qFormat/>
    <w:uiPriority w:val="0"/>
    <w:rPr>
      <w:rFonts w:ascii="PMingLiU" w:hAnsi="PMingLiU" w:eastAsia="PMingLiU" w:cs="PMingLiU"/>
      <w:color w:val="000000"/>
      <w:spacing w:val="110"/>
      <w:w w:val="100"/>
      <w:position w:val="0"/>
      <w:sz w:val="28"/>
      <w:szCs w:val="28"/>
      <w:u w:val="none"/>
      <w:lang w:val="zh-CN" w:eastAsia="zh-CN" w:bidi="zh-CN"/>
    </w:rPr>
  </w:style>
  <w:style w:type="character" w:customStyle="1" w:styleId="163">
    <w:name w:val="Body text|12_"/>
    <w:basedOn w:val="18"/>
    <w:link w:val="164"/>
    <w:qFormat/>
    <w:uiPriority w:val="0"/>
    <w:rPr>
      <w:rFonts w:ascii="PMingLiU" w:hAnsi="PMingLiU" w:eastAsia="PMingLiU" w:cs="PMingLiU"/>
      <w:sz w:val="28"/>
      <w:szCs w:val="28"/>
      <w:u w:val="none"/>
    </w:rPr>
  </w:style>
  <w:style w:type="paragraph" w:customStyle="1" w:styleId="164">
    <w:name w:val="Body text|121"/>
    <w:basedOn w:val="1"/>
    <w:link w:val="163"/>
    <w:qFormat/>
    <w:uiPriority w:val="0"/>
    <w:pPr>
      <w:shd w:val="clear" w:color="auto" w:fill="FFFFFF"/>
      <w:spacing w:before="340" w:after="2000" w:line="280" w:lineRule="exact"/>
      <w:jc w:val="distribute"/>
    </w:pPr>
    <w:rPr>
      <w:rFonts w:ascii="PMingLiU" w:hAnsi="PMingLiU" w:eastAsia="PMingLiU" w:cs="PMingLiU"/>
      <w:szCs w:val="28"/>
    </w:rPr>
  </w:style>
  <w:style w:type="character" w:customStyle="1" w:styleId="165">
    <w:name w:val="Body text|12"/>
    <w:basedOn w:val="163"/>
    <w:semiHidden/>
    <w:unhideWhenUsed/>
    <w:qFormat/>
    <w:uiPriority w:val="0"/>
    <w:rPr>
      <w:rFonts w:ascii="PMingLiU" w:hAnsi="PMingLiU" w:eastAsia="PMingLiU" w:cs="PMingLiU"/>
      <w:color w:val="000000"/>
      <w:spacing w:val="0"/>
      <w:w w:val="100"/>
      <w:position w:val="0"/>
      <w:sz w:val="28"/>
      <w:szCs w:val="28"/>
      <w:u w:val="single"/>
      <w:lang w:val="zh-CN" w:eastAsia="zh-CN" w:bidi="zh-CN"/>
    </w:rPr>
  </w:style>
  <w:style w:type="character" w:customStyle="1" w:styleId="166">
    <w:name w:val="Body text|13_"/>
    <w:basedOn w:val="18"/>
    <w:link w:val="167"/>
    <w:qFormat/>
    <w:uiPriority w:val="0"/>
    <w:rPr>
      <w:rFonts w:ascii="PMingLiU" w:hAnsi="PMingLiU" w:eastAsia="PMingLiU" w:cs="PMingLiU"/>
      <w:spacing w:val="30"/>
      <w:sz w:val="21"/>
      <w:szCs w:val="21"/>
      <w:u w:val="none"/>
    </w:rPr>
  </w:style>
  <w:style w:type="paragraph" w:customStyle="1" w:styleId="167">
    <w:name w:val="Body text|13"/>
    <w:basedOn w:val="1"/>
    <w:link w:val="166"/>
    <w:qFormat/>
    <w:uiPriority w:val="0"/>
    <w:pPr>
      <w:shd w:val="clear" w:color="auto" w:fill="FFFFFF"/>
      <w:spacing w:before="140" w:after="1120" w:line="210" w:lineRule="exact"/>
    </w:pPr>
    <w:rPr>
      <w:rFonts w:ascii="PMingLiU" w:hAnsi="PMingLiU" w:eastAsia="PMingLiU" w:cs="PMingLiU"/>
      <w:spacing w:val="30"/>
      <w:sz w:val="21"/>
      <w:szCs w:val="21"/>
    </w:rPr>
  </w:style>
  <w:style w:type="character" w:customStyle="1" w:styleId="168">
    <w:name w:val="Body text|2 + 7.5 pt1"/>
    <w:basedOn w:val="25"/>
    <w:semiHidden/>
    <w:unhideWhenUsed/>
    <w:qFormat/>
    <w:uiPriority w:val="0"/>
    <w:rPr>
      <w:rFonts w:ascii="PMingLiU" w:hAnsi="PMingLiU" w:eastAsia="PMingLiU" w:cs="PMingLiU"/>
      <w:i/>
      <w:iCs/>
      <w:color w:val="000000"/>
      <w:spacing w:val="30"/>
      <w:w w:val="100"/>
      <w:position w:val="0"/>
      <w:sz w:val="15"/>
      <w:szCs w:val="15"/>
      <w:u w:val="none"/>
      <w:lang w:val="zh-CN" w:eastAsia="zh-CN" w:bidi="zh-CN"/>
    </w:rPr>
  </w:style>
  <w:style w:type="character" w:customStyle="1" w:styleId="169">
    <w:name w:val="Body text|2 + 10.5 pt2"/>
    <w:basedOn w:val="25"/>
    <w:semiHidden/>
    <w:unhideWhenUsed/>
    <w:qFormat/>
    <w:uiPriority w:val="0"/>
    <w:rPr>
      <w:rFonts w:ascii="PMingLiU" w:hAnsi="PMingLiU" w:eastAsia="PMingLiU" w:cs="PMingLiU"/>
      <w:color w:val="000000"/>
      <w:spacing w:val="30"/>
      <w:w w:val="100"/>
      <w:position w:val="0"/>
      <w:sz w:val="21"/>
      <w:szCs w:val="21"/>
      <w:u w:val="none"/>
      <w:lang w:val="zh-CN" w:eastAsia="zh-CN" w:bidi="zh-CN"/>
    </w:rPr>
  </w:style>
  <w:style w:type="character" w:customStyle="1" w:styleId="170">
    <w:name w:val="Body text|2 + 7.5 pt2"/>
    <w:basedOn w:val="25"/>
    <w:semiHidden/>
    <w:unhideWhenUsed/>
    <w:qFormat/>
    <w:uiPriority w:val="0"/>
    <w:rPr>
      <w:rFonts w:ascii="PMingLiU" w:hAnsi="PMingLiU" w:eastAsia="PMingLiU" w:cs="PMingLiU"/>
      <w:i/>
      <w:iCs/>
      <w:color w:val="000000"/>
      <w:spacing w:val="50"/>
      <w:w w:val="100"/>
      <w:position w:val="0"/>
      <w:sz w:val="15"/>
      <w:szCs w:val="15"/>
      <w:u w:val="none"/>
      <w:lang w:val="zh-CN" w:eastAsia="zh-CN" w:bidi="zh-CN"/>
    </w:rPr>
  </w:style>
  <w:style w:type="character" w:customStyle="1" w:styleId="171">
    <w:name w:val="Body text|14_"/>
    <w:basedOn w:val="18"/>
    <w:link w:val="172"/>
    <w:qFormat/>
    <w:uiPriority w:val="0"/>
    <w:rPr>
      <w:rFonts w:ascii="PMingLiU" w:hAnsi="PMingLiU" w:eastAsia="PMingLiU" w:cs="PMingLiU"/>
      <w:sz w:val="22"/>
      <w:szCs w:val="22"/>
      <w:u w:val="none"/>
    </w:rPr>
  </w:style>
  <w:style w:type="paragraph" w:customStyle="1" w:styleId="172">
    <w:name w:val="Body text|14"/>
    <w:basedOn w:val="1"/>
    <w:link w:val="171"/>
    <w:qFormat/>
    <w:uiPriority w:val="0"/>
    <w:pPr>
      <w:shd w:val="clear" w:color="auto" w:fill="FFFFFF"/>
      <w:spacing w:before="500" w:line="220" w:lineRule="exact"/>
    </w:pPr>
    <w:rPr>
      <w:rFonts w:ascii="PMingLiU" w:hAnsi="PMingLiU" w:eastAsia="PMingLiU" w:cs="PMingLiU"/>
      <w:sz w:val="22"/>
      <w:szCs w:val="22"/>
    </w:rPr>
  </w:style>
  <w:style w:type="character" w:customStyle="1" w:styleId="173">
    <w:name w:val="Body text|14 + 10.5 pt"/>
    <w:basedOn w:val="171"/>
    <w:semiHidden/>
    <w:unhideWhenUsed/>
    <w:qFormat/>
    <w:uiPriority w:val="0"/>
    <w:rPr>
      <w:rFonts w:ascii="PMingLiU" w:hAnsi="PMingLiU" w:eastAsia="PMingLiU" w:cs="PMingLiU"/>
      <w:color w:val="000000"/>
      <w:spacing w:val="30"/>
      <w:w w:val="100"/>
      <w:position w:val="0"/>
      <w:sz w:val="21"/>
      <w:szCs w:val="21"/>
      <w:u w:val="none"/>
      <w:lang w:val="zh-CN" w:eastAsia="zh-CN" w:bidi="zh-CN"/>
    </w:rPr>
  </w:style>
  <w:style w:type="character" w:customStyle="1" w:styleId="174">
    <w:name w:val="Body text|15_"/>
    <w:basedOn w:val="18"/>
    <w:link w:val="175"/>
    <w:qFormat/>
    <w:uiPriority w:val="0"/>
    <w:rPr>
      <w:rFonts w:ascii="PMingLiU" w:hAnsi="PMingLiU" w:eastAsia="PMingLiU" w:cs="PMingLiU"/>
      <w:sz w:val="20"/>
      <w:szCs w:val="20"/>
      <w:u w:val="none"/>
      <w:lang w:val="en-US" w:eastAsia="en-US" w:bidi="en-US"/>
    </w:rPr>
  </w:style>
  <w:style w:type="paragraph" w:customStyle="1" w:styleId="175">
    <w:name w:val="Body text|15"/>
    <w:basedOn w:val="1"/>
    <w:link w:val="174"/>
    <w:qFormat/>
    <w:uiPriority w:val="0"/>
    <w:pPr>
      <w:shd w:val="clear" w:color="auto" w:fill="FFFFFF"/>
      <w:spacing w:after="400" w:line="200" w:lineRule="exact"/>
    </w:pPr>
    <w:rPr>
      <w:rFonts w:ascii="PMingLiU" w:hAnsi="PMingLiU" w:eastAsia="PMingLiU" w:cs="PMingLiU"/>
      <w:sz w:val="20"/>
      <w:szCs w:val="20"/>
      <w:lang w:val="en-US" w:eastAsia="en-US" w:bidi="en-US"/>
    </w:rPr>
  </w:style>
  <w:style w:type="character" w:customStyle="1" w:styleId="176">
    <w:name w:val="Body text|21"/>
    <w:basedOn w:val="25"/>
    <w:semiHidden/>
    <w:unhideWhenUsed/>
    <w:qFormat/>
    <w:uiPriority w:val="0"/>
    <w:rPr>
      <w:rFonts w:ascii="PMingLiU" w:hAnsi="PMingLiU" w:eastAsia="PMingLiU" w:cs="PMingLiU"/>
      <w:color w:val="000000"/>
      <w:spacing w:val="30"/>
      <w:w w:val="100"/>
      <w:position w:val="0"/>
      <w:sz w:val="28"/>
      <w:szCs w:val="28"/>
      <w:u w:val="single"/>
      <w:lang w:val="zh-CN" w:eastAsia="zh-CN" w:bidi="zh-CN"/>
    </w:rPr>
  </w:style>
  <w:style w:type="character" w:customStyle="1" w:styleId="177">
    <w:name w:val="Body text|16_"/>
    <w:basedOn w:val="18"/>
    <w:link w:val="178"/>
    <w:qFormat/>
    <w:uiPriority w:val="0"/>
    <w:rPr>
      <w:rFonts w:ascii="PMingLiU" w:hAnsi="PMingLiU" w:eastAsia="PMingLiU" w:cs="PMingLiU"/>
      <w:spacing w:val="10"/>
      <w:u w:val="none"/>
    </w:rPr>
  </w:style>
  <w:style w:type="paragraph" w:customStyle="1" w:styleId="178">
    <w:name w:val="Body text|16"/>
    <w:basedOn w:val="1"/>
    <w:link w:val="177"/>
    <w:qFormat/>
    <w:uiPriority w:val="0"/>
    <w:pPr>
      <w:shd w:val="clear" w:color="auto" w:fill="FFFFFF"/>
      <w:spacing w:before="140" w:after="1100" w:line="240" w:lineRule="exact"/>
    </w:pPr>
    <w:rPr>
      <w:rFonts w:ascii="PMingLiU" w:hAnsi="PMingLiU" w:eastAsia="PMingLiU" w:cs="PMingLiU"/>
      <w:spacing w:val="10"/>
    </w:rPr>
  </w:style>
  <w:style w:type="character" w:customStyle="1" w:styleId="179">
    <w:name w:val="Body text|2 + 11 pt3"/>
    <w:basedOn w:val="25"/>
    <w:semiHidden/>
    <w:unhideWhenUsed/>
    <w:qFormat/>
    <w:uiPriority w:val="0"/>
    <w:rPr>
      <w:rFonts w:ascii="PMingLiU" w:hAnsi="PMingLiU" w:eastAsia="PMingLiU" w:cs="PMingLiU"/>
      <w:i/>
      <w:iCs/>
      <w:color w:val="000000"/>
      <w:spacing w:val="40"/>
      <w:w w:val="100"/>
      <w:position w:val="0"/>
      <w:sz w:val="22"/>
      <w:szCs w:val="22"/>
      <w:u w:val="none"/>
      <w:lang w:val="zh-CN" w:eastAsia="zh-CN" w:bidi="zh-CN"/>
    </w:rPr>
  </w:style>
  <w:style w:type="character" w:customStyle="1" w:styleId="180">
    <w:name w:val="Body text|11 + Not Bold"/>
    <w:basedOn w:val="160"/>
    <w:semiHidden/>
    <w:unhideWhenUsed/>
    <w:qFormat/>
    <w:uiPriority w:val="0"/>
    <w:rPr>
      <w:rFonts w:ascii="PMingLiU" w:hAnsi="PMingLiU" w:eastAsia="PMingLiU" w:cs="PMingLiU"/>
      <w:color w:val="000000"/>
      <w:spacing w:val="0"/>
      <w:w w:val="100"/>
      <w:position w:val="0"/>
      <w:sz w:val="22"/>
      <w:szCs w:val="22"/>
      <w:u w:val="none"/>
      <w:lang w:val="en-US" w:eastAsia="en-US" w:bidi="en-US"/>
    </w:rPr>
  </w:style>
  <w:style w:type="character" w:customStyle="1" w:styleId="181">
    <w:name w:val="Body text|17_"/>
    <w:basedOn w:val="18"/>
    <w:link w:val="182"/>
    <w:qFormat/>
    <w:uiPriority w:val="0"/>
    <w:rPr>
      <w:rFonts w:ascii="PMingLiU" w:hAnsi="PMingLiU" w:eastAsia="PMingLiU" w:cs="PMingLiU"/>
      <w:sz w:val="22"/>
      <w:szCs w:val="22"/>
      <w:u w:val="none"/>
    </w:rPr>
  </w:style>
  <w:style w:type="paragraph" w:customStyle="1" w:styleId="182">
    <w:name w:val="Body text|17"/>
    <w:basedOn w:val="1"/>
    <w:link w:val="181"/>
    <w:qFormat/>
    <w:uiPriority w:val="0"/>
    <w:pPr>
      <w:shd w:val="clear" w:color="auto" w:fill="FFFFFF"/>
      <w:spacing w:before="140" w:after="680" w:line="307" w:lineRule="exact"/>
      <w:jc w:val="distribute"/>
    </w:pPr>
    <w:rPr>
      <w:rFonts w:ascii="PMingLiU" w:hAnsi="PMingLiU" w:eastAsia="PMingLiU" w:cs="PMingLiU"/>
      <w:sz w:val="22"/>
      <w:szCs w:val="22"/>
    </w:rPr>
  </w:style>
  <w:style w:type="character" w:customStyle="1" w:styleId="183">
    <w:name w:val="Body text|17 + 12 pt"/>
    <w:basedOn w:val="181"/>
    <w:semiHidden/>
    <w:unhideWhenUsed/>
    <w:qFormat/>
    <w:uiPriority w:val="0"/>
    <w:rPr>
      <w:rFonts w:ascii="PMingLiU" w:hAnsi="PMingLiU" w:eastAsia="PMingLiU" w:cs="PMingLiU"/>
      <w:color w:val="000000"/>
      <w:spacing w:val="0"/>
      <w:w w:val="70"/>
      <w:position w:val="0"/>
      <w:sz w:val="24"/>
      <w:szCs w:val="24"/>
      <w:u w:val="none"/>
      <w:lang w:val="en-US" w:eastAsia="en-US" w:bidi="en-US"/>
    </w:rPr>
  </w:style>
  <w:style w:type="character" w:customStyle="1" w:styleId="184">
    <w:name w:val="Body text|17 + Times New Roman"/>
    <w:basedOn w:val="181"/>
    <w:semiHidden/>
    <w:unhideWhenUsed/>
    <w:qFormat/>
    <w:uiPriority w:val="0"/>
    <w:rPr>
      <w:rFonts w:ascii="Times New Roman" w:hAnsi="Times New Roman" w:eastAsia="Times New Roman" w:cs="Times New Roman"/>
      <w:color w:val="000000"/>
      <w:spacing w:val="10"/>
      <w:w w:val="60"/>
      <w:position w:val="0"/>
      <w:sz w:val="24"/>
      <w:szCs w:val="24"/>
      <w:u w:val="none"/>
      <w:lang w:val="zh-CN" w:eastAsia="zh-CN" w:bidi="zh-CN"/>
    </w:rPr>
  </w:style>
  <w:style w:type="character" w:customStyle="1" w:styleId="185">
    <w:name w:val="Body text|2 + Times New Roman2"/>
    <w:basedOn w:val="25"/>
    <w:semiHidden/>
    <w:unhideWhenUsed/>
    <w:qFormat/>
    <w:uiPriority w:val="0"/>
    <w:rPr>
      <w:rFonts w:ascii="Times New Roman" w:hAnsi="Times New Roman" w:eastAsia="Times New Roman" w:cs="Times New Roman"/>
      <w:color w:val="000000"/>
      <w:spacing w:val="0"/>
      <w:w w:val="60"/>
      <w:position w:val="0"/>
      <w:sz w:val="32"/>
      <w:szCs w:val="32"/>
      <w:u w:val="none"/>
      <w:lang w:val="en-US" w:eastAsia="en-US" w:bidi="en-US"/>
    </w:rPr>
  </w:style>
  <w:style w:type="character" w:customStyle="1" w:styleId="186">
    <w:name w:val="Body text|2 + 11 pt4"/>
    <w:basedOn w:val="25"/>
    <w:semiHidden/>
    <w:unhideWhenUsed/>
    <w:qFormat/>
    <w:uiPriority w:val="0"/>
    <w:rPr>
      <w:rFonts w:ascii="PMingLiU" w:hAnsi="PMingLiU" w:eastAsia="PMingLiU" w:cs="PMingLiU"/>
      <w:color w:val="000000"/>
      <w:spacing w:val="10"/>
      <w:w w:val="100"/>
      <w:position w:val="0"/>
      <w:sz w:val="22"/>
      <w:szCs w:val="22"/>
      <w:u w:val="none"/>
      <w:lang w:val="zh-CN" w:eastAsia="zh-CN" w:bidi="zh-CN"/>
    </w:rPr>
  </w:style>
  <w:style w:type="character" w:customStyle="1" w:styleId="187">
    <w:name w:val="Body text|18_"/>
    <w:basedOn w:val="18"/>
    <w:link w:val="188"/>
    <w:qFormat/>
    <w:uiPriority w:val="0"/>
    <w:rPr>
      <w:rFonts w:ascii="PMingLiU" w:hAnsi="PMingLiU" w:eastAsia="PMingLiU" w:cs="PMingLiU"/>
      <w:spacing w:val="10"/>
      <w:sz w:val="22"/>
      <w:szCs w:val="22"/>
      <w:u w:val="none"/>
    </w:rPr>
  </w:style>
  <w:style w:type="paragraph" w:customStyle="1" w:styleId="188">
    <w:name w:val="Body text|181"/>
    <w:basedOn w:val="1"/>
    <w:link w:val="187"/>
    <w:qFormat/>
    <w:uiPriority w:val="0"/>
    <w:pPr>
      <w:shd w:val="clear" w:color="auto" w:fill="FFFFFF"/>
      <w:spacing w:before="240" w:line="354" w:lineRule="exact"/>
    </w:pPr>
    <w:rPr>
      <w:rFonts w:ascii="PMingLiU" w:hAnsi="PMingLiU" w:eastAsia="PMingLiU" w:cs="PMingLiU"/>
      <w:spacing w:val="10"/>
      <w:sz w:val="22"/>
      <w:szCs w:val="22"/>
    </w:rPr>
  </w:style>
  <w:style w:type="character" w:customStyle="1" w:styleId="189">
    <w:name w:val="Body text|18"/>
    <w:basedOn w:val="187"/>
    <w:semiHidden/>
    <w:unhideWhenUsed/>
    <w:qFormat/>
    <w:uiPriority w:val="0"/>
    <w:rPr>
      <w:rFonts w:ascii="PMingLiU" w:hAnsi="PMingLiU" w:eastAsia="PMingLiU" w:cs="PMingLiU"/>
      <w:color w:val="000000"/>
      <w:spacing w:val="10"/>
      <w:w w:val="100"/>
      <w:position w:val="0"/>
      <w:sz w:val="22"/>
      <w:szCs w:val="22"/>
      <w:u w:val="single"/>
      <w:lang w:val="zh-CN" w:eastAsia="zh-CN" w:bidi="zh-CN"/>
    </w:rPr>
  </w:style>
  <w:style w:type="character" w:customStyle="1" w:styleId="190">
    <w:name w:val="Body text|18 + Times New Roman"/>
    <w:basedOn w:val="187"/>
    <w:semiHidden/>
    <w:unhideWhenUsed/>
    <w:qFormat/>
    <w:uiPriority w:val="0"/>
    <w:rPr>
      <w:rFonts w:ascii="Times New Roman" w:hAnsi="Times New Roman" w:eastAsia="Times New Roman" w:cs="Times New Roman"/>
      <w:color w:val="000000"/>
      <w:spacing w:val="0"/>
      <w:w w:val="60"/>
      <w:position w:val="0"/>
      <w:sz w:val="32"/>
      <w:szCs w:val="32"/>
      <w:u w:val="none"/>
      <w:lang w:val="zh-CN" w:eastAsia="zh-CN" w:bidi="zh-CN"/>
    </w:rPr>
  </w:style>
  <w:style w:type="character" w:customStyle="1" w:styleId="191">
    <w:name w:val="Table caption|7_"/>
    <w:basedOn w:val="18"/>
    <w:link w:val="192"/>
    <w:qFormat/>
    <w:uiPriority w:val="0"/>
    <w:rPr>
      <w:rFonts w:ascii="PMingLiU" w:hAnsi="PMingLiU" w:eastAsia="PMingLiU" w:cs="PMingLiU"/>
      <w:spacing w:val="10"/>
      <w:sz w:val="22"/>
      <w:szCs w:val="22"/>
      <w:u w:val="none"/>
    </w:rPr>
  </w:style>
  <w:style w:type="paragraph" w:customStyle="1" w:styleId="192">
    <w:name w:val="Table caption|7"/>
    <w:basedOn w:val="1"/>
    <w:link w:val="191"/>
    <w:qFormat/>
    <w:uiPriority w:val="0"/>
    <w:pPr>
      <w:shd w:val="clear" w:color="auto" w:fill="FFFFFF"/>
      <w:spacing w:line="220" w:lineRule="exact"/>
    </w:pPr>
    <w:rPr>
      <w:rFonts w:ascii="PMingLiU" w:hAnsi="PMingLiU" w:eastAsia="PMingLiU" w:cs="PMingLiU"/>
      <w:spacing w:val="10"/>
      <w:sz w:val="22"/>
      <w:szCs w:val="22"/>
    </w:rPr>
  </w:style>
  <w:style w:type="character" w:customStyle="1" w:styleId="193">
    <w:name w:val="Table caption|7 + Spacing 0 pt"/>
    <w:basedOn w:val="191"/>
    <w:semiHidden/>
    <w:unhideWhenUsed/>
    <w:qFormat/>
    <w:uiPriority w:val="0"/>
    <w:rPr>
      <w:rFonts w:ascii="PMingLiU" w:hAnsi="PMingLiU" w:eastAsia="PMingLiU" w:cs="PMingLiU"/>
      <w:color w:val="000000"/>
      <w:spacing w:val="0"/>
      <w:w w:val="100"/>
      <w:position w:val="0"/>
      <w:sz w:val="22"/>
      <w:szCs w:val="22"/>
      <w:u w:val="none"/>
      <w:lang w:val="zh-CN" w:eastAsia="zh-CN" w:bidi="zh-CN"/>
    </w:rPr>
  </w:style>
  <w:style w:type="character" w:customStyle="1" w:styleId="194">
    <w:name w:val="Body text|2 + 8.5 pt2"/>
    <w:basedOn w:val="25"/>
    <w:semiHidden/>
    <w:unhideWhenUsed/>
    <w:qFormat/>
    <w:uiPriority w:val="0"/>
    <w:rPr>
      <w:rFonts w:ascii="PMingLiU" w:hAnsi="PMingLiU" w:eastAsia="PMingLiU" w:cs="PMingLiU"/>
      <w:color w:val="000000"/>
      <w:spacing w:val="10"/>
      <w:w w:val="100"/>
      <w:position w:val="0"/>
      <w:sz w:val="17"/>
      <w:szCs w:val="17"/>
      <w:u w:val="none"/>
      <w:lang w:val="zh-CN" w:eastAsia="zh-CN" w:bidi="zh-CN"/>
    </w:rPr>
  </w:style>
  <w:style w:type="character" w:customStyle="1" w:styleId="195">
    <w:name w:val="Body text|2 + 15 pt3"/>
    <w:basedOn w:val="25"/>
    <w:semiHidden/>
    <w:unhideWhenUsed/>
    <w:qFormat/>
    <w:uiPriority w:val="0"/>
    <w:rPr>
      <w:rFonts w:ascii="PMingLiU" w:hAnsi="PMingLiU" w:eastAsia="PMingLiU" w:cs="PMingLiU"/>
      <w:b/>
      <w:bCs/>
      <w:color w:val="000000"/>
      <w:spacing w:val="60"/>
      <w:w w:val="100"/>
      <w:position w:val="0"/>
      <w:sz w:val="30"/>
      <w:szCs w:val="30"/>
      <w:u w:val="none"/>
      <w:lang w:val="zh-CN" w:eastAsia="zh-CN" w:bidi="zh-CN"/>
    </w:rPr>
  </w:style>
  <w:style w:type="character" w:customStyle="1" w:styleId="196">
    <w:name w:val="Table caption|8_"/>
    <w:basedOn w:val="18"/>
    <w:link w:val="197"/>
    <w:qFormat/>
    <w:uiPriority w:val="0"/>
    <w:rPr>
      <w:rFonts w:ascii="PMingLiU" w:hAnsi="PMingLiU" w:eastAsia="PMingLiU" w:cs="PMingLiU"/>
      <w:sz w:val="28"/>
      <w:szCs w:val="28"/>
      <w:u w:val="none"/>
    </w:rPr>
  </w:style>
  <w:style w:type="paragraph" w:customStyle="1" w:styleId="197">
    <w:name w:val="Table caption|8"/>
    <w:basedOn w:val="1"/>
    <w:link w:val="196"/>
    <w:qFormat/>
    <w:uiPriority w:val="0"/>
    <w:pPr>
      <w:shd w:val="clear" w:color="auto" w:fill="FFFFFF"/>
      <w:spacing w:line="332" w:lineRule="exact"/>
    </w:pPr>
    <w:rPr>
      <w:rFonts w:ascii="PMingLiU" w:hAnsi="PMingLiU" w:eastAsia="PMingLiU" w:cs="PMingLiU"/>
      <w:szCs w:val="28"/>
    </w:rPr>
  </w:style>
  <w:style w:type="character" w:customStyle="1" w:styleId="198">
    <w:name w:val="Table caption|8 + Times New Roman"/>
    <w:basedOn w:val="196"/>
    <w:semiHidden/>
    <w:unhideWhenUsed/>
    <w:qFormat/>
    <w:uiPriority w:val="0"/>
    <w:rPr>
      <w:rFonts w:ascii="Times New Roman" w:hAnsi="Times New Roman" w:eastAsia="Times New Roman" w:cs="Times New Roman"/>
      <w:color w:val="000000"/>
      <w:spacing w:val="0"/>
      <w:w w:val="100"/>
      <w:position w:val="0"/>
      <w:sz w:val="30"/>
      <w:szCs w:val="30"/>
      <w:u w:val="none"/>
      <w:lang w:val="zh-CN" w:eastAsia="zh-CN" w:bidi="zh-CN"/>
    </w:rPr>
  </w:style>
  <w:style w:type="character" w:customStyle="1" w:styleId="199">
    <w:name w:val="Body text|2 + 12 pt6"/>
    <w:basedOn w:val="25"/>
    <w:semiHidden/>
    <w:unhideWhenUsed/>
    <w:qFormat/>
    <w:uiPriority w:val="0"/>
    <w:rPr>
      <w:rFonts w:ascii="PMingLiU" w:hAnsi="PMingLiU" w:eastAsia="PMingLiU" w:cs="PMingLiU"/>
      <w:color w:val="000000"/>
      <w:spacing w:val="0"/>
      <w:w w:val="100"/>
      <w:position w:val="0"/>
      <w:sz w:val="24"/>
      <w:szCs w:val="24"/>
      <w:u w:val="none"/>
      <w:lang w:val="en-US" w:eastAsia="en-US" w:bidi="en-US"/>
    </w:rPr>
  </w:style>
  <w:style w:type="character" w:customStyle="1" w:styleId="200">
    <w:name w:val="Body text|22 Exact"/>
    <w:basedOn w:val="18"/>
    <w:link w:val="201"/>
    <w:qFormat/>
    <w:uiPriority w:val="0"/>
    <w:rPr>
      <w:rFonts w:ascii="PMingLiU" w:hAnsi="PMingLiU" w:eastAsia="PMingLiU" w:cs="PMingLiU"/>
      <w:sz w:val="20"/>
      <w:szCs w:val="20"/>
      <w:u w:val="none"/>
    </w:rPr>
  </w:style>
  <w:style w:type="paragraph" w:customStyle="1" w:styleId="201">
    <w:name w:val="Body text|22"/>
    <w:basedOn w:val="1"/>
    <w:link w:val="200"/>
    <w:qFormat/>
    <w:uiPriority w:val="0"/>
    <w:pPr>
      <w:shd w:val="clear" w:color="auto" w:fill="FFFFFF"/>
      <w:spacing w:line="317" w:lineRule="exact"/>
    </w:pPr>
    <w:rPr>
      <w:rFonts w:ascii="PMingLiU" w:hAnsi="PMingLiU" w:eastAsia="PMingLiU" w:cs="PMingLiU"/>
      <w:sz w:val="20"/>
      <w:szCs w:val="20"/>
    </w:rPr>
  </w:style>
  <w:style w:type="character" w:customStyle="1" w:styleId="202">
    <w:name w:val="Body text|22 + 5.5 pt Exact"/>
    <w:basedOn w:val="200"/>
    <w:semiHidden/>
    <w:unhideWhenUsed/>
    <w:qFormat/>
    <w:uiPriority w:val="0"/>
    <w:rPr>
      <w:rFonts w:ascii="PMingLiU" w:hAnsi="PMingLiU" w:eastAsia="PMingLiU" w:cs="PMingLiU"/>
      <w:color w:val="000000"/>
      <w:spacing w:val="0"/>
      <w:w w:val="100"/>
      <w:position w:val="0"/>
      <w:sz w:val="11"/>
      <w:szCs w:val="11"/>
      <w:u w:val="none"/>
      <w:lang w:val="zh-CN" w:eastAsia="zh-CN" w:bidi="zh-CN"/>
    </w:rPr>
  </w:style>
  <w:style w:type="character" w:customStyle="1" w:styleId="203">
    <w:name w:val="Body text|19_"/>
    <w:basedOn w:val="18"/>
    <w:link w:val="204"/>
    <w:qFormat/>
    <w:uiPriority w:val="0"/>
    <w:rPr>
      <w:rFonts w:ascii="PMingLiU" w:hAnsi="PMingLiU" w:eastAsia="PMingLiU" w:cs="PMingLiU"/>
      <w:i/>
      <w:iCs/>
      <w:w w:val="120"/>
      <w:sz w:val="28"/>
      <w:szCs w:val="28"/>
      <w:u w:val="none"/>
      <w:lang w:val="en-US" w:eastAsia="en-US" w:bidi="en-US"/>
    </w:rPr>
  </w:style>
  <w:style w:type="paragraph" w:customStyle="1" w:styleId="204">
    <w:name w:val="Body text|19"/>
    <w:basedOn w:val="1"/>
    <w:link w:val="203"/>
    <w:qFormat/>
    <w:uiPriority w:val="0"/>
    <w:pPr>
      <w:shd w:val="clear" w:color="auto" w:fill="FFFFFF"/>
      <w:spacing w:after="340" w:line="280" w:lineRule="exact"/>
      <w:ind w:firstLine="720"/>
      <w:jc w:val="distribute"/>
    </w:pPr>
    <w:rPr>
      <w:rFonts w:ascii="PMingLiU" w:hAnsi="PMingLiU" w:eastAsia="PMingLiU" w:cs="PMingLiU"/>
      <w:i/>
      <w:iCs/>
      <w:w w:val="120"/>
      <w:szCs w:val="28"/>
      <w:lang w:val="en-US" w:eastAsia="en-US" w:bidi="en-US"/>
    </w:rPr>
  </w:style>
  <w:style w:type="character" w:customStyle="1" w:styleId="205">
    <w:name w:val="Body text|19 + Not Italic"/>
    <w:basedOn w:val="203"/>
    <w:semiHidden/>
    <w:unhideWhenUsed/>
    <w:qFormat/>
    <w:uiPriority w:val="0"/>
    <w:rPr>
      <w:rFonts w:ascii="PMingLiU" w:hAnsi="PMingLiU" w:eastAsia="PMingLiU" w:cs="PMingLiU"/>
      <w:color w:val="000000"/>
      <w:spacing w:val="30"/>
      <w:w w:val="100"/>
      <w:position w:val="0"/>
      <w:sz w:val="28"/>
      <w:szCs w:val="28"/>
      <w:u w:val="none"/>
      <w:lang w:val="zh-CN" w:eastAsia="zh-CN" w:bidi="zh-CN"/>
    </w:rPr>
  </w:style>
  <w:style w:type="character" w:customStyle="1" w:styleId="206">
    <w:name w:val="Body text|20_"/>
    <w:basedOn w:val="18"/>
    <w:link w:val="207"/>
    <w:qFormat/>
    <w:uiPriority w:val="0"/>
    <w:rPr>
      <w:rFonts w:ascii="PMingLiU" w:hAnsi="PMingLiU" w:eastAsia="PMingLiU" w:cs="PMingLiU"/>
      <w:sz w:val="26"/>
      <w:szCs w:val="26"/>
      <w:u w:val="none"/>
    </w:rPr>
  </w:style>
  <w:style w:type="paragraph" w:customStyle="1" w:styleId="207">
    <w:name w:val="Body text|20"/>
    <w:basedOn w:val="1"/>
    <w:link w:val="206"/>
    <w:qFormat/>
    <w:uiPriority w:val="0"/>
    <w:pPr>
      <w:shd w:val="clear" w:color="auto" w:fill="FFFFFF"/>
      <w:spacing w:before="360" w:after="3400" w:line="260" w:lineRule="exact"/>
    </w:pPr>
    <w:rPr>
      <w:rFonts w:ascii="PMingLiU" w:hAnsi="PMingLiU" w:eastAsia="PMingLiU" w:cs="PMingLiU"/>
      <w:sz w:val="26"/>
      <w:szCs w:val="26"/>
    </w:rPr>
  </w:style>
  <w:style w:type="character" w:customStyle="1" w:styleId="208">
    <w:name w:val="Body text|20 + Times New Roman"/>
    <w:basedOn w:val="206"/>
    <w:semiHidden/>
    <w:unhideWhenUsed/>
    <w:qFormat/>
    <w:uiPriority w:val="0"/>
    <w:rPr>
      <w:rFonts w:ascii="Times New Roman" w:hAnsi="Times New Roman" w:eastAsia="Times New Roman" w:cs="Times New Roman"/>
      <w:color w:val="000000"/>
      <w:spacing w:val="30"/>
      <w:w w:val="100"/>
      <w:position w:val="0"/>
      <w:sz w:val="19"/>
      <w:szCs w:val="19"/>
      <w:u w:val="none"/>
      <w:lang w:val="zh-CN" w:eastAsia="zh-CN" w:bidi="zh-CN"/>
    </w:rPr>
  </w:style>
  <w:style w:type="character" w:customStyle="1" w:styleId="209">
    <w:name w:val="Body text|21_"/>
    <w:basedOn w:val="18"/>
    <w:link w:val="210"/>
    <w:qFormat/>
    <w:uiPriority w:val="0"/>
    <w:rPr>
      <w:rFonts w:ascii="PMingLiU" w:hAnsi="PMingLiU" w:eastAsia="PMingLiU" w:cs="PMingLiU"/>
      <w:spacing w:val="20"/>
      <w:sz w:val="14"/>
      <w:szCs w:val="14"/>
      <w:u w:val="none"/>
    </w:rPr>
  </w:style>
  <w:style w:type="paragraph" w:customStyle="1" w:styleId="210">
    <w:name w:val="Body text|211"/>
    <w:basedOn w:val="1"/>
    <w:link w:val="209"/>
    <w:qFormat/>
    <w:uiPriority w:val="0"/>
    <w:pPr>
      <w:shd w:val="clear" w:color="auto" w:fill="FFFFFF"/>
      <w:spacing w:before="360" w:line="192" w:lineRule="exact"/>
    </w:pPr>
    <w:rPr>
      <w:rFonts w:ascii="PMingLiU" w:hAnsi="PMingLiU" w:eastAsia="PMingLiU" w:cs="PMingLiU"/>
      <w:spacing w:val="20"/>
      <w:sz w:val="14"/>
      <w:szCs w:val="14"/>
    </w:rPr>
  </w:style>
  <w:style w:type="character" w:customStyle="1" w:styleId="211">
    <w:name w:val="Body text|21 + 7.5 pt"/>
    <w:basedOn w:val="209"/>
    <w:semiHidden/>
    <w:unhideWhenUsed/>
    <w:qFormat/>
    <w:uiPriority w:val="0"/>
    <w:rPr>
      <w:rFonts w:ascii="PMingLiU" w:hAnsi="PMingLiU" w:eastAsia="PMingLiU" w:cs="PMingLiU"/>
      <w:color w:val="000000"/>
      <w:spacing w:val="0"/>
      <w:w w:val="100"/>
      <w:position w:val="0"/>
      <w:sz w:val="15"/>
      <w:szCs w:val="15"/>
      <w:u w:val="none"/>
      <w:lang w:val="en-US" w:eastAsia="en-US" w:bidi="en-US"/>
    </w:rPr>
  </w:style>
  <w:style w:type="character" w:customStyle="1" w:styleId="212">
    <w:name w:val="Body text|20 Exact"/>
    <w:basedOn w:val="18"/>
    <w:semiHidden/>
    <w:unhideWhenUsed/>
    <w:qFormat/>
    <w:uiPriority w:val="0"/>
    <w:rPr>
      <w:rFonts w:ascii="PMingLiU" w:hAnsi="PMingLiU" w:eastAsia="PMingLiU" w:cs="PMingLiU"/>
      <w:sz w:val="26"/>
      <w:szCs w:val="26"/>
      <w:u w:val="none"/>
    </w:rPr>
  </w:style>
  <w:style w:type="character" w:customStyle="1" w:styleId="213">
    <w:name w:val="Body text|20 + Times New Roman1"/>
    <w:basedOn w:val="206"/>
    <w:semiHidden/>
    <w:unhideWhenUsed/>
    <w:qFormat/>
    <w:uiPriority w:val="0"/>
    <w:rPr>
      <w:rFonts w:ascii="Times New Roman" w:hAnsi="Times New Roman" w:eastAsia="Times New Roman" w:cs="Times New Roman"/>
      <w:color w:val="000000"/>
      <w:spacing w:val="30"/>
      <w:w w:val="100"/>
      <w:position w:val="0"/>
      <w:sz w:val="19"/>
      <w:szCs w:val="19"/>
      <w:u w:val="none"/>
      <w:lang w:val="zh-CN" w:eastAsia="zh-CN" w:bidi="zh-CN"/>
    </w:rPr>
  </w:style>
  <w:style w:type="character" w:customStyle="1" w:styleId="214">
    <w:name w:val="Body text|21 + Spacing 2 pt"/>
    <w:basedOn w:val="209"/>
    <w:semiHidden/>
    <w:unhideWhenUsed/>
    <w:qFormat/>
    <w:uiPriority w:val="0"/>
    <w:rPr>
      <w:rFonts w:ascii="PMingLiU" w:hAnsi="PMingLiU" w:eastAsia="PMingLiU" w:cs="PMingLiU"/>
      <w:color w:val="000000"/>
      <w:spacing w:val="40"/>
      <w:w w:val="100"/>
      <w:position w:val="0"/>
      <w:sz w:val="14"/>
      <w:szCs w:val="14"/>
      <w:u w:val="none"/>
      <w:lang w:val="zh-CN" w:eastAsia="zh-CN" w:bidi="zh-CN"/>
    </w:rPr>
  </w:style>
  <w:style w:type="character" w:customStyle="1" w:styleId="215">
    <w:name w:val="Body text|21 + Spacing 0 pt"/>
    <w:basedOn w:val="209"/>
    <w:semiHidden/>
    <w:unhideWhenUsed/>
    <w:qFormat/>
    <w:uiPriority w:val="0"/>
    <w:rPr>
      <w:rFonts w:ascii="PMingLiU" w:hAnsi="PMingLiU" w:eastAsia="PMingLiU" w:cs="PMingLiU"/>
      <w:color w:val="000000"/>
      <w:spacing w:val="0"/>
      <w:w w:val="100"/>
      <w:position w:val="0"/>
      <w:sz w:val="14"/>
      <w:szCs w:val="14"/>
      <w:u w:val="none"/>
      <w:lang w:val="zh-CN" w:eastAsia="zh-CN" w:bidi="zh-CN"/>
    </w:rPr>
  </w:style>
  <w:style w:type="character" w:customStyle="1" w:styleId="216">
    <w:name w:val="Body text|2 Exact"/>
    <w:basedOn w:val="18"/>
    <w:semiHidden/>
    <w:unhideWhenUsed/>
    <w:qFormat/>
    <w:uiPriority w:val="0"/>
    <w:rPr>
      <w:rFonts w:ascii="PMingLiU" w:hAnsi="PMingLiU" w:eastAsia="PMingLiU" w:cs="PMingLiU"/>
      <w:spacing w:val="30"/>
      <w:sz w:val="28"/>
      <w:szCs w:val="28"/>
      <w:u w:val="none"/>
    </w:rPr>
  </w:style>
  <w:style w:type="character" w:customStyle="1" w:styleId="217">
    <w:name w:val="Heading #4|1_"/>
    <w:basedOn w:val="18"/>
    <w:link w:val="218"/>
    <w:qFormat/>
    <w:uiPriority w:val="0"/>
    <w:rPr>
      <w:rFonts w:ascii="PMingLiU" w:hAnsi="PMingLiU" w:eastAsia="PMingLiU" w:cs="PMingLiU"/>
      <w:sz w:val="40"/>
      <w:szCs w:val="40"/>
      <w:u w:val="none"/>
    </w:rPr>
  </w:style>
  <w:style w:type="paragraph" w:customStyle="1" w:styleId="218">
    <w:name w:val="Heading #4|1"/>
    <w:basedOn w:val="1"/>
    <w:link w:val="217"/>
    <w:qFormat/>
    <w:uiPriority w:val="0"/>
    <w:pPr>
      <w:shd w:val="clear" w:color="auto" w:fill="FFFFFF"/>
      <w:spacing w:after="3960" w:line="720" w:lineRule="exact"/>
      <w:jc w:val="center"/>
      <w:outlineLvl w:val="3"/>
    </w:pPr>
    <w:rPr>
      <w:rFonts w:ascii="PMingLiU" w:hAnsi="PMingLiU" w:eastAsia="PMingLiU" w:cs="PMingLiU"/>
      <w:sz w:val="40"/>
      <w:szCs w:val="40"/>
    </w:rPr>
  </w:style>
  <w:style w:type="character" w:customStyle="1" w:styleId="219">
    <w:name w:val="Heading #4|1 + 14 pt"/>
    <w:basedOn w:val="217"/>
    <w:semiHidden/>
    <w:unhideWhenUsed/>
    <w:qFormat/>
    <w:uiPriority w:val="0"/>
    <w:rPr>
      <w:rFonts w:ascii="PMingLiU" w:hAnsi="PMingLiU" w:eastAsia="PMingLiU" w:cs="PMingLiU"/>
      <w:color w:val="000000"/>
      <w:spacing w:val="50"/>
      <w:w w:val="100"/>
      <w:position w:val="0"/>
      <w:sz w:val="28"/>
      <w:szCs w:val="28"/>
      <w:u w:val="none"/>
      <w:lang w:val="zh-CN" w:eastAsia="zh-CN" w:bidi="zh-CN"/>
    </w:rPr>
  </w:style>
  <w:style w:type="character" w:customStyle="1" w:styleId="220">
    <w:name w:val="Heading #4|1 + 22 pt"/>
    <w:basedOn w:val="217"/>
    <w:semiHidden/>
    <w:unhideWhenUsed/>
    <w:qFormat/>
    <w:uiPriority w:val="0"/>
    <w:rPr>
      <w:rFonts w:ascii="PMingLiU" w:hAnsi="PMingLiU" w:eastAsia="PMingLiU" w:cs="PMingLiU"/>
      <w:color w:val="000000"/>
      <w:spacing w:val="0"/>
      <w:w w:val="100"/>
      <w:position w:val="0"/>
      <w:sz w:val="44"/>
      <w:szCs w:val="44"/>
      <w:u w:val="none"/>
      <w:lang w:val="zh-CN" w:eastAsia="zh-CN" w:bidi="zh-CN"/>
    </w:rPr>
  </w:style>
  <w:style w:type="character" w:customStyle="1" w:styleId="221">
    <w:name w:val="Body text|7 + Times New Roman"/>
    <w:basedOn w:val="40"/>
    <w:semiHidden/>
    <w:unhideWhenUsed/>
    <w:qFormat/>
    <w:uiPriority w:val="0"/>
    <w:rPr>
      <w:rFonts w:ascii="Times New Roman" w:hAnsi="Times New Roman" w:eastAsia="Times New Roman" w:cs="Times New Roman"/>
      <w:color w:val="000000"/>
      <w:spacing w:val="0"/>
      <w:w w:val="100"/>
      <w:position w:val="0"/>
      <w:sz w:val="36"/>
      <w:szCs w:val="36"/>
      <w:u w:val="none"/>
      <w:lang w:val="zh-CN" w:eastAsia="zh-CN" w:bidi="zh-CN"/>
    </w:rPr>
  </w:style>
  <w:style w:type="character" w:customStyle="1" w:styleId="222">
    <w:name w:val="Body text|23_"/>
    <w:basedOn w:val="18"/>
    <w:link w:val="223"/>
    <w:qFormat/>
    <w:uiPriority w:val="0"/>
    <w:rPr>
      <w:rFonts w:ascii="PMingLiU" w:hAnsi="PMingLiU" w:eastAsia="PMingLiU" w:cs="PMingLiU"/>
      <w:sz w:val="28"/>
      <w:szCs w:val="28"/>
      <w:u w:val="none"/>
    </w:rPr>
  </w:style>
  <w:style w:type="paragraph" w:customStyle="1" w:styleId="223">
    <w:name w:val="Body text|23"/>
    <w:basedOn w:val="1"/>
    <w:link w:val="222"/>
    <w:qFormat/>
    <w:uiPriority w:val="0"/>
    <w:pPr>
      <w:shd w:val="clear" w:color="auto" w:fill="FFFFFF"/>
      <w:spacing w:before="740" w:line="280" w:lineRule="exact"/>
      <w:jc w:val="center"/>
    </w:pPr>
    <w:rPr>
      <w:rFonts w:ascii="PMingLiU" w:hAnsi="PMingLiU" w:eastAsia="PMingLiU" w:cs="PMingLiU"/>
      <w:szCs w:val="28"/>
    </w:rPr>
  </w:style>
  <w:style w:type="character" w:customStyle="1" w:styleId="224">
    <w:name w:val="Body text|23 + Spacing 3 pt"/>
    <w:basedOn w:val="222"/>
    <w:semiHidden/>
    <w:unhideWhenUsed/>
    <w:qFormat/>
    <w:uiPriority w:val="0"/>
    <w:rPr>
      <w:rFonts w:ascii="PMingLiU" w:hAnsi="PMingLiU" w:eastAsia="PMingLiU" w:cs="PMingLiU"/>
      <w:color w:val="000000"/>
      <w:spacing w:val="70"/>
      <w:w w:val="100"/>
      <w:position w:val="0"/>
      <w:sz w:val="28"/>
      <w:szCs w:val="28"/>
      <w:u w:val="none"/>
      <w:lang w:val="zh-CN" w:eastAsia="zh-CN" w:bidi="zh-CN"/>
    </w:rPr>
  </w:style>
  <w:style w:type="character" w:customStyle="1" w:styleId="225">
    <w:name w:val="Body text|23 + 10 pt"/>
    <w:basedOn w:val="222"/>
    <w:semiHidden/>
    <w:unhideWhenUsed/>
    <w:qFormat/>
    <w:uiPriority w:val="0"/>
    <w:rPr>
      <w:rFonts w:ascii="PMingLiU" w:hAnsi="PMingLiU" w:eastAsia="PMingLiU" w:cs="PMingLiU"/>
      <w:color w:val="000000"/>
      <w:spacing w:val="0"/>
      <w:w w:val="100"/>
      <w:position w:val="0"/>
      <w:sz w:val="20"/>
      <w:szCs w:val="20"/>
      <w:u w:val="none"/>
      <w:lang w:val="zh-CN" w:eastAsia="zh-CN" w:bidi="zh-CN"/>
    </w:rPr>
  </w:style>
  <w:style w:type="character" w:customStyle="1" w:styleId="226">
    <w:name w:val="Heading #4|1 + Italic"/>
    <w:basedOn w:val="217"/>
    <w:semiHidden/>
    <w:unhideWhenUsed/>
    <w:qFormat/>
    <w:uiPriority w:val="0"/>
    <w:rPr>
      <w:rFonts w:ascii="PMingLiU" w:hAnsi="PMingLiU" w:eastAsia="PMingLiU" w:cs="PMingLiU"/>
      <w:i/>
      <w:iCs/>
      <w:color w:val="000000"/>
      <w:spacing w:val="30"/>
      <w:w w:val="100"/>
      <w:position w:val="0"/>
      <w:sz w:val="40"/>
      <w:szCs w:val="40"/>
      <w:u w:val="none"/>
      <w:lang w:val="en-US" w:eastAsia="en-US" w:bidi="en-US"/>
    </w:rPr>
  </w:style>
  <w:style w:type="character" w:customStyle="1" w:styleId="227">
    <w:name w:val="Heading #4|1 + Italic1"/>
    <w:basedOn w:val="217"/>
    <w:semiHidden/>
    <w:unhideWhenUsed/>
    <w:qFormat/>
    <w:uiPriority w:val="0"/>
    <w:rPr>
      <w:rFonts w:ascii="PMingLiU" w:hAnsi="PMingLiU" w:eastAsia="PMingLiU" w:cs="PMingLiU"/>
      <w:i/>
      <w:iCs/>
      <w:color w:val="000000"/>
      <w:spacing w:val="0"/>
      <w:w w:val="100"/>
      <w:position w:val="0"/>
      <w:sz w:val="40"/>
      <w:szCs w:val="40"/>
      <w:u w:val="none"/>
      <w:lang w:val="en-US" w:eastAsia="en-US" w:bidi="en-US"/>
    </w:rPr>
  </w:style>
  <w:style w:type="character" w:customStyle="1" w:styleId="228">
    <w:name w:val="Heading #4|2 Exact"/>
    <w:basedOn w:val="18"/>
    <w:link w:val="229"/>
    <w:qFormat/>
    <w:uiPriority w:val="0"/>
    <w:rPr>
      <w:rFonts w:ascii="PMingLiU" w:hAnsi="PMingLiU" w:eastAsia="PMingLiU" w:cs="PMingLiU"/>
      <w:sz w:val="44"/>
      <w:szCs w:val="44"/>
      <w:u w:val="none"/>
    </w:rPr>
  </w:style>
  <w:style w:type="paragraph" w:customStyle="1" w:styleId="229">
    <w:name w:val="Heading #4|2"/>
    <w:basedOn w:val="1"/>
    <w:link w:val="228"/>
    <w:qFormat/>
    <w:uiPriority w:val="0"/>
    <w:pPr>
      <w:shd w:val="clear" w:color="auto" w:fill="FFFFFF"/>
      <w:spacing w:line="440" w:lineRule="exact"/>
      <w:outlineLvl w:val="3"/>
    </w:pPr>
    <w:rPr>
      <w:rFonts w:ascii="PMingLiU" w:hAnsi="PMingLiU" w:eastAsia="PMingLiU" w:cs="PMingLiU"/>
      <w:sz w:val="44"/>
      <w:szCs w:val="44"/>
    </w:rPr>
  </w:style>
  <w:style w:type="character" w:customStyle="1" w:styleId="230">
    <w:name w:val="Body text|10 Exact"/>
    <w:basedOn w:val="18"/>
    <w:semiHidden/>
    <w:unhideWhenUsed/>
    <w:qFormat/>
    <w:uiPriority w:val="0"/>
    <w:rPr>
      <w:rFonts w:ascii="PMingLiU" w:hAnsi="PMingLiU" w:eastAsia="PMingLiU" w:cs="PMingLiU"/>
      <w:spacing w:val="20"/>
      <w:sz w:val="26"/>
      <w:szCs w:val="26"/>
      <w:u w:val="none"/>
    </w:rPr>
  </w:style>
  <w:style w:type="character" w:customStyle="1" w:styleId="231">
    <w:name w:val="Body text|12 Exact"/>
    <w:basedOn w:val="18"/>
    <w:semiHidden/>
    <w:unhideWhenUsed/>
    <w:qFormat/>
    <w:uiPriority w:val="0"/>
    <w:rPr>
      <w:rFonts w:ascii="PMingLiU" w:hAnsi="PMingLiU" w:eastAsia="PMingLiU" w:cs="PMingLiU"/>
      <w:sz w:val="28"/>
      <w:szCs w:val="28"/>
      <w:u w:val="none"/>
    </w:rPr>
  </w:style>
  <w:style w:type="character" w:customStyle="1" w:styleId="232">
    <w:name w:val="Body text|24 Exact"/>
    <w:basedOn w:val="18"/>
    <w:link w:val="233"/>
    <w:qFormat/>
    <w:uiPriority w:val="0"/>
    <w:rPr>
      <w:rFonts w:ascii="PMingLiU" w:hAnsi="PMingLiU" w:eastAsia="PMingLiU" w:cs="PMingLiU"/>
      <w:b/>
      <w:bCs/>
      <w:sz w:val="30"/>
      <w:szCs w:val="30"/>
      <w:u w:val="none"/>
    </w:rPr>
  </w:style>
  <w:style w:type="paragraph" w:customStyle="1" w:styleId="233">
    <w:name w:val="Body text|24"/>
    <w:basedOn w:val="1"/>
    <w:link w:val="232"/>
    <w:qFormat/>
    <w:uiPriority w:val="0"/>
    <w:pPr>
      <w:shd w:val="clear" w:color="auto" w:fill="FFFFFF"/>
      <w:spacing w:line="300" w:lineRule="exact"/>
    </w:pPr>
    <w:rPr>
      <w:rFonts w:ascii="PMingLiU" w:hAnsi="PMingLiU" w:eastAsia="PMingLiU" w:cs="PMingLiU"/>
      <w:b/>
      <w:bCs/>
      <w:sz w:val="30"/>
      <w:szCs w:val="30"/>
    </w:rPr>
  </w:style>
  <w:style w:type="character" w:customStyle="1" w:styleId="234">
    <w:name w:val="Body text|24 + 14 pt"/>
    <w:basedOn w:val="232"/>
    <w:semiHidden/>
    <w:unhideWhenUsed/>
    <w:qFormat/>
    <w:uiPriority w:val="0"/>
    <w:rPr>
      <w:rFonts w:ascii="PMingLiU" w:hAnsi="PMingLiU" w:eastAsia="PMingLiU" w:cs="PMingLiU"/>
      <w:color w:val="000000"/>
      <w:spacing w:val="30"/>
      <w:w w:val="100"/>
      <w:position w:val="0"/>
      <w:sz w:val="28"/>
      <w:szCs w:val="28"/>
      <w:u w:val="none"/>
      <w:lang w:val="zh-CN" w:eastAsia="zh-CN" w:bidi="zh-CN"/>
    </w:rPr>
  </w:style>
  <w:style w:type="character" w:customStyle="1" w:styleId="235">
    <w:name w:val="Body text|3 + Spacing 9 pt"/>
    <w:basedOn w:val="27"/>
    <w:semiHidden/>
    <w:unhideWhenUsed/>
    <w:qFormat/>
    <w:uiPriority w:val="0"/>
    <w:rPr>
      <w:rFonts w:ascii="PMingLiU" w:hAnsi="PMingLiU" w:eastAsia="PMingLiU" w:cs="PMingLiU"/>
      <w:color w:val="000000"/>
      <w:spacing w:val="180"/>
      <w:w w:val="100"/>
      <w:position w:val="0"/>
      <w:sz w:val="40"/>
      <w:szCs w:val="40"/>
      <w:u w:val="none"/>
      <w:lang w:val="zh-CN" w:eastAsia="zh-CN" w:bidi="zh-CN"/>
    </w:rPr>
  </w:style>
  <w:style w:type="character" w:customStyle="1" w:styleId="236">
    <w:name w:val="Heading #1|1_"/>
    <w:basedOn w:val="18"/>
    <w:link w:val="237"/>
    <w:qFormat/>
    <w:uiPriority w:val="0"/>
    <w:rPr>
      <w:rFonts w:ascii="PMingLiU" w:hAnsi="PMingLiU" w:eastAsia="PMingLiU" w:cs="PMingLiU"/>
      <w:sz w:val="134"/>
      <w:szCs w:val="134"/>
      <w:u w:val="none"/>
    </w:rPr>
  </w:style>
  <w:style w:type="paragraph" w:customStyle="1" w:styleId="237">
    <w:name w:val="Heading #1|1"/>
    <w:basedOn w:val="1"/>
    <w:link w:val="236"/>
    <w:qFormat/>
    <w:uiPriority w:val="0"/>
    <w:pPr>
      <w:shd w:val="clear" w:color="auto" w:fill="FFFFFF"/>
      <w:spacing w:line="1600" w:lineRule="exact"/>
      <w:outlineLvl w:val="0"/>
    </w:pPr>
    <w:rPr>
      <w:rFonts w:ascii="PMingLiU" w:hAnsi="PMingLiU" w:eastAsia="PMingLiU" w:cs="PMingLiU"/>
      <w:sz w:val="134"/>
      <w:szCs w:val="134"/>
    </w:rPr>
  </w:style>
  <w:style w:type="character" w:customStyle="1" w:styleId="238">
    <w:name w:val="Heading #1|1 + 80 pt"/>
    <w:basedOn w:val="236"/>
    <w:semiHidden/>
    <w:unhideWhenUsed/>
    <w:qFormat/>
    <w:uiPriority w:val="0"/>
    <w:rPr>
      <w:rFonts w:ascii="PMingLiU" w:hAnsi="PMingLiU" w:eastAsia="PMingLiU" w:cs="PMingLiU"/>
      <w:color w:val="000000"/>
      <w:spacing w:val="0"/>
      <w:w w:val="100"/>
      <w:position w:val="0"/>
      <w:sz w:val="160"/>
      <w:szCs w:val="160"/>
      <w:u w:val="none"/>
      <w:lang w:val="en-US" w:eastAsia="en-US" w:bidi="en-US"/>
    </w:rPr>
  </w:style>
  <w:style w:type="character" w:customStyle="1" w:styleId="239">
    <w:name w:val="Body text|25_"/>
    <w:basedOn w:val="18"/>
    <w:link w:val="240"/>
    <w:qFormat/>
    <w:uiPriority w:val="0"/>
    <w:rPr>
      <w:rFonts w:ascii="PMingLiU" w:hAnsi="PMingLiU" w:eastAsia="PMingLiU" w:cs="PMingLiU"/>
      <w:sz w:val="160"/>
      <w:szCs w:val="160"/>
      <w:u w:val="none"/>
    </w:rPr>
  </w:style>
  <w:style w:type="paragraph" w:customStyle="1" w:styleId="240">
    <w:name w:val="Body text|25"/>
    <w:basedOn w:val="1"/>
    <w:link w:val="239"/>
    <w:qFormat/>
    <w:uiPriority w:val="0"/>
    <w:pPr>
      <w:shd w:val="clear" w:color="auto" w:fill="FFFFFF"/>
      <w:spacing w:before="60" w:after="60" w:line="1600" w:lineRule="exact"/>
      <w:jc w:val="distribute"/>
    </w:pPr>
    <w:rPr>
      <w:rFonts w:ascii="PMingLiU" w:hAnsi="PMingLiU" w:eastAsia="PMingLiU" w:cs="PMingLiU"/>
      <w:sz w:val="160"/>
      <w:szCs w:val="160"/>
    </w:rPr>
  </w:style>
  <w:style w:type="character" w:customStyle="1" w:styleId="241">
    <w:name w:val="Body text|3 + Spacing 3 pt"/>
    <w:basedOn w:val="27"/>
    <w:semiHidden/>
    <w:unhideWhenUsed/>
    <w:qFormat/>
    <w:uiPriority w:val="0"/>
    <w:rPr>
      <w:rFonts w:ascii="PMingLiU" w:hAnsi="PMingLiU" w:eastAsia="PMingLiU" w:cs="PMingLiU"/>
      <w:color w:val="000000"/>
      <w:spacing w:val="60"/>
      <w:w w:val="100"/>
      <w:position w:val="0"/>
      <w:sz w:val="40"/>
      <w:szCs w:val="40"/>
      <w:u w:val="none"/>
      <w:lang w:val="zh-CN" w:eastAsia="zh-CN" w:bidi="zh-CN"/>
    </w:rPr>
  </w:style>
  <w:style w:type="character" w:customStyle="1" w:styleId="242">
    <w:name w:val="Body text|12 + Spacing 2 pt"/>
    <w:basedOn w:val="163"/>
    <w:semiHidden/>
    <w:unhideWhenUsed/>
    <w:qFormat/>
    <w:uiPriority w:val="0"/>
    <w:rPr>
      <w:rFonts w:ascii="PMingLiU" w:hAnsi="PMingLiU" w:eastAsia="PMingLiU" w:cs="PMingLiU"/>
      <w:color w:val="000000"/>
      <w:spacing w:val="50"/>
      <w:w w:val="100"/>
      <w:position w:val="0"/>
      <w:sz w:val="28"/>
      <w:szCs w:val="28"/>
      <w:u w:val="none"/>
      <w:lang w:val="zh-CN" w:eastAsia="zh-CN" w:bidi="zh-CN"/>
    </w:rPr>
  </w:style>
  <w:style w:type="character" w:customStyle="1" w:styleId="243">
    <w:name w:val="Body text|12 + Spacing 4 pt"/>
    <w:basedOn w:val="163"/>
    <w:semiHidden/>
    <w:unhideWhenUsed/>
    <w:qFormat/>
    <w:uiPriority w:val="0"/>
    <w:rPr>
      <w:rFonts w:ascii="PMingLiU" w:hAnsi="PMingLiU" w:eastAsia="PMingLiU" w:cs="PMingLiU"/>
      <w:color w:val="000000"/>
      <w:spacing w:val="80"/>
      <w:w w:val="100"/>
      <w:position w:val="0"/>
      <w:sz w:val="28"/>
      <w:szCs w:val="28"/>
      <w:u w:val="none"/>
      <w:lang w:val="zh-CN" w:eastAsia="zh-CN" w:bidi="zh-CN"/>
    </w:rPr>
  </w:style>
  <w:style w:type="character" w:customStyle="1" w:styleId="244">
    <w:name w:val="Body text|2 + 6 pt3"/>
    <w:basedOn w:val="25"/>
    <w:semiHidden/>
    <w:unhideWhenUsed/>
    <w:qFormat/>
    <w:uiPriority w:val="0"/>
    <w:rPr>
      <w:rFonts w:ascii="PMingLiU" w:hAnsi="PMingLiU" w:eastAsia="PMingLiU" w:cs="PMingLiU"/>
      <w:color w:val="000000"/>
      <w:spacing w:val="50"/>
      <w:w w:val="66"/>
      <w:position w:val="0"/>
      <w:sz w:val="12"/>
      <w:szCs w:val="12"/>
      <w:u w:val="none"/>
      <w:lang w:val="zh-CN" w:eastAsia="zh-CN" w:bidi="zh-CN"/>
    </w:rPr>
  </w:style>
  <w:style w:type="character" w:customStyle="1" w:styleId="245">
    <w:name w:val="Heading #5|3_"/>
    <w:basedOn w:val="18"/>
    <w:link w:val="246"/>
    <w:qFormat/>
    <w:uiPriority w:val="0"/>
    <w:rPr>
      <w:rFonts w:ascii="PMingLiU" w:hAnsi="PMingLiU" w:eastAsia="PMingLiU" w:cs="PMingLiU"/>
      <w:b/>
      <w:bCs/>
      <w:spacing w:val="40"/>
      <w:sz w:val="30"/>
      <w:szCs w:val="30"/>
      <w:u w:val="none"/>
    </w:rPr>
  </w:style>
  <w:style w:type="paragraph" w:customStyle="1" w:styleId="246">
    <w:name w:val="Heading #5|3"/>
    <w:basedOn w:val="1"/>
    <w:link w:val="245"/>
    <w:qFormat/>
    <w:uiPriority w:val="0"/>
    <w:pPr>
      <w:shd w:val="clear" w:color="auto" w:fill="FFFFFF"/>
      <w:spacing w:line="528" w:lineRule="exact"/>
      <w:ind w:firstLine="620"/>
      <w:jc w:val="distribute"/>
      <w:outlineLvl w:val="4"/>
    </w:pPr>
    <w:rPr>
      <w:rFonts w:ascii="PMingLiU" w:hAnsi="PMingLiU" w:eastAsia="PMingLiU" w:cs="PMingLiU"/>
      <w:b/>
      <w:bCs/>
      <w:spacing w:val="40"/>
      <w:sz w:val="30"/>
      <w:szCs w:val="30"/>
    </w:rPr>
  </w:style>
  <w:style w:type="character" w:customStyle="1" w:styleId="247">
    <w:name w:val="Heading #5|3 + 14 pt"/>
    <w:basedOn w:val="245"/>
    <w:semiHidden/>
    <w:unhideWhenUsed/>
    <w:qFormat/>
    <w:uiPriority w:val="0"/>
    <w:rPr>
      <w:rFonts w:ascii="PMingLiU" w:hAnsi="PMingLiU" w:eastAsia="PMingLiU" w:cs="PMingLiU"/>
      <w:color w:val="000000"/>
      <w:spacing w:val="60"/>
      <w:w w:val="100"/>
      <w:position w:val="0"/>
      <w:sz w:val="28"/>
      <w:szCs w:val="28"/>
      <w:u w:val="none"/>
      <w:lang w:val="zh-CN" w:eastAsia="zh-CN" w:bidi="zh-CN"/>
    </w:rPr>
  </w:style>
  <w:style w:type="character" w:customStyle="1" w:styleId="248">
    <w:name w:val="Body text|2 + 15 pt4"/>
    <w:basedOn w:val="25"/>
    <w:semiHidden/>
    <w:unhideWhenUsed/>
    <w:qFormat/>
    <w:uiPriority w:val="0"/>
    <w:rPr>
      <w:rFonts w:ascii="PMingLiU" w:hAnsi="PMingLiU" w:eastAsia="PMingLiU" w:cs="PMingLiU"/>
      <w:b/>
      <w:bCs/>
      <w:color w:val="000000"/>
      <w:spacing w:val="20"/>
      <w:w w:val="100"/>
      <w:position w:val="0"/>
      <w:sz w:val="30"/>
      <w:szCs w:val="30"/>
      <w:u w:val="none"/>
      <w:lang w:val="zh-CN" w:eastAsia="zh-CN" w:bidi="zh-CN"/>
    </w:rPr>
  </w:style>
  <w:style w:type="character" w:customStyle="1" w:styleId="249">
    <w:name w:val="Body text|2 + 15 pt5"/>
    <w:basedOn w:val="25"/>
    <w:semiHidden/>
    <w:unhideWhenUsed/>
    <w:qFormat/>
    <w:uiPriority w:val="0"/>
    <w:rPr>
      <w:rFonts w:ascii="PMingLiU" w:hAnsi="PMingLiU" w:eastAsia="PMingLiU" w:cs="PMingLiU"/>
      <w:b/>
      <w:bCs/>
      <w:color w:val="000000"/>
      <w:spacing w:val="40"/>
      <w:w w:val="100"/>
      <w:position w:val="0"/>
      <w:sz w:val="30"/>
      <w:szCs w:val="30"/>
      <w:u w:val="none"/>
      <w:lang w:val="zh-CN" w:eastAsia="zh-CN" w:bidi="zh-CN"/>
    </w:rPr>
  </w:style>
  <w:style w:type="character" w:customStyle="1" w:styleId="250">
    <w:name w:val="Body text|26_"/>
    <w:basedOn w:val="18"/>
    <w:link w:val="251"/>
    <w:qFormat/>
    <w:uiPriority w:val="0"/>
    <w:rPr>
      <w:rFonts w:ascii="PMingLiU" w:hAnsi="PMingLiU" w:eastAsia="PMingLiU" w:cs="PMingLiU"/>
      <w:b/>
      <w:bCs/>
      <w:spacing w:val="40"/>
      <w:sz w:val="30"/>
      <w:szCs w:val="30"/>
      <w:u w:val="none"/>
    </w:rPr>
  </w:style>
  <w:style w:type="paragraph" w:customStyle="1" w:styleId="251">
    <w:name w:val="Body text|26"/>
    <w:basedOn w:val="1"/>
    <w:link w:val="250"/>
    <w:qFormat/>
    <w:uiPriority w:val="0"/>
    <w:pPr>
      <w:shd w:val="clear" w:color="auto" w:fill="FFFFFF"/>
      <w:spacing w:line="528" w:lineRule="exact"/>
      <w:ind w:firstLine="620"/>
      <w:jc w:val="distribute"/>
    </w:pPr>
    <w:rPr>
      <w:rFonts w:ascii="PMingLiU" w:hAnsi="PMingLiU" w:eastAsia="PMingLiU" w:cs="PMingLiU"/>
      <w:b/>
      <w:bCs/>
      <w:spacing w:val="40"/>
      <w:sz w:val="30"/>
      <w:szCs w:val="30"/>
    </w:rPr>
  </w:style>
  <w:style w:type="character" w:customStyle="1" w:styleId="252">
    <w:name w:val="Body text|26 + 14 pt"/>
    <w:basedOn w:val="250"/>
    <w:semiHidden/>
    <w:unhideWhenUsed/>
    <w:qFormat/>
    <w:uiPriority w:val="0"/>
    <w:rPr>
      <w:rFonts w:ascii="PMingLiU" w:hAnsi="PMingLiU" w:eastAsia="PMingLiU" w:cs="PMingLiU"/>
      <w:color w:val="000000"/>
      <w:spacing w:val="60"/>
      <w:w w:val="100"/>
      <w:position w:val="0"/>
      <w:sz w:val="28"/>
      <w:szCs w:val="28"/>
      <w:u w:val="none"/>
      <w:lang w:val="zh-CN" w:eastAsia="zh-CN" w:bidi="zh-CN"/>
    </w:rPr>
  </w:style>
  <w:style w:type="character" w:customStyle="1" w:styleId="253">
    <w:name w:val="Body text|2 + 11 pt5"/>
    <w:basedOn w:val="25"/>
    <w:semiHidden/>
    <w:unhideWhenUsed/>
    <w:qFormat/>
    <w:uiPriority w:val="0"/>
    <w:rPr>
      <w:rFonts w:ascii="PMingLiU" w:hAnsi="PMingLiU" w:eastAsia="PMingLiU" w:cs="PMingLiU"/>
      <w:color w:val="000000"/>
      <w:spacing w:val="40"/>
      <w:w w:val="100"/>
      <w:position w:val="0"/>
      <w:sz w:val="22"/>
      <w:szCs w:val="22"/>
      <w:u w:val="none"/>
      <w:lang w:val="zh-CN" w:eastAsia="zh-CN" w:bidi="zh-CN"/>
    </w:rPr>
  </w:style>
  <w:style w:type="character" w:customStyle="1" w:styleId="254">
    <w:name w:val="Body text|10 + Spacing 6 pt"/>
    <w:basedOn w:val="113"/>
    <w:semiHidden/>
    <w:unhideWhenUsed/>
    <w:qFormat/>
    <w:uiPriority w:val="0"/>
    <w:rPr>
      <w:rFonts w:ascii="PMingLiU" w:hAnsi="PMingLiU" w:eastAsia="PMingLiU" w:cs="PMingLiU"/>
      <w:color w:val="000000"/>
      <w:spacing w:val="130"/>
      <w:w w:val="100"/>
      <w:position w:val="0"/>
      <w:sz w:val="26"/>
      <w:szCs w:val="26"/>
      <w:u w:val="none"/>
      <w:lang w:val="zh-CN" w:eastAsia="zh-CN" w:bidi="zh-CN"/>
    </w:rPr>
  </w:style>
  <w:style w:type="character" w:customStyle="1" w:styleId="255">
    <w:name w:val="Body text|10 + Spacing 3 pt"/>
    <w:basedOn w:val="113"/>
    <w:semiHidden/>
    <w:unhideWhenUsed/>
    <w:qFormat/>
    <w:uiPriority w:val="0"/>
    <w:rPr>
      <w:rFonts w:ascii="PMingLiU" w:hAnsi="PMingLiU" w:eastAsia="PMingLiU" w:cs="PMingLiU"/>
      <w:color w:val="000000"/>
      <w:spacing w:val="60"/>
      <w:w w:val="100"/>
      <w:position w:val="0"/>
      <w:sz w:val="26"/>
      <w:szCs w:val="26"/>
      <w:u w:val="none"/>
      <w:lang w:val="zh-CN" w:eastAsia="zh-CN" w:bidi="zh-CN"/>
    </w:rPr>
  </w:style>
  <w:style w:type="character" w:customStyle="1" w:styleId="256">
    <w:name w:val="font21"/>
    <w:basedOn w:val="18"/>
    <w:qFormat/>
    <w:uiPriority w:val="0"/>
    <w:rPr>
      <w:rFonts w:ascii="Arial" w:hAnsi="Arial" w:cs="Arial"/>
      <w:color w:val="000000"/>
      <w:sz w:val="28"/>
      <w:szCs w:val="28"/>
      <w:u w:val="none"/>
    </w:rPr>
  </w:style>
  <w:style w:type="character" w:customStyle="1" w:styleId="257">
    <w:name w:val="font41"/>
    <w:basedOn w:val="18"/>
    <w:qFormat/>
    <w:uiPriority w:val="0"/>
    <w:rPr>
      <w:rFonts w:hint="eastAsia" w:ascii="宋体" w:hAnsi="宋体" w:eastAsia="宋体" w:cs="宋体"/>
      <w:color w:val="000000"/>
      <w:sz w:val="18"/>
      <w:szCs w:val="18"/>
      <w:u w:val="none"/>
    </w:rPr>
  </w:style>
  <w:style w:type="character" w:customStyle="1" w:styleId="258">
    <w:name w:val="font01"/>
    <w:basedOn w:val="18"/>
    <w:qFormat/>
    <w:uiPriority w:val="0"/>
    <w:rPr>
      <w:rFonts w:ascii="Tahoma" w:hAnsi="Tahoma" w:eastAsia="Tahoma" w:cs="Tahoma"/>
      <w:color w:val="000000"/>
      <w:sz w:val="18"/>
      <w:szCs w:val="18"/>
      <w:u w:val="none"/>
    </w:rPr>
  </w:style>
  <w:style w:type="character" w:customStyle="1" w:styleId="259">
    <w:name w:val="font31"/>
    <w:basedOn w:val="18"/>
    <w:qFormat/>
    <w:uiPriority w:val="0"/>
    <w:rPr>
      <w:rFonts w:hint="default" w:ascii="Times New Roman" w:hAnsi="Times New Roman" w:cs="Times New Roman"/>
      <w:color w:val="000000"/>
      <w:sz w:val="18"/>
      <w:szCs w:val="18"/>
      <w:u w:val="none"/>
    </w:rPr>
  </w:style>
  <w:style w:type="paragraph" w:customStyle="1" w:styleId="260">
    <w:name w:val="WPSOffice手动目录 1"/>
    <w:qFormat/>
    <w:uiPriority w:val="0"/>
    <w:rPr>
      <w:rFonts w:ascii="Times New Roman" w:hAnsi="Times New Roman" w:eastAsia="宋体" w:cs="Times New Roman"/>
      <w:lang w:val="en-US" w:eastAsia="zh-CN" w:bidi="ar-SA"/>
    </w:rPr>
  </w:style>
  <w:style w:type="paragraph" w:customStyle="1" w:styleId="261">
    <w:name w:val="WPSOffice手动目录 2"/>
    <w:qFormat/>
    <w:uiPriority w:val="0"/>
    <w:pPr>
      <w:ind w:left="200" w:leftChars="200"/>
    </w:pPr>
    <w:rPr>
      <w:rFonts w:ascii="Times New Roman" w:hAnsi="Times New Roman" w:eastAsia="宋体" w:cs="Times New Roman"/>
      <w:lang w:val="en-US" w:eastAsia="zh-CN" w:bidi="ar-SA"/>
    </w:rPr>
  </w:style>
  <w:style w:type="character" w:customStyle="1" w:styleId="262">
    <w:name w:val="批注框文本 Char"/>
    <w:basedOn w:val="18"/>
    <w:link w:val="11"/>
    <w:semiHidden/>
    <w:qFormat/>
    <w:uiPriority w:val="99"/>
    <w:rPr>
      <w:rFonts w:eastAsia="Times New Roman"/>
      <w:color w:val="000000"/>
      <w:sz w:val="18"/>
      <w:szCs w:val="18"/>
      <w:lang w:val="zh-CN" w:bidi="zh-CN"/>
    </w:rPr>
  </w:style>
  <w:style w:type="paragraph" w:styleId="263">
    <w:name w:val="List Paragraph"/>
    <w:basedOn w:val="1"/>
    <w:unhideWhenUsed/>
    <w:qFormat/>
    <w:uiPriority w:val="99"/>
    <w:pPr>
      <w:ind w:firstLine="420" w:firstLineChars="200"/>
    </w:pPr>
  </w:style>
  <w:style w:type="character" w:customStyle="1" w:styleId="264">
    <w:name w:val="font11"/>
    <w:basedOn w:val="18"/>
    <w:qFormat/>
    <w:uiPriority w:val="0"/>
    <w:rPr>
      <w:rFonts w:hint="eastAsia" w:ascii="宋体" w:hAnsi="宋体" w:eastAsia="宋体" w:cs="宋体"/>
      <w:color w:val="000000"/>
      <w:sz w:val="21"/>
      <w:szCs w:val="21"/>
      <w:u w:val="none"/>
    </w:rPr>
  </w:style>
  <w:style w:type="character" w:customStyle="1" w:styleId="265">
    <w:name w:val="font51"/>
    <w:basedOn w:val="18"/>
    <w:qFormat/>
    <w:uiPriority w:val="0"/>
    <w:rPr>
      <w:rFonts w:hint="default" w:ascii="Times New Roman" w:hAnsi="Times New Roman" w:cs="Times New Roman"/>
      <w:color w:val="FF0000"/>
      <w:sz w:val="18"/>
      <w:szCs w:val="18"/>
      <w:u w:val="none"/>
    </w:rPr>
  </w:style>
  <w:style w:type="paragraph" w:customStyle="1" w:styleId="266">
    <w:name w:val="报告正文"/>
    <w:basedOn w:val="1"/>
    <w:qFormat/>
    <w:uiPriority w:val="0"/>
    <w:pPr>
      <w:ind w:firstLine="200" w:firstLineChars="200"/>
    </w:pPr>
    <w:rPr>
      <w:sz w:val="28"/>
    </w:rPr>
  </w:style>
  <w:style w:type="paragraph" w:customStyle="1" w:styleId="267">
    <w:name w:val="CM3"/>
    <w:basedOn w:val="1"/>
    <w:next w:val="1"/>
    <w:qFormat/>
    <w:uiPriority w:val="99"/>
    <w:pPr>
      <w:autoSpaceDE w:val="0"/>
      <w:autoSpaceDN w:val="0"/>
      <w:adjustRightInd w:val="0"/>
      <w:spacing w:line="563" w:lineRule="atLeast"/>
      <w:jc w:val="left"/>
    </w:pPr>
    <w:rPr>
      <w:rFonts w:ascii="方正小标宋简体" w:hAnsi="Calibri" w:eastAsia="方正小标宋简体" w:cs="Times New Roman"/>
      <w:kern w:val="0"/>
      <w:sz w:val="24"/>
      <w:szCs w:val="24"/>
    </w:rPr>
  </w:style>
  <w:style w:type="paragraph" w:customStyle="1" w:styleId="268">
    <w:name w:val="表格1"/>
    <w:basedOn w:val="1"/>
    <w:qFormat/>
    <w:uiPriority w:val="0"/>
    <w:pPr>
      <w:kinsoku w:val="0"/>
      <w:wordWrap w:val="0"/>
      <w:overflowPunct w:val="0"/>
      <w:adjustRightInd w:val="0"/>
      <w:snapToGrid w:val="0"/>
      <w:spacing w:line="240" w:lineRule="atLeast"/>
      <w:jc w:val="center"/>
    </w:pPr>
    <w:rPr>
      <w:rFonts w:eastAsia="宋体"/>
      <w:color w:val="000000"/>
      <w:sz w:val="18"/>
      <w:szCs w:val="20"/>
    </w:rPr>
  </w:style>
  <w:style w:type="character" w:customStyle="1" w:styleId="269">
    <w:name w:val="font61"/>
    <w:basedOn w:val="18"/>
    <w:qFormat/>
    <w:uiPriority w:val="0"/>
    <w:rPr>
      <w:rFonts w:hint="default" w:ascii="Times New Roman" w:hAnsi="Times New Roman" w:cs="Times New Roman"/>
      <w:color w:val="auto"/>
      <w:sz w:val="18"/>
      <w:szCs w:val="18"/>
      <w:u w:val="none"/>
    </w:rPr>
  </w:style>
  <w:style w:type="paragraph" w:customStyle="1" w:styleId="270">
    <w:name w:val="Default"/>
    <w:unhideWhenUsed/>
    <w:qFormat/>
    <w:uiPriority w:val="99"/>
    <w:pPr>
      <w:widowControl w:val="0"/>
      <w:autoSpaceDE w:val="0"/>
      <w:autoSpaceDN w:val="0"/>
      <w:adjustRightInd w:val="0"/>
      <w:spacing w:beforeLines="0" w:afterLines="0"/>
    </w:pPr>
    <w:rPr>
      <w:rFonts w:hint="default" w:ascii="宋体" w:hAnsi="宋体" w:eastAsia="宋体" w:cs="Times New Roman"/>
      <w:color w:val="000000"/>
      <w:sz w:val="24"/>
    </w:rPr>
  </w:style>
  <w:style w:type="character" w:customStyle="1" w:styleId="271">
    <w:name w:val="font81"/>
    <w:basedOn w:val="18"/>
    <w:qFormat/>
    <w:uiPriority w:val="0"/>
    <w:rPr>
      <w:rFonts w:hint="eastAsia" w:ascii="宋体" w:hAnsi="宋体" w:eastAsia="宋体" w:cs="宋体"/>
      <w:color w:val="000000"/>
      <w:sz w:val="18"/>
      <w:szCs w:val="18"/>
      <w:u w:val="none"/>
    </w:rPr>
  </w:style>
  <w:style w:type="paragraph" w:customStyle="1" w:styleId="272">
    <w:name w:val="表内文字"/>
    <w:basedOn w:val="273"/>
    <w:qFormat/>
    <w:uiPriority w:val="0"/>
    <w:pPr>
      <w:spacing w:line="240" w:lineRule="auto"/>
      <w:ind w:firstLine="0" w:firstLineChars="0"/>
      <w:jc w:val="center"/>
    </w:pPr>
    <w:rPr>
      <w:b w:val="0"/>
      <w:sz w:val="18"/>
    </w:rPr>
  </w:style>
  <w:style w:type="paragraph" w:customStyle="1" w:styleId="273">
    <w:name w:val="表头"/>
    <w:basedOn w:val="1"/>
    <w:qFormat/>
    <w:uiPriority w:val="0"/>
    <w:rPr>
      <w:rFonts w:ascii="Times New Roman" w:hAnsi="Times New Roman"/>
      <w:b/>
      <w:szCs w:val="28"/>
    </w:rPr>
  </w:style>
  <w:style w:type="character" w:customStyle="1" w:styleId="274">
    <w:name w:val="font71"/>
    <w:basedOn w:val="18"/>
    <w:qFormat/>
    <w:uiPriority w:val="0"/>
    <w:rPr>
      <w:rFonts w:hint="eastAsia" w:ascii="宋体" w:hAnsi="宋体" w:eastAsia="宋体" w:cs="宋体"/>
      <w:color w:val="000000"/>
      <w:sz w:val="18"/>
      <w:szCs w:val="18"/>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3" Type="http://schemas.openxmlformats.org/officeDocument/2006/relationships/fontTable" Target="fontTable.xml"/><Relationship Id="rId62" Type="http://schemas.openxmlformats.org/officeDocument/2006/relationships/customXml" Target="../customXml/item2.xml"/><Relationship Id="rId61" Type="http://schemas.openxmlformats.org/officeDocument/2006/relationships/numbering" Target="numbering.xml"/><Relationship Id="rId60" Type="http://schemas.openxmlformats.org/officeDocument/2006/relationships/customXml" Target="../customXml/item1.xml"/><Relationship Id="rId6" Type="http://schemas.openxmlformats.org/officeDocument/2006/relationships/footer" Target="footer2.xml"/><Relationship Id="rId59" Type="http://schemas.openxmlformats.org/officeDocument/2006/relationships/image" Target="media/image25.jpeg"/><Relationship Id="rId58" Type="http://schemas.openxmlformats.org/officeDocument/2006/relationships/image" Target="media/image24.jpeg"/><Relationship Id="rId57" Type="http://schemas.openxmlformats.org/officeDocument/2006/relationships/image" Target="media/image23.jpeg"/><Relationship Id="rId56" Type="http://schemas.openxmlformats.org/officeDocument/2006/relationships/image" Target="media/image22.png"/><Relationship Id="rId55" Type="http://schemas.openxmlformats.org/officeDocument/2006/relationships/image" Target="media/image21.png"/><Relationship Id="rId54" Type="http://schemas.openxmlformats.org/officeDocument/2006/relationships/image" Target="media/image20.png"/><Relationship Id="rId53" Type="http://schemas.openxmlformats.org/officeDocument/2006/relationships/image" Target="media/image19.png"/><Relationship Id="rId52" Type="http://schemas.openxmlformats.org/officeDocument/2006/relationships/image" Target="media/image18.png"/><Relationship Id="rId51" Type="http://schemas.openxmlformats.org/officeDocument/2006/relationships/image" Target="media/image17.png"/><Relationship Id="rId50" Type="http://schemas.openxmlformats.org/officeDocument/2006/relationships/image" Target="media/image16.png"/><Relationship Id="rId5" Type="http://schemas.openxmlformats.org/officeDocument/2006/relationships/footer" Target="footer1.xml"/><Relationship Id="rId49" Type="http://schemas.openxmlformats.org/officeDocument/2006/relationships/image" Target="media/image15.png"/><Relationship Id="rId48" Type="http://schemas.openxmlformats.org/officeDocument/2006/relationships/image" Target="media/image14.wmf"/><Relationship Id="rId47" Type="http://schemas.openxmlformats.org/officeDocument/2006/relationships/oleObject" Target="embeddings/oleObject12.bin"/><Relationship Id="rId46" Type="http://schemas.openxmlformats.org/officeDocument/2006/relationships/image" Target="media/image13.wmf"/><Relationship Id="rId45" Type="http://schemas.openxmlformats.org/officeDocument/2006/relationships/oleObject" Target="embeddings/oleObject11.bin"/><Relationship Id="rId44" Type="http://schemas.openxmlformats.org/officeDocument/2006/relationships/image" Target="media/image12.wmf"/><Relationship Id="rId43" Type="http://schemas.openxmlformats.org/officeDocument/2006/relationships/oleObject" Target="embeddings/oleObject10.bin"/><Relationship Id="rId42" Type="http://schemas.openxmlformats.org/officeDocument/2006/relationships/image" Target="media/image11.wmf"/><Relationship Id="rId41" Type="http://schemas.openxmlformats.org/officeDocument/2006/relationships/oleObject" Target="embeddings/oleObject9.bin"/><Relationship Id="rId40" Type="http://schemas.openxmlformats.org/officeDocument/2006/relationships/image" Target="media/image10.wmf"/><Relationship Id="rId4" Type="http://schemas.openxmlformats.org/officeDocument/2006/relationships/endnotes" Target="endnotes.xml"/><Relationship Id="rId39" Type="http://schemas.openxmlformats.org/officeDocument/2006/relationships/oleObject" Target="embeddings/oleObject8.bin"/><Relationship Id="rId38" Type="http://schemas.openxmlformats.org/officeDocument/2006/relationships/image" Target="media/image9.wmf"/><Relationship Id="rId37" Type="http://schemas.openxmlformats.org/officeDocument/2006/relationships/oleObject" Target="embeddings/oleObject7.bin"/><Relationship Id="rId36" Type="http://schemas.openxmlformats.org/officeDocument/2006/relationships/image" Target="media/image8.wmf"/><Relationship Id="rId35" Type="http://schemas.openxmlformats.org/officeDocument/2006/relationships/oleObject" Target="embeddings/oleObject6.bin"/><Relationship Id="rId34" Type="http://schemas.openxmlformats.org/officeDocument/2006/relationships/image" Target="media/image7.wmf"/><Relationship Id="rId33" Type="http://schemas.openxmlformats.org/officeDocument/2006/relationships/oleObject" Target="embeddings/oleObject5.bin"/><Relationship Id="rId32" Type="http://schemas.openxmlformats.org/officeDocument/2006/relationships/image" Target="media/image6.wmf"/><Relationship Id="rId31" Type="http://schemas.openxmlformats.org/officeDocument/2006/relationships/oleObject" Target="embeddings/oleObject4.bin"/><Relationship Id="rId30" Type="http://schemas.openxmlformats.org/officeDocument/2006/relationships/image" Target="media/image5.wmf"/><Relationship Id="rId3" Type="http://schemas.openxmlformats.org/officeDocument/2006/relationships/footnotes" Target="footnotes.xml"/><Relationship Id="rId29" Type="http://schemas.openxmlformats.org/officeDocument/2006/relationships/oleObject" Target="embeddings/oleObject3.bin"/><Relationship Id="rId28" Type="http://schemas.openxmlformats.org/officeDocument/2006/relationships/image" Target="media/image4.wmf"/><Relationship Id="rId27" Type="http://schemas.openxmlformats.org/officeDocument/2006/relationships/oleObject" Target="embeddings/oleObject2.bin"/><Relationship Id="rId26" Type="http://schemas.openxmlformats.org/officeDocument/2006/relationships/image" Target="media/image3.wmf"/><Relationship Id="rId25" Type="http://schemas.openxmlformats.org/officeDocument/2006/relationships/oleObject" Target="embeddings/oleObject1.bin"/><Relationship Id="rId24" Type="http://schemas.openxmlformats.org/officeDocument/2006/relationships/image" Target="http://dcapi.wps.cn/api/v2/download/5bee3c271604000ffc0ff77c/aHR0cDovL3BkZnRvb2xzLmtzMy1jbi1iZWlqaW5nLWludGVybmFsLmtzeXVuLmNvbS9kb3dubG9hZC9kZWI1ODE2MS1lOTUxLTExZTgtOWU5NS1iMWNmMTg0NmFlOTIvRG9jMjAxODExMTYwOTIxMzkuZG9jeD9TaWduYXR1cmU9Qm9saU5FM1hQZHhmcTdjNkZRcjFIeGNoT3I4JTNEJkV4cGlyZXM9MTU0MjQyNjI0NyZLU1NBY2Nlc3NLZXlJZD1NMGU4cHJ3dSttUm5SUEJqM1ludQ==/media/image3.jpeg" TargetMode="External"/><Relationship Id="rId23" Type="http://schemas.openxmlformats.org/officeDocument/2006/relationships/image" Target="media/image2.jpeg"/><Relationship Id="rId22" Type="http://schemas.openxmlformats.org/officeDocument/2006/relationships/image" Target="media/image1.png"/><Relationship Id="rId21" Type="http://schemas.openxmlformats.org/officeDocument/2006/relationships/theme" Target="theme/theme1.xml"/><Relationship Id="rId20" Type="http://schemas.openxmlformats.org/officeDocument/2006/relationships/footer" Target="footer12.xml"/><Relationship Id="rId2" Type="http://schemas.openxmlformats.org/officeDocument/2006/relationships/settings" Target="settings.xml"/><Relationship Id="rId19" Type="http://schemas.openxmlformats.org/officeDocument/2006/relationships/footer" Target="footer11.xml"/><Relationship Id="rId18" Type="http://schemas.openxmlformats.org/officeDocument/2006/relationships/header" Target="header4.xml"/><Relationship Id="rId17" Type="http://schemas.openxmlformats.org/officeDocument/2006/relationships/header" Target="header3.xml"/><Relationship Id="rId16" Type="http://schemas.openxmlformats.org/officeDocument/2006/relationships/footer" Target="footer10.xml"/><Relationship Id="rId15" Type="http://schemas.openxmlformats.org/officeDocument/2006/relationships/footer" Target="footer9.xml"/><Relationship Id="rId14" Type="http://schemas.openxmlformats.org/officeDocument/2006/relationships/header" Target="header2.xml"/><Relationship Id="rId13" Type="http://schemas.openxmlformats.org/officeDocument/2006/relationships/header" Target="header1.xml"/><Relationship Id="rId12" Type="http://schemas.openxmlformats.org/officeDocument/2006/relationships/footer" Target="footer8.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ops>
  <customShpExts>
    <customShpInfo spid="_x0000_s4111"/>
    <customShpInfo spid="_x0000_s4099" textRotate="1"/>
    <customShpInfo spid="_x0000_s4098" textRotate="1"/>
    <customShpInfo spid="_x0000_s4101" textRotate="1"/>
    <customShpInfo spid="_x0000_s4100" textRotate="1"/>
    <customShpInfo spid="_x0000_s4105" textRotate="1"/>
    <customShpInfo spid="_x0000_s4104" textRotate="1"/>
    <customShpInfo spid="_x0000_s4107" textRotate="1"/>
    <customShpInfo spid="_x0000_s4106" textRotate="1"/>
    <customShpInfo spid="_x0000_s4103" textRotate="1"/>
    <customShpInfo spid="_x0000_s4102" textRotate="1"/>
    <customShpInfo spid="_x0000_s2051"/>
    <customShpInfo spid="_x0000_s2050"/>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87A566F-CF5D-4B88-B02C-EF03DBDB11B3}">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64</Pages>
  <Words>19744</Words>
  <Characters>29443</Characters>
  <Lines>228</Lines>
  <Paragraphs>64</Paragraphs>
  <TotalTime>1</TotalTime>
  <ScaleCrop>false</ScaleCrop>
  <LinksUpToDate>false</LinksUpToDate>
  <CharactersWithSpaces>30705</CharactersWithSpaces>
  <Application>WPS Office_11.1.0.12763_F1E327BC-269C-435d-A152-05C5408002CA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2018-11-16T03:52:00Z</dcterms:created>
  <dc:creator>Administrator</dc:creator>
  <cp:lastModifiedBy>Administrator</cp:lastModifiedBy>
  <cp:lastPrinted>2020-09-06T14:19:00Z</cp:lastPrinted>
  <dcterms:modified xsi:type="dcterms:W3CDTF">2022-12-02T06:55:54Z</dcterms:modified>
  <cp:revision>11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ICV">
    <vt:lpwstr>A55A10E7BD5043BC9BAAAA0EFB650C4D</vt:lpwstr>
  </property>
</Properties>
</file>