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67514" w:rsidRDefault="00567514">
      <w:pPr>
        <w:pStyle w:val="Default"/>
        <w:jc w:val="both"/>
        <w:rPr>
          <w:rFonts w:hAnsi="黑体" w:hint="eastAsia"/>
          <w:sz w:val="36"/>
          <w:szCs w:val="36"/>
        </w:rPr>
      </w:pPr>
    </w:p>
    <w:p w:rsidR="00567514" w:rsidRDefault="00567514">
      <w:pPr>
        <w:pStyle w:val="Default"/>
        <w:jc w:val="center"/>
        <w:rPr>
          <w:rFonts w:ascii="Times New Roman" w:hAnsi="Times New Roman" w:cs="Times New Roman"/>
          <w:sz w:val="56"/>
          <w:szCs w:val="56"/>
        </w:rPr>
      </w:pPr>
    </w:p>
    <w:p w:rsidR="00567514" w:rsidRDefault="00567514">
      <w:pPr>
        <w:pStyle w:val="Default"/>
        <w:jc w:val="center"/>
        <w:rPr>
          <w:rFonts w:ascii="Times New Roman" w:hAnsi="Times New Roman" w:cs="Times New Roman"/>
          <w:sz w:val="84"/>
          <w:szCs w:val="84"/>
        </w:rPr>
      </w:pPr>
    </w:p>
    <w:p w:rsidR="00567514" w:rsidRDefault="00567514">
      <w:pPr>
        <w:pStyle w:val="Default"/>
        <w:jc w:val="center"/>
        <w:rPr>
          <w:rFonts w:asciiTheme="minorEastAsia" w:eastAsiaTheme="minorEastAsia" w:hAnsiTheme="minorEastAsia" w:hint="eastAsia"/>
          <w:sz w:val="84"/>
          <w:szCs w:val="84"/>
        </w:rPr>
      </w:pPr>
    </w:p>
    <w:p w:rsidR="00567514" w:rsidRDefault="00000000">
      <w:pPr>
        <w:pStyle w:val="Default"/>
        <w:jc w:val="center"/>
        <w:rPr>
          <w:rFonts w:ascii="方正小标宋_GBK" w:eastAsia="方正小标宋_GBK" w:hAnsi="方正小标宋_GBK" w:cs="方正小标宋_GBK" w:hint="eastAsia"/>
          <w:sz w:val="84"/>
          <w:szCs w:val="84"/>
        </w:rPr>
      </w:pPr>
      <w:r>
        <w:rPr>
          <w:rFonts w:ascii="方正小标宋_GBK" w:eastAsia="方正小标宋_GBK" w:hAnsi="方正小标宋_GBK" w:cs="方正小标宋_GBK" w:hint="eastAsia"/>
          <w:sz w:val="84"/>
          <w:szCs w:val="84"/>
        </w:rPr>
        <w:t>2025年度</w:t>
      </w:r>
    </w:p>
    <w:p w:rsidR="00567514" w:rsidRDefault="00000000">
      <w:pPr>
        <w:pStyle w:val="Default"/>
        <w:jc w:val="center"/>
        <w:rPr>
          <w:rFonts w:ascii="Times New Roman" w:hAnsi="Times New Roman" w:cs="Times New Roman"/>
          <w:sz w:val="56"/>
          <w:szCs w:val="56"/>
        </w:rPr>
      </w:pPr>
      <w:r>
        <w:rPr>
          <w:rFonts w:ascii="方正小标宋_GBK" w:eastAsia="方正小标宋_GBK" w:hAnsi="方正小标宋_GBK" w:cs="方正小标宋_GBK" w:hint="eastAsia"/>
          <w:sz w:val="84"/>
          <w:szCs w:val="84"/>
        </w:rPr>
        <w:t>中国共产党祁阳市纪律检查委员会监察委员会部门决算</w:t>
      </w:r>
    </w:p>
    <w:p w:rsidR="00567514" w:rsidRDefault="00567514">
      <w:pPr>
        <w:pStyle w:val="Default"/>
        <w:rPr>
          <w:rFonts w:ascii="Times New Roman" w:hAnsi="Times New Roman" w:cs="Times New Roman"/>
          <w:sz w:val="56"/>
          <w:szCs w:val="56"/>
        </w:rPr>
      </w:pPr>
    </w:p>
    <w:p w:rsidR="00567514" w:rsidRDefault="00567514">
      <w:pPr>
        <w:pStyle w:val="Default"/>
        <w:jc w:val="center"/>
        <w:rPr>
          <w:rFonts w:ascii="Times New Roman" w:hAnsi="Times New Roman" w:cs="Times New Roman"/>
          <w:sz w:val="32"/>
          <w:szCs w:val="32"/>
        </w:rPr>
      </w:pPr>
    </w:p>
    <w:p w:rsidR="00567514" w:rsidRDefault="00567514">
      <w:pPr>
        <w:pStyle w:val="Default"/>
        <w:jc w:val="center"/>
        <w:rPr>
          <w:rFonts w:ascii="Times New Roman" w:hAnsi="Times New Roman" w:cs="Times New Roman"/>
          <w:sz w:val="32"/>
          <w:szCs w:val="32"/>
        </w:rPr>
      </w:pPr>
    </w:p>
    <w:p w:rsidR="00567514" w:rsidRDefault="00567514">
      <w:pPr>
        <w:pStyle w:val="Default"/>
        <w:jc w:val="center"/>
        <w:rPr>
          <w:rFonts w:ascii="Times New Roman" w:hAnsi="Times New Roman" w:cs="Times New Roman"/>
          <w:sz w:val="32"/>
          <w:szCs w:val="32"/>
        </w:rPr>
      </w:pPr>
    </w:p>
    <w:p w:rsidR="00567514" w:rsidRDefault="00567514">
      <w:pPr>
        <w:pStyle w:val="Default"/>
        <w:spacing w:line="500" w:lineRule="exact"/>
        <w:jc w:val="both"/>
        <w:rPr>
          <w:b/>
          <w:sz w:val="36"/>
          <w:szCs w:val="28"/>
        </w:rPr>
      </w:pPr>
    </w:p>
    <w:p w:rsidR="00567514" w:rsidRDefault="00000000">
      <w:pPr>
        <w:pStyle w:val="Default"/>
        <w:spacing w:line="500" w:lineRule="exact"/>
        <w:ind w:firstLineChars="700" w:firstLine="2530"/>
        <w:jc w:val="both"/>
        <w:rPr>
          <w:b/>
          <w:sz w:val="36"/>
          <w:szCs w:val="28"/>
        </w:rPr>
      </w:pPr>
      <w:r>
        <w:rPr>
          <w:rFonts w:hint="eastAsia"/>
          <w:b/>
          <w:sz w:val="36"/>
          <w:szCs w:val="28"/>
        </w:rPr>
        <w:t>目录</w:t>
      </w:r>
    </w:p>
    <w:p w:rsidR="00567514" w:rsidRDefault="00000000">
      <w:pPr>
        <w:pStyle w:val="Default"/>
        <w:spacing w:line="500" w:lineRule="exact"/>
        <w:rPr>
          <w:rFonts w:hAnsi="黑体" w:hint="eastAsia"/>
          <w:bCs/>
          <w:sz w:val="28"/>
          <w:szCs w:val="28"/>
        </w:rPr>
      </w:pPr>
      <w:r>
        <w:rPr>
          <w:rFonts w:hAnsi="黑体" w:hint="eastAsia"/>
          <w:bCs/>
          <w:sz w:val="28"/>
          <w:szCs w:val="28"/>
        </w:rPr>
        <w:t>第一部分 中国共产党祁阳市纪律检查委员会监察委员会概况</w:t>
      </w:r>
    </w:p>
    <w:p w:rsidR="00567514" w:rsidRDefault="00000000">
      <w:pPr>
        <w:pStyle w:val="Default"/>
        <w:spacing w:line="500" w:lineRule="exact"/>
        <w:ind w:firstLineChars="250" w:firstLine="70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一、部门职责</w:t>
      </w:r>
    </w:p>
    <w:p w:rsidR="00567514" w:rsidRDefault="00000000">
      <w:pPr>
        <w:pStyle w:val="Default"/>
        <w:spacing w:line="500" w:lineRule="exact"/>
        <w:ind w:firstLineChars="250" w:firstLine="70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二、机构设置及决算单位构成</w:t>
      </w:r>
    </w:p>
    <w:p w:rsidR="00567514" w:rsidRDefault="00000000">
      <w:pPr>
        <w:pStyle w:val="Default"/>
        <w:spacing w:line="500" w:lineRule="exact"/>
        <w:rPr>
          <w:rFonts w:hAnsi="黑体" w:hint="eastAsia"/>
          <w:bCs/>
          <w:sz w:val="28"/>
          <w:szCs w:val="28"/>
        </w:rPr>
      </w:pPr>
      <w:r>
        <w:rPr>
          <w:rFonts w:hAnsi="黑体" w:hint="eastAsia"/>
          <w:bCs/>
          <w:sz w:val="28"/>
          <w:szCs w:val="28"/>
        </w:rPr>
        <w:t>第二部分 2025年度部门决算表</w:t>
      </w:r>
    </w:p>
    <w:p w:rsidR="00567514" w:rsidRDefault="00000000">
      <w:pPr>
        <w:pStyle w:val="Default"/>
        <w:spacing w:line="500" w:lineRule="exact"/>
        <w:ind w:firstLineChars="250" w:firstLine="70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一、收入支出决算总表</w:t>
      </w:r>
    </w:p>
    <w:p w:rsidR="00567514" w:rsidRDefault="00000000">
      <w:pPr>
        <w:pStyle w:val="Default"/>
        <w:spacing w:line="500" w:lineRule="exact"/>
        <w:ind w:firstLineChars="250" w:firstLine="70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二、收入决算表</w:t>
      </w:r>
    </w:p>
    <w:p w:rsidR="00567514" w:rsidRDefault="00000000">
      <w:pPr>
        <w:pStyle w:val="Default"/>
        <w:spacing w:line="500" w:lineRule="exact"/>
        <w:ind w:firstLineChars="250" w:firstLine="70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三、支出决算表</w:t>
      </w:r>
    </w:p>
    <w:p w:rsidR="00567514" w:rsidRDefault="00000000">
      <w:pPr>
        <w:pStyle w:val="Default"/>
        <w:spacing w:line="500" w:lineRule="exact"/>
        <w:ind w:firstLineChars="250" w:firstLine="70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四、财政拨款收入支出决算总表</w:t>
      </w:r>
    </w:p>
    <w:p w:rsidR="00567514" w:rsidRDefault="00000000">
      <w:pPr>
        <w:pStyle w:val="Default"/>
        <w:spacing w:line="500" w:lineRule="exact"/>
        <w:ind w:firstLineChars="250" w:firstLine="70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五、一般公共预算财政拨款支出决算表</w:t>
      </w:r>
    </w:p>
    <w:p w:rsidR="00567514" w:rsidRDefault="00000000">
      <w:pPr>
        <w:pStyle w:val="Default"/>
        <w:spacing w:line="500" w:lineRule="exact"/>
        <w:ind w:firstLineChars="250" w:firstLine="70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六、一般公共预算财政拨款基本支出决算明细表</w:t>
      </w:r>
    </w:p>
    <w:p w:rsidR="00567514" w:rsidRDefault="00000000">
      <w:pPr>
        <w:pStyle w:val="Default"/>
        <w:spacing w:line="500" w:lineRule="exact"/>
        <w:ind w:firstLineChars="250" w:firstLine="70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七、政府性基金预算财政拨款收入支出决算表</w:t>
      </w:r>
    </w:p>
    <w:p w:rsidR="00567514" w:rsidRDefault="00000000">
      <w:pPr>
        <w:pStyle w:val="Default"/>
        <w:spacing w:line="500" w:lineRule="exact"/>
        <w:ind w:firstLineChars="250" w:firstLine="70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八、国有资本经营预算财政拨款支出决算表</w:t>
      </w:r>
    </w:p>
    <w:p w:rsidR="00567514" w:rsidRDefault="00000000">
      <w:pPr>
        <w:pStyle w:val="Default"/>
        <w:spacing w:line="500" w:lineRule="exact"/>
        <w:ind w:firstLineChars="250" w:firstLine="70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九、财政拨款“三公”经费支出决算表</w:t>
      </w:r>
    </w:p>
    <w:p w:rsidR="00567514" w:rsidRDefault="00000000">
      <w:pPr>
        <w:pStyle w:val="Default"/>
        <w:spacing w:line="500" w:lineRule="exact"/>
        <w:rPr>
          <w:rFonts w:hAnsi="黑体" w:hint="eastAsia"/>
          <w:bCs/>
          <w:sz w:val="28"/>
          <w:szCs w:val="28"/>
        </w:rPr>
      </w:pPr>
      <w:r>
        <w:rPr>
          <w:rFonts w:hAnsi="黑体" w:hint="eastAsia"/>
          <w:bCs/>
          <w:sz w:val="28"/>
          <w:szCs w:val="28"/>
        </w:rPr>
        <w:t>第三部分 2025年度部门决算情况说明</w:t>
      </w:r>
    </w:p>
    <w:p w:rsidR="00567514" w:rsidRDefault="00000000">
      <w:pPr>
        <w:pStyle w:val="Default"/>
        <w:spacing w:line="500" w:lineRule="exact"/>
        <w:ind w:firstLineChars="250" w:firstLine="70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一、收入支出决算总体情况说明</w:t>
      </w:r>
    </w:p>
    <w:p w:rsidR="00567514" w:rsidRDefault="00000000">
      <w:pPr>
        <w:spacing w:line="500" w:lineRule="exact"/>
        <w:ind w:firstLineChars="250" w:firstLine="700"/>
        <w:jc w:val="left"/>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二、收入决算情况说明</w:t>
      </w:r>
    </w:p>
    <w:p w:rsidR="00567514" w:rsidRDefault="00000000">
      <w:pPr>
        <w:autoSpaceDE w:val="0"/>
        <w:autoSpaceDN w:val="0"/>
        <w:adjustRightInd w:val="0"/>
        <w:spacing w:line="500" w:lineRule="exact"/>
        <w:ind w:firstLineChars="250" w:firstLine="700"/>
        <w:jc w:val="left"/>
        <w:rPr>
          <w:rFonts w:ascii="仿宋_GB2312" w:eastAsia="仿宋_GB2312" w:hAnsi="仿宋_GB2312" w:cs="仿宋_GB2312" w:hint="eastAsia"/>
          <w:color w:val="000000"/>
          <w:kern w:val="0"/>
          <w:sz w:val="28"/>
          <w:szCs w:val="28"/>
        </w:rPr>
      </w:pPr>
      <w:r>
        <w:rPr>
          <w:rFonts w:ascii="仿宋_GB2312" w:eastAsia="仿宋_GB2312" w:hAnsi="仿宋_GB2312" w:cs="仿宋_GB2312" w:hint="eastAsia"/>
          <w:color w:val="000000"/>
          <w:kern w:val="0"/>
          <w:sz w:val="28"/>
          <w:szCs w:val="28"/>
        </w:rPr>
        <w:lastRenderedPageBreak/>
        <w:t>三、支出决算情况说明</w:t>
      </w:r>
    </w:p>
    <w:p w:rsidR="00567514" w:rsidRDefault="00000000">
      <w:pPr>
        <w:autoSpaceDE w:val="0"/>
        <w:autoSpaceDN w:val="0"/>
        <w:adjustRightInd w:val="0"/>
        <w:spacing w:line="500" w:lineRule="exact"/>
        <w:ind w:firstLineChars="250" w:firstLine="700"/>
        <w:jc w:val="left"/>
        <w:rPr>
          <w:rFonts w:ascii="仿宋_GB2312" w:eastAsia="仿宋_GB2312" w:hAnsi="仿宋_GB2312" w:cs="仿宋_GB2312" w:hint="eastAsia"/>
          <w:color w:val="000000"/>
          <w:kern w:val="0"/>
          <w:sz w:val="28"/>
          <w:szCs w:val="28"/>
        </w:rPr>
      </w:pPr>
      <w:r>
        <w:rPr>
          <w:rFonts w:ascii="仿宋_GB2312" w:eastAsia="仿宋_GB2312" w:hAnsi="仿宋_GB2312" w:cs="仿宋_GB2312" w:hint="eastAsia"/>
          <w:color w:val="000000"/>
          <w:kern w:val="0"/>
          <w:sz w:val="28"/>
          <w:szCs w:val="28"/>
        </w:rPr>
        <w:t>四、财政拨款收入支出决算总体情况说明</w:t>
      </w:r>
    </w:p>
    <w:p w:rsidR="00567514" w:rsidRDefault="00000000">
      <w:pPr>
        <w:autoSpaceDE w:val="0"/>
        <w:autoSpaceDN w:val="0"/>
        <w:adjustRightInd w:val="0"/>
        <w:spacing w:line="500" w:lineRule="exact"/>
        <w:ind w:firstLineChars="250" w:firstLine="700"/>
        <w:jc w:val="left"/>
        <w:rPr>
          <w:rFonts w:ascii="仿宋_GB2312" w:eastAsia="仿宋_GB2312" w:hAnsi="仿宋_GB2312" w:cs="仿宋_GB2312" w:hint="eastAsia"/>
          <w:color w:val="000000"/>
          <w:kern w:val="0"/>
          <w:sz w:val="28"/>
          <w:szCs w:val="28"/>
        </w:rPr>
      </w:pPr>
      <w:r>
        <w:rPr>
          <w:rFonts w:ascii="仿宋_GB2312" w:eastAsia="仿宋_GB2312" w:hAnsi="仿宋_GB2312" w:cs="仿宋_GB2312" w:hint="eastAsia"/>
          <w:color w:val="000000"/>
          <w:kern w:val="0"/>
          <w:sz w:val="28"/>
          <w:szCs w:val="28"/>
        </w:rPr>
        <w:t>五、一般公共预算财政拨款支出决算情况说明</w:t>
      </w:r>
    </w:p>
    <w:p w:rsidR="00567514" w:rsidRDefault="00000000">
      <w:pPr>
        <w:autoSpaceDE w:val="0"/>
        <w:autoSpaceDN w:val="0"/>
        <w:adjustRightInd w:val="0"/>
        <w:spacing w:line="500" w:lineRule="exact"/>
        <w:ind w:firstLineChars="250" w:firstLine="700"/>
        <w:jc w:val="left"/>
        <w:rPr>
          <w:rFonts w:ascii="仿宋_GB2312" w:eastAsia="仿宋_GB2312" w:hAnsi="仿宋_GB2312" w:cs="仿宋_GB2312" w:hint="eastAsia"/>
          <w:color w:val="000000"/>
          <w:kern w:val="0"/>
          <w:sz w:val="28"/>
          <w:szCs w:val="28"/>
        </w:rPr>
      </w:pPr>
      <w:r>
        <w:rPr>
          <w:rFonts w:ascii="仿宋_GB2312" w:eastAsia="仿宋_GB2312" w:hAnsi="仿宋_GB2312" w:cs="仿宋_GB2312" w:hint="eastAsia"/>
          <w:color w:val="000000"/>
          <w:kern w:val="0"/>
          <w:sz w:val="28"/>
          <w:szCs w:val="28"/>
        </w:rPr>
        <w:t>六、一般公共预算财政拨款基本支出决算情况说明</w:t>
      </w:r>
    </w:p>
    <w:p w:rsidR="00567514" w:rsidRDefault="00000000">
      <w:pPr>
        <w:autoSpaceDE w:val="0"/>
        <w:autoSpaceDN w:val="0"/>
        <w:adjustRightInd w:val="0"/>
        <w:spacing w:line="500" w:lineRule="exact"/>
        <w:ind w:firstLineChars="250" w:firstLine="700"/>
        <w:jc w:val="left"/>
        <w:rPr>
          <w:rFonts w:ascii="仿宋_GB2312" w:eastAsia="仿宋_GB2312" w:hAnsi="仿宋_GB2312" w:cs="仿宋_GB2312" w:hint="eastAsia"/>
          <w:color w:val="000000"/>
          <w:kern w:val="0"/>
          <w:sz w:val="28"/>
          <w:szCs w:val="28"/>
        </w:rPr>
      </w:pPr>
      <w:r>
        <w:rPr>
          <w:rFonts w:ascii="仿宋_GB2312" w:eastAsia="仿宋_GB2312" w:hAnsi="仿宋_GB2312" w:cs="仿宋_GB2312" w:hint="eastAsia"/>
          <w:color w:val="000000"/>
          <w:kern w:val="0"/>
          <w:sz w:val="28"/>
          <w:szCs w:val="28"/>
        </w:rPr>
        <w:t>七、财政拨款“三公”经费支出决算情况说明</w:t>
      </w:r>
    </w:p>
    <w:p w:rsidR="00567514" w:rsidRDefault="00000000">
      <w:pPr>
        <w:autoSpaceDE w:val="0"/>
        <w:autoSpaceDN w:val="0"/>
        <w:adjustRightInd w:val="0"/>
        <w:spacing w:line="500" w:lineRule="exact"/>
        <w:ind w:firstLineChars="250" w:firstLine="700"/>
        <w:jc w:val="left"/>
        <w:rPr>
          <w:rFonts w:ascii="仿宋_GB2312" w:eastAsia="仿宋_GB2312" w:hAnsi="仿宋_GB2312" w:cs="仿宋_GB2312" w:hint="eastAsia"/>
          <w:color w:val="000000"/>
          <w:kern w:val="0"/>
          <w:sz w:val="28"/>
          <w:szCs w:val="28"/>
        </w:rPr>
      </w:pPr>
      <w:r>
        <w:rPr>
          <w:rFonts w:ascii="仿宋_GB2312" w:eastAsia="仿宋_GB2312" w:hAnsi="仿宋_GB2312" w:cs="仿宋_GB2312" w:hint="eastAsia"/>
          <w:color w:val="000000"/>
          <w:kern w:val="0"/>
          <w:sz w:val="28"/>
          <w:szCs w:val="28"/>
        </w:rPr>
        <w:t>八、政府性基金预算收入支出决算情况</w:t>
      </w:r>
    </w:p>
    <w:p w:rsidR="00567514" w:rsidRDefault="00000000">
      <w:pPr>
        <w:autoSpaceDE w:val="0"/>
        <w:autoSpaceDN w:val="0"/>
        <w:adjustRightInd w:val="0"/>
        <w:spacing w:line="500" w:lineRule="exact"/>
        <w:ind w:firstLineChars="250" w:firstLine="700"/>
        <w:jc w:val="left"/>
        <w:rPr>
          <w:rFonts w:ascii="仿宋_GB2312" w:eastAsia="仿宋_GB2312" w:hAnsi="仿宋_GB2312" w:cs="仿宋_GB2312" w:hint="eastAsia"/>
          <w:color w:val="000000"/>
          <w:kern w:val="0"/>
          <w:sz w:val="28"/>
          <w:szCs w:val="28"/>
        </w:rPr>
      </w:pPr>
      <w:r>
        <w:rPr>
          <w:rFonts w:ascii="仿宋_GB2312" w:eastAsia="仿宋_GB2312" w:hAnsi="仿宋_GB2312" w:cs="仿宋_GB2312" w:hint="eastAsia"/>
          <w:color w:val="000000"/>
          <w:kern w:val="0"/>
          <w:sz w:val="28"/>
          <w:szCs w:val="28"/>
        </w:rPr>
        <w:t>九、关于机关运行经费支出说明</w:t>
      </w:r>
    </w:p>
    <w:p w:rsidR="00567514" w:rsidRDefault="00000000">
      <w:pPr>
        <w:autoSpaceDE w:val="0"/>
        <w:autoSpaceDN w:val="0"/>
        <w:adjustRightInd w:val="0"/>
        <w:spacing w:line="500" w:lineRule="exact"/>
        <w:ind w:firstLineChars="250" w:firstLine="700"/>
        <w:jc w:val="left"/>
        <w:rPr>
          <w:rFonts w:ascii="仿宋_GB2312" w:eastAsia="仿宋_GB2312" w:hAnsi="仿宋_GB2312" w:cs="仿宋_GB2312" w:hint="eastAsia"/>
          <w:color w:val="000000"/>
          <w:kern w:val="0"/>
          <w:sz w:val="28"/>
          <w:szCs w:val="28"/>
        </w:rPr>
      </w:pPr>
      <w:r>
        <w:rPr>
          <w:rFonts w:ascii="仿宋_GB2312" w:eastAsia="仿宋_GB2312" w:hAnsi="仿宋_GB2312" w:cs="仿宋_GB2312" w:hint="eastAsia"/>
          <w:color w:val="000000"/>
          <w:kern w:val="0"/>
          <w:sz w:val="28"/>
          <w:szCs w:val="28"/>
        </w:rPr>
        <w:t>十、一般性支出情况说明</w:t>
      </w:r>
    </w:p>
    <w:p w:rsidR="00567514" w:rsidRDefault="00000000">
      <w:pPr>
        <w:autoSpaceDE w:val="0"/>
        <w:autoSpaceDN w:val="0"/>
        <w:adjustRightInd w:val="0"/>
        <w:spacing w:line="500" w:lineRule="exact"/>
        <w:ind w:firstLineChars="250" w:firstLine="700"/>
        <w:jc w:val="left"/>
        <w:rPr>
          <w:rFonts w:ascii="仿宋_GB2312" w:eastAsia="仿宋_GB2312" w:hAnsi="仿宋_GB2312" w:cs="仿宋_GB2312" w:hint="eastAsia"/>
          <w:color w:val="000000"/>
          <w:kern w:val="0"/>
          <w:sz w:val="28"/>
          <w:szCs w:val="28"/>
        </w:rPr>
      </w:pPr>
      <w:r>
        <w:rPr>
          <w:rFonts w:ascii="仿宋_GB2312" w:eastAsia="仿宋_GB2312" w:hAnsi="仿宋_GB2312" w:cs="仿宋_GB2312" w:hint="eastAsia"/>
          <w:color w:val="000000"/>
          <w:kern w:val="0"/>
          <w:sz w:val="28"/>
          <w:szCs w:val="28"/>
        </w:rPr>
        <w:t>十一、关于政府采购支出说明</w:t>
      </w:r>
    </w:p>
    <w:p w:rsidR="00567514" w:rsidRDefault="00000000">
      <w:pPr>
        <w:pStyle w:val="Default"/>
        <w:spacing w:line="500" w:lineRule="exact"/>
        <w:ind w:firstLineChars="250" w:firstLine="70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十二、关于国有资产占用情况说明</w:t>
      </w:r>
    </w:p>
    <w:p w:rsidR="00567514" w:rsidRDefault="00000000">
      <w:pPr>
        <w:pStyle w:val="Default"/>
        <w:spacing w:line="500" w:lineRule="exact"/>
        <w:ind w:firstLineChars="250" w:firstLine="700"/>
        <w:rPr>
          <w:rFonts w:ascii="仿宋_GB2312" w:eastAsia="仿宋_GB2312" w:hAnsi="仿宋_GB2312" w:cs="仿宋_GB2312" w:hint="eastAsia"/>
          <w:sz w:val="28"/>
          <w:szCs w:val="28"/>
        </w:rPr>
      </w:pPr>
      <w:r>
        <w:rPr>
          <w:rFonts w:ascii="仿宋_GB2312" w:eastAsia="仿宋_GB2312" w:hAnsi="仿宋_GB2312" w:cs="仿宋_GB2312" w:hint="eastAsia"/>
          <w:sz w:val="28"/>
          <w:szCs w:val="28"/>
        </w:rPr>
        <w:t>十三、关于2025年度预算绩效情况的说明</w:t>
      </w:r>
    </w:p>
    <w:p w:rsidR="00567514" w:rsidRDefault="00000000">
      <w:pPr>
        <w:pStyle w:val="Default"/>
        <w:spacing w:line="500" w:lineRule="exact"/>
        <w:rPr>
          <w:rFonts w:hAnsi="黑体" w:hint="eastAsia"/>
          <w:bCs/>
          <w:sz w:val="28"/>
          <w:szCs w:val="28"/>
        </w:rPr>
      </w:pPr>
      <w:r>
        <w:rPr>
          <w:rFonts w:hAnsi="黑体" w:hint="eastAsia"/>
          <w:bCs/>
          <w:sz w:val="28"/>
          <w:szCs w:val="28"/>
        </w:rPr>
        <w:t>第四部分 名词解释</w:t>
      </w:r>
    </w:p>
    <w:p w:rsidR="00567514" w:rsidRDefault="00000000">
      <w:pPr>
        <w:pStyle w:val="Default"/>
        <w:spacing w:line="500" w:lineRule="exact"/>
        <w:rPr>
          <w:rFonts w:hAnsi="黑体" w:hint="eastAsia"/>
          <w:bCs/>
          <w:sz w:val="28"/>
          <w:szCs w:val="28"/>
        </w:rPr>
      </w:pPr>
      <w:r>
        <w:rPr>
          <w:rFonts w:hAnsi="黑体" w:hint="eastAsia"/>
          <w:bCs/>
          <w:sz w:val="28"/>
          <w:szCs w:val="28"/>
        </w:rPr>
        <w:t>第五部分 附件</w:t>
      </w:r>
    </w:p>
    <w:p w:rsidR="00567514" w:rsidRDefault="00000000">
      <w:pPr>
        <w:rPr>
          <w:rFonts w:asciiTheme="minorEastAsia" w:hAnsiTheme="minorEastAsia" w:hint="eastAsia"/>
          <w:sz w:val="72"/>
          <w:szCs w:val="72"/>
        </w:rPr>
      </w:pPr>
      <w:r>
        <w:rPr>
          <w:rFonts w:asciiTheme="minorEastAsia" w:hAnsiTheme="minorEastAsia"/>
          <w:sz w:val="72"/>
          <w:szCs w:val="72"/>
        </w:rPr>
        <w:br w:type="page"/>
      </w:r>
    </w:p>
    <w:p w:rsidR="00567514" w:rsidRDefault="00567514">
      <w:pPr>
        <w:pStyle w:val="Default"/>
        <w:jc w:val="center"/>
        <w:rPr>
          <w:rFonts w:ascii="方正小标宋_GBK" w:eastAsia="方正小标宋_GBK" w:hAnsi="方正小标宋_GBK" w:cs="方正小标宋_GBK" w:hint="eastAsia"/>
          <w:sz w:val="72"/>
          <w:szCs w:val="72"/>
        </w:rPr>
      </w:pPr>
    </w:p>
    <w:p w:rsidR="00567514" w:rsidRDefault="00000000">
      <w:pPr>
        <w:pStyle w:val="Default"/>
        <w:jc w:val="center"/>
        <w:rPr>
          <w:rFonts w:ascii="方正小标宋_GBK" w:eastAsia="方正小标宋_GBK" w:hAnsi="方正小标宋_GBK" w:cs="方正小标宋_GBK" w:hint="eastAsia"/>
          <w:sz w:val="72"/>
          <w:szCs w:val="72"/>
        </w:rPr>
      </w:pPr>
      <w:r>
        <w:rPr>
          <w:rFonts w:ascii="方正小标宋_GBK" w:eastAsia="方正小标宋_GBK" w:hAnsi="方正小标宋_GBK" w:cs="方正小标宋_GBK" w:hint="eastAsia"/>
          <w:sz w:val="72"/>
          <w:szCs w:val="72"/>
        </w:rPr>
        <w:t xml:space="preserve">第一部分 </w:t>
      </w:r>
    </w:p>
    <w:p w:rsidR="00567514" w:rsidRDefault="00567514">
      <w:pPr>
        <w:pStyle w:val="Default"/>
        <w:jc w:val="center"/>
        <w:rPr>
          <w:rFonts w:ascii="方正小标宋_GBK" w:eastAsia="方正小标宋_GBK" w:hAnsi="方正小标宋_GBK" w:cs="方正小标宋_GBK" w:hint="eastAsia"/>
          <w:sz w:val="72"/>
          <w:szCs w:val="72"/>
        </w:rPr>
      </w:pPr>
    </w:p>
    <w:p w:rsidR="00567514" w:rsidRDefault="00000000">
      <w:pPr>
        <w:pStyle w:val="Default"/>
        <w:jc w:val="center"/>
        <w:rPr>
          <w:rFonts w:ascii="方正小标宋_GBK" w:eastAsia="方正小标宋_GBK" w:hAnsi="方正小标宋_GBK" w:cs="方正小标宋_GBK" w:hint="eastAsia"/>
          <w:sz w:val="72"/>
          <w:szCs w:val="72"/>
        </w:rPr>
      </w:pPr>
      <w:r>
        <w:rPr>
          <w:rFonts w:ascii="方正小标宋_GBK" w:eastAsia="方正小标宋_GBK" w:hAnsi="方正小标宋_GBK" w:cs="方正小标宋_GBK" w:hint="eastAsia"/>
          <w:sz w:val="72"/>
          <w:szCs w:val="72"/>
        </w:rPr>
        <w:t>中国共产党祁阳市纪律检查委员会监察委员会概况</w:t>
      </w:r>
    </w:p>
    <w:p w:rsidR="00567514" w:rsidRDefault="00567514">
      <w:pPr>
        <w:jc w:val="center"/>
        <w:rPr>
          <w:rFonts w:asciiTheme="minorEastAsia" w:hAnsiTheme="minorEastAsia" w:hint="eastAsia"/>
          <w:sz w:val="72"/>
          <w:szCs w:val="72"/>
        </w:rPr>
      </w:pPr>
    </w:p>
    <w:p w:rsidR="00567514" w:rsidRDefault="00567514">
      <w:pPr>
        <w:jc w:val="left"/>
        <w:rPr>
          <w:rFonts w:ascii="Times New Roman" w:eastAsia="仿宋_GB2312" w:hAnsi="Times New Roman" w:cs="Times New Roman"/>
          <w:sz w:val="28"/>
          <w:szCs w:val="32"/>
        </w:rPr>
      </w:pPr>
    </w:p>
    <w:p w:rsidR="00567514" w:rsidRDefault="00567514">
      <w:pPr>
        <w:jc w:val="center"/>
        <w:rPr>
          <w:rFonts w:ascii="Times New Roman" w:eastAsia="黑体" w:hAnsi="Times New Roman" w:cs="Times New Roman"/>
          <w:sz w:val="28"/>
          <w:szCs w:val="28"/>
        </w:rPr>
      </w:pPr>
    </w:p>
    <w:p w:rsidR="00567514" w:rsidRDefault="00567514">
      <w:pPr>
        <w:spacing w:line="580" w:lineRule="exact"/>
        <w:rPr>
          <w:rFonts w:ascii="黑体" w:eastAsia="黑体" w:hAnsi="黑体" w:cs="黑体" w:hint="eastAsia"/>
          <w:sz w:val="32"/>
          <w:szCs w:val="32"/>
        </w:rPr>
      </w:pPr>
    </w:p>
    <w:p w:rsidR="00567514" w:rsidRDefault="00567514">
      <w:pPr>
        <w:spacing w:line="580" w:lineRule="exact"/>
        <w:rPr>
          <w:rFonts w:ascii="黑体" w:eastAsia="黑体" w:hAnsi="黑体" w:cs="黑体" w:hint="eastAsia"/>
          <w:sz w:val="32"/>
          <w:szCs w:val="32"/>
        </w:rPr>
      </w:pPr>
    </w:p>
    <w:p w:rsidR="00567514" w:rsidRDefault="00567514">
      <w:pPr>
        <w:spacing w:line="580" w:lineRule="exact"/>
        <w:rPr>
          <w:rFonts w:ascii="黑体" w:eastAsia="黑体" w:hAnsi="黑体" w:cs="黑体" w:hint="eastAsia"/>
          <w:sz w:val="32"/>
          <w:szCs w:val="32"/>
        </w:rPr>
      </w:pPr>
    </w:p>
    <w:p w:rsidR="00567514" w:rsidRDefault="00000000">
      <w:pPr>
        <w:spacing w:line="580" w:lineRule="exact"/>
        <w:rPr>
          <w:rFonts w:ascii="黑体" w:eastAsia="黑体" w:hAnsi="黑体" w:cs="黑体" w:hint="eastAsia"/>
          <w:sz w:val="32"/>
          <w:szCs w:val="32"/>
        </w:rPr>
      </w:pPr>
      <w:r>
        <w:rPr>
          <w:rFonts w:ascii="黑体" w:eastAsia="黑体" w:hAnsi="黑体" w:cs="黑体" w:hint="eastAsia"/>
          <w:sz w:val="32"/>
          <w:szCs w:val="32"/>
        </w:rPr>
        <w:lastRenderedPageBreak/>
        <w:t>一、部门职责</w:t>
      </w:r>
    </w:p>
    <w:p w:rsidR="00567514" w:rsidRDefault="00000000">
      <w:pPr>
        <w:widowControl/>
        <w:spacing w:line="58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一）负责全市党的纪律检查工作。贯彻落实党中央、中央纪委、省委、省纪委、永州市委、永州市纪委和祁阳市委关于纪律检查工作的决定，维护党的章程和其他党内法规，检查党的路线方针政策和决议的执行情况，协助祁阳市委推进全面从严治党、加强党风廉政建设和组织协调反腐败工作。</w:t>
      </w:r>
    </w:p>
    <w:p w:rsidR="00567514" w:rsidRDefault="00000000">
      <w:pPr>
        <w:widowControl/>
        <w:spacing w:line="58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二）依照党的章程和其他党内法规履行监督、执纪、问责职责。负责经常对党员进行遵守纪律的教育，作出关于维护党纪的决定；对祁阳市委工作部门、市委批准设立的党组（党委），各镇党委、各街道党工委、各镇纪委、各街道纪工委等党的组织和市委管理的党员领导干部履行职责、行使权力进行监督，受理处置党员群众检举举报，开展谈话提醒、约谈函询；检查和处理上述党的组织和党员违反党的章程和其他党内法规的比较重要或者复杂的案件，决定或者取消对这些案件中的党员的处分；进行问责或者提出责任追究的建议；受理党员的控告和申诉；保障党员的权利。</w:t>
      </w:r>
    </w:p>
    <w:p w:rsidR="00567514" w:rsidRDefault="00000000">
      <w:pPr>
        <w:widowControl/>
        <w:spacing w:line="58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（三）在市委领导下组织开展巡察工作。配合市委巡察工作领导小组指导</w:t>
      </w:r>
      <w:r>
        <w:rPr>
          <w:rFonts w:ascii="Times New Roman" w:eastAsia="仿宋_GB2312" w:hAnsi="Times New Roman" w:cs="Times New Roman" w:hint="eastAsia"/>
          <w:bCs/>
          <w:kern w:val="0"/>
          <w:sz w:val="32"/>
          <w:szCs w:val="32"/>
        </w:rPr>
        <w:t>市直，镇、街道</w:t>
      </w:r>
      <w:r>
        <w:rPr>
          <w:rFonts w:ascii="Times New Roman" w:eastAsia="仿宋_GB2312" w:hAnsi="Times New Roman" w:cs="Times New Roman"/>
          <w:bCs/>
          <w:kern w:val="0"/>
          <w:sz w:val="32"/>
          <w:szCs w:val="32"/>
        </w:rPr>
        <w:t>党委巡察工作。</w:t>
      </w:r>
    </w:p>
    <w:p w:rsidR="00567514" w:rsidRDefault="00000000">
      <w:pPr>
        <w:widowControl/>
        <w:spacing w:line="58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（四）负责全市监察工作。贯彻落实党中央、中央纪委国家监委、省委、省纪委省监委、永州市委、永州市纪委市监委和祁阳市委关于监察工作的决定。维护宪法法律，依法对祁阳市</w:t>
      </w:r>
      <w:r>
        <w:rPr>
          <w:rFonts w:ascii="Times New Roman" w:eastAsia="仿宋_GB2312" w:hAnsi="Times New Roman" w:cs="Times New Roman"/>
          <w:bCs/>
          <w:kern w:val="0"/>
          <w:sz w:val="32"/>
          <w:szCs w:val="32"/>
        </w:rPr>
        <w:lastRenderedPageBreak/>
        <w:t>委管理的行使公权力的公职人员进行监察，调查职务违法和职务犯罪，开展廉政建设和反腐败工作。</w:t>
      </w:r>
    </w:p>
    <w:p w:rsidR="00567514" w:rsidRDefault="00000000">
      <w:pPr>
        <w:widowControl/>
        <w:spacing w:line="58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五）依照法律规定履行监督、调查、处置职责。推动开展廉政教育，对市委管理的行使公权力的公职人员依法履职、秉公用权、廉洁从政从业以及道德操守情况进行监督检查；对涉嫌贪污贿赂、滥用职权、玩忽职守、权力寻租、利益输送、徇私舞弊以及浪费国家资财等职务违法和职务犯罪进行调查；对违法的公职人员依法作出政务处分决定；对履行职责不力、失职失责的领导人员进行问责；对涉嫌职务犯罪的，将调查结果移送人民检察院依法审查、提起公诉；向监察对象所在单位提出监察建议。</w:t>
      </w:r>
    </w:p>
    <w:p w:rsidR="00567514" w:rsidRDefault="00000000">
      <w:pPr>
        <w:widowControl/>
        <w:spacing w:line="58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（六）负责组织协调全市全面从严治党、党风廉政建设和反腐败宣传教育工作。</w:t>
      </w:r>
    </w:p>
    <w:p w:rsidR="00567514" w:rsidRDefault="00000000">
      <w:pPr>
        <w:widowControl/>
        <w:spacing w:line="58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（七）负责综合分析全市全面从严治党、党风廉政建设和反腐败工作情况，对纪检监察工作重要理论及实践问题进行调查研究；起草制定或者修改本市纪检监察制度规定，参与起草制定本市相关规范性文件。</w:t>
      </w:r>
    </w:p>
    <w:p w:rsidR="00567514" w:rsidRDefault="00000000">
      <w:pPr>
        <w:widowControl/>
        <w:spacing w:line="58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（八）负责协调落实中央纪委国家监委、省纪委省监委、市纪委市监委交办的反腐败国际交流、合作等方面事宜；加强对全市反腐败国际追逃追赃和防逃工作的组织协调，督促有关单位做好相关工作。</w:t>
      </w:r>
    </w:p>
    <w:p w:rsidR="00567514" w:rsidRDefault="00000000">
      <w:pPr>
        <w:widowControl/>
        <w:spacing w:line="58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（九）根据干部管理权限，负责全市纪检监察系统领导班子建设，干部队伍建设和组织建设的综合规划，政策研究，制度建设和业务指导；会同有关方面做好市纪委市监委派驻机构、</w:t>
      </w:r>
      <w:r>
        <w:rPr>
          <w:rFonts w:ascii="Times New Roman" w:eastAsia="仿宋_GB2312" w:hAnsi="Times New Roman" w:cs="Times New Roman"/>
          <w:bCs/>
          <w:kern w:val="0"/>
          <w:sz w:val="32"/>
          <w:szCs w:val="32"/>
        </w:rPr>
        <w:lastRenderedPageBreak/>
        <w:t>镇街道纪检监察机关领导班子建设有关工作；组织和指导全市纪检监察系统干部教育培训工作等。</w:t>
      </w:r>
    </w:p>
    <w:p w:rsidR="00567514" w:rsidRDefault="00000000">
      <w:pPr>
        <w:widowControl/>
        <w:spacing w:line="58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（十）完成市纪委市监委和市委交办的其他任务。</w:t>
      </w:r>
    </w:p>
    <w:p w:rsidR="00567514" w:rsidRDefault="00000000">
      <w:pPr>
        <w:widowControl/>
        <w:spacing w:line="580" w:lineRule="exact"/>
        <w:ind w:firstLineChars="200" w:firstLine="640"/>
        <w:rPr>
          <w:rFonts w:ascii="黑体" w:eastAsia="黑体" w:hAnsi="黑体" w:cs="黑体" w:hint="eastAsia"/>
          <w:bCs/>
          <w:kern w:val="0"/>
          <w:sz w:val="32"/>
          <w:szCs w:val="32"/>
        </w:rPr>
      </w:pPr>
      <w:r>
        <w:rPr>
          <w:rFonts w:ascii="黑体" w:eastAsia="黑体" w:hAnsi="黑体" w:cs="黑体" w:hint="eastAsia"/>
          <w:bCs/>
          <w:kern w:val="0"/>
          <w:sz w:val="32"/>
          <w:szCs w:val="32"/>
        </w:rPr>
        <w:t>二、机构设置及决算单位构成</w:t>
      </w:r>
    </w:p>
    <w:p w:rsidR="00567514" w:rsidRDefault="00000000">
      <w:pPr>
        <w:shd w:val="clear" w:color="auto" w:fill="FFFFFF"/>
        <w:spacing w:line="58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（一）内设机构设置。</w:t>
      </w:r>
      <w:r>
        <w:rPr>
          <w:rFonts w:ascii="Times New Roman" w:eastAsia="仿宋_GB2312" w:hAnsi="Times New Roman" w:cs="Times New Roman" w:hint="eastAsia"/>
          <w:bCs/>
          <w:kern w:val="0"/>
          <w:sz w:val="32"/>
          <w:szCs w:val="32"/>
        </w:rPr>
        <w:t>中国共产党祁阳市纪律检查委员会监察委员会</w:t>
      </w:r>
      <w:r>
        <w:rPr>
          <w:rFonts w:ascii="Times New Roman" w:eastAsia="仿宋_GB2312" w:hAnsi="Times New Roman" w:cs="Times New Roman"/>
          <w:bCs/>
          <w:kern w:val="0"/>
          <w:sz w:val="32"/>
          <w:szCs w:val="32"/>
        </w:rPr>
        <w:t>内设办公室、组织部、宣传部、党风政风监督室、信访室、案件监督管理室、第一</w:t>
      </w:r>
      <w:r>
        <w:rPr>
          <w:rFonts w:ascii="Times New Roman" w:eastAsia="仿宋_GB2312" w:hAnsi="Times New Roman" w:cs="Times New Roman" w:hint="eastAsia"/>
          <w:bCs/>
          <w:kern w:val="0"/>
          <w:sz w:val="32"/>
          <w:szCs w:val="32"/>
        </w:rPr>
        <w:t>到第十一</w:t>
      </w:r>
      <w:r>
        <w:rPr>
          <w:rFonts w:ascii="Times New Roman" w:eastAsia="仿宋_GB2312" w:hAnsi="Times New Roman" w:cs="Times New Roman"/>
          <w:bCs/>
          <w:kern w:val="0"/>
          <w:sz w:val="32"/>
          <w:szCs w:val="32"/>
        </w:rPr>
        <w:t>纪检监察室、案件审理室、纪检监察干部监督室、信息技术保障室。</w:t>
      </w:r>
      <w:r>
        <w:rPr>
          <w:rFonts w:ascii="Times New Roman" w:eastAsia="仿宋_GB2312" w:hAnsi="Times New Roman" w:cs="Times New Roman"/>
          <w:bCs/>
          <w:kern w:val="0"/>
          <w:sz w:val="32"/>
          <w:szCs w:val="32"/>
        </w:rPr>
        <w:t>1</w:t>
      </w:r>
      <w:r>
        <w:rPr>
          <w:rFonts w:ascii="Times New Roman" w:eastAsia="仿宋_GB2312" w:hAnsi="Times New Roman" w:cs="Times New Roman" w:hint="eastAsia"/>
          <w:bCs/>
          <w:kern w:val="0"/>
          <w:sz w:val="32"/>
          <w:szCs w:val="32"/>
        </w:rPr>
        <w:t>0</w:t>
      </w:r>
      <w:r>
        <w:rPr>
          <w:rFonts w:ascii="Times New Roman" w:eastAsia="仿宋_GB2312" w:hAnsi="Times New Roman" w:cs="Times New Roman"/>
          <w:bCs/>
          <w:kern w:val="0"/>
          <w:sz w:val="32"/>
          <w:szCs w:val="32"/>
        </w:rPr>
        <w:t>个派驻纪检监察组。归口管理祁阳市纪检监察信息中心（正股级公益一类事业单位）</w:t>
      </w:r>
      <w:r>
        <w:rPr>
          <w:rFonts w:ascii="Times New Roman" w:eastAsia="仿宋_GB2312" w:hAnsi="Times New Roman" w:cs="Times New Roman" w:hint="eastAsia"/>
          <w:bCs/>
          <w:kern w:val="0"/>
          <w:sz w:val="32"/>
          <w:szCs w:val="32"/>
        </w:rPr>
        <w:t>。中国共产党祁阳市纪律检查委员会监察委员会</w:t>
      </w:r>
      <w:r>
        <w:rPr>
          <w:rFonts w:ascii="Times New Roman" w:eastAsia="仿宋_GB2312" w:hAnsi="Times New Roman" w:cs="Times New Roman"/>
          <w:bCs/>
          <w:kern w:val="0"/>
          <w:sz w:val="32"/>
          <w:szCs w:val="32"/>
        </w:rPr>
        <w:t>共有在编干部职工</w:t>
      </w:r>
      <w:r>
        <w:rPr>
          <w:rFonts w:ascii="Times New Roman" w:eastAsia="仿宋_GB2312" w:hAnsi="Times New Roman" w:cs="Times New Roman"/>
          <w:bCs/>
          <w:kern w:val="0"/>
          <w:sz w:val="32"/>
          <w:szCs w:val="32"/>
        </w:rPr>
        <w:t>1</w:t>
      </w:r>
      <w:r>
        <w:rPr>
          <w:rFonts w:ascii="Times New Roman" w:eastAsia="仿宋_GB2312" w:hAnsi="Times New Roman" w:cs="Times New Roman" w:hint="eastAsia"/>
          <w:bCs/>
          <w:kern w:val="0"/>
          <w:sz w:val="32"/>
          <w:szCs w:val="32"/>
        </w:rPr>
        <w:t>17</w:t>
      </w:r>
      <w:r>
        <w:rPr>
          <w:rFonts w:ascii="Times New Roman" w:eastAsia="仿宋_GB2312" w:hAnsi="Times New Roman" w:cs="Times New Roman"/>
          <w:bCs/>
          <w:kern w:val="0"/>
          <w:sz w:val="32"/>
          <w:szCs w:val="32"/>
        </w:rPr>
        <w:t>人（含市纪检监察信息中心</w:t>
      </w:r>
      <w:r>
        <w:rPr>
          <w:rFonts w:ascii="Times New Roman" w:eastAsia="仿宋_GB2312" w:hAnsi="Times New Roman" w:cs="Times New Roman"/>
          <w:bCs/>
          <w:kern w:val="0"/>
          <w:sz w:val="32"/>
          <w:szCs w:val="32"/>
        </w:rPr>
        <w:t>4</w:t>
      </w:r>
      <w:r>
        <w:rPr>
          <w:rFonts w:ascii="Times New Roman" w:eastAsia="仿宋_GB2312" w:hAnsi="Times New Roman" w:cs="Times New Roman"/>
          <w:bCs/>
          <w:kern w:val="0"/>
          <w:sz w:val="32"/>
          <w:szCs w:val="32"/>
        </w:rPr>
        <w:t>人）。</w:t>
      </w:r>
    </w:p>
    <w:p w:rsidR="00567514" w:rsidRDefault="00000000">
      <w:pPr>
        <w:shd w:val="clear" w:color="auto" w:fill="FFFFFF"/>
        <w:spacing w:line="580" w:lineRule="exact"/>
        <w:ind w:firstLineChars="200" w:firstLine="640"/>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（二）决算单位构成。</w:t>
      </w:r>
      <w:r>
        <w:rPr>
          <w:rFonts w:ascii="Times New Roman" w:eastAsia="仿宋_GB2312" w:hAnsi="Times New Roman" w:cs="Times New Roman" w:hint="eastAsia"/>
          <w:bCs/>
          <w:kern w:val="0"/>
          <w:sz w:val="32"/>
          <w:szCs w:val="32"/>
        </w:rPr>
        <w:t>中国共产党祁阳市纪律检查委员会监察委员会</w:t>
      </w:r>
      <w:r>
        <w:rPr>
          <w:rFonts w:ascii="Times New Roman" w:eastAsia="仿宋_GB2312" w:hAnsi="Times New Roman" w:cs="Times New Roman" w:hint="eastAsia"/>
          <w:bCs/>
          <w:kern w:val="0"/>
          <w:sz w:val="32"/>
          <w:szCs w:val="32"/>
        </w:rPr>
        <w:t>2025</w:t>
      </w:r>
      <w:r>
        <w:rPr>
          <w:rFonts w:ascii="Times New Roman" w:eastAsia="仿宋_GB2312" w:hAnsi="Times New Roman" w:cs="Times New Roman"/>
          <w:bCs/>
          <w:kern w:val="0"/>
          <w:sz w:val="32"/>
          <w:szCs w:val="32"/>
        </w:rPr>
        <w:t>年部门决算汇总公开单位构成包括：</w:t>
      </w:r>
      <w:r>
        <w:rPr>
          <w:rFonts w:ascii="Times New Roman" w:eastAsia="仿宋_GB2312" w:hAnsi="Times New Roman" w:cs="Times New Roman" w:hint="eastAsia"/>
          <w:bCs/>
          <w:kern w:val="0"/>
          <w:sz w:val="32"/>
          <w:szCs w:val="32"/>
        </w:rPr>
        <w:t>中国共产党祁阳市纪律检查委员会监察委员会本级。</w:t>
      </w:r>
    </w:p>
    <w:p w:rsidR="00567514" w:rsidRDefault="00000000">
      <w:pPr>
        <w:rPr>
          <w:rFonts w:ascii="Times New Roman" w:eastAsia="仿宋_GB2312" w:hAnsi="Times New Roman" w:cs="Times New Roman"/>
          <w:bCs/>
          <w:kern w:val="0"/>
          <w:sz w:val="32"/>
          <w:szCs w:val="32"/>
        </w:rPr>
      </w:pPr>
      <w:r>
        <w:rPr>
          <w:rFonts w:ascii="Times New Roman" w:eastAsia="仿宋_GB2312" w:hAnsi="Times New Roman" w:cs="Times New Roman" w:hint="eastAsia"/>
          <w:bCs/>
          <w:kern w:val="0"/>
          <w:sz w:val="32"/>
          <w:szCs w:val="32"/>
        </w:rPr>
        <w:br w:type="page"/>
      </w:r>
    </w:p>
    <w:p w:rsidR="00567514" w:rsidRDefault="00000000">
      <w:pPr>
        <w:pStyle w:val="Default"/>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第二部分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部门决算表</w:t>
      </w:r>
    </w:p>
    <w:tbl>
      <w:tblPr>
        <w:tblW w:w="4958" w:type="pct"/>
        <w:tblInd w:w="119" w:type="dxa"/>
        <w:tblLook w:val="04A0" w:firstRow="1" w:lastRow="0" w:firstColumn="1" w:lastColumn="0" w:noHBand="0" w:noVBand="1"/>
      </w:tblPr>
      <w:tblGrid>
        <w:gridCol w:w="5046"/>
        <w:gridCol w:w="636"/>
        <w:gridCol w:w="1764"/>
        <w:gridCol w:w="3516"/>
        <w:gridCol w:w="636"/>
        <w:gridCol w:w="1743"/>
      </w:tblGrid>
      <w:tr w:rsidR="00567514">
        <w:trPr>
          <w:trHeight w:val="360"/>
        </w:trPr>
        <w:tc>
          <w:tcPr>
            <w:tcW w:w="5000" w:type="pct"/>
            <w:gridSpan w:val="6"/>
            <w:tcBorders>
              <w:top w:val="nil"/>
              <w:left w:val="nil"/>
              <w:bottom w:val="nil"/>
              <w:right w:val="nil"/>
            </w:tcBorders>
            <w:noWrap/>
            <w:vAlign w:val="center"/>
          </w:tcPr>
          <w:p w:rsidR="00567514" w:rsidRDefault="00000000">
            <w:pPr>
              <w:widowControl/>
              <w:jc w:val="center"/>
              <w:rPr>
                <w:rFonts w:asciiTheme="minorEastAsia" w:hAnsiTheme="minorEastAsia" w:cs="宋体" w:hint="eastAsia"/>
                <w:color w:val="000000"/>
                <w:kern w:val="0"/>
                <w:sz w:val="32"/>
                <w:szCs w:val="32"/>
              </w:rPr>
            </w:pPr>
            <w:r>
              <w:rPr>
                <w:rFonts w:ascii="华文中宋" w:eastAsia="华文中宋" w:hAnsi="华文中宋" w:cs="华文中宋" w:hint="eastAsia"/>
                <w:color w:val="000000"/>
                <w:kern w:val="0"/>
                <w:sz w:val="32"/>
                <w:szCs w:val="32"/>
              </w:rPr>
              <w:t>收入支出决算总表</w:t>
            </w:r>
          </w:p>
        </w:tc>
      </w:tr>
      <w:tr w:rsidR="00567514">
        <w:trPr>
          <w:trHeight w:hRule="exact" w:val="340"/>
        </w:trPr>
        <w:tc>
          <w:tcPr>
            <w:tcW w:w="1789" w:type="pct"/>
            <w:tcBorders>
              <w:top w:val="nil"/>
              <w:left w:val="nil"/>
              <w:bottom w:val="nil"/>
              <w:right w:val="nil"/>
            </w:tcBorders>
            <w:shd w:val="clear" w:color="000000" w:fill="FFFFFF"/>
            <w:noWrap/>
            <w:vAlign w:val="center"/>
          </w:tcPr>
          <w:p w:rsidR="00567514" w:rsidRDefault="00000000">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225" w:type="pct"/>
            <w:tcBorders>
              <w:top w:val="nil"/>
              <w:left w:val="nil"/>
              <w:bottom w:val="nil"/>
              <w:right w:val="nil"/>
            </w:tcBorders>
            <w:shd w:val="clear" w:color="000000" w:fill="FFFFFF"/>
            <w:noWrap/>
            <w:vAlign w:val="center"/>
          </w:tcPr>
          <w:p w:rsidR="00567514" w:rsidRDefault="00000000">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743" w:type="pct"/>
            <w:tcBorders>
              <w:top w:val="nil"/>
              <w:left w:val="nil"/>
              <w:bottom w:val="nil"/>
              <w:right w:val="nil"/>
            </w:tcBorders>
            <w:shd w:val="clear" w:color="000000" w:fill="FFFFFF"/>
            <w:noWrap/>
            <w:vAlign w:val="center"/>
          </w:tcPr>
          <w:p w:rsidR="00567514" w:rsidRDefault="00000000">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1281" w:type="pct"/>
            <w:tcBorders>
              <w:top w:val="nil"/>
              <w:left w:val="nil"/>
              <w:bottom w:val="nil"/>
              <w:right w:val="nil"/>
            </w:tcBorders>
            <w:shd w:val="clear" w:color="000000" w:fill="FFFFFF"/>
            <w:noWrap/>
            <w:vAlign w:val="center"/>
          </w:tcPr>
          <w:p w:rsidR="00567514" w:rsidRDefault="00000000">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225" w:type="pct"/>
            <w:tcBorders>
              <w:top w:val="nil"/>
              <w:left w:val="nil"/>
              <w:bottom w:val="nil"/>
              <w:right w:val="nil"/>
            </w:tcBorders>
            <w:shd w:val="clear" w:color="000000" w:fill="FFFFFF"/>
            <w:noWrap/>
            <w:vAlign w:val="center"/>
          </w:tcPr>
          <w:p w:rsidR="00567514" w:rsidRDefault="00000000">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734" w:type="pct"/>
            <w:tcBorders>
              <w:top w:val="nil"/>
              <w:left w:val="nil"/>
              <w:bottom w:val="nil"/>
              <w:right w:val="nil"/>
            </w:tcBorders>
            <w:shd w:val="clear" w:color="000000" w:fill="FFFFFF"/>
            <w:noWrap/>
            <w:vAlign w:val="center"/>
          </w:tcPr>
          <w:p w:rsidR="00567514" w:rsidRDefault="00000000">
            <w:pPr>
              <w:widowControl/>
              <w:jc w:val="right"/>
              <w:rPr>
                <w:rFonts w:ascii="Times New Roman" w:hAnsi="Times New Roman" w:cs="Times New Roman"/>
                <w:color w:val="000000"/>
                <w:kern w:val="0"/>
                <w:szCs w:val="21"/>
              </w:rPr>
            </w:pPr>
            <w:r>
              <w:rPr>
                <w:rFonts w:ascii="Times New Roman" w:hAnsi="Times New Roman" w:cs="Times New Roman"/>
                <w:color w:val="000000"/>
                <w:kern w:val="0"/>
                <w:szCs w:val="21"/>
              </w:rPr>
              <w:t>公开</w:t>
            </w:r>
            <w:r>
              <w:rPr>
                <w:rFonts w:ascii="Times New Roman" w:hAnsi="Times New Roman" w:cs="Times New Roman"/>
                <w:color w:val="000000"/>
                <w:kern w:val="0"/>
                <w:szCs w:val="21"/>
              </w:rPr>
              <w:t>01</w:t>
            </w:r>
            <w:r>
              <w:rPr>
                <w:rFonts w:ascii="Times New Roman" w:hAnsi="Times New Roman" w:cs="Times New Roman"/>
                <w:color w:val="000000"/>
                <w:kern w:val="0"/>
                <w:szCs w:val="21"/>
              </w:rPr>
              <w:t>表</w:t>
            </w:r>
          </w:p>
        </w:tc>
      </w:tr>
      <w:tr w:rsidR="00567514">
        <w:trPr>
          <w:trHeight w:hRule="exact" w:val="340"/>
        </w:trPr>
        <w:tc>
          <w:tcPr>
            <w:tcW w:w="1789" w:type="pct"/>
            <w:tcBorders>
              <w:top w:val="nil"/>
              <w:left w:val="nil"/>
              <w:bottom w:val="nil"/>
              <w:right w:val="nil"/>
            </w:tcBorders>
            <w:shd w:val="clear" w:color="000000" w:fill="FFFFFF"/>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部门：中国共产党祁阳市纪律检查委员会监察委员会</w:t>
            </w:r>
          </w:p>
        </w:tc>
        <w:tc>
          <w:tcPr>
            <w:tcW w:w="225" w:type="pct"/>
            <w:tcBorders>
              <w:top w:val="nil"/>
              <w:left w:val="nil"/>
              <w:bottom w:val="nil"/>
              <w:right w:val="nil"/>
            </w:tcBorders>
            <w:shd w:val="clear" w:color="000000" w:fill="FFFFFF"/>
            <w:noWrap/>
            <w:vAlign w:val="center"/>
          </w:tcPr>
          <w:p w:rsidR="00567514" w:rsidRDefault="00000000">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743" w:type="pct"/>
            <w:tcBorders>
              <w:top w:val="nil"/>
              <w:left w:val="nil"/>
              <w:bottom w:val="nil"/>
              <w:right w:val="nil"/>
            </w:tcBorders>
            <w:shd w:val="clear" w:color="000000" w:fill="FFFFFF"/>
            <w:noWrap/>
            <w:vAlign w:val="center"/>
          </w:tcPr>
          <w:p w:rsidR="00567514" w:rsidRDefault="00000000">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1281" w:type="pct"/>
            <w:tcBorders>
              <w:top w:val="nil"/>
              <w:left w:val="nil"/>
              <w:bottom w:val="nil"/>
              <w:right w:val="nil"/>
            </w:tcBorders>
            <w:shd w:val="clear" w:color="000000" w:fill="FFFFFF"/>
            <w:noWrap/>
            <w:vAlign w:val="center"/>
          </w:tcPr>
          <w:p w:rsidR="00567514" w:rsidRDefault="00000000">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225" w:type="pct"/>
            <w:tcBorders>
              <w:top w:val="nil"/>
              <w:left w:val="nil"/>
              <w:bottom w:val="nil"/>
              <w:right w:val="nil"/>
            </w:tcBorders>
            <w:shd w:val="clear" w:color="000000" w:fill="FFFFFF"/>
            <w:noWrap/>
            <w:vAlign w:val="center"/>
          </w:tcPr>
          <w:p w:rsidR="00567514" w:rsidRDefault="00000000">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734" w:type="pct"/>
            <w:tcBorders>
              <w:top w:val="nil"/>
              <w:left w:val="nil"/>
              <w:bottom w:val="nil"/>
              <w:right w:val="nil"/>
            </w:tcBorders>
            <w:shd w:val="clear" w:color="000000" w:fill="FFFFFF"/>
            <w:noWrap/>
            <w:vAlign w:val="center"/>
          </w:tcPr>
          <w:p w:rsidR="00567514" w:rsidRDefault="00000000">
            <w:pPr>
              <w:widowControl/>
              <w:jc w:val="right"/>
              <w:rPr>
                <w:rFonts w:ascii="Times New Roman" w:hAnsi="Times New Roman" w:cs="Times New Roman"/>
                <w:color w:val="000000"/>
                <w:kern w:val="0"/>
                <w:szCs w:val="21"/>
              </w:rPr>
            </w:pPr>
            <w:r>
              <w:rPr>
                <w:rFonts w:ascii="Times New Roman" w:hAnsi="Times New Roman" w:cs="Times New Roman"/>
                <w:color w:val="000000"/>
                <w:kern w:val="0"/>
                <w:szCs w:val="21"/>
              </w:rPr>
              <w:t>单位：万元</w:t>
            </w:r>
          </w:p>
        </w:tc>
      </w:tr>
      <w:tr w:rsidR="00567514">
        <w:trPr>
          <w:trHeight w:hRule="exact" w:val="340"/>
        </w:trPr>
        <w:tc>
          <w:tcPr>
            <w:tcW w:w="2758"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收入</w:t>
            </w:r>
          </w:p>
        </w:tc>
        <w:tc>
          <w:tcPr>
            <w:tcW w:w="2241" w:type="pct"/>
            <w:gridSpan w:val="3"/>
            <w:tcBorders>
              <w:top w:val="single" w:sz="4" w:space="0" w:color="auto"/>
              <w:left w:val="nil"/>
              <w:bottom w:val="single" w:sz="4" w:space="0" w:color="auto"/>
              <w:right w:val="single" w:sz="4" w:space="0" w:color="auto"/>
            </w:tcBorders>
            <w:shd w:val="clear" w:color="000000" w:fill="FFFFFF"/>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支出</w:t>
            </w:r>
          </w:p>
        </w:tc>
      </w:tr>
      <w:tr w:rsidR="00567514">
        <w:trPr>
          <w:trHeight w:hRule="exact" w:val="340"/>
        </w:trPr>
        <w:tc>
          <w:tcPr>
            <w:tcW w:w="1789" w:type="pct"/>
            <w:tcBorders>
              <w:top w:val="nil"/>
              <w:left w:val="single" w:sz="4" w:space="0" w:color="auto"/>
              <w:bottom w:val="single" w:sz="4" w:space="0" w:color="auto"/>
              <w:right w:val="single" w:sz="4" w:space="0" w:color="auto"/>
            </w:tcBorders>
            <w:shd w:val="clear" w:color="000000" w:fill="FFFFFF"/>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项</w:t>
            </w:r>
            <w:r>
              <w:rPr>
                <w:rFonts w:ascii="Times New Roman" w:hAnsi="Times New Roman" w:cs="Times New Roman"/>
                <w:kern w:val="0"/>
                <w:szCs w:val="21"/>
              </w:rPr>
              <w:t xml:space="preserve">    </w:t>
            </w:r>
            <w:r>
              <w:rPr>
                <w:rFonts w:ascii="Times New Roman" w:hAnsi="Times New Roman" w:cs="Times New Roman"/>
                <w:kern w:val="0"/>
                <w:szCs w:val="21"/>
              </w:rPr>
              <w:t>目</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行次</w:t>
            </w:r>
          </w:p>
        </w:tc>
        <w:tc>
          <w:tcPr>
            <w:tcW w:w="743"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决算数</w:t>
            </w:r>
          </w:p>
        </w:tc>
        <w:tc>
          <w:tcPr>
            <w:tcW w:w="1281"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项</w:t>
            </w:r>
            <w:r>
              <w:rPr>
                <w:rFonts w:ascii="Times New Roman" w:hAnsi="Times New Roman" w:cs="Times New Roman"/>
                <w:kern w:val="0"/>
                <w:szCs w:val="21"/>
              </w:rPr>
              <w:t xml:space="preserve">    </w:t>
            </w:r>
            <w:r>
              <w:rPr>
                <w:rFonts w:ascii="Times New Roman" w:hAnsi="Times New Roman" w:cs="Times New Roman"/>
                <w:kern w:val="0"/>
                <w:szCs w:val="21"/>
              </w:rPr>
              <w:t>目</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行次</w:t>
            </w:r>
          </w:p>
        </w:tc>
        <w:tc>
          <w:tcPr>
            <w:tcW w:w="734"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决算数</w:t>
            </w:r>
          </w:p>
        </w:tc>
      </w:tr>
      <w:tr w:rsidR="00567514">
        <w:trPr>
          <w:trHeight w:hRule="exact" w:val="340"/>
        </w:trPr>
        <w:tc>
          <w:tcPr>
            <w:tcW w:w="1789" w:type="pct"/>
            <w:tcBorders>
              <w:top w:val="nil"/>
              <w:left w:val="single" w:sz="4" w:space="0" w:color="auto"/>
              <w:bottom w:val="single" w:sz="4" w:space="0" w:color="auto"/>
              <w:right w:val="single" w:sz="4" w:space="0" w:color="auto"/>
            </w:tcBorders>
            <w:shd w:val="clear" w:color="000000" w:fill="FFFFFF"/>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栏</w:t>
            </w:r>
            <w:r>
              <w:rPr>
                <w:rFonts w:ascii="Times New Roman" w:hAnsi="Times New Roman" w:cs="Times New Roman"/>
                <w:kern w:val="0"/>
                <w:szCs w:val="21"/>
              </w:rPr>
              <w:t xml:space="preserve">    </w:t>
            </w:r>
            <w:r>
              <w:rPr>
                <w:rFonts w:ascii="Times New Roman" w:hAnsi="Times New Roman" w:cs="Times New Roman"/>
                <w:kern w:val="0"/>
                <w:szCs w:val="21"/>
              </w:rPr>
              <w:t>次</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 xml:space="preserve">　</w:t>
            </w:r>
          </w:p>
        </w:tc>
        <w:tc>
          <w:tcPr>
            <w:tcW w:w="743"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1</w:t>
            </w:r>
          </w:p>
        </w:tc>
        <w:tc>
          <w:tcPr>
            <w:tcW w:w="1281"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栏</w:t>
            </w:r>
            <w:r>
              <w:rPr>
                <w:rFonts w:ascii="Times New Roman" w:hAnsi="Times New Roman" w:cs="Times New Roman"/>
                <w:kern w:val="0"/>
                <w:szCs w:val="21"/>
              </w:rPr>
              <w:t xml:space="preserve">    </w:t>
            </w:r>
            <w:r>
              <w:rPr>
                <w:rFonts w:ascii="Times New Roman" w:hAnsi="Times New Roman" w:cs="Times New Roman"/>
                <w:kern w:val="0"/>
                <w:szCs w:val="21"/>
              </w:rPr>
              <w:t>次</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 xml:space="preserve">　</w:t>
            </w:r>
          </w:p>
        </w:tc>
        <w:tc>
          <w:tcPr>
            <w:tcW w:w="734"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2</w:t>
            </w:r>
          </w:p>
        </w:tc>
      </w:tr>
      <w:tr w:rsidR="00567514">
        <w:trPr>
          <w:trHeight w:hRule="exact" w:val="340"/>
        </w:trPr>
        <w:tc>
          <w:tcPr>
            <w:tcW w:w="1789" w:type="pct"/>
            <w:tcBorders>
              <w:top w:val="nil"/>
              <w:left w:val="single" w:sz="4" w:space="0" w:color="auto"/>
              <w:bottom w:val="single" w:sz="4" w:space="0" w:color="auto"/>
              <w:right w:val="single" w:sz="4" w:space="0" w:color="auto"/>
            </w:tcBorders>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一、一般公共预算财政拨款收入</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1</w:t>
            </w:r>
          </w:p>
        </w:tc>
        <w:tc>
          <w:tcPr>
            <w:tcW w:w="743"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color w:val="000000"/>
                <w:szCs w:val="21"/>
              </w:rPr>
            </w:pPr>
            <w:r>
              <w:rPr>
                <w:rFonts w:ascii="宋体" w:eastAsia="宋体" w:hAnsi="宋体" w:cs="宋体" w:hint="eastAsia"/>
                <w:color w:val="000000"/>
                <w:kern w:val="0"/>
                <w:sz w:val="22"/>
                <w:lang w:bidi="ar"/>
              </w:rPr>
              <w:t xml:space="preserve">3046.77 </w:t>
            </w:r>
          </w:p>
        </w:tc>
        <w:tc>
          <w:tcPr>
            <w:tcW w:w="1281"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一、一般公共服务支出</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31</w:t>
            </w:r>
          </w:p>
        </w:tc>
        <w:tc>
          <w:tcPr>
            <w:tcW w:w="734"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color w:val="000000"/>
                <w:szCs w:val="21"/>
              </w:rPr>
            </w:pPr>
            <w:r>
              <w:rPr>
                <w:rFonts w:ascii="宋体" w:eastAsia="宋体" w:hAnsi="宋体" w:cs="宋体" w:hint="eastAsia"/>
                <w:color w:val="000000"/>
                <w:kern w:val="0"/>
                <w:sz w:val="22"/>
                <w:lang w:bidi="ar"/>
              </w:rPr>
              <w:t xml:space="preserve">2684.89 </w:t>
            </w:r>
          </w:p>
        </w:tc>
      </w:tr>
      <w:tr w:rsidR="00567514">
        <w:trPr>
          <w:trHeight w:hRule="exact" w:val="340"/>
        </w:trPr>
        <w:tc>
          <w:tcPr>
            <w:tcW w:w="1789" w:type="pct"/>
            <w:tcBorders>
              <w:top w:val="nil"/>
              <w:left w:val="single" w:sz="4" w:space="0" w:color="auto"/>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二、政府性基金预算财政拨款收入</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2</w:t>
            </w:r>
          </w:p>
        </w:tc>
        <w:tc>
          <w:tcPr>
            <w:tcW w:w="74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281"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二、外交支出</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32</w:t>
            </w:r>
          </w:p>
        </w:tc>
        <w:tc>
          <w:tcPr>
            <w:tcW w:w="734"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r>
      <w:tr w:rsidR="00567514">
        <w:trPr>
          <w:trHeight w:hRule="exact" w:val="340"/>
        </w:trPr>
        <w:tc>
          <w:tcPr>
            <w:tcW w:w="1789" w:type="pct"/>
            <w:tcBorders>
              <w:top w:val="nil"/>
              <w:left w:val="single" w:sz="4" w:space="0" w:color="auto"/>
              <w:bottom w:val="single" w:sz="4" w:space="0" w:color="auto"/>
              <w:right w:val="single" w:sz="4" w:space="0" w:color="auto"/>
            </w:tcBorders>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三、国有资本经营预算财政拨款收入</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3</w:t>
            </w:r>
          </w:p>
        </w:tc>
        <w:tc>
          <w:tcPr>
            <w:tcW w:w="74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281"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三、国防支出</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33</w:t>
            </w:r>
          </w:p>
        </w:tc>
        <w:tc>
          <w:tcPr>
            <w:tcW w:w="734"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r>
      <w:tr w:rsidR="00567514">
        <w:trPr>
          <w:trHeight w:hRule="exact" w:val="340"/>
        </w:trPr>
        <w:tc>
          <w:tcPr>
            <w:tcW w:w="1789" w:type="pct"/>
            <w:tcBorders>
              <w:top w:val="nil"/>
              <w:left w:val="single" w:sz="4" w:space="0" w:color="auto"/>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四、上级补助收入</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4</w:t>
            </w:r>
          </w:p>
        </w:tc>
        <w:tc>
          <w:tcPr>
            <w:tcW w:w="74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281"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四、公共安全支出</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34</w:t>
            </w:r>
          </w:p>
        </w:tc>
        <w:tc>
          <w:tcPr>
            <w:tcW w:w="734"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r>
      <w:tr w:rsidR="00567514">
        <w:trPr>
          <w:trHeight w:hRule="exact" w:val="340"/>
        </w:trPr>
        <w:tc>
          <w:tcPr>
            <w:tcW w:w="1789" w:type="pct"/>
            <w:tcBorders>
              <w:top w:val="nil"/>
              <w:left w:val="single" w:sz="4" w:space="0" w:color="auto"/>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五、事业收入</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5</w:t>
            </w:r>
          </w:p>
        </w:tc>
        <w:tc>
          <w:tcPr>
            <w:tcW w:w="74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281"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五、教育支出</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35</w:t>
            </w:r>
          </w:p>
        </w:tc>
        <w:tc>
          <w:tcPr>
            <w:tcW w:w="734"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r>
      <w:tr w:rsidR="00567514">
        <w:trPr>
          <w:trHeight w:hRule="exact" w:val="340"/>
        </w:trPr>
        <w:tc>
          <w:tcPr>
            <w:tcW w:w="1789" w:type="pct"/>
            <w:tcBorders>
              <w:top w:val="nil"/>
              <w:left w:val="single" w:sz="4" w:space="0" w:color="auto"/>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六、经营收入</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6</w:t>
            </w:r>
          </w:p>
        </w:tc>
        <w:tc>
          <w:tcPr>
            <w:tcW w:w="74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281"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六、科学技术支出</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36</w:t>
            </w:r>
          </w:p>
        </w:tc>
        <w:tc>
          <w:tcPr>
            <w:tcW w:w="734"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r>
      <w:tr w:rsidR="00567514">
        <w:trPr>
          <w:trHeight w:hRule="exact" w:val="340"/>
        </w:trPr>
        <w:tc>
          <w:tcPr>
            <w:tcW w:w="1789" w:type="pct"/>
            <w:tcBorders>
              <w:top w:val="nil"/>
              <w:left w:val="single" w:sz="4" w:space="0" w:color="auto"/>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七、附属单位上缴收入</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7</w:t>
            </w:r>
          </w:p>
        </w:tc>
        <w:tc>
          <w:tcPr>
            <w:tcW w:w="74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281" w:type="pct"/>
            <w:tcBorders>
              <w:top w:val="nil"/>
              <w:left w:val="nil"/>
              <w:bottom w:val="single" w:sz="4" w:space="0" w:color="auto"/>
              <w:right w:val="single" w:sz="4" w:space="0" w:color="auto"/>
            </w:tcBorders>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七、文化旅游体育与传媒支出</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37</w:t>
            </w:r>
          </w:p>
        </w:tc>
        <w:tc>
          <w:tcPr>
            <w:tcW w:w="734"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r>
      <w:tr w:rsidR="00567514">
        <w:trPr>
          <w:trHeight w:hRule="exact" w:val="340"/>
        </w:trPr>
        <w:tc>
          <w:tcPr>
            <w:tcW w:w="1789" w:type="pct"/>
            <w:tcBorders>
              <w:top w:val="nil"/>
              <w:left w:val="single" w:sz="4" w:space="0" w:color="auto"/>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八、其他收入</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8</w:t>
            </w:r>
          </w:p>
        </w:tc>
        <w:tc>
          <w:tcPr>
            <w:tcW w:w="74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281" w:type="pct"/>
            <w:tcBorders>
              <w:top w:val="nil"/>
              <w:left w:val="nil"/>
              <w:bottom w:val="single" w:sz="4" w:space="0" w:color="auto"/>
              <w:right w:val="single" w:sz="4" w:space="0" w:color="auto"/>
            </w:tcBorders>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八、社会保障和就业支出</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38</w:t>
            </w:r>
          </w:p>
        </w:tc>
        <w:tc>
          <w:tcPr>
            <w:tcW w:w="734"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color w:val="000000"/>
                <w:szCs w:val="21"/>
              </w:rPr>
            </w:pPr>
            <w:r>
              <w:rPr>
                <w:rFonts w:ascii="宋体" w:eastAsia="宋体" w:hAnsi="宋体" w:cs="宋体" w:hint="eastAsia"/>
                <w:color w:val="000000"/>
                <w:kern w:val="0"/>
                <w:sz w:val="22"/>
                <w:lang w:bidi="ar"/>
              </w:rPr>
              <w:t xml:space="preserve">180.31 </w:t>
            </w:r>
          </w:p>
        </w:tc>
      </w:tr>
      <w:tr w:rsidR="00567514">
        <w:trPr>
          <w:trHeight w:hRule="exact" w:val="340"/>
        </w:trPr>
        <w:tc>
          <w:tcPr>
            <w:tcW w:w="1789" w:type="pct"/>
            <w:tcBorders>
              <w:top w:val="nil"/>
              <w:left w:val="single" w:sz="4" w:space="0" w:color="auto"/>
              <w:bottom w:val="single" w:sz="4" w:space="0" w:color="auto"/>
              <w:right w:val="single" w:sz="4" w:space="0" w:color="auto"/>
            </w:tcBorders>
            <w:noWrap/>
            <w:vAlign w:val="center"/>
          </w:tcPr>
          <w:p w:rsidR="00567514" w:rsidRDefault="00567514">
            <w:pPr>
              <w:jc w:val="left"/>
              <w:rPr>
                <w:rFonts w:ascii="Times New Roman" w:hAnsi="Times New Roman" w:cs="Times New Roman"/>
                <w:kern w:val="0"/>
                <w:szCs w:val="21"/>
              </w:rPr>
            </w:pP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9</w:t>
            </w:r>
          </w:p>
        </w:tc>
        <w:tc>
          <w:tcPr>
            <w:tcW w:w="74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281" w:type="pct"/>
            <w:tcBorders>
              <w:top w:val="nil"/>
              <w:left w:val="nil"/>
              <w:bottom w:val="single" w:sz="4" w:space="0" w:color="auto"/>
              <w:right w:val="single" w:sz="4" w:space="0" w:color="auto"/>
            </w:tcBorders>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九、卫生健康支出</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39</w:t>
            </w:r>
          </w:p>
        </w:tc>
        <w:tc>
          <w:tcPr>
            <w:tcW w:w="734"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color w:val="000000"/>
                <w:szCs w:val="21"/>
              </w:rPr>
            </w:pPr>
            <w:r>
              <w:rPr>
                <w:rFonts w:ascii="宋体" w:eastAsia="宋体" w:hAnsi="宋体" w:cs="宋体" w:hint="eastAsia"/>
                <w:color w:val="000000"/>
                <w:kern w:val="0"/>
                <w:sz w:val="22"/>
                <w:lang w:bidi="ar"/>
              </w:rPr>
              <w:t xml:space="preserve">68.02 </w:t>
            </w:r>
          </w:p>
        </w:tc>
      </w:tr>
      <w:tr w:rsidR="00567514">
        <w:trPr>
          <w:trHeight w:hRule="exact" w:val="340"/>
        </w:trPr>
        <w:tc>
          <w:tcPr>
            <w:tcW w:w="1789" w:type="pct"/>
            <w:tcBorders>
              <w:top w:val="nil"/>
              <w:left w:val="single" w:sz="4" w:space="0" w:color="auto"/>
              <w:bottom w:val="single" w:sz="4" w:space="0" w:color="auto"/>
              <w:right w:val="single" w:sz="4" w:space="0" w:color="auto"/>
            </w:tcBorders>
            <w:noWrap/>
            <w:vAlign w:val="center"/>
          </w:tcPr>
          <w:p w:rsidR="00567514" w:rsidRDefault="00567514">
            <w:pPr>
              <w:jc w:val="left"/>
              <w:rPr>
                <w:rFonts w:ascii="Times New Roman" w:hAnsi="Times New Roman" w:cs="Times New Roman"/>
                <w:kern w:val="0"/>
                <w:szCs w:val="21"/>
              </w:rPr>
            </w:pP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10</w:t>
            </w:r>
          </w:p>
        </w:tc>
        <w:tc>
          <w:tcPr>
            <w:tcW w:w="74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281" w:type="pct"/>
            <w:tcBorders>
              <w:top w:val="nil"/>
              <w:left w:val="nil"/>
              <w:bottom w:val="single" w:sz="4" w:space="0" w:color="auto"/>
              <w:right w:val="single" w:sz="4" w:space="0" w:color="auto"/>
            </w:tcBorders>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十、节能环保支出</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40</w:t>
            </w:r>
          </w:p>
        </w:tc>
        <w:tc>
          <w:tcPr>
            <w:tcW w:w="734"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r>
      <w:tr w:rsidR="00567514">
        <w:trPr>
          <w:trHeight w:hRule="exact" w:val="340"/>
        </w:trPr>
        <w:tc>
          <w:tcPr>
            <w:tcW w:w="1789" w:type="pct"/>
            <w:tcBorders>
              <w:top w:val="nil"/>
              <w:left w:val="single" w:sz="4" w:space="0" w:color="auto"/>
              <w:bottom w:val="single" w:sz="4" w:space="0" w:color="auto"/>
              <w:right w:val="single" w:sz="4" w:space="0" w:color="auto"/>
            </w:tcBorders>
            <w:noWrap/>
            <w:vAlign w:val="center"/>
          </w:tcPr>
          <w:p w:rsidR="00567514" w:rsidRDefault="00567514">
            <w:pPr>
              <w:jc w:val="left"/>
              <w:rPr>
                <w:rFonts w:ascii="Times New Roman" w:hAnsi="Times New Roman" w:cs="Times New Roman"/>
                <w:kern w:val="0"/>
                <w:szCs w:val="21"/>
              </w:rPr>
            </w:pP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11</w:t>
            </w:r>
          </w:p>
        </w:tc>
        <w:tc>
          <w:tcPr>
            <w:tcW w:w="74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281" w:type="pct"/>
            <w:tcBorders>
              <w:top w:val="nil"/>
              <w:left w:val="nil"/>
              <w:bottom w:val="single" w:sz="4" w:space="0" w:color="auto"/>
              <w:right w:val="single" w:sz="4" w:space="0" w:color="auto"/>
            </w:tcBorders>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十一、城乡社区支出</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41</w:t>
            </w:r>
          </w:p>
        </w:tc>
        <w:tc>
          <w:tcPr>
            <w:tcW w:w="734"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r>
      <w:tr w:rsidR="00567514">
        <w:trPr>
          <w:trHeight w:hRule="exact" w:val="340"/>
        </w:trPr>
        <w:tc>
          <w:tcPr>
            <w:tcW w:w="1789" w:type="pct"/>
            <w:tcBorders>
              <w:top w:val="nil"/>
              <w:left w:val="single" w:sz="4" w:space="0" w:color="auto"/>
              <w:bottom w:val="single" w:sz="4" w:space="0" w:color="auto"/>
              <w:right w:val="single" w:sz="4" w:space="0" w:color="auto"/>
            </w:tcBorders>
            <w:noWrap/>
            <w:vAlign w:val="center"/>
          </w:tcPr>
          <w:p w:rsidR="00567514" w:rsidRDefault="00567514">
            <w:pPr>
              <w:jc w:val="left"/>
              <w:rPr>
                <w:rFonts w:ascii="Times New Roman" w:hAnsi="Times New Roman" w:cs="Times New Roman"/>
                <w:kern w:val="0"/>
                <w:szCs w:val="21"/>
              </w:rPr>
            </w:pP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12</w:t>
            </w:r>
          </w:p>
        </w:tc>
        <w:tc>
          <w:tcPr>
            <w:tcW w:w="74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281" w:type="pct"/>
            <w:tcBorders>
              <w:top w:val="nil"/>
              <w:left w:val="nil"/>
              <w:bottom w:val="single" w:sz="4" w:space="0" w:color="auto"/>
              <w:right w:val="single" w:sz="4" w:space="0" w:color="auto"/>
            </w:tcBorders>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十二、农林水支出</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42</w:t>
            </w:r>
          </w:p>
        </w:tc>
        <w:tc>
          <w:tcPr>
            <w:tcW w:w="734"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r>
      <w:tr w:rsidR="00567514">
        <w:trPr>
          <w:trHeight w:hRule="exact" w:val="340"/>
        </w:trPr>
        <w:tc>
          <w:tcPr>
            <w:tcW w:w="1789" w:type="pct"/>
            <w:tcBorders>
              <w:top w:val="nil"/>
              <w:left w:val="single" w:sz="4" w:space="0" w:color="auto"/>
              <w:bottom w:val="single" w:sz="4" w:space="0" w:color="auto"/>
              <w:right w:val="single" w:sz="4" w:space="0" w:color="auto"/>
            </w:tcBorders>
            <w:noWrap/>
            <w:vAlign w:val="center"/>
          </w:tcPr>
          <w:p w:rsidR="00567514" w:rsidRDefault="00567514">
            <w:pPr>
              <w:jc w:val="left"/>
              <w:rPr>
                <w:rFonts w:ascii="Times New Roman" w:hAnsi="Times New Roman" w:cs="Times New Roman"/>
                <w:kern w:val="0"/>
                <w:szCs w:val="21"/>
              </w:rPr>
            </w:pP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13</w:t>
            </w:r>
          </w:p>
        </w:tc>
        <w:tc>
          <w:tcPr>
            <w:tcW w:w="74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281" w:type="pct"/>
            <w:tcBorders>
              <w:top w:val="nil"/>
              <w:left w:val="nil"/>
              <w:bottom w:val="single" w:sz="4" w:space="0" w:color="auto"/>
              <w:right w:val="single" w:sz="4" w:space="0" w:color="auto"/>
            </w:tcBorders>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十三、交通运输支出</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43</w:t>
            </w:r>
          </w:p>
        </w:tc>
        <w:tc>
          <w:tcPr>
            <w:tcW w:w="734"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r>
      <w:tr w:rsidR="00567514">
        <w:trPr>
          <w:trHeight w:hRule="exact" w:val="340"/>
        </w:trPr>
        <w:tc>
          <w:tcPr>
            <w:tcW w:w="1789" w:type="pct"/>
            <w:tcBorders>
              <w:top w:val="nil"/>
              <w:left w:val="single" w:sz="4" w:space="0" w:color="auto"/>
              <w:bottom w:val="single" w:sz="4" w:space="0" w:color="auto"/>
              <w:right w:val="single" w:sz="4" w:space="0" w:color="auto"/>
            </w:tcBorders>
            <w:noWrap/>
            <w:vAlign w:val="center"/>
          </w:tcPr>
          <w:p w:rsidR="00567514" w:rsidRDefault="00567514">
            <w:pPr>
              <w:jc w:val="left"/>
              <w:rPr>
                <w:rFonts w:ascii="Times New Roman" w:hAnsi="Times New Roman" w:cs="Times New Roman"/>
                <w:kern w:val="0"/>
                <w:szCs w:val="21"/>
              </w:rPr>
            </w:pP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14</w:t>
            </w:r>
          </w:p>
        </w:tc>
        <w:tc>
          <w:tcPr>
            <w:tcW w:w="74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281" w:type="pct"/>
            <w:tcBorders>
              <w:top w:val="nil"/>
              <w:left w:val="nil"/>
              <w:bottom w:val="single" w:sz="4" w:space="0" w:color="auto"/>
              <w:right w:val="single" w:sz="4" w:space="0" w:color="auto"/>
            </w:tcBorders>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十四、资源勘探工业信息等支出</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44</w:t>
            </w:r>
          </w:p>
        </w:tc>
        <w:tc>
          <w:tcPr>
            <w:tcW w:w="734"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r>
      <w:tr w:rsidR="00567514">
        <w:trPr>
          <w:trHeight w:hRule="exact" w:val="340"/>
        </w:trPr>
        <w:tc>
          <w:tcPr>
            <w:tcW w:w="1789" w:type="pct"/>
            <w:tcBorders>
              <w:top w:val="nil"/>
              <w:left w:val="single" w:sz="4" w:space="0" w:color="auto"/>
              <w:bottom w:val="single" w:sz="4" w:space="0" w:color="auto"/>
              <w:right w:val="single" w:sz="4" w:space="0" w:color="auto"/>
            </w:tcBorders>
            <w:noWrap/>
            <w:vAlign w:val="center"/>
          </w:tcPr>
          <w:p w:rsidR="00567514" w:rsidRDefault="00567514">
            <w:pPr>
              <w:jc w:val="left"/>
              <w:rPr>
                <w:rFonts w:ascii="Times New Roman" w:hAnsi="Times New Roman" w:cs="Times New Roman"/>
                <w:kern w:val="0"/>
                <w:szCs w:val="21"/>
              </w:rPr>
            </w:pP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15</w:t>
            </w:r>
          </w:p>
        </w:tc>
        <w:tc>
          <w:tcPr>
            <w:tcW w:w="74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281" w:type="pct"/>
            <w:tcBorders>
              <w:top w:val="nil"/>
              <w:left w:val="nil"/>
              <w:bottom w:val="single" w:sz="4" w:space="0" w:color="auto"/>
              <w:right w:val="single" w:sz="4" w:space="0" w:color="auto"/>
            </w:tcBorders>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十五、商业服务业等支出</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45</w:t>
            </w:r>
          </w:p>
        </w:tc>
        <w:tc>
          <w:tcPr>
            <w:tcW w:w="734"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r>
      <w:tr w:rsidR="00567514">
        <w:trPr>
          <w:trHeight w:hRule="exact" w:val="340"/>
        </w:trPr>
        <w:tc>
          <w:tcPr>
            <w:tcW w:w="1789" w:type="pct"/>
            <w:tcBorders>
              <w:top w:val="nil"/>
              <w:left w:val="single" w:sz="4" w:space="0" w:color="auto"/>
              <w:bottom w:val="single" w:sz="4" w:space="0" w:color="auto"/>
              <w:right w:val="single" w:sz="4" w:space="0" w:color="auto"/>
            </w:tcBorders>
            <w:noWrap/>
            <w:vAlign w:val="center"/>
          </w:tcPr>
          <w:p w:rsidR="00567514" w:rsidRDefault="00567514">
            <w:pPr>
              <w:jc w:val="left"/>
              <w:rPr>
                <w:rFonts w:ascii="Times New Roman" w:hAnsi="Times New Roman" w:cs="Times New Roman"/>
                <w:kern w:val="0"/>
                <w:szCs w:val="21"/>
              </w:rPr>
            </w:pP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16</w:t>
            </w:r>
          </w:p>
        </w:tc>
        <w:tc>
          <w:tcPr>
            <w:tcW w:w="74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281" w:type="pct"/>
            <w:tcBorders>
              <w:top w:val="nil"/>
              <w:left w:val="nil"/>
              <w:bottom w:val="single" w:sz="4" w:space="0" w:color="auto"/>
              <w:right w:val="single" w:sz="4" w:space="0" w:color="auto"/>
            </w:tcBorders>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十六、金融支出</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46</w:t>
            </w:r>
          </w:p>
        </w:tc>
        <w:tc>
          <w:tcPr>
            <w:tcW w:w="734"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r>
      <w:tr w:rsidR="00567514">
        <w:trPr>
          <w:trHeight w:hRule="exact" w:val="340"/>
        </w:trPr>
        <w:tc>
          <w:tcPr>
            <w:tcW w:w="1789" w:type="pct"/>
            <w:tcBorders>
              <w:top w:val="nil"/>
              <w:left w:val="single" w:sz="4" w:space="0" w:color="auto"/>
              <w:bottom w:val="single" w:sz="4" w:space="0" w:color="auto"/>
              <w:right w:val="single" w:sz="4" w:space="0" w:color="auto"/>
            </w:tcBorders>
            <w:noWrap/>
            <w:vAlign w:val="center"/>
          </w:tcPr>
          <w:p w:rsidR="00567514" w:rsidRDefault="00567514">
            <w:pPr>
              <w:jc w:val="left"/>
              <w:rPr>
                <w:rFonts w:ascii="Times New Roman" w:hAnsi="Times New Roman" w:cs="Times New Roman"/>
                <w:kern w:val="0"/>
                <w:szCs w:val="21"/>
              </w:rPr>
            </w:pP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17</w:t>
            </w:r>
          </w:p>
        </w:tc>
        <w:tc>
          <w:tcPr>
            <w:tcW w:w="74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281" w:type="pct"/>
            <w:tcBorders>
              <w:top w:val="nil"/>
              <w:left w:val="nil"/>
              <w:bottom w:val="single" w:sz="4" w:space="0" w:color="auto"/>
              <w:right w:val="single" w:sz="4" w:space="0" w:color="auto"/>
            </w:tcBorders>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十七、援助其他地区支出</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47</w:t>
            </w:r>
          </w:p>
        </w:tc>
        <w:tc>
          <w:tcPr>
            <w:tcW w:w="734"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r>
      <w:tr w:rsidR="00567514">
        <w:trPr>
          <w:trHeight w:hRule="exact" w:val="340"/>
        </w:trPr>
        <w:tc>
          <w:tcPr>
            <w:tcW w:w="1789" w:type="pct"/>
            <w:tcBorders>
              <w:top w:val="single" w:sz="4" w:space="0" w:color="auto"/>
              <w:left w:val="single" w:sz="4" w:space="0" w:color="auto"/>
              <w:bottom w:val="single" w:sz="4" w:space="0" w:color="auto"/>
              <w:right w:val="single" w:sz="4" w:space="0" w:color="auto"/>
            </w:tcBorders>
            <w:noWrap/>
            <w:vAlign w:val="center"/>
          </w:tcPr>
          <w:p w:rsidR="00567514" w:rsidRDefault="00567514">
            <w:pPr>
              <w:jc w:val="left"/>
              <w:rPr>
                <w:rFonts w:ascii="Times New Roman" w:hAnsi="Times New Roman" w:cs="Times New Roman"/>
                <w:kern w:val="0"/>
                <w:szCs w:val="21"/>
              </w:rPr>
            </w:pPr>
          </w:p>
        </w:tc>
        <w:tc>
          <w:tcPr>
            <w:tcW w:w="225"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18</w:t>
            </w:r>
          </w:p>
        </w:tc>
        <w:tc>
          <w:tcPr>
            <w:tcW w:w="743" w:type="pct"/>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281"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十八、自然资源海洋气象等支出</w:t>
            </w:r>
          </w:p>
        </w:tc>
        <w:tc>
          <w:tcPr>
            <w:tcW w:w="225"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48</w:t>
            </w:r>
          </w:p>
        </w:tc>
        <w:tc>
          <w:tcPr>
            <w:tcW w:w="734" w:type="pct"/>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r>
      <w:tr w:rsidR="00567514">
        <w:trPr>
          <w:trHeight w:hRule="exact" w:val="340"/>
        </w:trPr>
        <w:tc>
          <w:tcPr>
            <w:tcW w:w="1789" w:type="pct"/>
            <w:tcBorders>
              <w:top w:val="single" w:sz="4" w:space="0" w:color="auto"/>
              <w:left w:val="single" w:sz="4" w:space="0" w:color="auto"/>
              <w:bottom w:val="single" w:sz="4" w:space="0" w:color="auto"/>
              <w:right w:val="single" w:sz="4" w:space="0" w:color="auto"/>
            </w:tcBorders>
            <w:noWrap/>
            <w:vAlign w:val="center"/>
          </w:tcPr>
          <w:p w:rsidR="00567514" w:rsidRDefault="00567514">
            <w:pPr>
              <w:jc w:val="left"/>
              <w:rPr>
                <w:rFonts w:ascii="Times New Roman" w:hAnsi="Times New Roman" w:cs="Times New Roman"/>
                <w:kern w:val="0"/>
                <w:szCs w:val="21"/>
              </w:rPr>
            </w:pPr>
          </w:p>
        </w:tc>
        <w:tc>
          <w:tcPr>
            <w:tcW w:w="225" w:type="pct"/>
            <w:tcBorders>
              <w:top w:val="single" w:sz="4" w:space="0" w:color="auto"/>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19</w:t>
            </w:r>
          </w:p>
        </w:tc>
        <w:tc>
          <w:tcPr>
            <w:tcW w:w="743" w:type="pct"/>
            <w:tcBorders>
              <w:top w:val="single" w:sz="4" w:space="0" w:color="auto"/>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281" w:type="pct"/>
            <w:tcBorders>
              <w:top w:val="single" w:sz="4" w:space="0" w:color="auto"/>
              <w:left w:val="nil"/>
              <w:bottom w:val="single" w:sz="4" w:space="0" w:color="auto"/>
              <w:right w:val="single" w:sz="4" w:space="0" w:color="auto"/>
            </w:tcBorders>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十九、住房保障支出</w:t>
            </w:r>
          </w:p>
        </w:tc>
        <w:tc>
          <w:tcPr>
            <w:tcW w:w="225" w:type="pct"/>
            <w:tcBorders>
              <w:top w:val="single" w:sz="4" w:space="0" w:color="auto"/>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49</w:t>
            </w:r>
          </w:p>
        </w:tc>
        <w:tc>
          <w:tcPr>
            <w:tcW w:w="734" w:type="pct"/>
            <w:tcBorders>
              <w:top w:val="single" w:sz="4" w:space="0" w:color="auto"/>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b/>
                <w:bCs/>
                <w:kern w:val="0"/>
                <w:szCs w:val="21"/>
              </w:rPr>
            </w:pPr>
            <w:r>
              <w:rPr>
                <w:rFonts w:ascii="宋体" w:eastAsia="宋体" w:hAnsi="宋体" w:cs="宋体" w:hint="eastAsia"/>
                <w:color w:val="000000"/>
                <w:kern w:val="0"/>
                <w:sz w:val="22"/>
                <w:lang w:bidi="ar"/>
              </w:rPr>
              <w:t>113.55</w:t>
            </w:r>
          </w:p>
        </w:tc>
      </w:tr>
      <w:tr w:rsidR="00567514">
        <w:trPr>
          <w:trHeight w:hRule="exact" w:val="340"/>
        </w:trPr>
        <w:tc>
          <w:tcPr>
            <w:tcW w:w="1789" w:type="pct"/>
            <w:tcBorders>
              <w:top w:val="nil"/>
              <w:left w:val="single" w:sz="4" w:space="0" w:color="auto"/>
              <w:bottom w:val="single" w:sz="4" w:space="0" w:color="auto"/>
              <w:right w:val="single" w:sz="4" w:space="0" w:color="auto"/>
            </w:tcBorders>
            <w:noWrap/>
            <w:vAlign w:val="center"/>
          </w:tcPr>
          <w:p w:rsidR="00567514" w:rsidRDefault="00567514">
            <w:pPr>
              <w:jc w:val="left"/>
              <w:rPr>
                <w:rFonts w:ascii="Times New Roman" w:hAnsi="Times New Roman" w:cs="Times New Roman"/>
                <w:kern w:val="0"/>
                <w:szCs w:val="21"/>
              </w:rPr>
            </w:pP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20</w:t>
            </w:r>
          </w:p>
        </w:tc>
        <w:tc>
          <w:tcPr>
            <w:tcW w:w="74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281" w:type="pct"/>
            <w:tcBorders>
              <w:top w:val="nil"/>
              <w:left w:val="nil"/>
              <w:bottom w:val="single" w:sz="4" w:space="0" w:color="auto"/>
              <w:right w:val="single" w:sz="4" w:space="0" w:color="auto"/>
            </w:tcBorders>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二十、粮油物资储备支出</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50</w:t>
            </w:r>
          </w:p>
        </w:tc>
        <w:tc>
          <w:tcPr>
            <w:tcW w:w="734"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r>
      <w:tr w:rsidR="00567514">
        <w:trPr>
          <w:trHeight w:hRule="exact" w:val="340"/>
        </w:trPr>
        <w:tc>
          <w:tcPr>
            <w:tcW w:w="1789" w:type="pct"/>
            <w:tcBorders>
              <w:top w:val="nil"/>
              <w:left w:val="single" w:sz="4" w:space="0" w:color="auto"/>
              <w:bottom w:val="single" w:sz="4" w:space="0" w:color="auto"/>
              <w:right w:val="single" w:sz="4" w:space="0" w:color="auto"/>
            </w:tcBorders>
            <w:noWrap/>
            <w:vAlign w:val="center"/>
          </w:tcPr>
          <w:p w:rsidR="00567514" w:rsidRDefault="00567514">
            <w:pPr>
              <w:jc w:val="left"/>
              <w:rPr>
                <w:rFonts w:ascii="Times New Roman" w:hAnsi="Times New Roman" w:cs="Times New Roman"/>
                <w:kern w:val="0"/>
                <w:szCs w:val="21"/>
              </w:rPr>
            </w:pP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21</w:t>
            </w:r>
          </w:p>
        </w:tc>
        <w:tc>
          <w:tcPr>
            <w:tcW w:w="74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281" w:type="pct"/>
            <w:tcBorders>
              <w:top w:val="nil"/>
              <w:left w:val="nil"/>
              <w:bottom w:val="single" w:sz="4" w:space="0" w:color="auto"/>
              <w:right w:val="single" w:sz="4" w:space="0" w:color="auto"/>
            </w:tcBorders>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二十一、国有资本经营预算支出</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51</w:t>
            </w:r>
          </w:p>
        </w:tc>
        <w:tc>
          <w:tcPr>
            <w:tcW w:w="734"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r>
      <w:tr w:rsidR="00567514">
        <w:trPr>
          <w:trHeight w:hRule="exact" w:val="340"/>
        </w:trPr>
        <w:tc>
          <w:tcPr>
            <w:tcW w:w="1789" w:type="pct"/>
            <w:tcBorders>
              <w:top w:val="nil"/>
              <w:left w:val="single" w:sz="4" w:space="0" w:color="auto"/>
              <w:bottom w:val="single" w:sz="4" w:space="0" w:color="auto"/>
              <w:right w:val="single" w:sz="4" w:space="0" w:color="auto"/>
            </w:tcBorders>
            <w:noWrap/>
            <w:vAlign w:val="center"/>
          </w:tcPr>
          <w:p w:rsidR="00567514" w:rsidRDefault="00567514">
            <w:pPr>
              <w:jc w:val="left"/>
              <w:rPr>
                <w:rFonts w:ascii="Times New Roman" w:hAnsi="Times New Roman" w:cs="Times New Roman"/>
                <w:kern w:val="0"/>
                <w:szCs w:val="21"/>
              </w:rPr>
            </w:pP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22</w:t>
            </w:r>
          </w:p>
        </w:tc>
        <w:tc>
          <w:tcPr>
            <w:tcW w:w="74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281" w:type="pct"/>
            <w:tcBorders>
              <w:top w:val="nil"/>
              <w:left w:val="nil"/>
              <w:bottom w:val="single" w:sz="4" w:space="0" w:color="auto"/>
              <w:right w:val="single" w:sz="4" w:space="0" w:color="auto"/>
            </w:tcBorders>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二十二、灾害防治及应急管理支出</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52</w:t>
            </w:r>
          </w:p>
        </w:tc>
        <w:tc>
          <w:tcPr>
            <w:tcW w:w="734"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r>
      <w:tr w:rsidR="00567514">
        <w:trPr>
          <w:trHeight w:hRule="exact" w:val="340"/>
        </w:trPr>
        <w:tc>
          <w:tcPr>
            <w:tcW w:w="1789" w:type="pct"/>
            <w:tcBorders>
              <w:top w:val="nil"/>
              <w:left w:val="single" w:sz="4" w:space="0" w:color="auto"/>
              <w:bottom w:val="single" w:sz="4" w:space="0" w:color="auto"/>
              <w:right w:val="single" w:sz="4" w:space="0" w:color="auto"/>
            </w:tcBorders>
            <w:noWrap/>
            <w:vAlign w:val="center"/>
          </w:tcPr>
          <w:p w:rsidR="00567514" w:rsidRDefault="00567514">
            <w:pPr>
              <w:jc w:val="left"/>
              <w:rPr>
                <w:rFonts w:ascii="Times New Roman" w:hAnsi="Times New Roman" w:cs="Times New Roman"/>
                <w:kern w:val="0"/>
                <w:szCs w:val="21"/>
              </w:rPr>
            </w:pP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23</w:t>
            </w:r>
          </w:p>
        </w:tc>
        <w:tc>
          <w:tcPr>
            <w:tcW w:w="74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281" w:type="pct"/>
            <w:tcBorders>
              <w:top w:val="nil"/>
              <w:left w:val="nil"/>
              <w:bottom w:val="single" w:sz="4" w:space="0" w:color="auto"/>
              <w:right w:val="single" w:sz="4" w:space="0" w:color="auto"/>
            </w:tcBorders>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二十三、其他支出</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53</w:t>
            </w:r>
          </w:p>
        </w:tc>
        <w:tc>
          <w:tcPr>
            <w:tcW w:w="734"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r>
      <w:tr w:rsidR="00567514">
        <w:trPr>
          <w:trHeight w:hRule="exact" w:val="340"/>
        </w:trPr>
        <w:tc>
          <w:tcPr>
            <w:tcW w:w="1789" w:type="pct"/>
            <w:tcBorders>
              <w:top w:val="single" w:sz="4" w:space="0" w:color="auto"/>
              <w:left w:val="single" w:sz="4" w:space="0" w:color="auto"/>
              <w:bottom w:val="single" w:sz="4" w:space="0" w:color="auto"/>
              <w:right w:val="single" w:sz="4" w:space="0" w:color="auto"/>
            </w:tcBorders>
            <w:noWrap/>
            <w:vAlign w:val="center"/>
          </w:tcPr>
          <w:p w:rsidR="00567514" w:rsidRDefault="00567514">
            <w:pPr>
              <w:jc w:val="center"/>
              <w:rPr>
                <w:rFonts w:ascii="Times New Roman" w:hAnsi="Times New Roman" w:cs="Times New Roman"/>
                <w:kern w:val="0"/>
                <w:szCs w:val="21"/>
              </w:rPr>
            </w:pPr>
          </w:p>
        </w:tc>
        <w:tc>
          <w:tcPr>
            <w:tcW w:w="225" w:type="pct"/>
            <w:tcBorders>
              <w:top w:val="single" w:sz="4" w:space="0" w:color="auto"/>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0"/>
                <w:szCs w:val="20"/>
                <w:lang w:bidi="ar"/>
              </w:rPr>
              <w:t>24</w:t>
            </w:r>
          </w:p>
        </w:tc>
        <w:tc>
          <w:tcPr>
            <w:tcW w:w="743" w:type="pct"/>
            <w:tcBorders>
              <w:top w:val="single" w:sz="4" w:space="0" w:color="auto"/>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281" w:type="pct"/>
            <w:tcBorders>
              <w:top w:val="single" w:sz="4" w:space="0" w:color="auto"/>
              <w:left w:val="nil"/>
              <w:bottom w:val="single" w:sz="4" w:space="0" w:color="auto"/>
              <w:right w:val="single" w:sz="4" w:space="0" w:color="auto"/>
            </w:tcBorders>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二十四、债务还本支出</w:t>
            </w:r>
          </w:p>
        </w:tc>
        <w:tc>
          <w:tcPr>
            <w:tcW w:w="225" w:type="pct"/>
            <w:tcBorders>
              <w:top w:val="single" w:sz="4" w:space="0" w:color="auto"/>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54</w:t>
            </w:r>
          </w:p>
        </w:tc>
        <w:tc>
          <w:tcPr>
            <w:tcW w:w="734" w:type="pct"/>
            <w:tcBorders>
              <w:top w:val="single" w:sz="4" w:space="0" w:color="auto"/>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r>
      <w:tr w:rsidR="00567514">
        <w:trPr>
          <w:trHeight w:hRule="exact" w:val="340"/>
        </w:trPr>
        <w:tc>
          <w:tcPr>
            <w:tcW w:w="1789" w:type="pct"/>
            <w:tcBorders>
              <w:top w:val="single" w:sz="4" w:space="0" w:color="auto"/>
              <w:left w:val="single" w:sz="4" w:space="0" w:color="auto"/>
              <w:bottom w:val="single" w:sz="4" w:space="0" w:color="auto"/>
              <w:right w:val="single" w:sz="4" w:space="0" w:color="auto"/>
            </w:tcBorders>
            <w:noWrap/>
            <w:vAlign w:val="center"/>
          </w:tcPr>
          <w:p w:rsidR="00567514" w:rsidRDefault="00567514">
            <w:pPr>
              <w:jc w:val="left"/>
              <w:rPr>
                <w:rFonts w:ascii="Times New Roman" w:hAnsi="Times New Roman" w:cs="Times New Roman"/>
                <w:kern w:val="0"/>
                <w:szCs w:val="21"/>
              </w:rPr>
            </w:pPr>
          </w:p>
        </w:tc>
        <w:tc>
          <w:tcPr>
            <w:tcW w:w="225" w:type="pct"/>
            <w:tcBorders>
              <w:top w:val="single" w:sz="4" w:space="0" w:color="auto"/>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0"/>
                <w:szCs w:val="20"/>
                <w:lang w:bidi="ar"/>
              </w:rPr>
              <w:t>25</w:t>
            </w:r>
          </w:p>
        </w:tc>
        <w:tc>
          <w:tcPr>
            <w:tcW w:w="743" w:type="pct"/>
            <w:tcBorders>
              <w:top w:val="single" w:sz="4" w:space="0" w:color="auto"/>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281" w:type="pct"/>
            <w:tcBorders>
              <w:top w:val="single" w:sz="4" w:space="0" w:color="auto"/>
              <w:left w:val="nil"/>
              <w:bottom w:val="single" w:sz="4" w:space="0" w:color="auto"/>
              <w:right w:val="single" w:sz="4" w:space="0" w:color="auto"/>
            </w:tcBorders>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二十五、债务付息支出</w:t>
            </w:r>
          </w:p>
        </w:tc>
        <w:tc>
          <w:tcPr>
            <w:tcW w:w="225" w:type="pct"/>
            <w:tcBorders>
              <w:top w:val="single" w:sz="4" w:space="0" w:color="auto"/>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55</w:t>
            </w:r>
          </w:p>
        </w:tc>
        <w:tc>
          <w:tcPr>
            <w:tcW w:w="734" w:type="pct"/>
            <w:tcBorders>
              <w:top w:val="single" w:sz="4" w:space="0" w:color="auto"/>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r>
      <w:tr w:rsidR="00567514">
        <w:trPr>
          <w:trHeight w:hRule="exact" w:val="310"/>
        </w:trPr>
        <w:tc>
          <w:tcPr>
            <w:tcW w:w="1789" w:type="pct"/>
            <w:tcBorders>
              <w:top w:val="nil"/>
              <w:left w:val="single" w:sz="4" w:space="0" w:color="auto"/>
              <w:bottom w:val="single" w:sz="4" w:space="0" w:color="auto"/>
              <w:right w:val="single" w:sz="4" w:space="0" w:color="auto"/>
            </w:tcBorders>
            <w:noWrap/>
            <w:vAlign w:val="center"/>
          </w:tcPr>
          <w:p w:rsidR="00567514" w:rsidRDefault="00567514">
            <w:pPr>
              <w:jc w:val="left"/>
              <w:rPr>
                <w:rFonts w:ascii="Times New Roman" w:hAnsi="Times New Roman" w:cs="Times New Roman"/>
                <w:kern w:val="0"/>
                <w:szCs w:val="21"/>
              </w:rPr>
            </w:pP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0"/>
                <w:szCs w:val="20"/>
                <w:lang w:bidi="ar"/>
              </w:rPr>
              <w:t>26</w:t>
            </w:r>
          </w:p>
        </w:tc>
        <w:tc>
          <w:tcPr>
            <w:tcW w:w="74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281" w:type="pct"/>
            <w:tcBorders>
              <w:top w:val="nil"/>
              <w:left w:val="nil"/>
              <w:bottom w:val="single" w:sz="4" w:space="0" w:color="auto"/>
              <w:right w:val="single" w:sz="4" w:space="0" w:color="auto"/>
            </w:tcBorders>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二十六、抗疫特别国债安排的支出</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56</w:t>
            </w:r>
          </w:p>
        </w:tc>
        <w:tc>
          <w:tcPr>
            <w:tcW w:w="734"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r>
      <w:tr w:rsidR="00567514">
        <w:trPr>
          <w:trHeight w:hRule="exact" w:val="340"/>
        </w:trPr>
        <w:tc>
          <w:tcPr>
            <w:tcW w:w="1789" w:type="pct"/>
            <w:tcBorders>
              <w:top w:val="nil"/>
              <w:left w:val="single" w:sz="4" w:space="0" w:color="auto"/>
              <w:bottom w:val="single" w:sz="4" w:space="0" w:color="auto"/>
              <w:right w:val="single" w:sz="4" w:space="0" w:color="auto"/>
            </w:tcBorders>
            <w:noWrap/>
            <w:vAlign w:val="center"/>
          </w:tcPr>
          <w:p w:rsidR="00567514" w:rsidRDefault="00000000">
            <w:pPr>
              <w:widowControl/>
              <w:jc w:val="center"/>
              <w:textAlignment w:val="center"/>
              <w:rPr>
                <w:rFonts w:ascii="Times New Roman" w:hAnsi="Times New Roman" w:cs="Times New Roman"/>
                <w:b/>
                <w:bCs/>
                <w:kern w:val="0"/>
                <w:szCs w:val="21"/>
              </w:rPr>
            </w:pPr>
            <w:r>
              <w:rPr>
                <w:rFonts w:ascii="宋体" w:eastAsia="宋体" w:hAnsi="宋体" w:cs="宋体" w:hint="eastAsia"/>
                <w:b/>
                <w:bCs/>
                <w:color w:val="000000"/>
                <w:kern w:val="0"/>
                <w:sz w:val="22"/>
                <w:lang w:bidi="ar"/>
              </w:rPr>
              <w:t>本年收入合计</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27</w:t>
            </w:r>
          </w:p>
        </w:tc>
        <w:tc>
          <w:tcPr>
            <w:tcW w:w="743"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color w:val="000000"/>
                <w:szCs w:val="21"/>
              </w:rPr>
            </w:pPr>
            <w:r>
              <w:rPr>
                <w:rFonts w:ascii="宋体" w:eastAsia="宋体" w:hAnsi="宋体" w:cs="宋体" w:hint="eastAsia"/>
                <w:color w:val="000000"/>
                <w:kern w:val="0"/>
                <w:sz w:val="22"/>
                <w:lang w:bidi="ar"/>
              </w:rPr>
              <w:t xml:space="preserve">3046.77 </w:t>
            </w:r>
          </w:p>
        </w:tc>
        <w:tc>
          <w:tcPr>
            <w:tcW w:w="1281" w:type="pct"/>
            <w:tcBorders>
              <w:top w:val="nil"/>
              <w:left w:val="nil"/>
              <w:bottom w:val="single" w:sz="4" w:space="0" w:color="auto"/>
              <w:right w:val="single" w:sz="4" w:space="0" w:color="auto"/>
            </w:tcBorders>
            <w:noWrap/>
            <w:vAlign w:val="center"/>
          </w:tcPr>
          <w:p w:rsidR="00567514" w:rsidRDefault="00000000">
            <w:pPr>
              <w:widowControl/>
              <w:jc w:val="center"/>
              <w:textAlignment w:val="center"/>
              <w:rPr>
                <w:rFonts w:ascii="Times New Roman" w:hAnsi="Times New Roman" w:cs="Times New Roman"/>
                <w:b/>
                <w:bCs/>
                <w:kern w:val="0"/>
                <w:szCs w:val="21"/>
              </w:rPr>
            </w:pPr>
            <w:r>
              <w:rPr>
                <w:rFonts w:ascii="宋体" w:eastAsia="宋体" w:hAnsi="宋体" w:cs="宋体" w:hint="eastAsia"/>
                <w:b/>
                <w:bCs/>
                <w:color w:val="000000"/>
                <w:kern w:val="0"/>
                <w:sz w:val="22"/>
                <w:lang w:bidi="ar"/>
              </w:rPr>
              <w:t>本年支出合计</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57</w:t>
            </w:r>
          </w:p>
        </w:tc>
        <w:tc>
          <w:tcPr>
            <w:tcW w:w="734"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3046.77 </w:t>
            </w:r>
          </w:p>
        </w:tc>
      </w:tr>
      <w:tr w:rsidR="00567514">
        <w:trPr>
          <w:trHeight w:hRule="exact" w:val="340"/>
        </w:trPr>
        <w:tc>
          <w:tcPr>
            <w:tcW w:w="1789" w:type="pct"/>
            <w:tcBorders>
              <w:top w:val="nil"/>
              <w:left w:val="single" w:sz="4" w:space="0" w:color="auto"/>
              <w:bottom w:val="single" w:sz="4" w:space="0" w:color="auto"/>
              <w:right w:val="single" w:sz="4" w:space="0" w:color="auto"/>
            </w:tcBorders>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   使用非财政拨款结余（含专用结余）</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28</w:t>
            </w:r>
          </w:p>
        </w:tc>
        <w:tc>
          <w:tcPr>
            <w:tcW w:w="74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281" w:type="pct"/>
            <w:tcBorders>
              <w:top w:val="nil"/>
              <w:left w:val="nil"/>
              <w:bottom w:val="single" w:sz="4" w:space="0" w:color="auto"/>
              <w:right w:val="single" w:sz="4" w:space="0" w:color="auto"/>
            </w:tcBorders>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   结余分配</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58</w:t>
            </w:r>
          </w:p>
        </w:tc>
        <w:tc>
          <w:tcPr>
            <w:tcW w:w="734"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r>
      <w:tr w:rsidR="00567514">
        <w:trPr>
          <w:trHeight w:hRule="exact" w:val="340"/>
        </w:trPr>
        <w:tc>
          <w:tcPr>
            <w:tcW w:w="1789" w:type="pct"/>
            <w:tcBorders>
              <w:top w:val="nil"/>
              <w:left w:val="single" w:sz="4" w:space="0" w:color="auto"/>
              <w:bottom w:val="single" w:sz="4" w:space="0" w:color="auto"/>
              <w:right w:val="single" w:sz="4" w:space="0" w:color="auto"/>
            </w:tcBorders>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   年初结转和结余</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29</w:t>
            </w:r>
          </w:p>
        </w:tc>
        <w:tc>
          <w:tcPr>
            <w:tcW w:w="74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281" w:type="pct"/>
            <w:tcBorders>
              <w:top w:val="nil"/>
              <w:left w:val="nil"/>
              <w:bottom w:val="single" w:sz="4" w:space="0" w:color="auto"/>
              <w:right w:val="single" w:sz="4" w:space="0" w:color="auto"/>
            </w:tcBorders>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   年末结转和结余</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59</w:t>
            </w:r>
          </w:p>
        </w:tc>
        <w:tc>
          <w:tcPr>
            <w:tcW w:w="734"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0.00 </w:t>
            </w:r>
          </w:p>
        </w:tc>
      </w:tr>
      <w:tr w:rsidR="00567514">
        <w:trPr>
          <w:trHeight w:hRule="exact" w:val="340"/>
        </w:trPr>
        <w:tc>
          <w:tcPr>
            <w:tcW w:w="1789" w:type="pct"/>
            <w:tcBorders>
              <w:top w:val="nil"/>
              <w:left w:val="single" w:sz="4" w:space="0" w:color="auto"/>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b/>
                <w:bCs/>
                <w:kern w:val="0"/>
                <w:szCs w:val="21"/>
              </w:rPr>
            </w:pPr>
            <w:r>
              <w:rPr>
                <w:rFonts w:ascii="宋体" w:eastAsia="宋体" w:hAnsi="宋体" w:cs="宋体" w:hint="eastAsia"/>
                <w:b/>
                <w:bCs/>
                <w:color w:val="000000"/>
                <w:kern w:val="0"/>
                <w:sz w:val="22"/>
                <w:lang w:bidi="ar"/>
              </w:rPr>
              <w:t>总计</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30</w:t>
            </w:r>
          </w:p>
        </w:tc>
        <w:tc>
          <w:tcPr>
            <w:tcW w:w="743"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3046.77</w:t>
            </w:r>
          </w:p>
        </w:tc>
        <w:tc>
          <w:tcPr>
            <w:tcW w:w="1281"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b/>
                <w:bCs/>
                <w:kern w:val="0"/>
                <w:szCs w:val="21"/>
              </w:rPr>
            </w:pPr>
            <w:r>
              <w:rPr>
                <w:rFonts w:ascii="宋体" w:eastAsia="宋体" w:hAnsi="宋体" w:cs="宋体" w:hint="eastAsia"/>
                <w:b/>
                <w:bCs/>
                <w:color w:val="000000"/>
                <w:kern w:val="0"/>
                <w:sz w:val="22"/>
                <w:lang w:bidi="ar"/>
              </w:rPr>
              <w:t>总计</w:t>
            </w:r>
          </w:p>
        </w:tc>
        <w:tc>
          <w:tcPr>
            <w:tcW w:w="22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60</w:t>
            </w:r>
          </w:p>
        </w:tc>
        <w:tc>
          <w:tcPr>
            <w:tcW w:w="734"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b/>
                <w:bCs/>
                <w:kern w:val="0"/>
                <w:szCs w:val="21"/>
              </w:rPr>
            </w:pPr>
            <w:r>
              <w:rPr>
                <w:rFonts w:ascii="宋体" w:eastAsia="宋体" w:hAnsi="宋体" w:cs="宋体" w:hint="eastAsia"/>
                <w:color w:val="000000"/>
                <w:kern w:val="0"/>
                <w:sz w:val="22"/>
                <w:lang w:bidi="ar"/>
              </w:rPr>
              <w:t xml:space="preserve">3046.77 </w:t>
            </w:r>
          </w:p>
        </w:tc>
      </w:tr>
      <w:tr w:rsidR="00567514">
        <w:trPr>
          <w:trHeight w:hRule="exact" w:val="680"/>
        </w:trPr>
        <w:tc>
          <w:tcPr>
            <w:tcW w:w="5000" w:type="pct"/>
            <w:gridSpan w:val="6"/>
            <w:tcBorders>
              <w:top w:val="nil"/>
              <w:left w:val="nil"/>
              <w:bottom w:val="nil"/>
              <w:right w:val="nil"/>
            </w:tcBorders>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kern w:val="0"/>
                <w:szCs w:val="21"/>
              </w:rPr>
              <w:t>注：</w:t>
            </w:r>
            <w:r>
              <w:rPr>
                <w:rFonts w:ascii="Times New Roman" w:hAnsi="Times New Roman" w:cs="Times New Roman"/>
                <w:kern w:val="0"/>
                <w:szCs w:val="21"/>
              </w:rPr>
              <w:t>1.</w:t>
            </w:r>
            <w:r>
              <w:rPr>
                <w:rFonts w:ascii="Times New Roman" w:hAnsi="Times New Roman" w:cs="Times New Roman"/>
                <w:kern w:val="0"/>
                <w:szCs w:val="21"/>
              </w:rPr>
              <w:t>本表反映部门本年度的总收支和年末结转结余情况。</w:t>
            </w:r>
            <w:r>
              <w:rPr>
                <w:rFonts w:ascii="Times New Roman" w:hAnsi="Times New Roman" w:cs="Times New Roman"/>
                <w:kern w:val="0"/>
                <w:szCs w:val="21"/>
              </w:rPr>
              <w:br/>
              <w:t xml:space="preserve"> </w:t>
            </w:r>
            <w:r>
              <w:rPr>
                <w:rFonts w:ascii="Times New Roman" w:hAnsi="Times New Roman" w:cs="Times New Roman" w:hint="eastAsia"/>
                <w:kern w:val="0"/>
                <w:szCs w:val="21"/>
              </w:rPr>
              <w:t xml:space="preserve">   </w:t>
            </w:r>
            <w:r>
              <w:rPr>
                <w:rFonts w:ascii="Times New Roman" w:hAnsi="Times New Roman" w:cs="Times New Roman"/>
                <w:kern w:val="0"/>
                <w:szCs w:val="21"/>
              </w:rPr>
              <w:t>2.</w:t>
            </w:r>
            <w:r>
              <w:rPr>
                <w:rFonts w:ascii="Times New Roman" w:hAnsi="Times New Roman" w:cs="Times New Roman"/>
                <w:kern w:val="0"/>
                <w:szCs w:val="21"/>
              </w:rPr>
              <w:t>本套报表金额单位转换时可能存在尾数误差。</w:t>
            </w:r>
          </w:p>
        </w:tc>
      </w:tr>
    </w:tbl>
    <w:p w:rsidR="00567514" w:rsidRDefault="00000000">
      <w:pPr>
        <w:rPr>
          <w:rFonts w:asciiTheme="minorEastAsia" w:hAnsiTheme="minorEastAsia" w:hint="eastAsia"/>
          <w:color w:val="000000"/>
          <w:sz w:val="32"/>
          <w:szCs w:val="32"/>
        </w:rPr>
      </w:pPr>
      <w:r>
        <w:rPr>
          <w:rFonts w:asciiTheme="minorEastAsia" w:hAnsiTheme="minorEastAsia" w:hint="eastAsia"/>
          <w:color w:val="000000"/>
          <w:sz w:val="32"/>
          <w:szCs w:val="32"/>
        </w:rPr>
        <w:br w:type="page"/>
      </w:r>
    </w:p>
    <w:tbl>
      <w:tblPr>
        <w:tblW w:w="5000" w:type="pct"/>
        <w:tblLayout w:type="fixed"/>
        <w:tblCellMar>
          <w:left w:w="0" w:type="dxa"/>
          <w:right w:w="0" w:type="dxa"/>
        </w:tblCellMar>
        <w:tblLook w:val="04A0" w:firstRow="1" w:lastRow="0" w:firstColumn="1" w:lastColumn="0" w:noHBand="0" w:noVBand="1"/>
      </w:tblPr>
      <w:tblGrid>
        <w:gridCol w:w="1033"/>
        <w:gridCol w:w="3909"/>
        <w:gridCol w:w="1250"/>
        <w:gridCol w:w="1250"/>
        <w:gridCol w:w="1141"/>
        <w:gridCol w:w="1154"/>
        <w:gridCol w:w="1154"/>
        <w:gridCol w:w="1162"/>
        <w:gridCol w:w="1215"/>
      </w:tblGrid>
      <w:tr w:rsidR="00567514">
        <w:trPr>
          <w:trHeight w:val="435"/>
        </w:trPr>
        <w:tc>
          <w:tcPr>
            <w:tcW w:w="5000" w:type="pct"/>
            <w:gridSpan w:val="9"/>
            <w:tcBorders>
              <w:top w:val="nil"/>
              <w:left w:val="nil"/>
              <w:bottom w:val="nil"/>
              <w:right w:val="nil"/>
            </w:tcBorders>
            <w:noWrap/>
            <w:tcMar>
              <w:top w:w="15" w:type="dxa"/>
              <w:left w:w="15" w:type="dxa"/>
              <w:bottom w:w="0" w:type="dxa"/>
              <w:right w:w="15" w:type="dxa"/>
            </w:tcMar>
            <w:vAlign w:val="center"/>
          </w:tcPr>
          <w:p w:rsidR="00567514" w:rsidRDefault="00000000">
            <w:pPr>
              <w:jc w:val="center"/>
              <w:rPr>
                <w:rFonts w:asciiTheme="minorEastAsia" w:hAnsiTheme="minorEastAsia" w:cs="宋体" w:hint="eastAsia"/>
                <w:color w:val="000000"/>
                <w:sz w:val="32"/>
                <w:szCs w:val="32"/>
              </w:rPr>
            </w:pPr>
            <w:r>
              <w:rPr>
                <w:rFonts w:ascii="华文中宋" w:eastAsia="华文中宋" w:hAnsi="华文中宋" w:hint="eastAsia"/>
                <w:color w:val="000000"/>
                <w:sz w:val="32"/>
                <w:szCs w:val="32"/>
              </w:rPr>
              <w:lastRenderedPageBreak/>
              <w:t>收入决算表</w:t>
            </w:r>
          </w:p>
        </w:tc>
      </w:tr>
      <w:tr w:rsidR="00567514">
        <w:trPr>
          <w:trHeight w:hRule="exact" w:val="340"/>
        </w:trPr>
        <w:tc>
          <w:tcPr>
            <w:tcW w:w="1862" w:type="pct"/>
            <w:gridSpan w:val="2"/>
            <w:tcBorders>
              <w:top w:val="nil"/>
              <w:left w:val="nil"/>
              <w:bottom w:val="nil"/>
              <w:right w:val="nil"/>
            </w:tcBorders>
            <w:shd w:val="clear" w:color="000000" w:fill="FFFFFF"/>
            <w:noWrap/>
            <w:tcMar>
              <w:top w:w="15" w:type="dxa"/>
              <w:left w:w="15" w:type="dxa"/>
              <w:bottom w:w="0" w:type="dxa"/>
              <w:right w:w="15" w:type="dxa"/>
            </w:tcMar>
            <w:vAlign w:val="center"/>
          </w:tcPr>
          <w:p w:rsidR="00567514" w:rsidRDefault="00000000">
            <w:pPr>
              <w:jc w:val="right"/>
              <w:rPr>
                <w:rFonts w:ascii="Times New Roman" w:hAnsi="Times New Roman" w:cs="Times New Roman"/>
                <w:szCs w:val="21"/>
              </w:rPr>
            </w:pPr>
            <w:r>
              <w:rPr>
                <w:rFonts w:ascii="Times New Roman" w:hAnsi="Times New Roman" w:cs="Times New Roman"/>
                <w:szCs w:val="21"/>
              </w:rPr>
              <w:t xml:space="preserve">　</w:t>
            </w:r>
          </w:p>
        </w:tc>
        <w:tc>
          <w:tcPr>
            <w:tcW w:w="471" w:type="pct"/>
            <w:tcBorders>
              <w:top w:val="nil"/>
              <w:left w:val="nil"/>
              <w:bottom w:val="nil"/>
              <w:right w:val="nil"/>
            </w:tcBorders>
            <w:shd w:val="clear" w:color="000000" w:fill="FFFFFF"/>
            <w:noWrap/>
            <w:tcMar>
              <w:top w:w="15" w:type="dxa"/>
              <w:left w:w="15" w:type="dxa"/>
              <w:bottom w:w="0" w:type="dxa"/>
              <w:right w:w="15" w:type="dxa"/>
            </w:tcMar>
            <w:vAlign w:val="center"/>
          </w:tcPr>
          <w:p w:rsidR="00567514" w:rsidRDefault="00000000">
            <w:pPr>
              <w:jc w:val="right"/>
              <w:rPr>
                <w:rFonts w:ascii="Times New Roman" w:hAnsi="Times New Roman" w:cs="Times New Roman"/>
                <w:szCs w:val="21"/>
              </w:rPr>
            </w:pPr>
            <w:r>
              <w:rPr>
                <w:rFonts w:ascii="Times New Roman" w:hAnsi="Times New Roman" w:cs="Times New Roman"/>
                <w:szCs w:val="21"/>
              </w:rPr>
              <w:t xml:space="preserve">　</w:t>
            </w:r>
          </w:p>
        </w:tc>
        <w:tc>
          <w:tcPr>
            <w:tcW w:w="471" w:type="pct"/>
            <w:tcBorders>
              <w:top w:val="nil"/>
              <w:left w:val="nil"/>
              <w:bottom w:val="nil"/>
              <w:right w:val="nil"/>
            </w:tcBorders>
            <w:shd w:val="clear" w:color="000000" w:fill="FFFFFF"/>
            <w:noWrap/>
            <w:tcMar>
              <w:top w:w="15" w:type="dxa"/>
              <w:left w:w="15" w:type="dxa"/>
              <w:bottom w:w="0" w:type="dxa"/>
              <w:right w:w="15" w:type="dxa"/>
            </w:tcMar>
            <w:vAlign w:val="center"/>
          </w:tcPr>
          <w:p w:rsidR="00567514" w:rsidRDefault="00000000">
            <w:pPr>
              <w:jc w:val="right"/>
              <w:rPr>
                <w:rFonts w:ascii="Times New Roman" w:hAnsi="Times New Roman" w:cs="Times New Roman"/>
                <w:szCs w:val="21"/>
              </w:rPr>
            </w:pPr>
            <w:r>
              <w:rPr>
                <w:rFonts w:ascii="Times New Roman" w:hAnsi="Times New Roman" w:cs="Times New Roman"/>
                <w:szCs w:val="21"/>
              </w:rPr>
              <w:t xml:space="preserve">　</w:t>
            </w:r>
          </w:p>
        </w:tc>
        <w:tc>
          <w:tcPr>
            <w:tcW w:w="430" w:type="pct"/>
            <w:tcBorders>
              <w:top w:val="nil"/>
              <w:left w:val="nil"/>
              <w:bottom w:val="nil"/>
              <w:right w:val="nil"/>
            </w:tcBorders>
            <w:shd w:val="clear" w:color="000000" w:fill="FFFFFF"/>
            <w:noWrap/>
            <w:tcMar>
              <w:top w:w="15" w:type="dxa"/>
              <w:left w:w="15" w:type="dxa"/>
              <w:bottom w:w="0" w:type="dxa"/>
              <w:right w:w="15" w:type="dxa"/>
            </w:tcMar>
            <w:vAlign w:val="center"/>
          </w:tcPr>
          <w:p w:rsidR="00567514" w:rsidRDefault="00000000">
            <w:pPr>
              <w:jc w:val="right"/>
              <w:rPr>
                <w:rFonts w:ascii="Times New Roman" w:hAnsi="Times New Roman" w:cs="Times New Roman"/>
                <w:szCs w:val="21"/>
              </w:rPr>
            </w:pPr>
            <w:r>
              <w:rPr>
                <w:rFonts w:ascii="Times New Roman" w:hAnsi="Times New Roman" w:cs="Times New Roman"/>
                <w:szCs w:val="21"/>
              </w:rPr>
              <w:t xml:space="preserve">　</w:t>
            </w:r>
          </w:p>
        </w:tc>
        <w:tc>
          <w:tcPr>
            <w:tcW w:w="435" w:type="pct"/>
            <w:tcBorders>
              <w:top w:val="nil"/>
              <w:left w:val="nil"/>
              <w:bottom w:val="nil"/>
              <w:right w:val="nil"/>
            </w:tcBorders>
            <w:shd w:val="clear" w:color="000000" w:fill="FFFFFF"/>
            <w:noWrap/>
            <w:tcMar>
              <w:top w:w="15" w:type="dxa"/>
              <w:left w:w="15" w:type="dxa"/>
              <w:bottom w:w="0" w:type="dxa"/>
              <w:right w:w="15" w:type="dxa"/>
            </w:tcMar>
            <w:vAlign w:val="center"/>
          </w:tcPr>
          <w:p w:rsidR="00567514" w:rsidRDefault="00000000">
            <w:pPr>
              <w:jc w:val="right"/>
              <w:rPr>
                <w:rFonts w:ascii="Times New Roman" w:hAnsi="Times New Roman" w:cs="Times New Roman"/>
                <w:szCs w:val="21"/>
              </w:rPr>
            </w:pPr>
            <w:r>
              <w:rPr>
                <w:rFonts w:ascii="Times New Roman" w:hAnsi="Times New Roman" w:cs="Times New Roman"/>
                <w:szCs w:val="21"/>
              </w:rPr>
              <w:t xml:space="preserve">　</w:t>
            </w:r>
          </w:p>
        </w:tc>
        <w:tc>
          <w:tcPr>
            <w:tcW w:w="435" w:type="pct"/>
            <w:tcBorders>
              <w:top w:val="nil"/>
              <w:left w:val="nil"/>
              <w:bottom w:val="nil"/>
              <w:right w:val="nil"/>
            </w:tcBorders>
            <w:shd w:val="clear" w:color="000000" w:fill="FFFFFF"/>
            <w:noWrap/>
            <w:tcMar>
              <w:top w:w="15" w:type="dxa"/>
              <w:left w:w="15" w:type="dxa"/>
              <w:bottom w:w="0" w:type="dxa"/>
              <w:right w:w="15" w:type="dxa"/>
            </w:tcMar>
            <w:vAlign w:val="center"/>
          </w:tcPr>
          <w:p w:rsidR="00567514" w:rsidRDefault="00000000">
            <w:pPr>
              <w:jc w:val="right"/>
              <w:rPr>
                <w:rFonts w:ascii="Times New Roman" w:hAnsi="Times New Roman" w:cs="Times New Roman"/>
                <w:szCs w:val="21"/>
              </w:rPr>
            </w:pPr>
            <w:r>
              <w:rPr>
                <w:rFonts w:ascii="Times New Roman" w:hAnsi="Times New Roman" w:cs="Times New Roman"/>
                <w:szCs w:val="21"/>
              </w:rPr>
              <w:t xml:space="preserve">　</w:t>
            </w:r>
          </w:p>
        </w:tc>
        <w:tc>
          <w:tcPr>
            <w:tcW w:w="438" w:type="pct"/>
            <w:tcBorders>
              <w:top w:val="nil"/>
              <w:left w:val="nil"/>
              <w:bottom w:val="nil"/>
              <w:right w:val="nil"/>
            </w:tcBorders>
            <w:shd w:val="clear" w:color="000000" w:fill="FFFFFF"/>
            <w:noWrap/>
            <w:tcMar>
              <w:top w:w="15" w:type="dxa"/>
              <w:left w:w="15" w:type="dxa"/>
              <w:bottom w:w="0" w:type="dxa"/>
              <w:right w:w="15" w:type="dxa"/>
            </w:tcMar>
            <w:vAlign w:val="center"/>
          </w:tcPr>
          <w:p w:rsidR="00567514" w:rsidRDefault="00000000">
            <w:pPr>
              <w:jc w:val="right"/>
              <w:rPr>
                <w:rFonts w:ascii="Times New Roman" w:hAnsi="Times New Roman" w:cs="Times New Roman"/>
                <w:szCs w:val="21"/>
              </w:rPr>
            </w:pPr>
            <w:r>
              <w:rPr>
                <w:rFonts w:ascii="Times New Roman" w:hAnsi="Times New Roman" w:cs="Times New Roman"/>
                <w:szCs w:val="21"/>
              </w:rPr>
              <w:t xml:space="preserve">　</w:t>
            </w:r>
          </w:p>
        </w:tc>
        <w:tc>
          <w:tcPr>
            <w:tcW w:w="453" w:type="pct"/>
            <w:tcBorders>
              <w:top w:val="nil"/>
              <w:left w:val="nil"/>
              <w:bottom w:val="nil"/>
              <w:right w:val="nil"/>
            </w:tcBorders>
            <w:shd w:val="clear" w:color="000000" w:fill="FFFFFF"/>
            <w:noWrap/>
            <w:tcMar>
              <w:top w:w="15" w:type="dxa"/>
              <w:left w:w="15" w:type="dxa"/>
              <w:bottom w:w="0" w:type="dxa"/>
              <w:right w:w="15" w:type="dxa"/>
            </w:tcMar>
            <w:vAlign w:val="center"/>
          </w:tcPr>
          <w:p w:rsidR="00567514" w:rsidRDefault="00000000">
            <w:pPr>
              <w:jc w:val="right"/>
              <w:rPr>
                <w:rFonts w:ascii="Times New Roman" w:hAnsi="Times New Roman" w:cs="Times New Roman"/>
                <w:color w:val="000000"/>
                <w:szCs w:val="21"/>
              </w:rPr>
            </w:pPr>
            <w:r>
              <w:rPr>
                <w:rFonts w:ascii="Times New Roman" w:hAnsi="Times New Roman" w:cs="Times New Roman"/>
                <w:color w:val="000000"/>
                <w:szCs w:val="21"/>
              </w:rPr>
              <w:t>公开</w:t>
            </w:r>
            <w:r>
              <w:rPr>
                <w:rFonts w:ascii="Times New Roman" w:hAnsi="Times New Roman" w:cs="Times New Roman"/>
                <w:color w:val="000000"/>
                <w:szCs w:val="21"/>
              </w:rPr>
              <w:t>02</w:t>
            </w:r>
            <w:r>
              <w:rPr>
                <w:rFonts w:ascii="Times New Roman" w:hAnsi="Times New Roman" w:cs="Times New Roman"/>
                <w:color w:val="000000"/>
                <w:szCs w:val="21"/>
              </w:rPr>
              <w:t>表</w:t>
            </w:r>
          </w:p>
        </w:tc>
      </w:tr>
      <w:tr w:rsidR="00567514">
        <w:trPr>
          <w:trHeight w:hRule="exact" w:val="340"/>
        </w:trPr>
        <w:tc>
          <w:tcPr>
            <w:tcW w:w="1862" w:type="pct"/>
            <w:gridSpan w:val="2"/>
            <w:tcBorders>
              <w:top w:val="nil"/>
              <w:left w:val="nil"/>
              <w:bottom w:val="nil"/>
              <w:right w:val="nil"/>
            </w:tcBorders>
            <w:shd w:val="clear" w:color="000000" w:fill="FFFFFF"/>
            <w:noWrap/>
            <w:tcMar>
              <w:top w:w="15" w:type="dxa"/>
              <w:left w:w="15" w:type="dxa"/>
              <w:bottom w:w="0" w:type="dxa"/>
              <w:right w:w="15" w:type="dxa"/>
            </w:tcMar>
            <w:vAlign w:val="center"/>
          </w:tcPr>
          <w:p w:rsidR="00567514" w:rsidRDefault="00000000">
            <w:pPr>
              <w:rPr>
                <w:rFonts w:ascii="Times New Roman" w:hAnsi="Times New Roman" w:cs="Times New Roman"/>
                <w:szCs w:val="21"/>
              </w:rPr>
            </w:pPr>
            <w:r>
              <w:rPr>
                <w:rFonts w:ascii="Times New Roman" w:hAnsi="Times New Roman" w:cs="Times New Roman"/>
                <w:color w:val="000000"/>
                <w:szCs w:val="21"/>
              </w:rPr>
              <w:t>部门：</w:t>
            </w:r>
            <w:r>
              <w:rPr>
                <w:rFonts w:ascii="Times New Roman" w:hAnsi="Times New Roman" w:cs="Times New Roman"/>
                <w:color w:val="000000"/>
                <w:kern w:val="0"/>
                <w:szCs w:val="21"/>
              </w:rPr>
              <w:t>中国共产党祁阳市纪律检查委员会监察委员会</w:t>
            </w:r>
          </w:p>
        </w:tc>
        <w:tc>
          <w:tcPr>
            <w:tcW w:w="471" w:type="pct"/>
            <w:tcBorders>
              <w:top w:val="nil"/>
              <w:left w:val="nil"/>
              <w:bottom w:val="nil"/>
              <w:right w:val="nil"/>
            </w:tcBorders>
            <w:shd w:val="clear" w:color="000000" w:fill="FFFFFF"/>
            <w:noWrap/>
            <w:tcMar>
              <w:top w:w="15" w:type="dxa"/>
              <w:left w:w="15" w:type="dxa"/>
              <w:bottom w:w="0" w:type="dxa"/>
              <w:right w:w="15" w:type="dxa"/>
            </w:tcMar>
            <w:vAlign w:val="center"/>
          </w:tcPr>
          <w:p w:rsidR="00567514" w:rsidRDefault="00000000">
            <w:pPr>
              <w:jc w:val="right"/>
              <w:rPr>
                <w:rFonts w:ascii="Times New Roman" w:hAnsi="Times New Roman" w:cs="Times New Roman"/>
                <w:szCs w:val="21"/>
              </w:rPr>
            </w:pPr>
            <w:r>
              <w:rPr>
                <w:rFonts w:ascii="Times New Roman" w:hAnsi="Times New Roman" w:cs="Times New Roman"/>
                <w:szCs w:val="21"/>
              </w:rPr>
              <w:t xml:space="preserve">　</w:t>
            </w:r>
          </w:p>
        </w:tc>
        <w:tc>
          <w:tcPr>
            <w:tcW w:w="471" w:type="pct"/>
            <w:tcBorders>
              <w:top w:val="nil"/>
              <w:left w:val="nil"/>
              <w:bottom w:val="nil"/>
              <w:right w:val="nil"/>
            </w:tcBorders>
            <w:shd w:val="clear" w:color="000000" w:fill="FFFFFF"/>
            <w:noWrap/>
            <w:tcMar>
              <w:top w:w="15" w:type="dxa"/>
              <w:left w:w="15" w:type="dxa"/>
              <w:bottom w:w="0" w:type="dxa"/>
              <w:right w:w="15" w:type="dxa"/>
            </w:tcMar>
            <w:vAlign w:val="center"/>
          </w:tcPr>
          <w:p w:rsidR="00567514" w:rsidRDefault="00000000">
            <w:pPr>
              <w:jc w:val="right"/>
              <w:rPr>
                <w:rFonts w:ascii="Times New Roman" w:hAnsi="Times New Roman" w:cs="Times New Roman"/>
                <w:szCs w:val="21"/>
              </w:rPr>
            </w:pPr>
            <w:r>
              <w:rPr>
                <w:rFonts w:ascii="Times New Roman" w:hAnsi="Times New Roman" w:cs="Times New Roman"/>
                <w:szCs w:val="21"/>
              </w:rPr>
              <w:t xml:space="preserve">　</w:t>
            </w:r>
          </w:p>
        </w:tc>
        <w:tc>
          <w:tcPr>
            <w:tcW w:w="430" w:type="pct"/>
            <w:tcBorders>
              <w:top w:val="nil"/>
              <w:left w:val="nil"/>
              <w:bottom w:val="nil"/>
              <w:right w:val="nil"/>
            </w:tcBorders>
            <w:shd w:val="clear" w:color="000000" w:fill="FFFFFF"/>
            <w:noWrap/>
            <w:tcMar>
              <w:top w:w="15" w:type="dxa"/>
              <w:left w:w="15" w:type="dxa"/>
              <w:bottom w:w="0" w:type="dxa"/>
              <w:right w:w="15" w:type="dxa"/>
            </w:tcMar>
            <w:vAlign w:val="center"/>
          </w:tcPr>
          <w:p w:rsidR="00567514" w:rsidRDefault="00000000">
            <w:pPr>
              <w:jc w:val="center"/>
              <w:rPr>
                <w:rFonts w:ascii="Times New Roman" w:hAnsi="Times New Roman" w:cs="Times New Roman"/>
                <w:color w:val="000000"/>
                <w:szCs w:val="21"/>
              </w:rPr>
            </w:pPr>
            <w:r>
              <w:rPr>
                <w:rFonts w:ascii="Times New Roman" w:hAnsi="Times New Roman" w:cs="Times New Roman"/>
                <w:color w:val="000000"/>
                <w:szCs w:val="21"/>
              </w:rPr>
              <w:t xml:space="preserve">　</w:t>
            </w:r>
          </w:p>
        </w:tc>
        <w:tc>
          <w:tcPr>
            <w:tcW w:w="435" w:type="pct"/>
            <w:tcBorders>
              <w:top w:val="nil"/>
              <w:left w:val="nil"/>
              <w:bottom w:val="nil"/>
              <w:right w:val="nil"/>
            </w:tcBorders>
            <w:shd w:val="clear" w:color="000000" w:fill="FFFFFF"/>
            <w:noWrap/>
            <w:tcMar>
              <w:top w:w="15" w:type="dxa"/>
              <w:left w:w="15" w:type="dxa"/>
              <w:bottom w:w="0" w:type="dxa"/>
              <w:right w:w="15" w:type="dxa"/>
            </w:tcMar>
            <w:vAlign w:val="center"/>
          </w:tcPr>
          <w:p w:rsidR="00567514" w:rsidRDefault="00000000">
            <w:pPr>
              <w:jc w:val="right"/>
              <w:rPr>
                <w:rFonts w:ascii="Times New Roman" w:hAnsi="Times New Roman" w:cs="Times New Roman"/>
                <w:szCs w:val="21"/>
              </w:rPr>
            </w:pPr>
            <w:r>
              <w:rPr>
                <w:rFonts w:ascii="Times New Roman" w:hAnsi="Times New Roman" w:cs="Times New Roman"/>
                <w:szCs w:val="21"/>
              </w:rPr>
              <w:t xml:space="preserve">　</w:t>
            </w:r>
          </w:p>
        </w:tc>
        <w:tc>
          <w:tcPr>
            <w:tcW w:w="435" w:type="pct"/>
            <w:tcBorders>
              <w:top w:val="nil"/>
              <w:left w:val="nil"/>
              <w:bottom w:val="nil"/>
              <w:right w:val="nil"/>
            </w:tcBorders>
            <w:shd w:val="clear" w:color="000000" w:fill="FFFFFF"/>
            <w:noWrap/>
            <w:tcMar>
              <w:top w:w="15" w:type="dxa"/>
              <w:left w:w="15" w:type="dxa"/>
              <w:bottom w:w="0" w:type="dxa"/>
              <w:right w:w="15" w:type="dxa"/>
            </w:tcMar>
            <w:vAlign w:val="center"/>
          </w:tcPr>
          <w:p w:rsidR="00567514" w:rsidRDefault="00000000">
            <w:pPr>
              <w:jc w:val="right"/>
              <w:rPr>
                <w:rFonts w:ascii="Times New Roman" w:hAnsi="Times New Roman" w:cs="Times New Roman"/>
                <w:szCs w:val="21"/>
              </w:rPr>
            </w:pPr>
            <w:r>
              <w:rPr>
                <w:rFonts w:ascii="Times New Roman" w:hAnsi="Times New Roman" w:cs="Times New Roman"/>
                <w:szCs w:val="21"/>
              </w:rPr>
              <w:t xml:space="preserve">　</w:t>
            </w:r>
          </w:p>
        </w:tc>
        <w:tc>
          <w:tcPr>
            <w:tcW w:w="438" w:type="pct"/>
            <w:tcBorders>
              <w:top w:val="nil"/>
              <w:left w:val="nil"/>
              <w:bottom w:val="nil"/>
              <w:right w:val="nil"/>
            </w:tcBorders>
            <w:shd w:val="clear" w:color="000000" w:fill="FFFFFF"/>
            <w:noWrap/>
            <w:tcMar>
              <w:top w:w="15" w:type="dxa"/>
              <w:left w:w="15" w:type="dxa"/>
              <w:bottom w:w="0" w:type="dxa"/>
              <w:right w:w="15" w:type="dxa"/>
            </w:tcMar>
            <w:vAlign w:val="center"/>
          </w:tcPr>
          <w:p w:rsidR="00567514" w:rsidRDefault="00000000">
            <w:pPr>
              <w:jc w:val="right"/>
              <w:rPr>
                <w:rFonts w:ascii="Times New Roman" w:hAnsi="Times New Roman" w:cs="Times New Roman"/>
                <w:szCs w:val="21"/>
              </w:rPr>
            </w:pPr>
            <w:r>
              <w:rPr>
                <w:rFonts w:ascii="Times New Roman" w:hAnsi="Times New Roman" w:cs="Times New Roman"/>
                <w:szCs w:val="21"/>
              </w:rPr>
              <w:t xml:space="preserve">　</w:t>
            </w:r>
          </w:p>
        </w:tc>
        <w:tc>
          <w:tcPr>
            <w:tcW w:w="453" w:type="pct"/>
            <w:tcBorders>
              <w:top w:val="nil"/>
              <w:left w:val="nil"/>
              <w:bottom w:val="nil"/>
              <w:right w:val="nil"/>
            </w:tcBorders>
            <w:shd w:val="clear" w:color="000000" w:fill="FFFFFF"/>
            <w:noWrap/>
            <w:tcMar>
              <w:top w:w="15" w:type="dxa"/>
              <w:left w:w="15" w:type="dxa"/>
              <w:bottom w:w="0" w:type="dxa"/>
              <w:right w:w="15" w:type="dxa"/>
            </w:tcMar>
            <w:vAlign w:val="center"/>
          </w:tcPr>
          <w:p w:rsidR="00567514" w:rsidRDefault="00000000">
            <w:pPr>
              <w:jc w:val="right"/>
              <w:rPr>
                <w:rFonts w:ascii="Times New Roman" w:hAnsi="Times New Roman" w:cs="Times New Roman"/>
                <w:color w:val="000000"/>
                <w:szCs w:val="21"/>
              </w:rPr>
            </w:pPr>
            <w:r>
              <w:rPr>
                <w:rFonts w:ascii="Times New Roman" w:hAnsi="Times New Roman" w:cs="Times New Roman"/>
                <w:color w:val="000000"/>
                <w:szCs w:val="21"/>
              </w:rPr>
              <w:t>单位：万元</w:t>
            </w:r>
          </w:p>
        </w:tc>
      </w:tr>
      <w:tr w:rsidR="00567514">
        <w:trPr>
          <w:trHeight w:hRule="exact" w:val="454"/>
        </w:trPr>
        <w:tc>
          <w:tcPr>
            <w:tcW w:w="1862" w:type="pct"/>
            <w:gridSpan w:val="2"/>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567514" w:rsidRDefault="00000000">
            <w:pPr>
              <w:jc w:val="center"/>
              <w:rPr>
                <w:rFonts w:ascii="Times New Roman" w:hAnsi="Times New Roman" w:cs="Times New Roman"/>
                <w:szCs w:val="21"/>
              </w:rPr>
            </w:pPr>
            <w:r>
              <w:rPr>
                <w:rFonts w:ascii="Times New Roman" w:hAnsi="Times New Roman" w:cs="Times New Roman"/>
                <w:szCs w:val="21"/>
              </w:rPr>
              <w:t>项</w:t>
            </w:r>
            <w:r>
              <w:rPr>
                <w:rFonts w:ascii="Times New Roman" w:hAnsi="Times New Roman" w:cs="Times New Roman"/>
                <w:szCs w:val="21"/>
              </w:rPr>
              <w:t xml:space="preserve">    </w:t>
            </w:r>
            <w:r>
              <w:rPr>
                <w:rFonts w:ascii="Times New Roman" w:hAnsi="Times New Roman" w:cs="Times New Roman"/>
                <w:szCs w:val="21"/>
              </w:rPr>
              <w:t>目</w:t>
            </w:r>
          </w:p>
        </w:tc>
        <w:tc>
          <w:tcPr>
            <w:tcW w:w="471" w:type="pct"/>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567514" w:rsidRDefault="00000000">
            <w:pPr>
              <w:jc w:val="center"/>
              <w:rPr>
                <w:rFonts w:ascii="Times New Roman" w:hAnsi="Times New Roman" w:cs="Times New Roman"/>
                <w:szCs w:val="21"/>
              </w:rPr>
            </w:pPr>
            <w:r>
              <w:rPr>
                <w:rFonts w:ascii="Times New Roman" w:hAnsi="Times New Roman" w:cs="Times New Roman"/>
                <w:szCs w:val="21"/>
              </w:rPr>
              <w:t>本年收入合计</w:t>
            </w:r>
          </w:p>
        </w:tc>
        <w:tc>
          <w:tcPr>
            <w:tcW w:w="471" w:type="pct"/>
            <w:vMerge w:val="restart"/>
            <w:tcBorders>
              <w:top w:val="single" w:sz="4" w:space="0" w:color="auto"/>
              <w:left w:val="single" w:sz="4" w:space="0" w:color="auto"/>
              <w:bottom w:val="single" w:sz="4" w:space="0" w:color="auto"/>
              <w:right w:val="single" w:sz="4" w:space="0" w:color="auto"/>
            </w:tcBorders>
            <w:tcMar>
              <w:top w:w="15" w:type="dxa"/>
              <w:left w:w="15" w:type="dxa"/>
              <w:bottom w:w="0" w:type="dxa"/>
              <w:right w:w="15" w:type="dxa"/>
            </w:tcMar>
            <w:vAlign w:val="center"/>
          </w:tcPr>
          <w:p w:rsidR="00567514" w:rsidRDefault="00000000">
            <w:pPr>
              <w:jc w:val="center"/>
              <w:rPr>
                <w:rFonts w:ascii="Times New Roman" w:hAnsi="Times New Roman" w:cs="Times New Roman"/>
                <w:szCs w:val="21"/>
              </w:rPr>
            </w:pPr>
            <w:r>
              <w:rPr>
                <w:rFonts w:ascii="Times New Roman" w:hAnsi="Times New Roman" w:cs="Times New Roman"/>
                <w:szCs w:val="21"/>
              </w:rPr>
              <w:t>财政拨款收入</w:t>
            </w:r>
          </w:p>
        </w:tc>
        <w:tc>
          <w:tcPr>
            <w:tcW w:w="430" w:type="pct"/>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567514" w:rsidRDefault="00000000">
            <w:pPr>
              <w:jc w:val="center"/>
              <w:rPr>
                <w:rFonts w:ascii="Times New Roman" w:hAnsi="Times New Roman" w:cs="Times New Roman"/>
                <w:szCs w:val="21"/>
              </w:rPr>
            </w:pPr>
            <w:r>
              <w:rPr>
                <w:rFonts w:ascii="Times New Roman" w:hAnsi="Times New Roman" w:cs="Times New Roman"/>
                <w:szCs w:val="21"/>
              </w:rPr>
              <w:t>上级补助收入</w:t>
            </w:r>
          </w:p>
        </w:tc>
        <w:tc>
          <w:tcPr>
            <w:tcW w:w="435" w:type="pct"/>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567514" w:rsidRDefault="00000000">
            <w:pPr>
              <w:jc w:val="center"/>
              <w:rPr>
                <w:rFonts w:ascii="Times New Roman" w:hAnsi="Times New Roman" w:cs="Times New Roman"/>
                <w:szCs w:val="21"/>
              </w:rPr>
            </w:pPr>
            <w:r>
              <w:rPr>
                <w:rFonts w:ascii="Times New Roman" w:hAnsi="Times New Roman" w:cs="Times New Roman"/>
                <w:szCs w:val="21"/>
              </w:rPr>
              <w:t>事业收入</w:t>
            </w:r>
          </w:p>
        </w:tc>
        <w:tc>
          <w:tcPr>
            <w:tcW w:w="435" w:type="pct"/>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567514" w:rsidRDefault="00000000">
            <w:pPr>
              <w:jc w:val="center"/>
              <w:rPr>
                <w:rFonts w:ascii="Times New Roman" w:hAnsi="Times New Roman" w:cs="Times New Roman"/>
                <w:szCs w:val="21"/>
              </w:rPr>
            </w:pPr>
            <w:r>
              <w:rPr>
                <w:rFonts w:ascii="Times New Roman" w:hAnsi="Times New Roman" w:cs="Times New Roman"/>
                <w:szCs w:val="21"/>
              </w:rPr>
              <w:t>经营收入</w:t>
            </w:r>
          </w:p>
        </w:tc>
        <w:tc>
          <w:tcPr>
            <w:tcW w:w="438" w:type="pct"/>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567514" w:rsidRDefault="00000000">
            <w:pPr>
              <w:jc w:val="center"/>
              <w:rPr>
                <w:rFonts w:ascii="Times New Roman" w:hAnsi="Times New Roman" w:cs="Times New Roman"/>
                <w:szCs w:val="21"/>
              </w:rPr>
            </w:pPr>
            <w:r>
              <w:rPr>
                <w:rFonts w:ascii="Times New Roman" w:hAnsi="Times New Roman" w:cs="Times New Roman"/>
                <w:szCs w:val="21"/>
              </w:rPr>
              <w:t>附属单位上缴收入</w:t>
            </w:r>
          </w:p>
        </w:tc>
        <w:tc>
          <w:tcPr>
            <w:tcW w:w="453" w:type="pct"/>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567514" w:rsidRDefault="00000000">
            <w:pPr>
              <w:jc w:val="center"/>
              <w:rPr>
                <w:rFonts w:ascii="Times New Roman" w:hAnsi="Times New Roman" w:cs="Times New Roman"/>
                <w:szCs w:val="21"/>
              </w:rPr>
            </w:pPr>
            <w:r>
              <w:rPr>
                <w:rFonts w:ascii="Times New Roman" w:hAnsi="Times New Roman" w:cs="Times New Roman"/>
                <w:szCs w:val="21"/>
              </w:rPr>
              <w:t>其他收入</w:t>
            </w:r>
          </w:p>
        </w:tc>
      </w:tr>
      <w:tr w:rsidR="00567514">
        <w:trPr>
          <w:trHeight w:hRule="exact" w:val="454"/>
        </w:trPr>
        <w:tc>
          <w:tcPr>
            <w:tcW w:w="389" w:type="pct"/>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567514" w:rsidRDefault="00000000">
            <w:pPr>
              <w:jc w:val="center"/>
              <w:rPr>
                <w:rFonts w:ascii="Times New Roman" w:hAnsi="Times New Roman" w:cs="Times New Roman"/>
                <w:szCs w:val="21"/>
              </w:rPr>
            </w:pPr>
            <w:r>
              <w:rPr>
                <w:rFonts w:ascii="Times New Roman" w:hAnsi="Times New Roman" w:cs="Times New Roman"/>
                <w:szCs w:val="21"/>
              </w:rPr>
              <w:t>功能分类</w:t>
            </w:r>
          </w:p>
          <w:p w:rsidR="00567514" w:rsidRDefault="00000000">
            <w:pPr>
              <w:jc w:val="center"/>
              <w:rPr>
                <w:rFonts w:ascii="Times New Roman" w:hAnsi="Times New Roman" w:cs="Times New Roman"/>
                <w:szCs w:val="21"/>
              </w:rPr>
            </w:pPr>
            <w:r>
              <w:rPr>
                <w:rFonts w:ascii="Times New Roman" w:hAnsi="Times New Roman" w:cs="Times New Roman"/>
                <w:szCs w:val="21"/>
              </w:rPr>
              <w:t>科目编码</w:t>
            </w:r>
          </w:p>
        </w:tc>
        <w:tc>
          <w:tcPr>
            <w:tcW w:w="1473" w:type="pct"/>
            <w:vMerge w:val="restar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567514" w:rsidRDefault="00000000">
            <w:pPr>
              <w:jc w:val="center"/>
              <w:rPr>
                <w:rFonts w:ascii="Times New Roman" w:hAnsi="Times New Roman" w:cs="Times New Roman"/>
                <w:szCs w:val="21"/>
              </w:rPr>
            </w:pPr>
            <w:r>
              <w:rPr>
                <w:rFonts w:ascii="Times New Roman" w:hAnsi="Times New Roman" w:cs="Times New Roman"/>
                <w:szCs w:val="21"/>
              </w:rPr>
              <w:t>科目名称</w:t>
            </w:r>
          </w:p>
        </w:tc>
        <w:tc>
          <w:tcPr>
            <w:tcW w:w="471" w:type="pct"/>
            <w:vMerge/>
            <w:tcBorders>
              <w:top w:val="single" w:sz="4" w:space="0" w:color="auto"/>
              <w:left w:val="single" w:sz="4" w:space="0" w:color="auto"/>
              <w:bottom w:val="single" w:sz="4" w:space="0" w:color="auto"/>
              <w:right w:val="single" w:sz="4" w:space="0" w:color="auto"/>
            </w:tcBorders>
            <w:vAlign w:val="center"/>
          </w:tcPr>
          <w:p w:rsidR="00567514" w:rsidRDefault="00567514">
            <w:pPr>
              <w:rPr>
                <w:rFonts w:ascii="Times New Roman" w:hAnsi="Times New Roman" w:cs="Times New Roman"/>
                <w:szCs w:val="21"/>
              </w:rPr>
            </w:pPr>
          </w:p>
        </w:tc>
        <w:tc>
          <w:tcPr>
            <w:tcW w:w="471" w:type="pct"/>
            <w:vMerge/>
            <w:tcBorders>
              <w:top w:val="single" w:sz="4" w:space="0" w:color="auto"/>
              <w:left w:val="single" w:sz="4" w:space="0" w:color="auto"/>
              <w:bottom w:val="single" w:sz="4" w:space="0" w:color="auto"/>
              <w:right w:val="single" w:sz="4" w:space="0" w:color="auto"/>
            </w:tcBorders>
            <w:vAlign w:val="center"/>
          </w:tcPr>
          <w:p w:rsidR="00567514" w:rsidRDefault="00567514">
            <w:pPr>
              <w:rPr>
                <w:rFonts w:ascii="Times New Roman" w:hAnsi="Times New Roman" w:cs="Times New Roman"/>
                <w:szCs w:val="21"/>
              </w:rPr>
            </w:pPr>
          </w:p>
        </w:tc>
        <w:tc>
          <w:tcPr>
            <w:tcW w:w="430" w:type="pct"/>
            <w:vMerge/>
            <w:tcBorders>
              <w:top w:val="single" w:sz="4" w:space="0" w:color="auto"/>
              <w:left w:val="single" w:sz="4" w:space="0" w:color="auto"/>
              <w:bottom w:val="single" w:sz="4" w:space="0" w:color="auto"/>
              <w:right w:val="single" w:sz="4" w:space="0" w:color="auto"/>
            </w:tcBorders>
            <w:vAlign w:val="center"/>
          </w:tcPr>
          <w:p w:rsidR="00567514" w:rsidRDefault="00567514">
            <w:pPr>
              <w:rPr>
                <w:rFonts w:ascii="Times New Roman" w:hAnsi="Times New Roman" w:cs="Times New Roman"/>
                <w:szCs w:val="21"/>
              </w:rPr>
            </w:pPr>
          </w:p>
        </w:tc>
        <w:tc>
          <w:tcPr>
            <w:tcW w:w="435" w:type="pct"/>
            <w:vMerge/>
            <w:tcBorders>
              <w:top w:val="single" w:sz="4" w:space="0" w:color="auto"/>
              <w:left w:val="single" w:sz="4" w:space="0" w:color="auto"/>
              <w:bottom w:val="single" w:sz="4" w:space="0" w:color="auto"/>
              <w:right w:val="single" w:sz="4" w:space="0" w:color="auto"/>
            </w:tcBorders>
            <w:vAlign w:val="center"/>
          </w:tcPr>
          <w:p w:rsidR="00567514" w:rsidRDefault="00567514">
            <w:pPr>
              <w:rPr>
                <w:rFonts w:ascii="Times New Roman" w:hAnsi="Times New Roman" w:cs="Times New Roman"/>
                <w:szCs w:val="21"/>
              </w:rPr>
            </w:pPr>
          </w:p>
        </w:tc>
        <w:tc>
          <w:tcPr>
            <w:tcW w:w="435" w:type="pct"/>
            <w:vMerge/>
            <w:tcBorders>
              <w:top w:val="single" w:sz="4" w:space="0" w:color="auto"/>
              <w:left w:val="single" w:sz="4" w:space="0" w:color="auto"/>
              <w:bottom w:val="single" w:sz="4" w:space="0" w:color="auto"/>
              <w:right w:val="single" w:sz="4" w:space="0" w:color="auto"/>
            </w:tcBorders>
            <w:vAlign w:val="center"/>
          </w:tcPr>
          <w:p w:rsidR="00567514" w:rsidRDefault="00567514">
            <w:pPr>
              <w:rPr>
                <w:rFonts w:ascii="Times New Roman" w:hAnsi="Times New Roman" w:cs="Times New Roman"/>
                <w:szCs w:val="21"/>
              </w:rPr>
            </w:pPr>
          </w:p>
        </w:tc>
        <w:tc>
          <w:tcPr>
            <w:tcW w:w="438" w:type="pct"/>
            <w:vMerge/>
            <w:tcBorders>
              <w:top w:val="single" w:sz="4" w:space="0" w:color="auto"/>
              <w:left w:val="single" w:sz="4" w:space="0" w:color="auto"/>
              <w:bottom w:val="single" w:sz="4" w:space="0" w:color="auto"/>
              <w:right w:val="single" w:sz="4" w:space="0" w:color="auto"/>
            </w:tcBorders>
            <w:vAlign w:val="center"/>
          </w:tcPr>
          <w:p w:rsidR="00567514" w:rsidRDefault="00567514">
            <w:pPr>
              <w:rPr>
                <w:rFonts w:ascii="Times New Roman" w:hAnsi="Times New Roman" w:cs="Times New Roman"/>
                <w:szCs w:val="21"/>
              </w:rPr>
            </w:pPr>
          </w:p>
        </w:tc>
        <w:tc>
          <w:tcPr>
            <w:tcW w:w="453" w:type="pct"/>
            <w:vMerge/>
            <w:tcBorders>
              <w:top w:val="single" w:sz="4" w:space="0" w:color="auto"/>
              <w:left w:val="single" w:sz="4" w:space="0" w:color="auto"/>
              <w:bottom w:val="single" w:sz="4" w:space="0" w:color="auto"/>
              <w:right w:val="single" w:sz="4" w:space="0" w:color="auto"/>
            </w:tcBorders>
            <w:vAlign w:val="center"/>
          </w:tcPr>
          <w:p w:rsidR="00567514" w:rsidRDefault="00567514">
            <w:pPr>
              <w:rPr>
                <w:rFonts w:ascii="Times New Roman" w:hAnsi="Times New Roman" w:cs="Times New Roman"/>
                <w:szCs w:val="21"/>
              </w:rPr>
            </w:pPr>
          </w:p>
        </w:tc>
      </w:tr>
      <w:tr w:rsidR="00567514">
        <w:trPr>
          <w:trHeight w:hRule="exact" w:val="454"/>
        </w:trPr>
        <w:tc>
          <w:tcPr>
            <w:tcW w:w="389" w:type="pct"/>
            <w:vMerge/>
            <w:tcBorders>
              <w:top w:val="single" w:sz="4" w:space="0" w:color="auto"/>
              <w:left w:val="single" w:sz="4" w:space="0" w:color="auto"/>
              <w:bottom w:val="single" w:sz="4" w:space="0" w:color="auto"/>
              <w:right w:val="single" w:sz="4" w:space="0" w:color="auto"/>
            </w:tcBorders>
            <w:vAlign w:val="center"/>
          </w:tcPr>
          <w:p w:rsidR="00567514" w:rsidRDefault="00567514">
            <w:pPr>
              <w:rPr>
                <w:rFonts w:ascii="Times New Roman" w:hAnsi="Times New Roman" w:cs="Times New Roman"/>
                <w:szCs w:val="21"/>
              </w:rPr>
            </w:pPr>
          </w:p>
        </w:tc>
        <w:tc>
          <w:tcPr>
            <w:tcW w:w="1473" w:type="pct"/>
            <w:vMerge/>
            <w:tcBorders>
              <w:top w:val="nil"/>
              <w:left w:val="single" w:sz="4" w:space="0" w:color="auto"/>
              <w:bottom w:val="single" w:sz="4" w:space="0" w:color="auto"/>
              <w:right w:val="single" w:sz="4" w:space="0" w:color="auto"/>
            </w:tcBorders>
            <w:vAlign w:val="center"/>
          </w:tcPr>
          <w:p w:rsidR="00567514" w:rsidRDefault="00567514">
            <w:pPr>
              <w:rPr>
                <w:rFonts w:ascii="Times New Roman" w:hAnsi="Times New Roman" w:cs="Times New Roman"/>
                <w:szCs w:val="21"/>
              </w:rPr>
            </w:pPr>
          </w:p>
        </w:tc>
        <w:tc>
          <w:tcPr>
            <w:tcW w:w="471" w:type="pct"/>
            <w:vMerge/>
            <w:tcBorders>
              <w:top w:val="single" w:sz="4" w:space="0" w:color="auto"/>
              <w:left w:val="single" w:sz="4" w:space="0" w:color="auto"/>
              <w:bottom w:val="single" w:sz="4" w:space="0" w:color="auto"/>
              <w:right w:val="single" w:sz="4" w:space="0" w:color="auto"/>
            </w:tcBorders>
            <w:vAlign w:val="center"/>
          </w:tcPr>
          <w:p w:rsidR="00567514" w:rsidRDefault="00567514">
            <w:pPr>
              <w:rPr>
                <w:rFonts w:ascii="Times New Roman" w:hAnsi="Times New Roman" w:cs="Times New Roman"/>
                <w:szCs w:val="21"/>
              </w:rPr>
            </w:pPr>
          </w:p>
        </w:tc>
        <w:tc>
          <w:tcPr>
            <w:tcW w:w="471" w:type="pct"/>
            <w:vMerge/>
            <w:tcBorders>
              <w:top w:val="single" w:sz="4" w:space="0" w:color="auto"/>
              <w:left w:val="single" w:sz="4" w:space="0" w:color="auto"/>
              <w:bottom w:val="single" w:sz="4" w:space="0" w:color="auto"/>
              <w:right w:val="single" w:sz="4" w:space="0" w:color="auto"/>
            </w:tcBorders>
            <w:vAlign w:val="center"/>
          </w:tcPr>
          <w:p w:rsidR="00567514" w:rsidRDefault="00567514">
            <w:pPr>
              <w:rPr>
                <w:rFonts w:ascii="Times New Roman" w:hAnsi="Times New Roman" w:cs="Times New Roman"/>
                <w:szCs w:val="21"/>
              </w:rPr>
            </w:pPr>
          </w:p>
        </w:tc>
        <w:tc>
          <w:tcPr>
            <w:tcW w:w="430" w:type="pct"/>
            <w:vMerge/>
            <w:tcBorders>
              <w:top w:val="single" w:sz="4" w:space="0" w:color="auto"/>
              <w:left w:val="single" w:sz="4" w:space="0" w:color="auto"/>
              <w:bottom w:val="single" w:sz="4" w:space="0" w:color="auto"/>
              <w:right w:val="single" w:sz="4" w:space="0" w:color="auto"/>
            </w:tcBorders>
            <w:vAlign w:val="center"/>
          </w:tcPr>
          <w:p w:rsidR="00567514" w:rsidRDefault="00567514">
            <w:pPr>
              <w:rPr>
                <w:rFonts w:ascii="Times New Roman" w:hAnsi="Times New Roman" w:cs="Times New Roman"/>
                <w:szCs w:val="21"/>
              </w:rPr>
            </w:pPr>
          </w:p>
        </w:tc>
        <w:tc>
          <w:tcPr>
            <w:tcW w:w="435" w:type="pct"/>
            <w:vMerge/>
            <w:tcBorders>
              <w:top w:val="single" w:sz="4" w:space="0" w:color="auto"/>
              <w:left w:val="single" w:sz="4" w:space="0" w:color="auto"/>
              <w:bottom w:val="single" w:sz="4" w:space="0" w:color="auto"/>
              <w:right w:val="single" w:sz="4" w:space="0" w:color="auto"/>
            </w:tcBorders>
            <w:vAlign w:val="center"/>
          </w:tcPr>
          <w:p w:rsidR="00567514" w:rsidRDefault="00567514">
            <w:pPr>
              <w:rPr>
                <w:rFonts w:ascii="Times New Roman" w:hAnsi="Times New Roman" w:cs="Times New Roman"/>
                <w:szCs w:val="21"/>
              </w:rPr>
            </w:pPr>
          </w:p>
        </w:tc>
        <w:tc>
          <w:tcPr>
            <w:tcW w:w="435" w:type="pct"/>
            <w:vMerge/>
            <w:tcBorders>
              <w:top w:val="single" w:sz="4" w:space="0" w:color="auto"/>
              <w:left w:val="single" w:sz="4" w:space="0" w:color="auto"/>
              <w:bottom w:val="single" w:sz="4" w:space="0" w:color="auto"/>
              <w:right w:val="single" w:sz="4" w:space="0" w:color="auto"/>
            </w:tcBorders>
            <w:vAlign w:val="center"/>
          </w:tcPr>
          <w:p w:rsidR="00567514" w:rsidRDefault="00567514">
            <w:pPr>
              <w:rPr>
                <w:rFonts w:ascii="Times New Roman" w:hAnsi="Times New Roman" w:cs="Times New Roman"/>
                <w:szCs w:val="21"/>
              </w:rPr>
            </w:pPr>
          </w:p>
        </w:tc>
        <w:tc>
          <w:tcPr>
            <w:tcW w:w="438" w:type="pct"/>
            <w:vMerge/>
            <w:tcBorders>
              <w:top w:val="single" w:sz="4" w:space="0" w:color="auto"/>
              <w:left w:val="single" w:sz="4" w:space="0" w:color="auto"/>
              <w:bottom w:val="single" w:sz="4" w:space="0" w:color="auto"/>
              <w:right w:val="single" w:sz="4" w:space="0" w:color="auto"/>
            </w:tcBorders>
            <w:vAlign w:val="center"/>
          </w:tcPr>
          <w:p w:rsidR="00567514" w:rsidRDefault="00567514">
            <w:pPr>
              <w:rPr>
                <w:rFonts w:ascii="Times New Roman" w:hAnsi="Times New Roman" w:cs="Times New Roman"/>
                <w:szCs w:val="21"/>
              </w:rPr>
            </w:pPr>
          </w:p>
        </w:tc>
        <w:tc>
          <w:tcPr>
            <w:tcW w:w="453" w:type="pct"/>
            <w:vMerge/>
            <w:tcBorders>
              <w:top w:val="single" w:sz="4" w:space="0" w:color="auto"/>
              <w:left w:val="single" w:sz="4" w:space="0" w:color="auto"/>
              <w:bottom w:val="single" w:sz="4" w:space="0" w:color="auto"/>
              <w:right w:val="single" w:sz="4" w:space="0" w:color="auto"/>
            </w:tcBorders>
            <w:vAlign w:val="center"/>
          </w:tcPr>
          <w:p w:rsidR="00567514" w:rsidRDefault="00567514">
            <w:pPr>
              <w:rPr>
                <w:rFonts w:ascii="Times New Roman" w:hAnsi="Times New Roman" w:cs="Times New Roman"/>
                <w:szCs w:val="21"/>
              </w:rPr>
            </w:pPr>
          </w:p>
        </w:tc>
      </w:tr>
      <w:tr w:rsidR="00567514">
        <w:trPr>
          <w:trHeight w:hRule="exact" w:val="454"/>
        </w:trPr>
        <w:tc>
          <w:tcPr>
            <w:tcW w:w="1862" w:type="pct"/>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jc w:val="center"/>
              <w:rPr>
                <w:rFonts w:ascii="Times New Roman" w:hAnsi="Times New Roman" w:cs="Times New Roman"/>
                <w:szCs w:val="21"/>
              </w:rPr>
            </w:pPr>
            <w:r>
              <w:rPr>
                <w:rFonts w:ascii="Times New Roman" w:hAnsi="Times New Roman" w:cs="Times New Roman"/>
                <w:szCs w:val="21"/>
              </w:rPr>
              <w:t>栏次</w:t>
            </w:r>
          </w:p>
        </w:tc>
        <w:tc>
          <w:tcPr>
            <w:tcW w:w="47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jc w:val="center"/>
              <w:rPr>
                <w:rFonts w:ascii="Times New Roman" w:hAnsi="Times New Roman" w:cs="Times New Roman"/>
                <w:szCs w:val="21"/>
              </w:rPr>
            </w:pPr>
            <w:r>
              <w:rPr>
                <w:rFonts w:ascii="Times New Roman" w:hAnsi="Times New Roman" w:cs="Times New Roman"/>
                <w:szCs w:val="21"/>
              </w:rPr>
              <w:t>1</w:t>
            </w:r>
          </w:p>
        </w:tc>
        <w:tc>
          <w:tcPr>
            <w:tcW w:w="471"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jc w:val="center"/>
              <w:rPr>
                <w:rFonts w:ascii="Times New Roman" w:hAnsi="Times New Roman" w:cs="Times New Roman"/>
                <w:szCs w:val="21"/>
              </w:rPr>
            </w:pPr>
            <w:r>
              <w:rPr>
                <w:rFonts w:ascii="Times New Roman" w:hAnsi="Times New Roman" w:cs="Times New Roman"/>
                <w:szCs w:val="21"/>
              </w:rPr>
              <w:t>2</w:t>
            </w:r>
          </w:p>
        </w:tc>
        <w:tc>
          <w:tcPr>
            <w:tcW w:w="430"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jc w:val="center"/>
              <w:rPr>
                <w:rFonts w:ascii="Times New Roman" w:hAnsi="Times New Roman" w:cs="Times New Roman"/>
                <w:szCs w:val="21"/>
              </w:rPr>
            </w:pPr>
            <w:r>
              <w:rPr>
                <w:rFonts w:ascii="Times New Roman" w:hAnsi="Times New Roman" w:cs="Times New Roman"/>
                <w:szCs w:val="21"/>
              </w:rPr>
              <w:t>3</w:t>
            </w:r>
          </w:p>
        </w:tc>
        <w:tc>
          <w:tcPr>
            <w:tcW w:w="435"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jc w:val="center"/>
              <w:rPr>
                <w:rFonts w:ascii="Times New Roman" w:hAnsi="Times New Roman" w:cs="Times New Roman"/>
                <w:szCs w:val="21"/>
              </w:rPr>
            </w:pPr>
            <w:r>
              <w:rPr>
                <w:rFonts w:ascii="Times New Roman" w:hAnsi="Times New Roman" w:cs="Times New Roman"/>
                <w:szCs w:val="21"/>
              </w:rPr>
              <w:t>4</w:t>
            </w:r>
          </w:p>
        </w:tc>
        <w:tc>
          <w:tcPr>
            <w:tcW w:w="435"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jc w:val="center"/>
              <w:rPr>
                <w:rFonts w:ascii="Times New Roman" w:hAnsi="Times New Roman" w:cs="Times New Roman"/>
                <w:szCs w:val="21"/>
              </w:rPr>
            </w:pPr>
            <w:r>
              <w:rPr>
                <w:rFonts w:ascii="Times New Roman" w:hAnsi="Times New Roman" w:cs="Times New Roman"/>
                <w:szCs w:val="21"/>
              </w:rPr>
              <w:t>5</w:t>
            </w:r>
          </w:p>
        </w:tc>
        <w:tc>
          <w:tcPr>
            <w:tcW w:w="438"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jc w:val="center"/>
              <w:rPr>
                <w:rFonts w:ascii="Times New Roman" w:hAnsi="Times New Roman" w:cs="Times New Roman"/>
                <w:szCs w:val="21"/>
              </w:rPr>
            </w:pPr>
            <w:r>
              <w:rPr>
                <w:rFonts w:ascii="Times New Roman" w:hAnsi="Times New Roman" w:cs="Times New Roman"/>
                <w:szCs w:val="21"/>
              </w:rPr>
              <w:t>6</w:t>
            </w:r>
          </w:p>
        </w:tc>
        <w:tc>
          <w:tcPr>
            <w:tcW w:w="45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jc w:val="center"/>
              <w:rPr>
                <w:rFonts w:ascii="Times New Roman" w:hAnsi="Times New Roman" w:cs="Times New Roman"/>
                <w:szCs w:val="21"/>
              </w:rPr>
            </w:pPr>
            <w:r>
              <w:rPr>
                <w:rFonts w:ascii="Times New Roman" w:hAnsi="Times New Roman" w:cs="Times New Roman"/>
                <w:szCs w:val="21"/>
              </w:rPr>
              <w:t>7</w:t>
            </w:r>
          </w:p>
        </w:tc>
      </w:tr>
      <w:tr w:rsidR="00567514">
        <w:trPr>
          <w:trHeight w:hRule="exact" w:val="454"/>
        </w:trPr>
        <w:tc>
          <w:tcPr>
            <w:tcW w:w="1862" w:type="pct"/>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jc w:val="center"/>
              <w:rPr>
                <w:rFonts w:ascii="Times New Roman" w:hAnsi="Times New Roman" w:cs="Times New Roman"/>
                <w:szCs w:val="21"/>
              </w:rPr>
            </w:pPr>
            <w:r>
              <w:rPr>
                <w:rFonts w:ascii="Times New Roman" w:hAnsi="Times New Roman" w:cs="Times New Roman"/>
                <w:szCs w:val="21"/>
              </w:rPr>
              <w:t>合计</w:t>
            </w:r>
          </w:p>
        </w:tc>
        <w:tc>
          <w:tcPr>
            <w:tcW w:w="471"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pStyle w:val="BodyText1I2"/>
              <w:ind w:firstLine="400"/>
              <w:jc w:val="center"/>
            </w:pPr>
            <w:r>
              <w:rPr>
                <w:rFonts w:hint="eastAsia"/>
              </w:rPr>
              <w:t>3046.77</w:t>
            </w:r>
          </w:p>
        </w:tc>
        <w:tc>
          <w:tcPr>
            <w:tcW w:w="471"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pStyle w:val="BodyText1I2"/>
              <w:ind w:firstLine="400"/>
              <w:jc w:val="center"/>
            </w:pPr>
            <w:r>
              <w:rPr>
                <w:rFonts w:hint="eastAsia"/>
              </w:rPr>
              <w:t>3046.77</w:t>
            </w:r>
          </w:p>
        </w:tc>
        <w:tc>
          <w:tcPr>
            <w:tcW w:w="430"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jc w:val="right"/>
              <w:rPr>
                <w:rFonts w:ascii="Times New Roman" w:hAnsi="Times New Roman" w:cs="Times New Roman"/>
                <w:szCs w:val="21"/>
              </w:rPr>
            </w:pPr>
            <w:r>
              <w:rPr>
                <w:rFonts w:ascii="Times New Roman" w:hAnsi="Times New Roman" w:cs="Times New Roman"/>
                <w:szCs w:val="21"/>
              </w:rPr>
              <w:t xml:space="preserve">　</w:t>
            </w:r>
          </w:p>
        </w:tc>
        <w:tc>
          <w:tcPr>
            <w:tcW w:w="43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jc w:val="right"/>
              <w:rPr>
                <w:rFonts w:ascii="Times New Roman" w:hAnsi="Times New Roman" w:cs="Times New Roman"/>
                <w:szCs w:val="21"/>
              </w:rPr>
            </w:pPr>
            <w:r>
              <w:rPr>
                <w:rFonts w:ascii="Times New Roman" w:hAnsi="Times New Roman" w:cs="Times New Roman"/>
                <w:szCs w:val="21"/>
              </w:rPr>
              <w:t xml:space="preserve">　</w:t>
            </w:r>
          </w:p>
        </w:tc>
        <w:tc>
          <w:tcPr>
            <w:tcW w:w="43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jc w:val="right"/>
              <w:rPr>
                <w:rFonts w:ascii="Times New Roman" w:hAnsi="Times New Roman" w:cs="Times New Roman"/>
                <w:szCs w:val="21"/>
              </w:rPr>
            </w:pPr>
            <w:r>
              <w:rPr>
                <w:rFonts w:ascii="Times New Roman" w:hAnsi="Times New Roman" w:cs="Times New Roman"/>
                <w:szCs w:val="21"/>
              </w:rPr>
              <w:t xml:space="preserve">　</w:t>
            </w:r>
          </w:p>
        </w:tc>
        <w:tc>
          <w:tcPr>
            <w:tcW w:w="43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jc w:val="right"/>
              <w:rPr>
                <w:rFonts w:ascii="Times New Roman" w:hAnsi="Times New Roman" w:cs="Times New Roman"/>
                <w:szCs w:val="21"/>
              </w:rPr>
            </w:pPr>
            <w:r>
              <w:rPr>
                <w:rFonts w:ascii="Times New Roman" w:hAnsi="Times New Roman" w:cs="Times New Roman"/>
                <w:szCs w:val="21"/>
              </w:rPr>
              <w:t xml:space="preserve">　</w:t>
            </w:r>
          </w:p>
        </w:tc>
        <w:tc>
          <w:tcPr>
            <w:tcW w:w="45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jc w:val="right"/>
              <w:rPr>
                <w:rFonts w:ascii="Times New Roman" w:hAnsi="Times New Roman" w:cs="Times New Roman"/>
                <w:szCs w:val="21"/>
              </w:rPr>
            </w:pPr>
            <w:r>
              <w:rPr>
                <w:rFonts w:ascii="Times New Roman" w:hAnsi="Times New Roman" w:cs="Times New Roman"/>
                <w:szCs w:val="21"/>
              </w:rPr>
              <w:t xml:space="preserve">　</w:t>
            </w:r>
          </w:p>
        </w:tc>
      </w:tr>
      <w:tr w:rsidR="00567514">
        <w:trPr>
          <w:trHeight w:hRule="exact" w:val="454"/>
        </w:trPr>
        <w:tc>
          <w:tcPr>
            <w:tcW w:w="38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201</w:t>
            </w:r>
          </w:p>
        </w:tc>
        <w:tc>
          <w:tcPr>
            <w:tcW w:w="147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一般公共服务支出</w:t>
            </w:r>
          </w:p>
        </w:tc>
        <w:tc>
          <w:tcPr>
            <w:tcW w:w="471"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2,684.89 </w:t>
            </w:r>
          </w:p>
        </w:tc>
        <w:tc>
          <w:tcPr>
            <w:tcW w:w="471"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2,684.89 </w:t>
            </w:r>
          </w:p>
        </w:tc>
        <w:tc>
          <w:tcPr>
            <w:tcW w:w="430"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5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r>
      <w:tr w:rsidR="00567514">
        <w:trPr>
          <w:trHeight w:hRule="exact" w:val="454"/>
        </w:trPr>
        <w:tc>
          <w:tcPr>
            <w:tcW w:w="38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20111</w:t>
            </w:r>
          </w:p>
        </w:tc>
        <w:tc>
          <w:tcPr>
            <w:tcW w:w="147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纪检监察事务</w:t>
            </w:r>
          </w:p>
        </w:tc>
        <w:tc>
          <w:tcPr>
            <w:tcW w:w="471"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2,684.89 </w:t>
            </w:r>
          </w:p>
        </w:tc>
        <w:tc>
          <w:tcPr>
            <w:tcW w:w="471"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2,684.89 </w:t>
            </w:r>
          </w:p>
        </w:tc>
        <w:tc>
          <w:tcPr>
            <w:tcW w:w="430"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5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r>
      <w:tr w:rsidR="00567514">
        <w:trPr>
          <w:trHeight w:hRule="exact" w:val="454"/>
        </w:trPr>
        <w:tc>
          <w:tcPr>
            <w:tcW w:w="38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2011101</w:t>
            </w:r>
          </w:p>
        </w:tc>
        <w:tc>
          <w:tcPr>
            <w:tcW w:w="147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行政运行</w:t>
            </w:r>
          </w:p>
        </w:tc>
        <w:tc>
          <w:tcPr>
            <w:tcW w:w="471"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1,711.92 </w:t>
            </w:r>
          </w:p>
        </w:tc>
        <w:tc>
          <w:tcPr>
            <w:tcW w:w="471"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1,711.92 </w:t>
            </w:r>
          </w:p>
        </w:tc>
        <w:tc>
          <w:tcPr>
            <w:tcW w:w="430"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5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r>
      <w:tr w:rsidR="00567514">
        <w:trPr>
          <w:trHeight w:hRule="exact" w:val="454"/>
        </w:trPr>
        <w:tc>
          <w:tcPr>
            <w:tcW w:w="38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2011102</w:t>
            </w:r>
          </w:p>
        </w:tc>
        <w:tc>
          <w:tcPr>
            <w:tcW w:w="147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一般行政管理事务</w:t>
            </w:r>
          </w:p>
        </w:tc>
        <w:tc>
          <w:tcPr>
            <w:tcW w:w="471"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972.97 </w:t>
            </w:r>
          </w:p>
        </w:tc>
        <w:tc>
          <w:tcPr>
            <w:tcW w:w="471"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972.97 </w:t>
            </w:r>
          </w:p>
        </w:tc>
        <w:tc>
          <w:tcPr>
            <w:tcW w:w="430"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5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r>
      <w:tr w:rsidR="00567514">
        <w:trPr>
          <w:trHeight w:hRule="exact" w:val="454"/>
        </w:trPr>
        <w:tc>
          <w:tcPr>
            <w:tcW w:w="38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widowControl/>
              <w:jc w:val="left"/>
              <w:textAlignment w:val="center"/>
              <w:rPr>
                <w:rFonts w:ascii="Times New Roman" w:hAnsi="Times New Roman" w:cs="Times New Roman"/>
                <w:szCs w:val="21"/>
              </w:rPr>
            </w:pPr>
            <w:r>
              <w:rPr>
                <w:rFonts w:ascii="宋体" w:eastAsia="宋体" w:hAnsi="宋体" w:cs="宋体" w:hint="eastAsia"/>
                <w:color w:val="000000"/>
                <w:kern w:val="0"/>
                <w:sz w:val="22"/>
                <w:lang w:bidi="ar"/>
              </w:rPr>
              <w:t>208</w:t>
            </w:r>
          </w:p>
        </w:tc>
        <w:tc>
          <w:tcPr>
            <w:tcW w:w="147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widowControl/>
              <w:jc w:val="left"/>
              <w:textAlignment w:val="center"/>
              <w:rPr>
                <w:rFonts w:ascii="Times New Roman" w:hAnsi="Times New Roman" w:cs="Times New Roman"/>
                <w:szCs w:val="21"/>
              </w:rPr>
            </w:pPr>
            <w:r>
              <w:rPr>
                <w:rFonts w:ascii="宋体" w:eastAsia="宋体" w:hAnsi="宋体" w:cs="宋体" w:hint="eastAsia"/>
                <w:color w:val="000000"/>
                <w:kern w:val="0"/>
                <w:sz w:val="22"/>
                <w:lang w:bidi="ar"/>
              </w:rPr>
              <w:t>社会保障和就业支出</w:t>
            </w:r>
          </w:p>
        </w:tc>
        <w:tc>
          <w:tcPr>
            <w:tcW w:w="471"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widowControl/>
              <w:jc w:val="right"/>
              <w:textAlignment w:val="center"/>
              <w:rPr>
                <w:rFonts w:ascii="Times New Roman" w:hAnsi="Times New Roman" w:cs="Times New Roman"/>
                <w:szCs w:val="21"/>
              </w:rPr>
            </w:pPr>
            <w:r>
              <w:rPr>
                <w:rFonts w:ascii="宋体" w:eastAsia="宋体" w:hAnsi="宋体" w:cs="宋体" w:hint="eastAsia"/>
                <w:color w:val="000000"/>
                <w:kern w:val="0"/>
                <w:sz w:val="22"/>
                <w:lang w:bidi="ar"/>
              </w:rPr>
              <w:t xml:space="preserve">180.31 </w:t>
            </w:r>
          </w:p>
        </w:tc>
        <w:tc>
          <w:tcPr>
            <w:tcW w:w="471"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widowControl/>
              <w:jc w:val="right"/>
              <w:textAlignment w:val="center"/>
              <w:rPr>
                <w:rFonts w:ascii="Times New Roman" w:hAnsi="Times New Roman" w:cs="Times New Roman"/>
                <w:szCs w:val="21"/>
              </w:rPr>
            </w:pPr>
            <w:r>
              <w:rPr>
                <w:rFonts w:ascii="宋体" w:eastAsia="宋体" w:hAnsi="宋体" w:cs="宋体" w:hint="eastAsia"/>
                <w:color w:val="000000"/>
                <w:kern w:val="0"/>
                <w:sz w:val="22"/>
                <w:lang w:bidi="ar"/>
              </w:rPr>
              <w:t xml:space="preserve">180.31 </w:t>
            </w:r>
          </w:p>
        </w:tc>
        <w:tc>
          <w:tcPr>
            <w:tcW w:w="430"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jc w:val="right"/>
              <w:rPr>
                <w:rFonts w:ascii="Times New Roman" w:hAnsi="Times New Roman" w:cs="Times New Roman"/>
                <w:szCs w:val="21"/>
              </w:rPr>
            </w:pPr>
            <w:r>
              <w:rPr>
                <w:rFonts w:ascii="Times New Roman" w:hAnsi="Times New Roman" w:cs="Times New Roman"/>
                <w:szCs w:val="21"/>
              </w:rPr>
              <w:t xml:space="preserve">　</w:t>
            </w:r>
          </w:p>
        </w:tc>
        <w:tc>
          <w:tcPr>
            <w:tcW w:w="43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jc w:val="right"/>
              <w:rPr>
                <w:rFonts w:ascii="Times New Roman" w:hAnsi="Times New Roman" w:cs="Times New Roman"/>
                <w:szCs w:val="21"/>
              </w:rPr>
            </w:pPr>
            <w:r>
              <w:rPr>
                <w:rFonts w:ascii="Times New Roman" w:hAnsi="Times New Roman" w:cs="Times New Roman"/>
                <w:szCs w:val="21"/>
              </w:rPr>
              <w:t xml:space="preserve">　</w:t>
            </w:r>
          </w:p>
        </w:tc>
        <w:tc>
          <w:tcPr>
            <w:tcW w:w="43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jc w:val="right"/>
              <w:rPr>
                <w:rFonts w:ascii="Times New Roman" w:hAnsi="Times New Roman" w:cs="Times New Roman"/>
                <w:szCs w:val="21"/>
              </w:rPr>
            </w:pPr>
            <w:r>
              <w:rPr>
                <w:rFonts w:ascii="Times New Roman" w:hAnsi="Times New Roman" w:cs="Times New Roman"/>
                <w:szCs w:val="21"/>
              </w:rPr>
              <w:t xml:space="preserve">　</w:t>
            </w:r>
          </w:p>
        </w:tc>
        <w:tc>
          <w:tcPr>
            <w:tcW w:w="43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jc w:val="right"/>
              <w:rPr>
                <w:rFonts w:ascii="Times New Roman" w:hAnsi="Times New Roman" w:cs="Times New Roman"/>
                <w:szCs w:val="21"/>
              </w:rPr>
            </w:pPr>
            <w:r>
              <w:rPr>
                <w:rFonts w:ascii="Times New Roman" w:hAnsi="Times New Roman" w:cs="Times New Roman"/>
                <w:szCs w:val="21"/>
              </w:rPr>
              <w:t xml:space="preserve">　</w:t>
            </w:r>
          </w:p>
        </w:tc>
        <w:tc>
          <w:tcPr>
            <w:tcW w:w="45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jc w:val="right"/>
              <w:rPr>
                <w:rFonts w:ascii="Times New Roman" w:hAnsi="Times New Roman" w:cs="Times New Roman"/>
                <w:szCs w:val="21"/>
              </w:rPr>
            </w:pPr>
            <w:r>
              <w:rPr>
                <w:rFonts w:ascii="Times New Roman" w:hAnsi="Times New Roman" w:cs="Times New Roman"/>
                <w:szCs w:val="21"/>
              </w:rPr>
              <w:t xml:space="preserve">　</w:t>
            </w:r>
          </w:p>
        </w:tc>
      </w:tr>
      <w:tr w:rsidR="00567514">
        <w:trPr>
          <w:trHeight w:hRule="exact" w:val="454"/>
        </w:trPr>
        <w:tc>
          <w:tcPr>
            <w:tcW w:w="38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20805</w:t>
            </w:r>
          </w:p>
        </w:tc>
        <w:tc>
          <w:tcPr>
            <w:tcW w:w="147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行政事业单位养老支出</w:t>
            </w:r>
          </w:p>
        </w:tc>
        <w:tc>
          <w:tcPr>
            <w:tcW w:w="471"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158.10 </w:t>
            </w:r>
          </w:p>
        </w:tc>
        <w:tc>
          <w:tcPr>
            <w:tcW w:w="471"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158.10 </w:t>
            </w:r>
          </w:p>
        </w:tc>
        <w:tc>
          <w:tcPr>
            <w:tcW w:w="430"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5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r>
      <w:tr w:rsidR="00567514">
        <w:trPr>
          <w:trHeight w:hRule="exact" w:val="454"/>
        </w:trPr>
        <w:tc>
          <w:tcPr>
            <w:tcW w:w="38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2080505</w:t>
            </w:r>
          </w:p>
        </w:tc>
        <w:tc>
          <w:tcPr>
            <w:tcW w:w="147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机关事业单位基本养老保险缴费支出</w:t>
            </w:r>
          </w:p>
        </w:tc>
        <w:tc>
          <w:tcPr>
            <w:tcW w:w="471"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158.10 </w:t>
            </w:r>
          </w:p>
        </w:tc>
        <w:tc>
          <w:tcPr>
            <w:tcW w:w="471"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158.10 </w:t>
            </w:r>
          </w:p>
        </w:tc>
        <w:tc>
          <w:tcPr>
            <w:tcW w:w="430"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5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r>
      <w:tr w:rsidR="00567514">
        <w:trPr>
          <w:trHeight w:hRule="exact" w:val="454"/>
        </w:trPr>
        <w:tc>
          <w:tcPr>
            <w:tcW w:w="38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20808</w:t>
            </w:r>
          </w:p>
        </w:tc>
        <w:tc>
          <w:tcPr>
            <w:tcW w:w="147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抚恤</w:t>
            </w:r>
          </w:p>
        </w:tc>
        <w:tc>
          <w:tcPr>
            <w:tcW w:w="471"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21.81 </w:t>
            </w:r>
          </w:p>
        </w:tc>
        <w:tc>
          <w:tcPr>
            <w:tcW w:w="471"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21.81 </w:t>
            </w:r>
          </w:p>
        </w:tc>
        <w:tc>
          <w:tcPr>
            <w:tcW w:w="430"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5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r>
      <w:tr w:rsidR="00567514">
        <w:trPr>
          <w:trHeight w:hRule="exact" w:val="454"/>
        </w:trPr>
        <w:tc>
          <w:tcPr>
            <w:tcW w:w="38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widowControl/>
              <w:jc w:val="left"/>
              <w:textAlignment w:val="center"/>
              <w:rPr>
                <w:rFonts w:ascii="Times New Roman" w:hAnsi="Times New Roman" w:cs="Times New Roman"/>
                <w:szCs w:val="21"/>
              </w:rPr>
            </w:pPr>
            <w:r>
              <w:rPr>
                <w:rFonts w:ascii="宋体" w:eastAsia="宋体" w:hAnsi="宋体" w:cs="宋体" w:hint="eastAsia"/>
                <w:color w:val="000000"/>
                <w:kern w:val="0"/>
                <w:sz w:val="22"/>
                <w:lang w:bidi="ar"/>
              </w:rPr>
              <w:t>2080801</w:t>
            </w:r>
          </w:p>
        </w:tc>
        <w:tc>
          <w:tcPr>
            <w:tcW w:w="147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widowControl/>
              <w:jc w:val="left"/>
              <w:textAlignment w:val="center"/>
              <w:rPr>
                <w:rFonts w:ascii="Times New Roman" w:hAnsi="Times New Roman" w:cs="Times New Roman"/>
                <w:szCs w:val="21"/>
              </w:rPr>
            </w:pPr>
            <w:r>
              <w:rPr>
                <w:rFonts w:ascii="宋体" w:eastAsia="宋体" w:hAnsi="宋体" w:cs="宋体" w:hint="eastAsia"/>
                <w:color w:val="000000"/>
                <w:kern w:val="0"/>
                <w:sz w:val="22"/>
                <w:lang w:bidi="ar"/>
              </w:rPr>
              <w:t>死亡抚恤</w:t>
            </w:r>
          </w:p>
        </w:tc>
        <w:tc>
          <w:tcPr>
            <w:tcW w:w="471"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widowControl/>
              <w:jc w:val="right"/>
              <w:textAlignment w:val="center"/>
              <w:rPr>
                <w:rFonts w:ascii="Times New Roman" w:hAnsi="Times New Roman" w:cs="Times New Roman"/>
                <w:szCs w:val="21"/>
              </w:rPr>
            </w:pPr>
            <w:r>
              <w:rPr>
                <w:rFonts w:ascii="宋体" w:eastAsia="宋体" w:hAnsi="宋体" w:cs="宋体" w:hint="eastAsia"/>
                <w:color w:val="000000"/>
                <w:kern w:val="0"/>
                <w:sz w:val="22"/>
                <w:lang w:bidi="ar"/>
              </w:rPr>
              <w:t xml:space="preserve">21.81 </w:t>
            </w:r>
          </w:p>
        </w:tc>
        <w:tc>
          <w:tcPr>
            <w:tcW w:w="471"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widowControl/>
              <w:jc w:val="right"/>
              <w:textAlignment w:val="center"/>
              <w:rPr>
                <w:rFonts w:ascii="Times New Roman" w:hAnsi="Times New Roman" w:cs="Times New Roman"/>
                <w:szCs w:val="21"/>
              </w:rPr>
            </w:pPr>
            <w:r>
              <w:rPr>
                <w:rFonts w:ascii="宋体" w:eastAsia="宋体" w:hAnsi="宋体" w:cs="宋体" w:hint="eastAsia"/>
                <w:color w:val="000000"/>
                <w:kern w:val="0"/>
                <w:sz w:val="22"/>
                <w:lang w:bidi="ar"/>
              </w:rPr>
              <w:t xml:space="preserve">21.81 </w:t>
            </w:r>
          </w:p>
        </w:tc>
        <w:tc>
          <w:tcPr>
            <w:tcW w:w="430"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5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r>
      <w:tr w:rsidR="00567514">
        <w:trPr>
          <w:trHeight w:hRule="exact" w:val="454"/>
        </w:trPr>
        <w:tc>
          <w:tcPr>
            <w:tcW w:w="38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widowControl/>
              <w:jc w:val="left"/>
              <w:textAlignment w:val="center"/>
              <w:rPr>
                <w:rFonts w:ascii="Times New Roman" w:hAnsi="Times New Roman" w:cs="Times New Roman"/>
                <w:szCs w:val="21"/>
              </w:rPr>
            </w:pPr>
            <w:r>
              <w:rPr>
                <w:rFonts w:ascii="宋体" w:eastAsia="宋体" w:hAnsi="宋体" w:cs="宋体" w:hint="eastAsia"/>
                <w:color w:val="000000"/>
                <w:kern w:val="0"/>
                <w:sz w:val="22"/>
                <w:lang w:bidi="ar"/>
              </w:rPr>
              <w:t>20899</w:t>
            </w:r>
          </w:p>
        </w:tc>
        <w:tc>
          <w:tcPr>
            <w:tcW w:w="147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widowControl/>
              <w:jc w:val="left"/>
              <w:textAlignment w:val="center"/>
              <w:rPr>
                <w:rFonts w:ascii="Times New Roman" w:hAnsi="Times New Roman" w:cs="Times New Roman"/>
                <w:szCs w:val="21"/>
              </w:rPr>
            </w:pPr>
            <w:r>
              <w:rPr>
                <w:rFonts w:ascii="宋体" w:eastAsia="宋体" w:hAnsi="宋体" w:cs="宋体" w:hint="eastAsia"/>
                <w:color w:val="000000"/>
                <w:kern w:val="0"/>
                <w:sz w:val="22"/>
                <w:lang w:bidi="ar"/>
              </w:rPr>
              <w:t>其他社会保障和就业支出</w:t>
            </w:r>
          </w:p>
        </w:tc>
        <w:tc>
          <w:tcPr>
            <w:tcW w:w="471"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widowControl/>
              <w:jc w:val="right"/>
              <w:textAlignment w:val="center"/>
              <w:rPr>
                <w:rFonts w:ascii="Times New Roman" w:hAnsi="Times New Roman" w:cs="Times New Roman"/>
                <w:szCs w:val="21"/>
              </w:rPr>
            </w:pPr>
            <w:r>
              <w:rPr>
                <w:rFonts w:ascii="宋体" w:eastAsia="宋体" w:hAnsi="宋体" w:cs="宋体" w:hint="eastAsia"/>
                <w:color w:val="000000"/>
                <w:kern w:val="0"/>
                <w:sz w:val="22"/>
                <w:lang w:bidi="ar"/>
              </w:rPr>
              <w:t xml:space="preserve">0.40 </w:t>
            </w:r>
          </w:p>
        </w:tc>
        <w:tc>
          <w:tcPr>
            <w:tcW w:w="471"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widowControl/>
              <w:jc w:val="right"/>
              <w:textAlignment w:val="center"/>
              <w:rPr>
                <w:rFonts w:ascii="Times New Roman" w:hAnsi="Times New Roman" w:cs="Times New Roman"/>
                <w:szCs w:val="21"/>
              </w:rPr>
            </w:pPr>
            <w:r>
              <w:rPr>
                <w:rFonts w:ascii="宋体" w:eastAsia="宋体" w:hAnsi="宋体" w:cs="宋体" w:hint="eastAsia"/>
                <w:color w:val="000000"/>
                <w:kern w:val="0"/>
                <w:sz w:val="22"/>
                <w:lang w:bidi="ar"/>
              </w:rPr>
              <w:t xml:space="preserve">0.40 </w:t>
            </w:r>
          </w:p>
        </w:tc>
        <w:tc>
          <w:tcPr>
            <w:tcW w:w="430"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jc w:val="right"/>
              <w:rPr>
                <w:rFonts w:ascii="Times New Roman" w:hAnsi="Times New Roman" w:cs="Times New Roman"/>
                <w:szCs w:val="21"/>
              </w:rPr>
            </w:pPr>
            <w:r>
              <w:rPr>
                <w:rFonts w:ascii="Times New Roman" w:hAnsi="Times New Roman" w:cs="Times New Roman"/>
                <w:szCs w:val="21"/>
              </w:rPr>
              <w:t xml:space="preserve">　</w:t>
            </w:r>
          </w:p>
        </w:tc>
        <w:tc>
          <w:tcPr>
            <w:tcW w:w="43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jc w:val="right"/>
              <w:rPr>
                <w:rFonts w:ascii="Times New Roman" w:hAnsi="Times New Roman" w:cs="Times New Roman"/>
                <w:szCs w:val="21"/>
              </w:rPr>
            </w:pPr>
            <w:r>
              <w:rPr>
                <w:rFonts w:ascii="Times New Roman" w:hAnsi="Times New Roman" w:cs="Times New Roman"/>
                <w:szCs w:val="21"/>
              </w:rPr>
              <w:t xml:space="preserve">　</w:t>
            </w:r>
          </w:p>
        </w:tc>
        <w:tc>
          <w:tcPr>
            <w:tcW w:w="43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jc w:val="right"/>
              <w:rPr>
                <w:rFonts w:ascii="Times New Roman" w:hAnsi="Times New Roman" w:cs="Times New Roman"/>
                <w:szCs w:val="21"/>
              </w:rPr>
            </w:pPr>
            <w:r>
              <w:rPr>
                <w:rFonts w:ascii="Times New Roman" w:hAnsi="Times New Roman" w:cs="Times New Roman"/>
                <w:szCs w:val="21"/>
              </w:rPr>
              <w:t xml:space="preserve">　</w:t>
            </w:r>
          </w:p>
        </w:tc>
        <w:tc>
          <w:tcPr>
            <w:tcW w:w="43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jc w:val="right"/>
              <w:rPr>
                <w:rFonts w:ascii="Times New Roman" w:hAnsi="Times New Roman" w:cs="Times New Roman"/>
                <w:szCs w:val="21"/>
              </w:rPr>
            </w:pPr>
            <w:r>
              <w:rPr>
                <w:rFonts w:ascii="Times New Roman" w:hAnsi="Times New Roman" w:cs="Times New Roman"/>
                <w:szCs w:val="21"/>
              </w:rPr>
              <w:t xml:space="preserve">　</w:t>
            </w:r>
          </w:p>
        </w:tc>
        <w:tc>
          <w:tcPr>
            <w:tcW w:w="45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jc w:val="right"/>
              <w:rPr>
                <w:rFonts w:ascii="Times New Roman" w:hAnsi="Times New Roman" w:cs="Times New Roman"/>
                <w:szCs w:val="21"/>
              </w:rPr>
            </w:pPr>
            <w:r>
              <w:rPr>
                <w:rFonts w:ascii="Times New Roman" w:hAnsi="Times New Roman" w:cs="Times New Roman"/>
                <w:szCs w:val="21"/>
              </w:rPr>
              <w:t xml:space="preserve">　</w:t>
            </w:r>
          </w:p>
        </w:tc>
      </w:tr>
      <w:tr w:rsidR="00567514">
        <w:trPr>
          <w:trHeight w:hRule="exact" w:val="454"/>
        </w:trPr>
        <w:tc>
          <w:tcPr>
            <w:tcW w:w="38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widowControl/>
              <w:jc w:val="left"/>
              <w:textAlignment w:val="center"/>
              <w:rPr>
                <w:rFonts w:ascii="Times New Roman" w:hAnsi="Times New Roman" w:cs="Times New Roman"/>
                <w:szCs w:val="21"/>
              </w:rPr>
            </w:pPr>
            <w:r>
              <w:rPr>
                <w:rFonts w:ascii="宋体" w:eastAsia="宋体" w:hAnsi="宋体" w:cs="宋体" w:hint="eastAsia"/>
                <w:color w:val="000000"/>
                <w:kern w:val="0"/>
                <w:sz w:val="22"/>
                <w:lang w:bidi="ar"/>
              </w:rPr>
              <w:t>2089999</w:t>
            </w:r>
          </w:p>
        </w:tc>
        <w:tc>
          <w:tcPr>
            <w:tcW w:w="147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widowControl/>
              <w:jc w:val="left"/>
              <w:textAlignment w:val="center"/>
              <w:rPr>
                <w:rFonts w:ascii="Times New Roman" w:hAnsi="Times New Roman" w:cs="Times New Roman"/>
                <w:szCs w:val="21"/>
              </w:rPr>
            </w:pPr>
            <w:r>
              <w:rPr>
                <w:rFonts w:ascii="宋体" w:eastAsia="宋体" w:hAnsi="宋体" w:cs="宋体" w:hint="eastAsia"/>
                <w:color w:val="000000"/>
                <w:kern w:val="0"/>
                <w:sz w:val="22"/>
                <w:lang w:bidi="ar"/>
              </w:rPr>
              <w:t>其他社会保障和就业支出</w:t>
            </w:r>
          </w:p>
        </w:tc>
        <w:tc>
          <w:tcPr>
            <w:tcW w:w="471"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widowControl/>
              <w:jc w:val="right"/>
              <w:textAlignment w:val="center"/>
              <w:rPr>
                <w:rFonts w:ascii="Times New Roman" w:hAnsi="Times New Roman" w:cs="Times New Roman"/>
                <w:szCs w:val="21"/>
              </w:rPr>
            </w:pPr>
            <w:r>
              <w:rPr>
                <w:rFonts w:ascii="宋体" w:eastAsia="宋体" w:hAnsi="宋体" w:cs="宋体" w:hint="eastAsia"/>
                <w:color w:val="000000"/>
                <w:kern w:val="0"/>
                <w:sz w:val="22"/>
                <w:lang w:bidi="ar"/>
              </w:rPr>
              <w:t xml:space="preserve">0.40 </w:t>
            </w:r>
          </w:p>
        </w:tc>
        <w:tc>
          <w:tcPr>
            <w:tcW w:w="471"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widowControl/>
              <w:jc w:val="right"/>
              <w:textAlignment w:val="center"/>
              <w:rPr>
                <w:rFonts w:ascii="Times New Roman" w:hAnsi="Times New Roman" w:cs="Times New Roman"/>
                <w:szCs w:val="21"/>
              </w:rPr>
            </w:pPr>
            <w:r>
              <w:rPr>
                <w:rFonts w:ascii="宋体" w:eastAsia="宋体" w:hAnsi="宋体" w:cs="宋体" w:hint="eastAsia"/>
                <w:color w:val="000000"/>
                <w:kern w:val="0"/>
                <w:sz w:val="22"/>
                <w:lang w:bidi="ar"/>
              </w:rPr>
              <w:t xml:space="preserve">0.40 </w:t>
            </w:r>
          </w:p>
        </w:tc>
        <w:tc>
          <w:tcPr>
            <w:tcW w:w="430"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jc w:val="right"/>
              <w:rPr>
                <w:rFonts w:ascii="Times New Roman" w:hAnsi="Times New Roman" w:cs="Times New Roman"/>
                <w:szCs w:val="21"/>
              </w:rPr>
            </w:pPr>
            <w:r>
              <w:rPr>
                <w:rFonts w:ascii="Times New Roman" w:hAnsi="Times New Roman" w:cs="Times New Roman"/>
                <w:szCs w:val="21"/>
              </w:rPr>
              <w:t xml:space="preserve">　</w:t>
            </w:r>
          </w:p>
        </w:tc>
        <w:tc>
          <w:tcPr>
            <w:tcW w:w="43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jc w:val="right"/>
              <w:rPr>
                <w:rFonts w:ascii="Times New Roman" w:hAnsi="Times New Roman" w:cs="Times New Roman"/>
                <w:szCs w:val="21"/>
              </w:rPr>
            </w:pPr>
            <w:r>
              <w:rPr>
                <w:rFonts w:ascii="Times New Roman" w:hAnsi="Times New Roman" w:cs="Times New Roman"/>
                <w:szCs w:val="21"/>
              </w:rPr>
              <w:t xml:space="preserve">　</w:t>
            </w:r>
          </w:p>
        </w:tc>
        <w:tc>
          <w:tcPr>
            <w:tcW w:w="43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jc w:val="right"/>
              <w:rPr>
                <w:rFonts w:ascii="Times New Roman" w:hAnsi="Times New Roman" w:cs="Times New Roman"/>
                <w:szCs w:val="21"/>
              </w:rPr>
            </w:pPr>
            <w:r>
              <w:rPr>
                <w:rFonts w:ascii="Times New Roman" w:hAnsi="Times New Roman" w:cs="Times New Roman"/>
                <w:szCs w:val="21"/>
              </w:rPr>
              <w:t xml:space="preserve">　</w:t>
            </w:r>
          </w:p>
        </w:tc>
        <w:tc>
          <w:tcPr>
            <w:tcW w:w="43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jc w:val="right"/>
              <w:rPr>
                <w:rFonts w:ascii="Times New Roman" w:hAnsi="Times New Roman" w:cs="Times New Roman"/>
                <w:szCs w:val="21"/>
              </w:rPr>
            </w:pPr>
            <w:r>
              <w:rPr>
                <w:rFonts w:ascii="Times New Roman" w:hAnsi="Times New Roman" w:cs="Times New Roman"/>
                <w:szCs w:val="21"/>
              </w:rPr>
              <w:t xml:space="preserve">　</w:t>
            </w:r>
          </w:p>
        </w:tc>
        <w:tc>
          <w:tcPr>
            <w:tcW w:w="45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jc w:val="right"/>
              <w:rPr>
                <w:rFonts w:ascii="Times New Roman" w:hAnsi="Times New Roman" w:cs="Times New Roman"/>
                <w:szCs w:val="21"/>
              </w:rPr>
            </w:pPr>
            <w:r>
              <w:rPr>
                <w:rFonts w:ascii="Times New Roman" w:hAnsi="Times New Roman" w:cs="Times New Roman"/>
                <w:szCs w:val="21"/>
              </w:rPr>
              <w:t xml:space="preserve">　</w:t>
            </w:r>
          </w:p>
        </w:tc>
      </w:tr>
      <w:tr w:rsidR="00567514">
        <w:trPr>
          <w:trHeight w:hRule="exact" w:val="454"/>
        </w:trPr>
        <w:tc>
          <w:tcPr>
            <w:tcW w:w="38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widowControl/>
              <w:jc w:val="lef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210</w:t>
            </w:r>
          </w:p>
        </w:tc>
        <w:tc>
          <w:tcPr>
            <w:tcW w:w="147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widowControl/>
              <w:jc w:val="lef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卫生健康支出</w:t>
            </w:r>
          </w:p>
        </w:tc>
        <w:tc>
          <w:tcPr>
            <w:tcW w:w="471"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widowControl/>
              <w:jc w:val="righ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 xml:space="preserve">68.02 </w:t>
            </w:r>
          </w:p>
        </w:tc>
        <w:tc>
          <w:tcPr>
            <w:tcW w:w="471"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widowControl/>
              <w:jc w:val="righ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 xml:space="preserve">68.02 </w:t>
            </w:r>
          </w:p>
        </w:tc>
        <w:tc>
          <w:tcPr>
            <w:tcW w:w="430"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5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r>
      <w:tr w:rsidR="00567514">
        <w:trPr>
          <w:trHeight w:hRule="exact" w:val="454"/>
        </w:trPr>
        <w:tc>
          <w:tcPr>
            <w:tcW w:w="38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widowControl/>
              <w:jc w:val="lef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21011</w:t>
            </w:r>
          </w:p>
        </w:tc>
        <w:tc>
          <w:tcPr>
            <w:tcW w:w="147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widowControl/>
              <w:jc w:val="lef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行政事业单位医疗</w:t>
            </w:r>
          </w:p>
        </w:tc>
        <w:tc>
          <w:tcPr>
            <w:tcW w:w="471"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widowControl/>
              <w:jc w:val="righ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 xml:space="preserve">68.02 </w:t>
            </w:r>
          </w:p>
        </w:tc>
        <w:tc>
          <w:tcPr>
            <w:tcW w:w="471"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widowControl/>
              <w:jc w:val="righ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 xml:space="preserve">68.02 </w:t>
            </w:r>
          </w:p>
        </w:tc>
        <w:tc>
          <w:tcPr>
            <w:tcW w:w="430"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5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r>
      <w:tr w:rsidR="00567514">
        <w:trPr>
          <w:trHeight w:hRule="exact" w:val="454"/>
        </w:trPr>
        <w:tc>
          <w:tcPr>
            <w:tcW w:w="38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widowControl/>
              <w:jc w:val="lef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2101101</w:t>
            </w:r>
          </w:p>
        </w:tc>
        <w:tc>
          <w:tcPr>
            <w:tcW w:w="147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widowControl/>
              <w:jc w:val="lef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行政单位医疗</w:t>
            </w:r>
          </w:p>
        </w:tc>
        <w:tc>
          <w:tcPr>
            <w:tcW w:w="471"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widowControl/>
              <w:jc w:val="righ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 xml:space="preserve">68.02 </w:t>
            </w:r>
          </w:p>
        </w:tc>
        <w:tc>
          <w:tcPr>
            <w:tcW w:w="471"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widowControl/>
              <w:jc w:val="righ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 xml:space="preserve">68.02 </w:t>
            </w:r>
          </w:p>
        </w:tc>
        <w:tc>
          <w:tcPr>
            <w:tcW w:w="430"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5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r>
      <w:tr w:rsidR="00567514">
        <w:trPr>
          <w:trHeight w:hRule="exact" w:val="454"/>
        </w:trPr>
        <w:tc>
          <w:tcPr>
            <w:tcW w:w="38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widowControl/>
              <w:jc w:val="lef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lastRenderedPageBreak/>
              <w:t>221</w:t>
            </w:r>
          </w:p>
        </w:tc>
        <w:tc>
          <w:tcPr>
            <w:tcW w:w="147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widowControl/>
              <w:jc w:val="lef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住房保障支出</w:t>
            </w:r>
          </w:p>
        </w:tc>
        <w:tc>
          <w:tcPr>
            <w:tcW w:w="471"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widowControl/>
              <w:jc w:val="righ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 xml:space="preserve">113.55 </w:t>
            </w:r>
          </w:p>
        </w:tc>
        <w:tc>
          <w:tcPr>
            <w:tcW w:w="471"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widowControl/>
              <w:jc w:val="righ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 xml:space="preserve">113.55 </w:t>
            </w:r>
          </w:p>
        </w:tc>
        <w:tc>
          <w:tcPr>
            <w:tcW w:w="430"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5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r>
      <w:tr w:rsidR="00567514">
        <w:trPr>
          <w:trHeight w:hRule="exact" w:val="454"/>
        </w:trPr>
        <w:tc>
          <w:tcPr>
            <w:tcW w:w="38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tbl>
            <w:tblPr>
              <w:tblW w:w="965" w:type="dxa"/>
              <w:tblLayout w:type="fixed"/>
              <w:tblLook w:val="04A0" w:firstRow="1" w:lastRow="0" w:firstColumn="1" w:lastColumn="0" w:noHBand="0" w:noVBand="1"/>
            </w:tblPr>
            <w:tblGrid>
              <w:gridCol w:w="965"/>
            </w:tblGrid>
            <w:tr w:rsidR="00567514">
              <w:trPr>
                <w:trHeight w:val="300"/>
              </w:trPr>
              <w:tc>
                <w:tcPr>
                  <w:tcW w:w="965" w:type="dxa"/>
                  <w:tcBorders>
                    <w:top w:val="single" w:sz="4" w:space="0" w:color="D4D4D4"/>
                    <w:left w:val="single" w:sz="4" w:space="0" w:color="D4D4D4"/>
                    <w:bottom w:val="single" w:sz="4" w:space="0" w:color="D4D4D4"/>
                    <w:right w:val="single" w:sz="4" w:space="0" w:color="D4D4D4"/>
                  </w:tcBorders>
                  <w:shd w:val="clear" w:color="auto" w:fill="EEF0F0"/>
                  <w:noWrap/>
                  <w:vAlign w:val="center"/>
                </w:tcPr>
                <w:p w:rsidR="00567514" w:rsidRDefault="00000000">
                  <w:pPr>
                    <w:widowControl/>
                    <w:textAlignment w:val="center"/>
                    <w:rPr>
                      <w:rFonts w:ascii="宋体" w:eastAsia="宋体" w:hAnsi="宋体" w:cs="宋体" w:hint="eastAsia"/>
                      <w:color w:val="000000"/>
                      <w:sz w:val="22"/>
                    </w:rPr>
                  </w:pPr>
                  <w:r>
                    <w:rPr>
                      <w:rFonts w:ascii="宋体" w:eastAsia="宋体" w:hAnsi="宋体" w:cs="宋体" w:hint="eastAsia"/>
                      <w:color w:val="000000"/>
                      <w:sz w:val="22"/>
                    </w:rPr>
                    <w:t>22102</w:t>
                  </w:r>
                </w:p>
              </w:tc>
            </w:tr>
          </w:tbl>
          <w:p w:rsidR="00567514" w:rsidRDefault="00567514">
            <w:pPr>
              <w:widowControl/>
              <w:jc w:val="left"/>
              <w:textAlignment w:val="center"/>
              <w:rPr>
                <w:rFonts w:ascii="宋体" w:eastAsia="宋体" w:hAnsi="宋体" w:cs="宋体" w:hint="eastAsia"/>
                <w:color w:val="000000"/>
                <w:kern w:val="0"/>
                <w:sz w:val="22"/>
                <w:lang w:bidi="ar"/>
              </w:rPr>
            </w:pPr>
          </w:p>
        </w:tc>
        <w:tc>
          <w:tcPr>
            <w:tcW w:w="147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widowControl/>
              <w:jc w:val="left"/>
              <w:textAlignment w:val="center"/>
              <w:rPr>
                <w:rFonts w:ascii="宋体" w:eastAsia="宋体" w:hAnsi="宋体" w:cs="宋体" w:hint="eastAsia"/>
                <w:color w:val="000000"/>
                <w:kern w:val="0"/>
                <w:sz w:val="22"/>
                <w:lang w:bidi="ar"/>
              </w:rPr>
            </w:pPr>
            <w:r>
              <w:rPr>
                <w:rFonts w:ascii="宋体" w:eastAsia="宋体" w:hAnsi="宋体" w:cs="宋体" w:hint="eastAsia"/>
                <w:color w:val="000000"/>
                <w:kern w:val="0"/>
                <w:sz w:val="22"/>
                <w:lang w:bidi="ar"/>
              </w:rPr>
              <w:t>住房改革支出</w:t>
            </w:r>
          </w:p>
        </w:tc>
        <w:tc>
          <w:tcPr>
            <w:tcW w:w="471"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widowControl/>
              <w:jc w:val="right"/>
              <w:textAlignment w:val="center"/>
              <w:rPr>
                <w:rFonts w:ascii="宋体" w:eastAsia="宋体" w:hAnsi="宋体" w:cs="宋体" w:hint="eastAsia"/>
                <w:color w:val="000000"/>
                <w:kern w:val="0"/>
                <w:sz w:val="22"/>
                <w:lang w:bidi="ar"/>
              </w:rPr>
            </w:pPr>
            <w:r>
              <w:rPr>
                <w:rFonts w:ascii="宋体" w:eastAsia="宋体" w:hAnsi="宋体" w:cs="宋体" w:hint="eastAsia"/>
                <w:color w:val="000000"/>
                <w:kern w:val="0"/>
                <w:sz w:val="22"/>
                <w:lang w:bidi="ar"/>
              </w:rPr>
              <w:t>113.55</w:t>
            </w:r>
          </w:p>
        </w:tc>
        <w:tc>
          <w:tcPr>
            <w:tcW w:w="471"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widowControl/>
              <w:jc w:val="right"/>
              <w:textAlignment w:val="center"/>
              <w:rPr>
                <w:rFonts w:ascii="Times New Roman" w:hAnsi="Times New Roman" w:cs="Times New Roman"/>
                <w:color w:val="000000"/>
                <w:kern w:val="0"/>
                <w:szCs w:val="21"/>
                <w:lang w:bidi="ar"/>
              </w:rPr>
            </w:pPr>
            <w:r>
              <w:rPr>
                <w:rFonts w:ascii="Times New Roman" w:hAnsi="Times New Roman" w:cs="Times New Roman" w:hint="eastAsia"/>
                <w:color w:val="000000"/>
                <w:kern w:val="0"/>
                <w:szCs w:val="21"/>
                <w:lang w:bidi="ar"/>
              </w:rPr>
              <w:t>113.55</w:t>
            </w:r>
          </w:p>
        </w:tc>
        <w:tc>
          <w:tcPr>
            <w:tcW w:w="430"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5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r>
      <w:tr w:rsidR="00567514">
        <w:trPr>
          <w:trHeight w:hRule="exact" w:val="454"/>
        </w:trPr>
        <w:tc>
          <w:tcPr>
            <w:tcW w:w="389" w:type="pct"/>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widowControl/>
              <w:jc w:val="left"/>
              <w:textAlignment w:val="center"/>
              <w:rPr>
                <w:rFonts w:ascii="宋体" w:eastAsia="宋体" w:hAnsi="宋体" w:cs="宋体" w:hint="eastAsia"/>
                <w:color w:val="000000"/>
                <w:kern w:val="0"/>
                <w:sz w:val="22"/>
                <w:lang w:bidi="ar"/>
              </w:rPr>
            </w:pPr>
            <w:r>
              <w:rPr>
                <w:rFonts w:ascii="宋体" w:eastAsia="宋体" w:hAnsi="宋体" w:cs="宋体" w:hint="eastAsia"/>
                <w:color w:val="000000"/>
                <w:kern w:val="0"/>
                <w:sz w:val="22"/>
                <w:lang w:bidi="ar"/>
              </w:rPr>
              <w:t>2210201</w:t>
            </w:r>
          </w:p>
        </w:tc>
        <w:tc>
          <w:tcPr>
            <w:tcW w:w="1473" w:type="pct"/>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567514" w:rsidRDefault="00000000">
            <w:pPr>
              <w:widowControl/>
              <w:jc w:val="left"/>
              <w:textAlignment w:val="center"/>
              <w:rPr>
                <w:rFonts w:ascii="宋体" w:eastAsia="宋体" w:hAnsi="宋体" w:cs="宋体" w:hint="eastAsia"/>
                <w:color w:val="000000"/>
                <w:kern w:val="0"/>
                <w:sz w:val="22"/>
                <w:lang w:bidi="ar"/>
              </w:rPr>
            </w:pPr>
            <w:r>
              <w:rPr>
                <w:rFonts w:ascii="Times New Roman" w:hAnsi="Times New Roman" w:cs="Times New Roman"/>
                <w:color w:val="000000"/>
                <w:kern w:val="0"/>
                <w:szCs w:val="21"/>
                <w:lang w:bidi="ar"/>
              </w:rPr>
              <w:t>住房公积金</w:t>
            </w:r>
          </w:p>
        </w:tc>
        <w:tc>
          <w:tcPr>
            <w:tcW w:w="471"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widowControl/>
              <w:jc w:val="right"/>
              <w:textAlignment w:val="center"/>
              <w:rPr>
                <w:rFonts w:ascii="宋体" w:eastAsia="宋体" w:hAnsi="宋体" w:cs="宋体" w:hint="eastAsia"/>
                <w:color w:val="000000"/>
                <w:kern w:val="0"/>
                <w:sz w:val="22"/>
                <w:lang w:bidi="ar"/>
              </w:rPr>
            </w:pPr>
            <w:r>
              <w:rPr>
                <w:rFonts w:ascii="宋体" w:eastAsia="宋体" w:hAnsi="宋体" w:cs="宋体" w:hint="eastAsia"/>
                <w:color w:val="000000"/>
                <w:kern w:val="0"/>
                <w:sz w:val="22"/>
                <w:lang w:bidi="ar"/>
              </w:rPr>
              <w:t>113.55</w:t>
            </w:r>
          </w:p>
        </w:tc>
        <w:tc>
          <w:tcPr>
            <w:tcW w:w="471"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000000">
            <w:pPr>
              <w:widowControl/>
              <w:jc w:val="right"/>
              <w:textAlignment w:val="center"/>
              <w:rPr>
                <w:rFonts w:ascii="Times New Roman" w:hAnsi="Times New Roman" w:cs="Times New Roman"/>
                <w:color w:val="000000"/>
                <w:kern w:val="0"/>
                <w:szCs w:val="21"/>
                <w:lang w:bidi="ar"/>
              </w:rPr>
            </w:pPr>
            <w:r>
              <w:rPr>
                <w:rFonts w:ascii="Times New Roman" w:hAnsi="Times New Roman" w:cs="Times New Roman" w:hint="eastAsia"/>
                <w:color w:val="000000"/>
                <w:kern w:val="0"/>
                <w:szCs w:val="21"/>
                <w:lang w:bidi="ar"/>
              </w:rPr>
              <w:t>113.55</w:t>
            </w:r>
          </w:p>
        </w:tc>
        <w:tc>
          <w:tcPr>
            <w:tcW w:w="430"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5"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38"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c>
          <w:tcPr>
            <w:tcW w:w="453" w:type="pct"/>
            <w:tcBorders>
              <w:top w:val="nil"/>
              <w:left w:val="nil"/>
              <w:bottom w:val="single" w:sz="4" w:space="0" w:color="auto"/>
              <w:right w:val="single" w:sz="4" w:space="0" w:color="auto"/>
            </w:tcBorders>
            <w:noWrap/>
            <w:tcMar>
              <w:top w:w="15" w:type="dxa"/>
              <w:left w:w="15" w:type="dxa"/>
              <w:bottom w:w="0" w:type="dxa"/>
              <w:right w:w="15" w:type="dxa"/>
            </w:tcMar>
            <w:vAlign w:val="center"/>
          </w:tcPr>
          <w:p w:rsidR="00567514" w:rsidRDefault="00567514">
            <w:pPr>
              <w:jc w:val="right"/>
              <w:rPr>
                <w:rFonts w:ascii="Times New Roman" w:hAnsi="Times New Roman" w:cs="Times New Roman"/>
                <w:szCs w:val="21"/>
              </w:rPr>
            </w:pPr>
          </w:p>
        </w:tc>
      </w:tr>
      <w:tr w:rsidR="00567514">
        <w:trPr>
          <w:trHeight w:hRule="exact" w:val="454"/>
        </w:trPr>
        <w:tc>
          <w:tcPr>
            <w:tcW w:w="5000" w:type="pct"/>
            <w:gridSpan w:val="9"/>
            <w:tcBorders>
              <w:top w:val="nil"/>
              <w:left w:val="nil"/>
              <w:bottom w:val="nil"/>
              <w:right w:val="nil"/>
            </w:tcBorders>
            <w:tcMar>
              <w:top w:w="15" w:type="dxa"/>
              <w:left w:w="15" w:type="dxa"/>
              <w:bottom w:w="0" w:type="dxa"/>
              <w:right w:w="15" w:type="dxa"/>
            </w:tcMar>
            <w:vAlign w:val="center"/>
          </w:tcPr>
          <w:p w:rsidR="00567514" w:rsidRDefault="00000000">
            <w:pPr>
              <w:rPr>
                <w:rFonts w:ascii="Times New Roman" w:hAnsi="Times New Roman" w:cs="Times New Roman"/>
                <w:szCs w:val="21"/>
              </w:rPr>
            </w:pPr>
            <w:r>
              <w:rPr>
                <w:rFonts w:ascii="Times New Roman" w:hAnsi="Times New Roman" w:cs="Times New Roman"/>
                <w:szCs w:val="21"/>
              </w:rPr>
              <w:t>注：本表反映部门本年度取得的各项收入情况。</w:t>
            </w:r>
          </w:p>
        </w:tc>
      </w:tr>
    </w:tbl>
    <w:p w:rsidR="00567514" w:rsidRDefault="00000000">
      <w:pPr>
        <w:widowControl/>
        <w:jc w:val="center"/>
        <w:rPr>
          <w:rFonts w:asciiTheme="minorEastAsia" w:hAnsiTheme="minorEastAsia" w:cs="宋体" w:hint="eastAsia"/>
          <w:color w:val="000000"/>
          <w:kern w:val="0"/>
          <w:sz w:val="32"/>
          <w:szCs w:val="32"/>
        </w:rPr>
      </w:pPr>
      <w:r>
        <w:rPr>
          <w:rFonts w:asciiTheme="minorEastAsia" w:hAnsiTheme="minorEastAsia" w:cs="宋体" w:hint="eastAsia"/>
          <w:color w:val="000000"/>
          <w:kern w:val="0"/>
          <w:sz w:val="32"/>
          <w:szCs w:val="32"/>
        </w:rPr>
        <w:br w:type="page"/>
      </w:r>
    </w:p>
    <w:p w:rsidR="00567514" w:rsidRDefault="00567514">
      <w:pPr>
        <w:widowControl/>
        <w:jc w:val="center"/>
        <w:textAlignment w:val="center"/>
        <w:rPr>
          <w:rFonts w:ascii="Times New Roman" w:eastAsia="黑体" w:hAnsi="Times New Roman" w:cs="Times New Roman"/>
          <w:color w:val="000000"/>
          <w:kern w:val="0"/>
          <w:sz w:val="32"/>
          <w:szCs w:val="32"/>
        </w:rPr>
      </w:pPr>
    </w:p>
    <w:p w:rsidR="00567514" w:rsidRDefault="00000000">
      <w:pPr>
        <w:widowControl/>
        <w:spacing w:afterLines="50" w:after="156"/>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t>支出决算表</w:t>
      </w:r>
    </w:p>
    <w:p w:rsidR="00567514" w:rsidRDefault="00000000">
      <w:pPr>
        <w:widowControl/>
        <w:tabs>
          <w:tab w:val="left" w:pos="1236"/>
          <w:tab w:val="left" w:pos="1499"/>
          <w:tab w:val="left" w:pos="2980"/>
          <w:tab w:val="left" w:pos="4932"/>
          <w:tab w:val="left" w:pos="6923"/>
          <w:tab w:val="left" w:pos="8914"/>
          <w:tab w:val="left" w:pos="10905"/>
          <w:tab w:val="left" w:pos="12896"/>
        </w:tabs>
        <w:jc w:val="right"/>
        <w:rPr>
          <w:rFonts w:ascii="Times New Roman" w:eastAsia="仿宋_GB2312" w:hAnsi="Times New Roman" w:cs="Times New Roman"/>
          <w:color w:val="000000"/>
          <w:kern w:val="0"/>
          <w:sz w:val="20"/>
          <w:szCs w:val="20"/>
        </w:rPr>
      </w:pP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03</w:t>
      </w:r>
      <w:r>
        <w:rPr>
          <w:rFonts w:ascii="Times New Roman" w:eastAsia="仿宋_GB2312" w:hAnsi="Times New Roman" w:cs="Times New Roman"/>
          <w:color w:val="000000"/>
          <w:kern w:val="0"/>
          <w:sz w:val="20"/>
          <w:szCs w:val="20"/>
        </w:rPr>
        <w:t>表</w:t>
      </w:r>
    </w:p>
    <w:p w:rsidR="00567514" w:rsidRDefault="00000000">
      <w:pPr>
        <w:widowControl/>
        <w:tabs>
          <w:tab w:val="left" w:pos="1236"/>
          <w:tab w:val="left" w:pos="1499"/>
          <w:tab w:val="left" w:pos="2980"/>
          <w:tab w:val="left" w:pos="4932"/>
          <w:tab w:val="left" w:pos="6923"/>
          <w:tab w:val="left" w:pos="8914"/>
          <w:tab w:val="left" w:pos="10905"/>
          <w:tab w:val="left" w:pos="12896"/>
        </w:tabs>
        <w:jc w:val="right"/>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部门：</w:t>
      </w:r>
      <w:r>
        <w:rPr>
          <w:rFonts w:ascii="Times New Roman" w:hAnsi="Times New Roman" w:cs="Times New Roman"/>
          <w:color w:val="000000"/>
          <w:kern w:val="0"/>
          <w:szCs w:val="21"/>
        </w:rPr>
        <w:t>中国共产党祁阳市纪律检查委员会监察委员会</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 xml:space="preserve">　</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单位：万元</w:t>
      </w:r>
    </w:p>
    <w:tbl>
      <w:tblPr>
        <w:tblW w:w="4996" w:type="pct"/>
        <w:jc w:val="center"/>
        <w:tblLook w:val="04A0" w:firstRow="1" w:lastRow="0" w:firstColumn="1" w:lastColumn="0" w:noHBand="0" w:noVBand="1"/>
      </w:tblPr>
      <w:tblGrid>
        <w:gridCol w:w="1909"/>
        <w:gridCol w:w="3736"/>
        <w:gridCol w:w="1390"/>
        <w:gridCol w:w="1096"/>
        <w:gridCol w:w="876"/>
        <w:gridCol w:w="1390"/>
        <w:gridCol w:w="875"/>
        <w:gridCol w:w="2171"/>
      </w:tblGrid>
      <w:tr w:rsidR="00567514">
        <w:trPr>
          <w:trHeight w:val="595"/>
          <w:jc w:val="center"/>
        </w:trPr>
        <w:tc>
          <w:tcPr>
            <w:tcW w:w="2047" w:type="pct"/>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567514"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项</w:t>
            </w:r>
            <w:r>
              <w:rPr>
                <w:rFonts w:ascii="Times New Roman" w:eastAsia="仿宋_GB2312" w:hAnsi="Times New Roman" w:cs="Times New Roman"/>
                <w:b/>
                <w:bCs/>
                <w:kern w:val="0"/>
                <w:sz w:val="24"/>
                <w:szCs w:val="24"/>
              </w:rPr>
              <w:t xml:space="preserve">    </w:t>
            </w:r>
            <w:r>
              <w:rPr>
                <w:rFonts w:ascii="Times New Roman" w:eastAsia="仿宋_GB2312" w:hAnsi="Times New Roman" w:cs="Times New Roman"/>
                <w:b/>
                <w:bCs/>
                <w:kern w:val="0"/>
                <w:sz w:val="24"/>
                <w:szCs w:val="24"/>
              </w:rPr>
              <w:t>目</w:t>
            </w:r>
          </w:p>
        </w:tc>
        <w:tc>
          <w:tcPr>
            <w:tcW w:w="539"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567514"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本年支出合计</w:t>
            </w:r>
          </w:p>
        </w:tc>
        <w:tc>
          <w:tcPr>
            <w:tcW w:w="385"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567514"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基本支出</w:t>
            </w:r>
          </w:p>
        </w:tc>
        <w:tc>
          <w:tcPr>
            <w:tcW w:w="311"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567514"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项目支出</w:t>
            </w:r>
          </w:p>
        </w:tc>
        <w:tc>
          <w:tcPr>
            <w:tcW w:w="539"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567514"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上缴上级支出</w:t>
            </w:r>
          </w:p>
        </w:tc>
        <w:tc>
          <w:tcPr>
            <w:tcW w:w="347"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567514"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经营支出</w:t>
            </w:r>
          </w:p>
        </w:tc>
        <w:tc>
          <w:tcPr>
            <w:tcW w:w="829"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567514"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对附属单位补助支出</w:t>
            </w:r>
          </w:p>
        </w:tc>
      </w:tr>
      <w:tr w:rsidR="00567514">
        <w:trPr>
          <w:trHeight w:hRule="exact" w:val="312"/>
          <w:jc w:val="center"/>
        </w:trPr>
        <w:tc>
          <w:tcPr>
            <w:tcW w:w="732"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567514"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功能分类科目编码</w:t>
            </w:r>
          </w:p>
        </w:tc>
        <w:tc>
          <w:tcPr>
            <w:tcW w:w="1314" w:type="pct"/>
            <w:vMerge w:val="restart"/>
            <w:tcBorders>
              <w:top w:val="nil"/>
              <w:left w:val="single" w:sz="4" w:space="0" w:color="auto"/>
              <w:bottom w:val="single" w:sz="4" w:space="0" w:color="auto"/>
              <w:right w:val="single" w:sz="4" w:space="0" w:color="auto"/>
            </w:tcBorders>
            <w:shd w:val="clear" w:color="000000" w:fill="FFFFFF"/>
            <w:vAlign w:val="center"/>
          </w:tcPr>
          <w:p w:rsidR="00567514" w:rsidRDefault="00000000">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科目名称</w:t>
            </w:r>
          </w:p>
        </w:tc>
        <w:tc>
          <w:tcPr>
            <w:tcW w:w="539" w:type="pct"/>
            <w:vMerge/>
            <w:tcBorders>
              <w:top w:val="single" w:sz="4" w:space="0" w:color="auto"/>
              <w:left w:val="single" w:sz="4" w:space="0" w:color="auto"/>
              <w:bottom w:val="single" w:sz="4" w:space="0" w:color="auto"/>
              <w:right w:val="single" w:sz="4" w:space="0" w:color="auto"/>
            </w:tcBorders>
            <w:vAlign w:val="center"/>
          </w:tcPr>
          <w:p w:rsidR="00567514" w:rsidRDefault="00567514">
            <w:pPr>
              <w:widowControl/>
              <w:jc w:val="left"/>
              <w:rPr>
                <w:rFonts w:ascii="Times New Roman" w:eastAsia="仿宋_GB2312" w:hAnsi="Times New Roman" w:cs="Times New Roman"/>
                <w:b/>
                <w:bCs/>
                <w:kern w:val="0"/>
                <w:sz w:val="24"/>
                <w:szCs w:val="24"/>
              </w:rPr>
            </w:pPr>
          </w:p>
        </w:tc>
        <w:tc>
          <w:tcPr>
            <w:tcW w:w="385" w:type="pct"/>
            <w:vMerge/>
            <w:tcBorders>
              <w:top w:val="single" w:sz="4" w:space="0" w:color="auto"/>
              <w:left w:val="single" w:sz="4" w:space="0" w:color="auto"/>
              <w:bottom w:val="single" w:sz="4" w:space="0" w:color="auto"/>
              <w:right w:val="single" w:sz="4" w:space="0" w:color="auto"/>
            </w:tcBorders>
            <w:vAlign w:val="center"/>
          </w:tcPr>
          <w:p w:rsidR="00567514" w:rsidRDefault="00567514">
            <w:pPr>
              <w:widowControl/>
              <w:jc w:val="left"/>
              <w:rPr>
                <w:rFonts w:ascii="Times New Roman" w:eastAsia="仿宋_GB2312" w:hAnsi="Times New Roman" w:cs="Times New Roman"/>
                <w:b/>
                <w:bCs/>
                <w:kern w:val="0"/>
                <w:sz w:val="24"/>
                <w:szCs w:val="24"/>
              </w:rPr>
            </w:pPr>
          </w:p>
        </w:tc>
        <w:tc>
          <w:tcPr>
            <w:tcW w:w="311" w:type="pct"/>
            <w:vMerge/>
            <w:tcBorders>
              <w:top w:val="single" w:sz="4" w:space="0" w:color="auto"/>
              <w:left w:val="single" w:sz="4" w:space="0" w:color="auto"/>
              <w:bottom w:val="single" w:sz="4" w:space="0" w:color="auto"/>
              <w:right w:val="single" w:sz="4" w:space="0" w:color="auto"/>
            </w:tcBorders>
            <w:vAlign w:val="center"/>
          </w:tcPr>
          <w:p w:rsidR="00567514" w:rsidRDefault="00567514">
            <w:pPr>
              <w:widowControl/>
              <w:jc w:val="left"/>
              <w:rPr>
                <w:rFonts w:ascii="Times New Roman" w:eastAsia="仿宋_GB2312" w:hAnsi="Times New Roman" w:cs="Times New Roman"/>
                <w:b/>
                <w:bCs/>
                <w:kern w:val="0"/>
                <w:sz w:val="24"/>
                <w:szCs w:val="24"/>
              </w:rPr>
            </w:pPr>
          </w:p>
        </w:tc>
        <w:tc>
          <w:tcPr>
            <w:tcW w:w="539" w:type="pct"/>
            <w:vMerge/>
            <w:tcBorders>
              <w:top w:val="single" w:sz="4" w:space="0" w:color="auto"/>
              <w:left w:val="single" w:sz="4" w:space="0" w:color="auto"/>
              <w:bottom w:val="single" w:sz="4" w:space="0" w:color="auto"/>
              <w:right w:val="single" w:sz="4" w:space="0" w:color="auto"/>
            </w:tcBorders>
            <w:vAlign w:val="center"/>
          </w:tcPr>
          <w:p w:rsidR="00567514" w:rsidRDefault="00567514">
            <w:pPr>
              <w:widowControl/>
              <w:jc w:val="left"/>
              <w:rPr>
                <w:rFonts w:ascii="Times New Roman" w:eastAsia="仿宋_GB2312" w:hAnsi="Times New Roman" w:cs="Times New Roman"/>
                <w:b/>
                <w:bCs/>
                <w:kern w:val="0"/>
                <w:sz w:val="24"/>
                <w:szCs w:val="24"/>
              </w:rPr>
            </w:pPr>
          </w:p>
        </w:tc>
        <w:tc>
          <w:tcPr>
            <w:tcW w:w="347" w:type="pct"/>
            <w:vMerge/>
            <w:tcBorders>
              <w:top w:val="single" w:sz="4" w:space="0" w:color="auto"/>
              <w:left w:val="single" w:sz="4" w:space="0" w:color="auto"/>
              <w:bottom w:val="single" w:sz="4" w:space="0" w:color="auto"/>
              <w:right w:val="single" w:sz="4" w:space="0" w:color="auto"/>
            </w:tcBorders>
            <w:vAlign w:val="center"/>
          </w:tcPr>
          <w:p w:rsidR="00567514" w:rsidRDefault="00567514">
            <w:pPr>
              <w:widowControl/>
              <w:jc w:val="left"/>
              <w:rPr>
                <w:rFonts w:ascii="Times New Roman" w:eastAsia="仿宋_GB2312" w:hAnsi="Times New Roman" w:cs="Times New Roman"/>
                <w:b/>
                <w:bCs/>
                <w:kern w:val="0"/>
                <w:sz w:val="24"/>
                <w:szCs w:val="24"/>
              </w:rPr>
            </w:pPr>
          </w:p>
        </w:tc>
        <w:tc>
          <w:tcPr>
            <w:tcW w:w="829" w:type="pct"/>
            <w:vMerge/>
            <w:tcBorders>
              <w:top w:val="single" w:sz="4" w:space="0" w:color="auto"/>
              <w:left w:val="single" w:sz="4" w:space="0" w:color="auto"/>
              <w:bottom w:val="single" w:sz="4" w:space="0" w:color="auto"/>
              <w:right w:val="single" w:sz="4" w:space="0" w:color="auto"/>
            </w:tcBorders>
            <w:vAlign w:val="center"/>
          </w:tcPr>
          <w:p w:rsidR="00567514" w:rsidRDefault="00567514">
            <w:pPr>
              <w:widowControl/>
              <w:jc w:val="left"/>
              <w:rPr>
                <w:rFonts w:ascii="Times New Roman" w:eastAsia="仿宋_GB2312" w:hAnsi="Times New Roman" w:cs="Times New Roman"/>
                <w:b/>
                <w:bCs/>
                <w:kern w:val="0"/>
                <w:sz w:val="24"/>
                <w:szCs w:val="24"/>
              </w:rPr>
            </w:pPr>
          </w:p>
        </w:tc>
      </w:tr>
      <w:tr w:rsidR="00567514">
        <w:trPr>
          <w:trHeight w:val="595"/>
          <w:jc w:val="center"/>
        </w:trPr>
        <w:tc>
          <w:tcPr>
            <w:tcW w:w="732" w:type="pct"/>
            <w:vMerge/>
            <w:tcBorders>
              <w:top w:val="single" w:sz="4" w:space="0" w:color="auto"/>
              <w:left w:val="single" w:sz="4" w:space="0" w:color="auto"/>
              <w:bottom w:val="single" w:sz="4" w:space="0" w:color="auto"/>
              <w:right w:val="single" w:sz="4" w:space="0" w:color="auto"/>
            </w:tcBorders>
            <w:vAlign w:val="center"/>
          </w:tcPr>
          <w:p w:rsidR="00567514" w:rsidRDefault="00567514">
            <w:pPr>
              <w:widowControl/>
              <w:jc w:val="left"/>
              <w:rPr>
                <w:rFonts w:ascii="Times New Roman" w:eastAsia="仿宋_GB2312" w:hAnsi="Times New Roman" w:cs="Times New Roman"/>
                <w:kern w:val="0"/>
                <w:sz w:val="24"/>
                <w:szCs w:val="24"/>
              </w:rPr>
            </w:pPr>
          </w:p>
        </w:tc>
        <w:tc>
          <w:tcPr>
            <w:tcW w:w="1314" w:type="pct"/>
            <w:vMerge/>
            <w:tcBorders>
              <w:top w:val="nil"/>
              <w:left w:val="single" w:sz="4" w:space="0" w:color="auto"/>
              <w:bottom w:val="single" w:sz="4" w:space="0" w:color="auto"/>
              <w:right w:val="single" w:sz="4" w:space="0" w:color="auto"/>
            </w:tcBorders>
            <w:vAlign w:val="center"/>
          </w:tcPr>
          <w:p w:rsidR="00567514" w:rsidRDefault="00567514">
            <w:pPr>
              <w:widowControl/>
              <w:jc w:val="left"/>
              <w:rPr>
                <w:rFonts w:ascii="Times New Roman" w:eastAsia="仿宋_GB2312" w:hAnsi="Times New Roman" w:cs="Times New Roman"/>
                <w:kern w:val="0"/>
                <w:sz w:val="24"/>
                <w:szCs w:val="24"/>
              </w:rPr>
            </w:pPr>
          </w:p>
        </w:tc>
        <w:tc>
          <w:tcPr>
            <w:tcW w:w="539" w:type="pct"/>
            <w:vMerge/>
            <w:tcBorders>
              <w:top w:val="single" w:sz="4" w:space="0" w:color="auto"/>
              <w:left w:val="single" w:sz="4" w:space="0" w:color="auto"/>
              <w:bottom w:val="single" w:sz="4" w:space="0" w:color="auto"/>
              <w:right w:val="single" w:sz="4" w:space="0" w:color="auto"/>
            </w:tcBorders>
            <w:vAlign w:val="center"/>
          </w:tcPr>
          <w:p w:rsidR="00567514" w:rsidRDefault="00567514">
            <w:pPr>
              <w:widowControl/>
              <w:jc w:val="left"/>
              <w:rPr>
                <w:rFonts w:ascii="Times New Roman" w:eastAsia="仿宋_GB2312" w:hAnsi="Times New Roman" w:cs="Times New Roman"/>
                <w:kern w:val="0"/>
                <w:sz w:val="24"/>
                <w:szCs w:val="24"/>
              </w:rPr>
            </w:pPr>
          </w:p>
        </w:tc>
        <w:tc>
          <w:tcPr>
            <w:tcW w:w="385" w:type="pct"/>
            <w:vMerge/>
            <w:tcBorders>
              <w:top w:val="single" w:sz="4" w:space="0" w:color="auto"/>
              <w:left w:val="single" w:sz="4" w:space="0" w:color="auto"/>
              <w:bottom w:val="single" w:sz="4" w:space="0" w:color="auto"/>
              <w:right w:val="single" w:sz="4" w:space="0" w:color="auto"/>
            </w:tcBorders>
            <w:vAlign w:val="center"/>
          </w:tcPr>
          <w:p w:rsidR="00567514" w:rsidRDefault="00567514">
            <w:pPr>
              <w:widowControl/>
              <w:jc w:val="left"/>
              <w:rPr>
                <w:rFonts w:ascii="Times New Roman" w:eastAsia="仿宋_GB2312" w:hAnsi="Times New Roman" w:cs="Times New Roman"/>
                <w:kern w:val="0"/>
                <w:sz w:val="24"/>
                <w:szCs w:val="24"/>
              </w:rPr>
            </w:pPr>
          </w:p>
        </w:tc>
        <w:tc>
          <w:tcPr>
            <w:tcW w:w="311" w:type="pct"/>
            <w:vMerge/>
            <w:tcBorders>
              <w:top w:val="single" w:sz="4" w:space="0" w:color="auto"/>
              <w:left w:val="single" w:sz="4" w:space="0" w:color="auto"/>
              <w:bottom w:val="single" w:sz="4" w:space="0" w:color="auto"/>
              <w:right w:val="single" w:sz="4" w:space="0" w:color="auto"/>
            </w:tcBorders>
            <w:vAlign w:val="center"/>
          </w:tcPr>
          <w:p w:rsidR="00567514" w:rsidRDefault="00567514">
            <w:pPr>
              <w:widowControl/>
              <w:jc w:val="left"/>
              <w:rPr>
                <w:rFonts w:ascii="Times New Roman" w:eastAsia="仿宋_GB2312" w:hAnsi="Times New Roman" w:cs="Times New Roman"/>
                <w:kern w:val="0"/>
                <w:sz w:val="24"/>
                <w:szCs w:val="24"/>
              </w:rPr>
            </w:pPr>
          </w:p>
        </w:tc>
        <w:tc>
          <w:tcPr>
            <w:tcW w:w="539" w:type="pct"/>
            <w:vMerge/>
            <w:tcBorders>
              <w:top w:val="single" w:sz="4" w:space="0" w:color="auto"/>
              <w:left w:val="single" w:sz="4" w:space="0" w:color="auto"/>
              <w:bottom w:val="single" w:sz="4" w:space="0" w:color="auto"/>
              <w:right w:val="single" w:sz="4" w:space="0" w:color="auto"/>
            </w:tcBorders>
            <w:vAlign w:val="center"/>
          </w:tcPr>
          <w:p w:rsidR="00567514" w:rsidRDefault="00567514">
            <w:pPr>
              <w:widowControl/>
              <w:jc w:val="left"/>
              <w:rPr>
                <w:rFonts w:ascii="Times New Roman" w:eastAsia="仿宋_GB2312" w:hAnsi="Times New Roman" w:cs="Times New Roman"/>
                <w:kern w:val="0"/>
                <w:sz w:val="24"/>
                <w:szCs w:val="24"/>
              </w:rPr>
            </w:pPr>
          </w:p>
        </w:tc>
        <w:tc>
          <w:tcPr>
            <w:tcW w:w="347" w:type="pct"/>
            <w:vMerge/>
            <w:tcBorders>
              <w:top w:val="single" w:sz="4" w:space="0" w:color="auto"/>
              <w:left w:val="single" w:sz="4" w:space="0" w:color="auto"/>
              <w:bottom w:val="single" w:sz="4" w:space="0" w:color="auto"/>
              <w:right w:val="single" w:sz="4" w:space="0" w:color="auto"/>
            </w:tcBorders>
            <w:vAlign w:val="center"/>
          </w:tcPr>
          <w:p w:rsidR="00567514" w:rsidRDefault="00567514">
            <w:pPr>
              <w:widowControl/>
              <w:jc w:val="left"/>
              <w:rPr>
                <w:rFonts w:ascii="Times New Roman" w:eastAsia="仿宋_GB2312" w:hAnsi="Times New Roman" w:cs="Times New Roman"/>
                <w:kern w:val="0"/>
                <w:sz w:val="24"/>
                <w:szCs w:val="24"/>
              </w:rPr>
            </w:pPr>
          </w:p>
        </w:tc>
        <w:tc>
          <w:tcPr>
            <w:tcW w:w="829" w:type="pct"/>
            <w:vMerge/>
            <w:tcBorders>
              <w:top w:val="single" w:sz="4" w:space="0" w:color="auto"/>
              <w:left w:val="single" w:sz="4" w:space="0" w:color="auto"/>
              <w:bottom w:val="single" w:sz="4" w:space="0" w:color="auto"/>
              <w:right w:val="single" w:sz="4" w:space="0" w:color="auto"/>
            </w:tcBorders>
            <w:vAlign w:val="center"/>
          </w:tcPr>
          <w:p w:rsidR="00567514" w:rsidRDefault="00567514">
            <w:pPr>
              <w:widowControl/>
              <w:jc w:val="left"/>
              <w:rPr>
                <w:rFonts w:ascii="Times New Roman" w:eastAsia="仿宋_GB2312" w:hAnsi="Times New Roman" w:cs="Times New Roman"/>
                <w:kern w:val="0"/>
                <w:sz w:val="24"/>
                <w:szCs w:val="24"/>
              </w:rPr>
            </w:pPr>
          </w:p>
        </w:tc>
      </w:tr>
      <w:tr w:rsidR="00567514">
        <w:trPr>
          <w:trHeight w:val="595"/>
          <w:jc w:val="center"/>
        </w:trPr>
        <w:tc>
          <w:tcPr>
            <w:tcW w:w="20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567514"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栏次</w:t>
            </w:r>
          </w:p>
        </w:tc>
        <w:tc>
          <w:tcPr>
            <w:tcW w:w="539"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1</w:t>
            </w:r>
          </w:p>
        </w:tc>
        <w:tc>
          <w:tcPr>
            <w:tcW w:w="385"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2</w:t>
            </w:r>
          </w:p>
        </w:tc>
        <w:tc>
          <w:tcPr>
            <w:tcW w:w="311"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3</w:t>
            </w:r>
          </w:p>
        </w:tc>
        <w:tc>
          <w:tcPr>
            <w:tcW w:w="539"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4</w:t>
            </w:r>
          </w:p>
        </w:tc>
        <w:tc>
          <w:tcPr>
            <w:tcW w:w="347"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5</w:t>
            </w:r>
          </w:p>
        </w:tc>
        <w:tc>
          <w:tcPr>
            <w:tcW w:w="829"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6</w:t>
            </w:r>
          </w:p>
        </w:tc>
      </w:tr>
      <w:tr w:rsidR="00567514">
        <w:trPr>
          <w:trHeight w:val="595"/>
          <w:jc w:val="center"/>
        </w:trPr>
        <w:tc>
          <w:tcPr>
            <w:tcW w:w="2047"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567514" w:rsidRDefault="00000000">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合计</w:t>
            </w:r>
          </w:p>
        </w:tc>
        <w:tc>
          <w:tcPr>
            <w:tcW w:w="539" w:type="pct"/>
            <w:tcBorders>
              <w:top w:val="nil"/>
              <w:left w:val="nil"/>
              <w:bottom w:val="single" w:sz="4" w:space="0" w:color="auto"/>
              <w:right w:val="single" w:sz="4" w:space="0" w:color="auto"/>
            </w:tcBorders>
            <w:noWrap/>
            <w:vAlign w:val="center"/>
          </w:tcPr>
          <w:p w:rsidR="0056751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3046.77</w:t>
            </w:r>
            <w:r>
              <w:rPr>
                <w:rFonts w:ascii="Times New Roman" w:eastAsia="仿宋_GB2312" w:hAnsi="Times New Roman" w:cs="Times New Roman"/>
                <w:kern w:val="0"/>
                <w:sz w:val="24"/>
                <w:szCs w:val="24"/>
              </w:rPr>
              <w:t xml:space="preserve">　</w:t>
            </w:r>
          </w:p>
        </w:tc>
        <w:tc>
          <w:tcPr>
            <w:tcW w:w="385" w:type="pct"/>
            <w:tcBorders>
              <w:top w:val="nil"/>
              <w:left w:val="nil"/>
              <w:bottom w:val="single" w:sz="4" w:space="0" w:color="auto"/>
              <w:right w:val="single" w:sz="4" w:space="0" w:color="auto"/>
            </w:tcBorders>
            <w:noWrap/>
            <w:vAlign w:val="center"/>
          </w:tcPr>
          <w:p w:rsidR="0056751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2073.8</w:t>
            </w:r>
            <w:r>
              <w:rPr>
                <w:rFonts w:ascii="Times New Roman" w:eastAsia="仿宋_GB2312" w:hAnsi="Times New Roman" w:cs="Times New Roman"/>
                <w:kern w:val="0"/>
                <w:sz w:val="24"/>
                <w:szCs w:val="24"/>
              </w:rPr>
              <w:t xml:space="preserve">　</w:t>
            </w:r>
          </w:p>
        </w:tc>
        <w:tc>
          <w:tcPr>
            <w:tcW w:w="311" w:type="pct"/>
            <w:tcBorders>
              <w:top w:val="nil"/>
              <w:left w:val="nil"/>
              <w:bottom w:val="single" w:sz="4" w:space="0" w:color="auto"/>
              <w:right w:val="single" w:sz="4" w:space="0" w:color="auto"/>
            </w:tcBorders>
            <w:noWrap/>
            <w:vAlign w:val="center"/>
          </w:tcPr>
          <w:p w:rsidR="0056751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972.97</w:t>
            </w:r>
            <w:r>
              <w:rPr>
                <w:rFonts w:ascii="Times New Roman" w:eastAsia="仿宋_GB2312" w:hAnsi="Times New Roman" w:cs="Times New Roman"/>
                <w:kern w:val="0"/>
                <w:sz w:val="24"/>
                <w:szCs w:val="24"/>
              </w:rPr>
              <w:t xml:space="preserve">　</w:t>
            </w:r>
          </w:p>
        </w:tc>
        <w:tc>
          <w:tcPr>
            <w:tcW w:w="539" w:type="pct"/>
            <w:tcBorders>
              <w:top w:val="nil"/>
              <w:left w:val="nil"/>
              <w:bottom w:val="single" w:sz="4" w:space="0" w:color="auto"/>
              <w:right w:val="single" w:sz="4" w:space="0" w:color="auto"/>
            </w:tcBorders>
            <w:noWrap/>
            <w:vAlign w:val="center"/>
          </w:tcPr>
          <w:p w:rsidR="0056751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347" w:type="pct"/>
            <w:tcBorders>
              <w:top w:val="nil"/>
              <w:left w:val="nil"/>
              <w:bottom w:val="single" w:sz="4" w:space="0" w:color="auto"/>
              <w:right w:val="single" w:sz="4" w:space="0" w:color="auto"/>
            </w:tcBorders>
            <w:noWrap/>
            <w:vAlign w:val="center"/>
          </w:tcPr>
          <w:p w:rsidR="0056751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29" w:type="pct"/>
            <w:tcBorders>
              <w:top w:val="nil"/>
              <w:left w:val="nil"/>
              <w:bottom w:val="single" w:sz="4" w:space="0" w:color="auto"/>
              <w:right w:val="single" w:sz="4" w:space="0" w:color="auto"/>
            </w:tcBorders>
            <w:noWrap/>
            <w:vAlign w:val="center"/>
          </w:tcPr>
          <w:p w:rsidR="0056751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567514">
        <w:trPr>
          <w:trHeight w:val="595"/>
          <w:jc w:val="center"/>
        </w:trPr>
        <w:tc>
          <w:tcPr>
            <w:tcW w:w="73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201</w:t>
            </w:r>
          </w:p>
        </w:tc>
        <w:tc>
          <w:tcPr>
            <w:tcW w:w="1314"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一般公共服务支出</w:t>
            </w:r>
          </w:p>
        </w:tc>
        <w:tc>
          <w:tcPr>
            <w:tcW w:w="539"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2,684.89 </w:t>
            </w:r>
          </w:p>
        </w:tc>
        <w:tc>
          <w:tcPr>
            <w:tcW w:w="385"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2,684.89 </w:t>
            </w:r>
          </w:p>
        </w:tc>
        <w:tc>
          <w:tcPr>
            <w:tcW w:w="311" w:type="pct"/>
            <w:tcBorders>
              <w:top w:val="nil"/>
              <w:left w:val="nil"/>
              <w:bottom w:val="single" w:sz="4" w:space="0" w:color="auto"/>
              <w:right w:val="single" w:sz="4" w:space="0" w:color="auto"/>
            </w:tcBorders>
            <w:noWrap/>
            <w:vAlign w:val="center"/>
          </w:tcPr>
          <w:p w:rsidR="0056751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539" w:type="pct"/>
            <w:tcBorders>
              <w:top w:val="nil"/>
              <w:left w:val="nil"/>
              <w:bottom w:val="single" w:sz="4" w:space="0" w:color="auto"/>
              <w:right w:val="single" w:sz="4" w:space="0" w:color="auto"/>
            </w:tcBorders>
            <w:noWrap/>
            <w:vAlign w:val="center"/>
          </w:tcPr>
          <w:p w:rsidR="0056751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347" w:type="pct"/>
            <w:tcBorders>
              <w:top w:val="nil"/>
              <w:left w:val="nil"/>
              <w:bottom w:val="single" w:sz="4" w:space="0" w:color="auto"/>
              <w:right w:val="single" w:sz="4" w:space="0" w:color="auto"/>
            </w:tcBorders>
            <w:noWrap/>
            <w:vAlign w:val="center"/>
          </w:tcPr>
          <w:p w:rsidR="0056751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29" w:type="pct"/>
            <w:tcBorders>
              <w:top w:val="nil"/>
              <w:left w:val="nil"/>
              <w:bottom w:val="single" w:sz="4" w:space="0" w:color="auto"/>
              <w:right w:val="single" w:sz="4" w:space="0" w:color="auto"/>
            </w:tcBorders>
            <w:noWrap/>
            <w:vAlign w:val="center"/>
          </w:tcPr>
          <w:p w:rsidR="0056751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567514">
        <w:trPr>
          <w:trHeight w:val="595"/>
          <w:jc w:val="center"/>
        </w:trPr>
        <w:tc>
          <w:tcPr>
            <w:tcW w:w="73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20111</w:t>
            </w:r>
          </w:p>
        </w:tc>
        <w:tc>
          <w:tcPr>
            <w:tcW w:w="1314"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纪检监察事务</w:t>
            </w:r>
          </w:p>
        </w:tc>
        <w:tc>
          <w:tcPr>
            <w:tcW w:w="539"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2,684.89 </w:t>
            </w:r>
          </w:p>
        </w:tc>
        <w:tc>
          <w:tcPr>
            <w:tcW w:w="385"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2,684.89 </w:t>
            </w:r>
          </w:p>
        </w:tc>
        <w:tc>
          <w:tcPr>
            <w:tcW w:w="311" w:type="pct"/>
            <w:tcBorders>
              <w:top w:val="nil"/>
              <w:left w:val="nil"/>
              <w:bottom w:val="single" w:sz="4" w:space="0" w:color="auto"/>
              <w:right w:val="single" w:sz="4" w:space="0" w:color="auto"/>
            </w:tcBorders>
            <w:noWrap/>
            <w:vAlign w:val="center"/>
          </w:tcPr>
          <w:p w:rsidR="0056751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539" w:type="pct"/>
            <w:tcBorders>
              <w:top w:val="nil"/>
              <w:left w:val="nil"/>
              <w:bottom w:val="single" w:sz="4" w:space="0" w:color="auto"/>
              <w:right w:val="single" w:sz="4" w:space="0" w:color="auto"/>
            </w:tcBorders>
            <w:noWrap/>
            <w:vAlign w:val="center"/>
          </w:tcPr>
          <w:p w:rsidR="0056751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347" w:type="pct"/>
            <w:tcBorders>
              <w:top w:val="nil"/>
              <w:left w:val="nil"/>
              <w:bottom w:val="single" w:sz="4" w:space="0" w:color="auto"/>
              <w:right w:val="single" w:sz="4" w:space="0" w:color="auto"/>
            </w:tcBorders>
            <w:noWrap/>
            <w:vAlign w:val="center"/>
          </w:tcPr>
          <w:p w:rsidR="0056751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29" w:type="pct"/>
            <w:tcBorders>
              <w:top w:val="nil"/>
              <w:left w:val="nil"/>
              <w:bottom w:val="single" w:sz="4" w:space="0" w:color="auto"/>
              <w:right w:val="single" w:sz="4" w:space="0" w:color="auto"/>
            </w:tcBorders>
            <w:noWrap/>
            <w:vAlign w:val="center"/>
          </w:tcPr>
          <w:p w:rsidR="0056751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567514">
        <w:trPr>
          <w:trHeight w:val="595"/>
          <w:jc w:val="center"/>
        </w:trPr>
        <w:tc>
          <w:tcPr>
            <w:tcW w:w="73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2011101</w:t>
            </w:r>
          </w:p>
        </w:tc>
        <w:tc>
          <w:tcPr>
            <w:tcW w:w="1314"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行政运行</w:t>
            </w:r>
          </w:p>
        </w:tc>
        <w:tc>
          <w:tcPr>
            <w:tcW w:w="539"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1,711.92 </w:t>
            </w:r>
          </w:p>
        </w:tc>
        <w:tc>
          <w:tcPr>
            <w:tcW w:w="385"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1,711.92 </w:t>
            </w:r>
          </w:p>
        </w:tc>
        <w:tc>
          <w:tcPr>
            <w:tcW w:w="311" w:type="pct"/>
            <w:tcBorders>
              <w:top w:val="nil"/>
              <w:left w:val="nil"/>
              <w:bottom w:val="single" w:sz="4" w:space="0" w:color="auto"/>
              <w:right w:val="single" w:sz="4" w:space="0" w:color="auto"/>
            </w:tcBorders>
            <w:noWrap/>
            <w:vAlign w:val="center"/>
          </w:tcPr>
          <w:p w:rsidR="0056751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539" w:type="pct"/>
            <w:tcBorders>
              <w:top w:val="nil"/>
              <w:left w:val="nil"/>
              <w:bottom w:val="single" w:sz="4" w:space="0" w:color="auto"/>
              <w:right w:val="single" w:sz="4" w:space="0" w:color="auto"/>
            </w:tcBorders>
            <w:noWrap/>
            <w:vAlign w:val="center"/>
          </w:tcPr>
          <w:p w:rsidR="0056751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347" w:type="pct"/>
            <w:tcBorders>
              <w:top w:val="nil"/>
              <w:left w:val="nil"/>
              <w:bottom w:val="single" w:sz="4" w:space="0" w:color="auto"/>
              <w:right w:val="single" w:sz="4" w:space="0" w:color="auto"/>
            </w:tcBorders>
            <w:noWrap/>
            <w:vAlign w:val="center"/>
          </w:tcPr>
          <w:p w:rsidR="0056751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29" w:type="pct"/>
            <w:tcBorders>
              <w:top w:val="nil"/>
              <w:left w:val="nil"/>
              <w:bottom w:val="single" w:sz="4" w:space="0" w:color="auto"/>
              <w:right w:val="single" w:sz="4" w:space="0" w:color="auto"/>
            </w:tcBorders>
            <w:noWrap/>
            <w:vAlign w:val="center"/>
          </w:tcPr>
          <w:p w:rsidR="0056751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567514">
        <w:trPr>
          <w:trHeight w:val="595"/>
          <w:jc w:val="center"/>
        </w:trPr>
        <w:tc>
          <w:tcPr>
            <w:tcW w:w="73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2011102</w:t>
            </w:r>
          </w:p>
        </w:tc>
        <w:tc>
          <w:tcPr>
            <w:tcW w:w="1314"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一般行政管理事务</w:t>
            </w:r>
          </w:p>
        </w:tc>
        <w:tc>
          <w:tcPr>
            <w:tcW w:w="539"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972.97 </w:t>
            </w:r>
          </w:p>
        </w:tc>
        <w:tc>
          <w:tcPr>
            <w:tcW w:w="385"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 </w:t>
            </w:r>
          </w:p>
        </w:tc>
        <w:tc>
          <w:tcPr>
            <w:tcW w:w="311" w:type="pct"/>
            <w:tcBorders>
              <w:top w:val="nil"/>
              <w:left w:val="nil"/>
              <w:bottom w:val="single" w:sz="4" w:space="0" w:color="auto"/>
              <w:right w:val="single" w:sz="4" w:space="0" w:color="auto"/>
            </w:tcBorders>
            <w:noWrap/>
            <w:vAlign w:val="center"/>
          </w:tcPr>
          <w:p w:rsidR="0056751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972.97</w:t>
            </w:r>
          </w:p>
        </w:tc>
        <w:tc>
          <w:tcPr>
            <w:tcW w:w="539"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c>
          <w:tcPr>
            <w:tcW w:w="347"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c>
          <w:tcPr>
            <w:tcW w:w="829"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r>
      <w:tr w:rsidR="00567514">
        <w:trPr>
          <w:trHeight w:val="595"/>
          <w:jc w:val="center"/>
        </w:trPr>
        <w:tc>
          <w:tcPr>
            <w:tcW w:w="73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szCs w:val="21"/>
              </w:rPr>
            </w:pPr>
            <w:r>
              <w:rPr>
                <w:rFonts w:ascii="宋体" w:eastAsia="宋体" w:hAnsi="宋体" w:cs="宋体" w:hint="eastAsia"/>
                <w:color w:val="000000"/>
                <w:kern w:val="0"/>
                <w:sz w:val="22"/>
                <w:lang w:bidi="ar"/>
              </w:rPr>
              <w:t>208</w:t>
            </w:r>
          </w:p>
        </w:tc>
        <w:tc>
          <w:tcPr>
            <w:tcW w:w="1314"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szCs w:val="21"/>
              </w:rPr>
            </w:pPr>
            <w:r>
              <w:rPr>
                <w:rFonts w:ascii="宋体" w:eastAsia="宋体" w:hAnsi="宋体" w:cs="宋体" w:hint="eastAsia"/>
                <w:color w:val="000000"/>
                <w:kern w:val="0"/>
                <w:sz w:val="22"/>
                <w:lang w:bidi="ar"/>
              </w:rPr>
              <w:t>社会保障和就业支出</w:t>
            </w:r>
          </w:p>
        </w:tc>
        <w:tc>
          <w:tcPr>
            <w:tcW w:w="539"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szCs w:val="21"/>
              </w:rPr>
            </w:pPr>
            <w:r>
              <w:rPr>
                <w:rFonts w:ascii="宋体" w:eastAsia="宋体" w:hAnsi="宋体" w:cs="宋体" w:hint="eastAsia"/>
                <w:color w:val="000000"/>
                <w:kern w:val="0"/>
                <w:sz w:val="22"/>
                <w:lang w:bidi="ar"/>
              </w:rPr>
              <w:t xml:space="preserve">180.31 </w:t>
            </w:r>
          </w:p>
        </w:tc>
        <w:tc>
          <w:tcPr>
            <w:tcW w:w="385"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szCs w:val="21"/>
              </w:rPr>
            </w:pPr>
            <w:r>
              <w:rPr>
                <w:rFonts w:ascii="宋体" w:eastAsia="宋体" w:hAnsi="宋体" w:cs="宋体" w:hint="eastAsia"/>
                <w:color w:val="000000"/>
                <w:kern w:val="0"/>
                <w:sz w:val="22"/>
                <w:lang w:bidi="ar"/>
              </w:rPr>
              <w:t xml:space="preserve">180.31 </w:t>
            </w:r>
          </w:p>
        </w:tc>
        <w:tc>
          <w:tcPr>
            <w:tcW w:w="311"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c>
          <w:tcPr>
            <w:tcW w:w="539"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c>
          <w:tcPr>
            <w:tcW w:w="347"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c>
          <w:tcPr>
            <w:tcW w:w="829"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r>
      <w:tr w:rsidR="00567514">
        <w:trPr>
          <w:trHeight w:val="595"/>
          <w:jc w:val="center"/>
        </w:trPr>
        <w:tc>
          <w:tcPr>
            <w:tcW w:w="73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20805</w:t>
            </w:r>
          </w:p>
        </w:tc>
        <w:tc>
          <w:tcPr>
            <w:tcW w:w="1314"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行政事业单位养老支出</w:t>
            </w:r>
          </w:p>
        </w:tc>
        <w:tc>
          <w:tcPr>
            <w:tcW w:w="539"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158.10 </w:t>
            </w:r>
          </w:p>
        </w:tc>
        <w:tc>
          <w:tcPr>
            <w:tcW w:w="385"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158.10 </w:t>
            </w:r>
          </w:p>
        </w:tc>
        <w:tc>
          <w:tcPr>
            <w:tcW w:w="311"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c>
          <w:tcPr>
            <w:tcW w:w="539"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c>
          <w:tcPr>
            <w:tcW w:w="347"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c>
          <w:tcPr>
            <w:tcW w:w="829"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r>
      <w:tr w:rsidR="00567514">
        <w:trPr>
          <w:trHeight w:val="595"/>
          <w:jc w:val="center"/>
        </w:trPr>
        <w:tc>
          <w:tcPr>
            <w:tcW w:w="73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2080505</w:t>
            </w:r>
          </w:p>
        </w:tc>
        <w:tc>
          <w:tcPr>
            <w:tcW w:w="1314"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机关事业单位基本养老保险缴费支出</w:t>
            </w:r>
          </w:p>
        </w:tc>
        <w:tc>
          <w:tcPr>
            <w:tcW w:w="539"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158.10 </w:t>
            </w:r>
          </w:p>
        </w:tc>
        <w:tc>
          <w:tcPr>
            <w:tcW w:w="385"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158.10 </w:t>
            </w:r>
          </w:p>
        </w:tc>
        <w:tc>
          <w:tcPr>
            <w:tcW w:w="311"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c>
          <w:tcPr>
            <w:tcW w:w="539"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c>
          <w:tcPr>
            <w:tcW w:w="347"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c>
          <w:tcPr>
            <w:tcW w:w="829"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r>
      <w:tr w:rsidR="00567514">
        <w:trPr>
          <w:trHeight w:val="595"/>
          <w:jc w:val="center"/>
        </w:trPr>
        <w:tc>
          <w:tcPr>
            <w:tcW w:w="73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20808</w:t>
            </w:r>
          </w:p>
        </w:tc>
        <w:tc>
          <w:tcPr>
            <w:tcW w:w="1314"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抚恤</w:t>
            </w:r>
          </w:p>
        </w:tc>
        <w:tc>
          <w:tcPr>
            <w:tcW w:w="539"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21.81 </w:t>
            </w:r>
          </w:p>
        </w:tc>
        <w:tc>
          <w:tcPr>
            <w:tcW w:w="385"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21.81 </w:t>
            </w:r>
          </w:p>
        </w:tc>
        <w:tc>
          <w:tcPr>
            <w:tcW w:w="311"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c>
          <w:tcPr>
            <w:tcW w:w="539"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c>
          <w:tcPr>
            <w:tcW w:w="347"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c>
          <w:tcPr>
            <w:tcW w:w="829"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r>
      <w:tr w:rsidR="00567514">
        <w:trPr>
          <w:trHeight w:val="595"/>
          <w:jc w:val="center"/>
        </w:trPr>
        <w:tc>
          <w:tcPr>
            <w:tcW w:w="73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szCs w:val="21"/>
              </w:rPr>
            </w:pPr>
            <w:r>
              <w:rPr>
                <w:rFonts w:ascii="宋体" w:eastAsia="宋体" w:hAnsi="宋体" w:cs="宋体" w:hint="eastAsia"/>
                <w:color w:val="000000"/>
                <w:kern w:val="0"/>
                <w:sz w:val="22"/>
                <w:lang w:bidi="ar"/>
              </w:rPr>
              <w:lastRenderedPageBreak/>
              <w:t>2080801</w:t>
            </w:r>
          </w:p>
        </w:tc>
        <w:tc>
          <w:tcPr>
            <w:tcW w:w="1314"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szCs w:val="21"/>
              </w:rPr>
            </w:pPr>
            <w:r>
              <w:rPr>
                <w:rFonts w:ascii="宋体" w:eastAsia="宋体" w:hAnsi="宋体" w:cs="宋体" w:hint="eastAsia"/>
                <w:color w:val="000000"/>
                <w:kern w:val="0"/>
                <w:sz w:val="22"/>
                <w:lang w:bidi="ar"/>
              </w:rPr>
              <w:t>死亡抚恤</w:t>
            </w:r>
          </w:p>
        </w:tc>
        <w:tc>
          <w:tcPr>
            <w:tcW w:w="539"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szCs w:val="21"/>
              </w:rPr>
            </w:pPr>
            <w:r>
              <w:rPr>
                <w:rFonts w:ascii="宋体" w:eastAsia="宋体" w:hAnsi="宋体" w:cs="宋体" w:hint="eastAsia"/>
                <w:color w:val="000000"/>
                <w:kern w:val="0"/>
                <w:sz w:val="22"/>
                <w:lang w:bidi="ar"/>
              </w:rPr>
              <w:t xml:space="preserve">21.81 </w:t>
            </w:r>
          </w:p>
        </w:tc>
        <w:tc>
          <w:tcPr>
            <w:tcW w:w="385"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szCs w:val="21"/>
              </w:rPr>
            </w:pPr>
            <w:r>
              <w:rPr>
                <w:rFonts w:ascii="宋体" w:eastAsia="宋体" w:hAnsi="宋体" w:cs="宋体" w:hint="eastAsia"/>
                <w:color w:val="000000"/>
                <w:kern w:val="0"/>
                <w:sz w:val="22"/>
                <w:lang w:bidi="ar"/>
              </w:rPr>
              <w:t xml:space="preserve">21.81 </w:t>
            </w:r>
          </w:p>
        </w:tc>
        <w:tc>
          <w:tcPr>
            <w:tcW w:w="311"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c>
          <w:tcPr>
            <w:tcW w:w="539"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c>
          <w:tcPr>
            <w:tcW w:w="347"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c>
          <w:tcPr>
            <w:tcW w:w="829"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r>
      <w:tr w:rsidR="00567514">
        <w:trPr>
          <w:trHeight w:val="595"/>
          <w:jc w:val="center"/>
        </w:trPr>
        <w:tc>
          <w:tcPr>
            <w:tcW w:w="73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szCs w:val="21"/>
              </w:rPr>
            </w:pPr>
            <w:r>
              <w:rPr>
                <w:rFonts w:ascii="宋体" w:eastAsia="宋体" w:hAnsi="宋体" w:cs="宋体" w:hint="eastAsia"/>
                <w:color w:val="000000"/>
                <w:kern w:val="0"/>
                <w:sz w:val="22"/>
                <w:lang w:bidi="ar"/>
              </w:rPr>
              <w:t>20899</w:t>
            </w:r>
          </w:p>
        </w:tc>
        <w:tc>
          <w:tcPr>
            <w:tcW w:w="1314"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szCs w:val="21"/>
              </w:rPr>
            </w:pPr>
            <w:r>
              <w:rPr>
                <w:rFonts w:ascii="宋体" w:eastAsia="宋体" w:hAnsi="宋体" w:cs="宋体" w:hint="eastAsia"/>
                <w:color w:val="000000"/>
                <w:kern w:val="0"/>
                <w:sz w:val="22"/>
                <w:lang w:bidi="ar"/>
              </w:rPr>
              <w:t>其他社会保障和就业支出</w:t>
            </w:r>
          </w:p>
        </w:tc>
        <w:tc>
          <w:tcPr>
            <w:tcW w:w="539"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szCs w:val="21"/>
              </w:rPr>
            </w:pPr>
            <w:r>
              <w:rPr>
                <w:rFonts w:ascii="宋体" w:eastAsia="宋体" w:hAnsi="宋体" w:cs="宋体" w:hint="eastAsia"/>
                <w:color w:val="000000"/>
                <w:kern w:val="0"/>
                <w:sz w:val="22"/>
                <w:lang w:bidi="ar"/>
              </w:rPr>
              <w:t xml:space="preserve">0.40 </w:t>
            </w:r>
          </w:p>
        </w:tc>
        <w:tc>
          <w:tcPr>
            <w:tcW w:w="385"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szCs w:val="21"/>
              </w:rPr>
            </w:pPr>
            <w:r>
              <w:rPr>
                <w:rFonts w:ascii="宋体" w:eastAsia="宋体" w:hAnsi="宋体" w:cs="宋体" w:hint="eastAsia"/>
                <w:color w:val="000000"/>
                <w:kern w:val="0"/>
                <w:sz w:val="22"/>
                <w:lang w:bidi="ar"/>
              </w:rPr>
              <w:t xml:space="preserve">0.40 </w:t>
            </w:r>
          </w:p>
        </w:tc>
        <w:tc>
          <w:tcPr>
            <w:tcW w:w="311"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c>
          <w:tcPr>
            <w:tcW w:w="539"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c>
          <w:tcPr>
            <w:tcW w:w="347"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c>
          <w:tcPr>
            <w:tcW w:w="829"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r>
      <w:tr w:rsidR="00567514">
        <w:trPr>
          <w:trHeight w:val="595"/>
          <w:jc w:val="center"/>
        </w:trPr>
        <w:tc>
          <w:tcPr>
            <w:tcW w:w="73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szCs w:val="21"/>
              </w:rPr>
            </w:pPr>
            <w:r>
              <w:rPr>
                <w:rFonts w:ascii="宋体" w:eastAsia="宋体" w:hAnsi="宋体" w:cs="宋体" w:hint="eastAsia"/>
                <w:color w:val="000000"/>
                <w:kern w:val="0"/>
                <w:sz w:val="22"/>
                <w:lang w:bidi="ar"/>
              </w:rPr>
              <w:t>2089999</w:t>
            </w:r>
          </w:p>
        </w:tc>
        <w:tc>
          <w:tcPr>
            <w:tcW w:w="1314"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szCs w:val="21"/>
              </w:rPr>
            </w:pPr>
            <w:r>
              <w:rPr>
                <w:rFonts w:ascii="宋体" w:eastAsia="宋体" w:hAnsi="宋体" w:cs="宋体" w:hint="eastAsia"/>
                <w:color w:val="000000"/>
                <w:kern w:val="0"/>
                <w:sz w:val="22"/>
                <w:lang w:bidi="ar"/>
              </w:rPr>
              <w:t>其他社会保障和就业支出</w:t>
            </w:r>
          </w:p>
        </w:tc>
        <w:tc>
          <w:tcPr>
            <w:tcW w:w="539"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szCs w:val="21"/>
              </w:rPr>
            </w:pPr>
            <w:r>
              <w:rPr>
                <w:rFonts w:ascii="宋体" w:eastAsia="宋体" w:hAnsi="宋体" w:cs="宋体" w:hint="eastAsia"/>
                <w:color w:val="000000"/>
                <w:kern w:val="0"/>
                <w:sz w:val="22"/>
                <w:lang w:bidi="ar"/>
              </w:rPr>
              <w:t xml:space="preserve">0.40 </w:t>
            </w:r>
          </w:p>
        </w:tc>
        <w:tc>
          <w:tcPr>
            <w:tcW w:w="385"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szCs w:val="21"/>
              </w:rPr>
            </w:pPr>
            <w:r>
              <w:rPr>
                <w:rFonts w:ascii="宋体" w:eastAsia="宋体" w:hAnsi="宋体" w:cs="宋体" w:hint="eastAsia"/>
                <w:color w:val="000000"/>
                <w:kern w:val="0"/>
                <w:sz w:val="22"/>
                <w:lang w:bidi="ar"/>
              </w:rPr>
              <w:t xml:space="preserve">0.40 </w:t>
            </w:r>
          </w:p>
        </w:tc>
        <w:tc>
          <w:tcPr>
            <w:tcW w:w="311"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c>
          <w:tcPr>
            <w:tcW w:w="539"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c>
          <w:tcPr>
            <w:tcW w:w="347"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c>
          <w:tcPr>
            <w:tcW w:w="829"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r>
      <w:tr w:rsidR="00567514">
        <w:trPr>
          <w:trHeight w:val="595"/>
          <w:jc w:val="center"/>
        </w:trPr>
        <w:tc>
          <w:tcPr>
            <w:tcW w:w="73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210</w:t>
            </w:r>
          </w:p>
        </w:tc>
        <w:tc>
          <w:tcPr>
            <w:tcW w:w="1314"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卫生健康支出</w:t>
            </w:r>
          </w:p>
        </w:tc>
        <w:tc>
          <w:tcPr>
            <w:tcW w:w="539"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 xml:space="preserve">68.02 </w:t>
            </w:r>
          </w:p>
        </w:tc>
        <w:tc>
          <w:tcPr>
            <w:tcW w:w="385"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 xml:space="preserve">68.02 </w:t>
            </w:r>
          </w:p>
        </w:tc>
        <w:tc>
          <w:tcPr>
            <w:tcW w:w="311"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c>
          <w:tcPr>
            <w:tcW w:w="539"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c>
          <w:tcPr>
            <w:tcW w:w="347"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c>
          <w:tcPr>
            <w:tcW w:w="829"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r>
      <w:tr w:rsidR="00567514">
        <w:trPr>
          <w:trHeight w:val="595"/>
          <w:jc w:val="center"/>
        </w:trPr>
        <w:tc>
          <w:tcPr>
            <w:tcW w:w="73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21011</w:t>
            </w:r>
          </w:p>
        </w:tc>
        <w:tc>
          <w:tcPr>
            <w:tcW w:w="1314"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行政事业单位医疗</w:t>
            </w:r>
          </w:p>
        </w:tc>
        <w:tc>
          <w:tcPr>
            <w:tcW w:w="539"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 xml:space="preserve">68.02 </w:t>
            </w:r>
          </w:p>
        </w:tc>
        <w:tc>
          <w:tcPr>
            <w:tcW w:w="385"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 xml:space="preserve">68.02 </w:t>
            </w:r>
          </w:p>
        </w:tc>
        <w:tc>
          <w:tcPr>
            <w:tcW w:w="311"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c>
          <w:tcPr>
            <w:tcW w:w="539"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c>
          <w:tcPr>
            <w:tcW w:w="347"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c>
          <w:tcPr>
            <w:tcW w:w="829"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r>
      <w:tr w:rsidR="00567514">
        <w:trPr>
          <w:trHeight w:val="595"/>
          <w:jc w:val="center"/>
        </w:trPr>
        <w:tc>
          <w:tcPr>
            <w:tcW w:w="73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2101101</w:t>
            </w:r>
          </w:p>
        </w:tc>
        <w:tc>
          <w:tcPr>
            <w:tcW w:w="1314"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行政单位医疗</w:t>
            </w:r>
          </w:p>
        </w:tc>
        <w:tc>
          <w:tcPr>
            <w:tcW w:w="539"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 xml:space="preserve">68.02 </w:t>
            </w:r>
          </w:p>
        </w:tc>
        <w:tc>
          <w:tcPr>
            <w:tcW w:w="385"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 xml:space="preserve">68.02 </w:t>
            </w:r>
          </w:p>
        </w:tc>
        <w:tc>
          <w:tcPr>
            <w:tcW w:w="311" w:type="pct"/>
            <w:tcBorders>
              <w:top w:val="nil"/>
              <w:left w:val="nil"/>
              <w:bottom w:val="single" w:sz="4" w:space="0" w:color="auto"/>
              <w:right w:val="single" w:sz="4" w:space="0" w:color="auto"/>
            </w:tcBorders>
            <w:noWrap/>
            <w:vAlign w:val="center"/>
          </w:tcPr>
          <w:p w:rsidR="0056751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539" w:type="pct"/>
            <w:tcBorders>
              <w:top w:val="nil"/>
              <w:left w:val="nil"/>
              <w:bottom w:val="single" w:sz="4" w:space="0" w:color="auto"/>
              <w:right w:val="single" w:sz="4" w:space="0" w:color="auto"/>
            </w:tcBorders>
            <w:noWrap/>
            <w:vAlign w:val="center"/>
          </w:tcPr>
          <w:p w:rsidR="0056751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347" w:type="pct"/>
            <w:tcBorders>
              <w:top w:val="nil"/>
              <w:left w:val="nil"/>
              <w:bottom w:val="single" w:sz="4" w:space="0" w:color="auto"/>
              <w:right w:val="single" w:sz="4" w:space="0" w:color="auto"/>
            </w:tcBorders>
            <w:noWrap/>
            <w:vAlign w:val="center"/>
          </w:tcPr>
          <w:p w:rsidR="0056751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29" w:type="pct"/>
            <w:tcBorders>
              <w:top w:val="nil"/>
              <w:left w:val="nil"/>
              <w:bottom w:val="single" w:sz="4" w:space="0" w:color="auto"/>
              <w:right w:val="single" w:sz="4" w:space="0" w:color="auto"/>
            </w:tcBorders>
            <w:noWrap/>
            <w:vAlign w:val="center"/>
          </w:tcPr>
          <w:p w:rsidR="0056751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567514">
        <w:trPr>
          <w:trHeight w:val="595"/>
          <w:jc w:val="center"/>
        </w:trPr>
        <w:tc>
          <w:tcPr>
            <w:tcW w:w="73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221</w:t>
            </w:r>
          </w:p>
        </w:tc>
        <w:tc>
          <w:tcPr>
            <w:tcW w:w="1314"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住房保障支出</w:t>
            </w:r>
          </w:p>
        </w:tc>
        <w:tc>
          <w:tcPr>
            <w:tcW w:w="539"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 xml:space="preserve">113.55 </w:t>
            </w:r>
          </w:p>
        </w:tc>
        <w:tc>
          <w:tcPr>
            <w:tcW w:w="385"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 xml:space="preserve">113.55 </w:t>
            </w:r>
          </w:p>
        </w:tc>
        <w:tc>
          <w:tcPr>
            <w:tcW w:w="311"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c>
          <w:tcPr>
            <w:tcW w:w="539"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c>
          <w:tcPr>
            <w:tcW w:w="347"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c>
          <w:tcPr>
            <w:tcW w:w="829"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r>
      <w:tr w:rsidR="00567514">
        <w:trPr>
          <w:trHeight w:val="595"/>
          <w:jc w:val="center"/>
        </w:trPr>
        <w:tc>
          <w:tcPr>
            <w:tcW w:w="73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宋体" w:eastAsia="宋体" w:hAnsi="宋体" w:cs="宋体" w:hint="eastAsia"/>
                <w:color w:val="000000"/>
                <w:kern w:val="0"/>
                <w:sz w:val="22"/>
                <w:lang w:bidi="ar"/>
              </w:rPr>
            </w:pPr>
            <w:r>
              <w:rPr>
                <w:rFonts w:ascii="宋体" w:eastAsia="宋体" w:hAnsi="宋体" w:cs="宋体" w:hint="eastAsia"/>
                <w:color w:val="000000"/>
                <w:kern w:val="0"/>
                <w:sz w:val="22"/>
                <w:lang w:bidi="ar"/>
              </w:rPr>
              <w:t>22102</w:t>
            </w:r>
          </w:p>
        </w:tc>
        <w:tc>
          <w:tcPr>
            <w:tcW w:w="1314"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宋体" w:eastAsia="宋体" w:hAnsi="宋体" w:cs="宋体" w:hint="eastAsia"/>
                <w:color w:val="000000"/>
                <w:kern w:val="0"/>
                <w:sz w:val="22"/>
                <w:lang w:bidi="ar"/>
              </w:rPr>
            </w:pPr>
            <w:r>
              <w:rPr>
                <w:rFonts w:ascii="宋体" w:eastAsia="宋体" w:hAnsi="宋体" w:cs="宋体" w:hint="eastAsia"/>
                <w:color w:val="000000"/>
                <w:kern w:val="0"/>
                <w:sz w:val="22"/>
                <w:lang w:bidi="ar"/>
              </w:rPr>
              <w:t>住房改革支出</w:t>
            </w:r>
          </w:p>
        </w:tc>
        <w:tc>
          <w:tcPr>
            <w:tcW w:w="539"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宋体" w:eastAsia="宋体" w:hAnsi="宋体" w:cs="宋体" w:hint="eastAsia"/>
                <w:color w:val="000000"/>
                <w:kern w:val="0"/>
                <w:sz w:val="22"/>
                <w:lang w:bidi="ar"/>
              </w:rPr>
            </w:pPr>
            <w:r>
              <w:rPr>
                <w:rFonts w:ascii="宋体" w:eastAsia="宋体" w:hAnsi="宋体" w:cs="宋体" w:hint="eastAsia"/>
                <w:color w:val="000000"/>
                <w:kern w:val="0"/>
                <w:sz w:val="22"/>
                <w:lang w:bidi="ar"/>
              </w:rPr>
              <w:t>113.55</w:t>
            </w:r>
          </w:p>
        </w:tc>
        <w:tc>
          <w:tcPr>
            <w:tcW w:w="385"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宋体" w:eastAsia="宋体" w:hAnsi="宋体" w:cs="宋体" w:hint="eastAsia"/>
                <w:color w:val="000000"/>
                <w:kern w:val="0"/>
                <w:sz w:val="22"/>
                <w:lang w:bidi="ar"/>
              </w:rPr>
            </w:pPr>
            <w:r>
              <w:rPr>
                <w:rFonts w:ascii="宋体" w:eastAsia="宋体" w:hAnsi="宋体" w:cs="宋体" w:hint="eastAsia"/>
                <w:color w:val="000000"/>
                <w:kern w:val="0"/>
                <w:sz w:val="22"/>
                <w:lang w:bidi="ar"/>
              </w:rPr>
              <w:t>113.55</w:t>
            </w:r>
          </w:p>
        </w:tc>
        <w:tc>
          <w:tcPr>
            <w:tcW w:w="311" w:type="pct"/>
            <w:tcBorders>
              <w:top w:val="nil"/>
              <w:left w:val="nil"/>
              <w:bottom w:val="single" w:sz="4" w:space="0" w:color="auto"/>
              <w:right w:val="single" w:sz="4" w:space="0" w:color="auto"/>
            </w:tcBorders>
            <w:noWrap/>
            <w:vAlign w:val="center"/>
          </w:tcPr>
          <w:p w:rsidR="0056751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539" w:type="pct"/>
            <w:tcBorders>
              <w:top w:val="nil"/>
              <w:left w:val="nil"/>
              <w:bottom w:val="single" w:sz="4" w:space="0" w:color="auto"/>
              <w:right w:val="single" w:sz="4" w:space="0" w:color="auto"/>
            </w:tcBorders>
            <w:noWrap/>
            <w:vAlign w:val="center"/>
          </w:tcPr>
          <w:p w:rsidR="0056751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347" w:type="pct"/>
            <w:tcBorders>
              <w:top w:val="nil"/>
              <w:left w:val="nil"/>
              <w:bottom w:val="single" w:sz="4" w:space="0" w:color="auto"/>
              <w:right w:val="single" w:sz="4" w:space="0" w:color="auto"/>
            </w:tcBorders>
            <w:noWrap/>
            <w:vAlign w:val="center"/>
          </w:tcPr>
          <w:p w:rsidR="0056751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29" w:type="pct"/>
            <w:tcBorders>
              <w:top w:val="nil"/>
              <w:left w:val="nil"/>
              <w:bottom w:val="single" w:sz="4" w:space="0" w:color="auto"/>
              <w:right w:val="single" w:sz="4" w:space="0" w:color="auto"/>
            </w:tcBorders>
            <w:noWrap/>
            <w:vAlign w:val="center"/>
          </w:tcPr>
          <w:p w:rsidR="0056751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567514">
        <w:trPr>
          <w:trHeight w:val="595"/>
          <w:jc w:val="center"/>
        </w:trPr>
        <w:tc>
          <w:tcPr>
            <w:tcW w:w="732"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宋体" w:eastAsia="宋体" w:hAnsi="宋体" w:cs="宋体" w:hint="eastAsia"/>
                <w:color w:val="000000"/>
                <w:kern w:val="0"/>
                <w:sz w:val="22"/>
                <w:lang w:bidi="ar"/>
              </w:rPr>
            </w:pPr>
            <w:r>
              <w:rPr>
                <w:rFonts w:ascii="宋体" w:eastAsia="宋体" w:hAnsi="宋体" w:cs="宋体" w:hint="eastAsia"/>
                <w:color w:val="000000"/>
                <w:kern w:val="0"/>
                <w:sz w:val="22"/>
                <w:lang w:bidi="ar"/>
              </w:rPr>
              <w:t>2210201</w:t>
            </w:r>
          </w:p>
        </w:tc>
        <w:tc>
          <w:tcPr>
            <w:tcW w:w="1314" w:type="pct"/>
            <w:tcBorders>
              <w:top w:val="nil"/>
              <w:left w:val="nil"/>
              <w:bottom w:val="single" w:sz="4" w:space="0" w:color="auto"/>
              <w:right w:val="single" w:sz="4" w:space="0" w:color="auto"/>
            </w:tcBorders>
            <w:shd w:val="clear" w:color="000000" w:fill="FFFFFF"/>
            <w:noWrap/>
            <w:vAlign w:val="center"/>
          </w:tcPr>
          <w:p w:rsidR="00567514" w:rsidRDefault="00000000">
            <w:pPr>
              <w:widowControl/>
              <w:jc w:val="left"/>
              <w:textAlignment w:val="center"/>
              <w:rPr>
                <w:rFonts w:ascii="宋体" w:eastAsia="宋体" w:hAnsi="宋体" w:cs="宋体" w:hint="eastAsia"/>
                <w:color w:val="000000"/>
                <w:kern w:val="0"/>
                <w:sz w:val="22"/>
                <w:lang w:bidi="ar"/>
              </w:rPr>
            </w:pPr>
            <w:r>
              <w:rPr>
                <w:rFonts w:ascii="Times New Roman" w:hAnsi="Times New Roman" w:cs="Times New Roman"/>
                <w:color w:val="000000"/>
                <w:kern w:val="0"/>
                <w:szCs w:val="21"/>
                <w:lang w:bidi="ar"/>
              </w:rPr>
              <w:t>住房公积金</w:t>
            </w:r>
          </w:p>
        </w:tc>
        <w:tc>
          <w:tcPr>
            <w:tcW w:w="539"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宋体" w:eastAsia="宋体" w:hAnsi="宋体" w:cs="宋体" w:hint="eastAsia"/>
                <w:color w:val="000000"/>
                <w:kern w:val="0"/>
                <w:sz w:val="22"/>
                <w:lang w:bidi="ar"/>
              </w:rPr>
            </w:pPr>
            <w:r>
              <w:rPr>
                <w:rFonts w:ascii="宋体" w:eastAsia="宋体" w:hAnsi="宋体" w:cs="宋体" w:hint="eastAsia"/>
                <w:color w:val="000000"/>
                <w:kern w:val="0"/>
                <w:sz w:val="22"/>
                <w:lang w:bidi="ar"/>
              </w:rPr>
              <w:t>113.55</w:t>
            </w:r>
          </w:p>
        </w:tc>
        <w:tc>
          <w:tcPr>
            <w:tcW w:w="385"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color w:val="000000"/>
                <w:kern w:val="0"/>
                <w:szCs w:val="21"/>
                <w:lang w:bidi="ar"/>
              </w:rPr>
            </w:pPr>
            <w:r>
              <w:rPr>
                <w:rFonts w:ascii="Times New Roman" w:hAnsi="Times New Roman" w:cs="Times New Roman" w:hint="eastAsia"/>
                <w:color w:val="000000"/>
                <w:kern w:val="0"/>
                <w:szCs w:val="21"/>
                <w:lang w:bidi="ar"/>
              </w:rPr>
              <w:t>113.55</w:t>
            </w:r>
          </w:p>
        </w:tc>
        <w:tc>
          <w:tcPr>
            <w:tcW w:w="311"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c>
          <w:tcPr>
            <w:tcW w:w="539"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c>
          <w:tcPr>
            <w:tcW w:w="347"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c>
          <w:tcPr>
            <w:tcW w:w="829" w:type="pct"/>
            <w:tcBorders>
              <w:top w:val="nil"/>
              <w:left w:val="nil"/>
              <w:bottom w:val="single" w:sz="4" w:space="0" w:color="auto"/>
              <w:right w:val="single" w:sz="4" w:space="0" w:color="auto"/>
            </w:tcBorders>
            <w:noWrap/>
            <w:vAlign w:val="center"/>
          </w:tcPr>
          <w:p w:rsidR="00567514" w:rsidRDefault="00567514">
            <w:pPr>
              <w:widowControl/>
              <w:jc w:val="right"/>
              <w:rPr>
                <w:rFonts w:ascii="Times New Roman" w:eastAsia="仿宋_GB2312" w:hAnsi="Times New Roman" w:cs="Times New Roman"/>
                <w:kern w:val="0"/>
                <w:sz w:val="24"/>
                <w:szCs w:val="24"/>
              </w:rPr>
            </w:pPr>
          </w:p>
        </w:tc>
      </w:tr>
      <w:tr w:rsidR="00567514">
        <w:trPr>
          <w:trHeight w:val="595"/>
          <w:jc w:val="center"/>
        </w:trPr>
        <w:tc>
          <w:tcPr>
            <w:tcW w:w="0" w:type="auto"/>
            <w:vAlign w:val="center"/>
          </w:tcPr>
          <w:p w:rsidR="00567514" w:rsidRDefault="00567514">
            <w:pPr>
              <w:widowControl/>
              <w:jc w:val="left"/>
              <w:textAlignment w:val="center"/>
              <w:rPr>
                <w:rFonts w:ascii="宋体" w:eastAsia="宋体" w:hAnsi="宋体" w:cs="宋体" w:hint="eastAsia"/>
                <w:color w:val="000000"/>
                <w:kern w:val="0"/>
                <w:sz w:val="22"/>
                <w:lang w:bidi="ar"/>
              </w:rPr>
            </w:pPr>
          </w:p>
        </w:tc>
        <w:tc>
          <w:tcPr>
            <w:tcW w:w="0" w:type="auto"/>
            <w:vAlign w:val="center"/>
          </w:tcPr>
          <w:p w:rsidR="00567514" w:rsidRDefault="00567514">
            <w:pPr>
              <w:widowControl/>
              <w:jc w:val="left"/>
              <w:textAlignment w:val="center"/>
              <w:rPr>
                <w:rFonts w:ascii="宋体" w:eastAsia="宋体" w:hAnsi="宋体" w:cs="宋体" w:hint="eastAsia"/>
                <w:color w:val="000000"/>
                <w:kern w:val="0"/>
                <w:sz w:val="22"/>
                <w:lang w:bidi="ar"/>
              </w:rPr>
            </w:pPr>
          </w:p>
        </w:tc>
        <w:tc>
          <w:tcPr>
            <w:tcW w:w="0" w:type="auto"/>
            <w:vAlign w:val="center"/>
          </w:tcPr>
          <w:p w:rsidR="00567514" w:rsidRDefault="00567514">
            <w:pPr>
              <w:widowControl/>
              <w:jc w:val="right"/>
              <w:textAlignment w:val="center"/>
              <w:rPr>
                <w:rFonts w:ascii="宋体" w:eastAsia="宋体" w:hAnsi="宋体" w:cs="宋体" w:hint="eastAsia"/>
                <w:color w:val="000000"/>
                <w:kern w:val="0"/>
                <w:sz w:val="22"/>
                <w:lang w:bidi="ar"/>
              </w:rPr>
            </w:pPr>
          </w:p>
        </w:tc>
        <w:tc>
          <w:tcPr>
            <w:tcW w:w="0" w:type="auto"/>
            <w:vAlign w:val="center"/>
          </w:tcPr>
          <w:p w:rsidR="00567514" w:rsidRDefault="00567514">
            <w:pPr>
              <w:widowControl/>
              <w:jc w:val="right"/>
              <w:textAlignment w:val="center"/>
              <w:rPr>
                <w:rFonts w:ascii="Times New Roman" w:hAnsi="Times New Roman" w:cs="Times New Roman"/>
                <w:color w:val="000000"/>
                <w:kern w:val="0"/>
                <w:szCs w:val="21"/>
                <w:lang w:bidi="ar"/>
              </w:rPr>
            </w:pPr>
          </w:p>
        </w:tc>
        <w:tc>
          <w:tcPr>
            <w:tcW w:w="0" w:type="auto"/>
          </w:tcPr>
          <w:p w:rsidR="00567514" w:rsidRDefault="00567514">
            <w:pPr>
              <w:widowControl/>
              <w:jc w:val="right"/>
              <w:rPr>
                <w:rFonts w:ascii="Times New Roman" w:eastAsia="仿宋_GB2312" w:hAnsi="Times New Roman" w:cs="Times New Roman"/>
                <w:kern w:val="0"/>
                <w:sz w:val="24"/>
                <w:szCs w:val="24"/>
              </w:rPr>
            </w:pPr>
          </w:p>
        </w:tc>
        <w:tc>
          <w:tcPr>
            <w:tcW w:w="0" w:type="auto"/>
          </w:tcPr>
          <w:p w:rsidR="00567514" w:rsidRDefault="00567514">
            <w:pPr>
              <w:widowControl/>
              <w:jc w:val="right"/>
              <w:rPr>
                <w:rFonts w:ascii="Times New Roman" w:eastAsia="仿宋_GB2312" w:hAnsi="Times New Roman" w:cs="Times New Roman"/>
                <w:kern w:val="0"/>
                <w:sz w:val="24"/>
                <w:szCs w:val="24"/>
              </w:rPr>
            </w:pPr>
          </w:p>
        </w:tc>
        <w:tc>
          <w:tcPr>
            <w:tcW w:w="0" w:type="auto"/>
          </w:tcPr>
          <w:p w:rsidR="00567514" w:rsidRDefault="00567514">
            <w:pPr>
              <w:widowControl/>
              <w:jc w:val="right"/>
              <w:rPr>
                <w:rFonts w:ascii="Times New Roman" w:eastAsia="仿宋_GB2312" w:hAnsi="Times New Roman" w:cs="Times New Roman"/>
                <w:kern w:val="0"/>
                <w:sz w:val="24"/>
                <w:szCs w:val="24"/>
              </w:rPr>
            </w:pPr>
          </w:p>
        </w:tc>
        <w:tc>
          <w:tcPr>
            <w:tcW w:w="0" w:type="auto"/>
          </w:tcPr>
          <w:p w:rsidR="00567514" w:rsidRDefault="00567514">
            <w:pPr>
              <w:widowControl/>
              <w:jc w:val="right"/>
              <w:rPr>
                <w:rFonts w:ascii="Times New Roman" w:eastAsia="仿宋_GB2312" w:hAnsi="Times New Roman" w:cs="Times New Roman"/>
                <w:kern w:val="0"/>
                <w:sz w:val="24"/>
                <w:szCs w:val="24"/>
              </w:rPr>
            </w:pPr>
          </w:p>
        </w:tc>
      </w:tr>
    </w:tbl>
    <w:p w:rsidR="00567514" w:rsidRDefault="00000000">
      <w:pPr>
        <w:widowControl/>
        <w:spacing w:before="120"/>
        <w:jc w:val="left"/>
        <w:rPr>
          <w:rFonts w:ascii="Times New Roman" w:eastAsia="方正小标宋_GBK" w:hAnsi="Times New Roman" w:cs="Times New Roman"/>
          <w:color w:val="000000"/>
          <w:kern w:val="0"/>
          <w:sz w:val="36"/>
          <w:szCs w:val="21"/>
        </w:rPr>
      </w:pPr>
      <w:r>
        <w:rPr>
          <w:rFonts w:ascii="Times New Roman" w:eastAsia="仿宋_GB2312" w:hAnsi="Times New Roman" w:cs="Times New Roman"/>
          <w:kern w:val="0"/>
          <w:sz w:val="24"/>
          <w:szCs w:val="24"/>
        </w:rPr>
        <w:t>注：本表反映部门本年度各项支出情况。</w:t>
      </w:r>
    </w:p>
    <w:p w:rsidR="00567514" w:rsidRDefault="00000000">
      <w:pPr>
        <w:widowControl/>
        <w:tabs>
          <w:tab w:val="left" w:pos="3595"/>
          <w:tab w:val="left" w:pos="4031"/>
          <w:tab w:val="left" w:pos="5605"/>
          <w:tab w:val="left" w:pos="9152"/>
          <w:tab w:val="left" w:pos="9587"/>
          <w:tab w:val="left" w:pos="11160"/>
          <w:tab w:val="left" w:pos="12554"/>
          <w:tab w:val="left" w:pos="13948"/>
        </w:tabs>
        <w:jc w:val="right"/>
        <w:rPr>
          <w:rFonts w:ascii="Times New Roman" w:eastAsia="宋体" w:hAnsi="Times New Roman" w:cs="Times New Roman"/>
          <w:kern w:val="0"/>
          <w:sz w:val="24"/>
          <w:szCs w:val="24"/>
        </w:rPr>
      </w:pPr>
      <w:bookmarkStart w:id="0" w:name="RANGE!A1:I22"/>
      <w:bookmarkStart w:id="1" w:name="RANGE!A1:F16"/>
      <w:bookmarkEnd w:id="0"/>
      <w:r>
        <w:rPr>
          <w:rFonts w:ascii="Times New Roman" w:eastAsia="黑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p>
    <w:p w:rsidR="00567514" w:rsidRDefault="00567514">
      <w:pPr>
        <w:widowControl/>
        <w:spacing w:line="400" w:lineRule="exact"/>
        <w:jc w:val="center"/>
        <w:textAlignment w:val="center"/>
        <w:rPr>
          <w:rFonts w:ascii="Times New Roman" w:eastAsia="黑体" w:hAnsi="Times New Roman" w:cs="Times New Roman"/>
          <w:color w:val="000000"/>
          <w:kern w:val="0"/>
          <w:sz w:val="32"/>
          <w:szCs w:val="32"/>
        </w:rPr>
      </w:pPr>
    </w:p>
    <w:p w:rsidR="00567514" w:rsidRDefault="00567514">
      <w:pPr>
        <w:widowControl/>
        <w:spacing w:afterLines="50" w:after="156"/>
        <w:jc w:val="center"/>
        <w:textAlignment w:val="center"/>
        <w:rPr>
          <w:rFonts w:ascii="Times New Roman" w:eastAsia="黑体" w:hAnsi="Times New Roman" w:cs="Times New Roman"/>
          <w:color w:val="000000"/>
          <w:kern w:val="0"/>
          <w:sz w:val="36"/>
          <w:szCs w:val="36"/>
        </w:rPr>
      </w:pPr>
    </w:p>
    <w:p w:rsidR="00567514" w:rsidRDefault="00567514">
      <w:pPr>
        <w:widowControl/>
        <w:spacing w:afterLines="50" w:after="156"/>
        <w:jc w:val="center"/>
        <w:textAlignment w:val="center"/>
        <w:rPr>
          <w:rFonts w:ascii="Times New Roman" w:eastAsia="黑体" w:hAnsi="Times New Roman" w:cs="Times New Roman"/>
          <w:color w:val="000000"/>
          <w:kern w:val="0"/>
          <w:sz w:val="36"/>
          <w:szCs w:val="36"/>
        </w:rPr>
      </w:pPr>
    </w:p>
    <w:p w:rsidR="00567514" w:rsidRDefault="00567514">
      <w:pPr>
        <w:widowControl/>
        <w:spacing w:afterLines="50" w:after="156"/>
        <w:jc w:val="center"/>
        <w:textAlignment w:val="center"/>
        <w:rPr>
          <w:rFonts w:ascii="Times New Roman" w:eastAsia="黑体" w:hAnsi="Times New Roman" w:cs="Times New Roman"/>
          <w:color w:val="000000"/>
          <w:kern w:val="0"/>
          <w:sz w:val="36"/>
          <w:szCs w:val="36"/>
        </w:rPr>
      </w:pPr>
    </w:p>
    <w:tbl>
      <w:tblPr>
        <w:tblW w:w="5445" w:type="pct"/>
        <w:tblInd w:w="125" w:type="dxa"/>
        <w:tblLayout w:type="fixed"/>
        <w:tblLook w:val="04A0" w:firstRow="1" w:lastRow="0" w:firstColumn="1" w:lastColumn="0" w:noHBand="0" w:noVBand="1"/>
      </w:tblPr>
      <w:tblGrid>
        <w:gridCol w:w="3178"/>
        <w:gridCol w:w="648"/>
        <w:gridCol w:w="1292"/>
        <w:gridCol w:w="3261"/>
        <w:gridCol w:w="604"/>
        <w:gridCol w:w="1002"/>
        <w:gridCol w:w="413"/>
        <w:gridCol w:w="1017"/>
        <w:gridCol w:w="399"/>
        <w:gridCol w:w="1401"/>
        <w:gridCol w:w="15"/>
        <w:gridCol w:w="1421"/>
      </w:tblGrid>
      <w:tr w:rsidR="00567514">
        <w:trPr>
          <w:trHeight w:val="360"/>
        </w:trPr>
        <w:tc>
          <w:tcPr>
            <w:tcW w:w="5000" w:type="pct"/>
            <w:gridSpan w:val="12"/>
            <w:tcBorders>
              <w:top w:val="nil"/>
              <w:left w:val="nil"/>
              <w:bottom w:val="nil"/>
              <w:right w:val="nil"/>
            </w:tcBorders>
            <w:noWrap/>
            <w:vAlign w:val="center"/>
          </w:tcPr>
          <w:p w:rsidR="00567514" w:rsidRDefault="00567514">
            <w:pPr>
              <w:widowControl/>
              <w:jc w:val="center"/>
              <w:rPr>
                <w:rFonts w:ascii="华文中宋" w:eastAsia="华文中宋" w:hAnsi="华文中宋" w:cs="宋体" w:hint="eastAsia"/>
                <w:color w:val="000000"/>
                <w:kern w:val="0"/>
                <w:sz w:val="32"/>
                <w:szCs w:val="32"/>
              </w:rPr>
            </w:pPr>
          </w:p>
          <w:p w:rsidR="00567514" w:rsidRDefault="00000000">
            <w:pPr>
              <w:widowControl/>
              <w:jc w:val="center"/>
              <w:rPr>
                <w:rFonts w:asciiTheme="minorEastAsia" w:hAnsiTheme="minorEastAsia" w:cs="宋体" w:hint="eastAsia"/>
                <w:color w:val="000000"/>
                <w:kern w:val="0"/>
                <w:sz w:val="32"/>
                <w:szCs w:val="32"/>
              </w:rPr>
            </w:pPr>
            <w:r>
              <w:rPr>
                <w:rFonts w:ascii="华文中宋" w:eastAsia="华文中宋" w:hAnsi="华文中宋" w:cs="宋体" w:hint="eastAsia"/>
                <w:color w:val="000000"/>
                <w:kern w:val="0"/>
                <w:sz w:val="32"/>
                <w:szCs w:val="32"/>
              </w:rPr>
              <w:lastRenderedPageBreak/>
              <w:t>财政拨款收入支出决算总表</w:t>
            </w:r>
          </w:p>
        </w:tc>
      </w:tr>
      <w:tr w:rsidR="00567514">
        <w:trPr>
          <w:trHeight w:hRule="exact" w:val="340"/>
        </w:trPr>
        <w:tc>
          <w:tcPr>
            <w:tcW w:w="1085" w:type="pct"/>
            <w:tcBorders>
              <w:top w:val="nil"/>
              <w:left w:val="nil"/>
              <w:bottom w:val="nil"/>
              <w:right w:val="nil"/>
            </w:tcBorders>
            <w:shd w:val="clear" w:color="000000" w:fill="FFFFFF"/>
            <w:noWrap/>
            <w:vAlign w:val="center"/>
          </w:tcPr>
          <w:p w:rsidR="00567514" w:rsidRDefault="00000000">
            <w:pPr>
              <w:widowControl/>
              <w:jc w:val="right"/>
              <w:rPr>
                <w:rFonts w:ascii="Times New Roman" w:hAnsi="Times New Roman" w:cs="Times New Roman"/>
                <w:kern w:val="0"/>
                <w:szCs w:val="21"/>
              </w:rPr>
            </w:pPr>
            <w:r>
              <w:rPr>
                <w:rFonts w:ascii="Times New Roman" w:hAnsi="Times New Roman" w:cs="Times New Roman"/>
                <w:kern w:val="0"/>
                <w:szCs w:val="21"/>
              </w:rPr>
              <w:lastRenderedPageBreak/>
              <w:t xml:space="preserve">　</w:t>
            </w:r>
          </w:p>
        </w:tc>
        <w:tc>
          <w:tcPr>
            <w:tcW w:w="221" w:type="pct"/>
            <w:tcBorders>
              <w:top w:val="nil"/>
              <w:left w:val="nil"/>
              <w:bottom w:val="nil"/>
              <w:right w:val="nil"/>
            </w:tcBorders>
            <w:shd w:val="clear" w:color="000000" w:fill="FFFFFF"/>
            <w:noWrap/>
            <w:vAlign w:val="center"/>
          </w:tcPr>
          <w:p w:rsidR="00567514" w:rsidRDefault="00000000">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440" w:type="pct"/>
            <w:tcBorders>
              <w:top w:val="nil"/>
              <w:left w:val="nil"/>
              <w:bottom w:val="nil"/>
              <w:right w:val="nil"/>
            </w:tcBorders>
            <w:shd w:val="clear" w:color="000000" w:fill="FFFFFF"/>
            <w:noWrap/>
            <w:vAlign w:val="center"/>
          </w:tcPr>
          <w:p w:rsidR="00567514" w:rsidRDefault="00000000">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1113" w:type="pct"/>
            <w:tcBorders>
              <w:top w:val="nil"/>
              <w:left w:val="nil"/>
              <w:bottom w:val="nil"/>
              <w:right w:val="nil"/>
            </w:tcBorders>
            <w:shd w:val="clear" w:color="000000" w:fill="FFFFFF"/>
            <w:noWrap/>
            <w:vAlign w:val="center"/>
          </w:tcPr>
          <w:p w:rsidR="00567514" w:rsidRDefault="00000000">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206" w:type="pct"/>
            <w:tcBorders>
              <w:top w:val="nil"/>
              <w:left w:val="nil"/>
              <w:bottom w:val="nil"/>
              <w:right w:val="nil"/>
            </w:tcBorders>
            <w:shd w:val="clear" w:color="000000" w:fill="FFFFFF"/>
            <w:noWrap/>
            <w:vAlign w:val="center"/>
          </w:tcPr>
          <w:p w:rsidR="00567514" w:rsidRDefault="00000000">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342" w:type="pct"/>
            <w:tcBorders>
              <w:top w:val="nil"/>
              <w:left w:val="nil"/>
              <w:bottom w:val="nil"/>
              <w:right w:val="nil"/>
            </w:tcBorders>
            <w:shd w:val="clear" w:color="000000" w:fill="FFFFFF"/>
            <w:noWrap/>
            <w:vAlign w:val="center"/>
          </w:tcPr>
          <w:p w:rsidR="00567514" w:rsidRDefault="00000000">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488" w:type="pct"/>
            <w:gridSpan w:val="2"/>
            <w:tcBorders>
              <w:top w:val="nil"/>
              <w:left w:val="nil"/>
              <w:bottom w:val="nil"/>
              <w:right w:val="nil"/>
            </w:tcBorders>
            <w:shd w:val="clear" w:color="000000" w:fill="FFFFFF"/>
            <w:noWrap/>
            <w:vAlign w:val="center"/>
          </w:tcPr>
          <w:p w:rsidR="00567514" w:rsidRDefault="00000000">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613" w:type="pct"/>
            <w:gridSpan w:val="2"/>
            <w:tcBorders>
              <w:top w:val="nil"/>
              <w:left w:val="nil"/>
              <w:bottom w:val="nil"/>
              <w:right w:val="nil"/>
            </w:tcBorders>
            <w:shd w:val="clear" w:color="000000" w:fill="FFFFFF"/>
            <w:noWrap/>
            <w:vAlign w:val="center"/>
          </w:tcPr>
          <w:p w:rsidR="00567514" w:rsidRDefault="00000000">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487" w:type="pct"/>
            <w:gridSpan w:val="2"/>
            <w:tcBorders>
              <w:top w:val="nil"/>
              <w:left w:val="nil"/>
              <w:bottom w:val="nil"/>
              <w:right w:val="nil"/>
            </w:tcBorders>
            <w:shd w:val="clear" w:color="000000" w:fill="FFFFFF"/>
            <w:noWrap/>
            <w:vAlign w:val="center"/>
          </w:tcPr>
          <w:p w:rsidR="00567514" w:rsidRDefault="00000000">
            <w:pPr>
              <w:widowControl/>
              <w:jc w:val="right"/>
              <w:rPr>
                <w:rFonts w:ascii="Times New Roman" w:hAnsi="Times New Roman" w:cs="Times New Roman"/>
                <w:color w:val="000000"/>
                <w:kern w:val="0"/>
                <w:szCs w:val="21"/>
              </w:rPr>
            </w:pPr>
            <w:r>
              <w:rPr>
                <w:rFonts w:ascii="Times New Roman" w:hAnsi="Times New Roman" w:cs="Times New Roman"/>
                <w:color w:val="000000"/>
                <w:kern w:val="0"/>
                <w:szCs w:val="21"/>
              </w:rPr>
              <w:t>公开</w:t>
            </w:r>
            <w:r>
              <w:rPr>
                <w:rFonts w:ascii="Times New Roman" w:hAnsi="Times New Roman" w:cs="Times New Roman"/>
                <w:color w:val="000000"/>
                <w:kern w:val="0"/>
                <w:szCs w:val="21"/>
              </w:rPr>
              <w:t>04</w:t>
            </w:r>
            <w:r>
              <w:rPr>
                <w:rFonts w:ascii="Times New Roman" w:hAnsi="Times New Roman" w:cs="Times New Roman"/>
                <w:color w:val="000000"/>
                <w:kern w:val="0"/>
                <w:szCs w:val="21"/>
              </w:rPr>
              <w:t>表</w:t>
            </w:r>
          </w:p>
        </w:tc>
      </w:tr>
      <w:tr w:rsidR="00567514">
        <w:trPr>
          <w:trHeight w:hRule="exact" w:val="340"/>
        </w:trPr>
        <w:tc>
          <w:tcPr>
            <w:tcW w:w="1747" w:type="pct"/>
            <w:gridSpan w:val="3"/>
            <w:tcBorders>
              <w:top w:val="nil"/>
              <w:left w:val="nil"/>
              <w:bottom w:val="single" w:sz="4" w:space="0" w:color="auto"/>
              <w:right w:val="nil"/>
            </w:tcBorders>
            <w:shd w:val="clear" w:color="000000" w:fill="FFFFFF"/>
            <w:noWrap/>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color w:val="000000"/>
                <w:kern w:val="0"/>
                <w:szCs w:val="21"/>
              </w:rPr>
              <w:t>部门：中国共产党祁阳市纪律检查委员会监察委员会</w:t>
            </w:r>
          </w:p>
        </w:tc>
        <w:tc>
          <w:tcPr>
            <w:tcW w:w="1113" w:type="pct"/>
            <w:tcBorders>
              <w:top w:val="nil"/>
              <w:left w:val="nil"/>
              <w:bottom w:val="single" w:sz="4" w:space="0" w:color="auto"/>
              <w:right w:val="nil"/>
            </w:tcBorders>
            <w:shd w:val="clear" w:color="000000" w:fill="FFFFFF"/>
            <w:noWrap/>
            <w:vAlign w:val="center"/>
          </w:tcPr>
          <w:p w:rsidR="00567514" w:rsidRDefault="00000000">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206" w:type="pct"/>
            <w:tcBorders>
              <w:top w:val="nil"/>
              <w:left w:val="nil"/>
              <w:bottom w:val="single" w:sz="4" w:space="0" w:color="auto"/>
              <w:right w:val="nil"/>
            </w:tcBorders>
            <w:shd w:val="clear" w:color="000000" w:fill="FFFFFF"/>
            <w:noWrap/>
            <w:vAlign w:val="center"/>
          </w:tcPr>
          <w:p w:rsidR="00567514" w:rsidRDefault="00000000">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342" w:type="pct"/>
            <w:tcBorders>
              <w:top w:val="nil"/>
              <w:left w:val="nil"/>
              <w:bottom w:val="single" w:sz="4" w:space="0" w:color="auto"/>
              <w:right w:val="nil"/>
            </w:tcBorders>
            <w:shd w:val="clear" w:color="000000" w:fill="FFFFFF"/>
            <w:noWrap/>
            <w:vAlign w:val="center"/>
          </w:tcPr>
          <w:p w:rsidR="00567514" w:rsidRDefault="00000000">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488" w:type="pct"/>
            <w:gridSpan w:val="2"/>
            <w:tcBorders>
              <w:top w:val="nil"/>
              <w:left w:val="nil"/>
              <w:bottom w:val="single" w:sz="4" w:space="0" w:color="auto"/>
              <w:right w:val="nil"/>
            </w:tcBorders>
            <w:shd w:val="clear" w:color="000000" w:fill="FFFFFF"/>
            <w:noWrap/>
            <w:vAlign w:val="center"/>
          </w:tcPr>
          <w:p w:rsidR="00567514" w:rsidRDefault="00000000">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613" w:type="pct"/>
            <w:gridSpan w:val="2"/>
            <w:tcBorders>
              <w:top w:val="nil"/>
              <w:left w:val="nil"/>
              <w:bottom w:val="single" w:sz="4" w:space="0" w:color="auto"/>
              <w:right w:val="nil"/>
            </w:tcBorders>
            <w:shd w:val="clear" w:color="000000" w:fill="FFFFFF"/>
            <w:noWrap/>
            <w:vAlign w:val="center"/>
          </w:tcPr>
          <w:p w:rsidR="00567514" w:rsidRDefault="00000000">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c>
          <w:tcPr>
            <w:tcW w:w="487" w:type="pct"/>
            <w:gridSpan w:val="2"/>
            <w:tcBorders>
              <w:top w:val="nil"/>
              <w:left w:val="nil"/>
              <w:bottom w:val="single" w:sz="4" w:space="0" w:color="auto"/>
              <w:right w:val="nil"/>
            </w:tcBorders>
            <w:shd w:val="clear" w:color="000000" w:fill="FFFFFF"/>
            <w:noWrap/>
            <w:vAlign w:val="center"/>
          </w:tcPr>
          <w:p w:rsidR="00567514" w:rsidRDefault="00000000">
            <w:pPr>
              <w:widowControl/>
              <w:jc w:val="right"/>
              <w:rPr>
                <w:rFonts w:ascii="Times New Roman" w:hAnsi="Times New Roman" w:cs="Times New Roman"/>
                <w:color w:val="000000"/>
                <w:kern w:val="0"/>
                <w:szCs w:val="21"/>
              </w:rPr>
            </w:pPr>
            <w:r>
              <w:rPr>
                <w:rFonts w:ascii="Times New Roman" w:hAnsi="Times New Roman" w:cs="Times New Roman"/>
                <w:color w:val="000000"/>
                <w:kern w:val="0"/>
                <w:szCs w:val="21"/>
              </w:rPr>
              <w:t>单位：万元</w:t>
            </w:r>
          </w:p>
        </w:tc>
      </w:tr>
      <w:tr w:rsidR="00567514">
        <w:trPr>
          <w:trHeight w:hRule="exact" w:val="340"/>
        </w:trPr>
        <w:tc>
          <w:tcPr>
            <w:tcW w:w="1747" w:type="pct"/>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收入</w:t>
            </w:r>
          </w:p>
        </w:tc>
        <w:tc>
          <w:tcPr>
            <w:tcW w:w="3252" w:type="pct"/>
            <w:gridSpan w:val="9"/>
            <w:tcBorders>
              <w:top w:val="single" w:sz="4" w:space="0" w:color="auto"/>
              <w:left w:val="single" w:sz="4" w:space="0" w:color="auto"/>
              <w:bottom w:val="single" w:sz="4" w:space="0" w:color="auto"/>
              <w:right w:val="single" w:sz="4" w:space="0" w:color="auto"/>
            </w:tcBorders>
            <w:shd w:val="clear" w:color="000000" w:fill="FFFFFF"/>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支出</w:t>
            </w:r>
          </w:p>
        </w:tc>
      </w:tr>
      <w:tr w:rsidR="00567514">
        <w:trPr>
          <w:trHeight w:hRule="exact" w:val="624"/>
        </w:trPr>
        <w:tc>
          <w:tcPr>
            <w:tcW w:w="1085"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项</w:t>
            </w:r>
            <w:r>
              <w:rPr>
                <w:rFonts w:ascii="Times New Roman" w:hAnsi="Times New Roman" w:cs="Times New Roman"/>
                <w:kern w:val="0"/>
                <w:szCs w:val="21"/>
              </w:rPr>
              <w:t xml:space="preserve">    </w:t>
            </w:r>
            <w:r>
              <w:rPr>
                <w:rFonts w:ascii="Times New Roman" w:hAnsi="Times New Roman" w:cs="Times New Roman"/>
                <w:kern w:val="0"/>
                <w:szCs w:val="21"/>
              </w:rPr>
              <w:t>目</w:t>
            </w:r>
          </w:p>
        </w:tc>
        <w:tc>
          <w:tcPr>
            <w:tcW w:w="221"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行次</w:t>
            </w:r>
          </w:p>
        </w:tc>
        <w:tc>
          <w:tcPr>
            <w:tcW w:w="440"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金额</w:t>
            </w:r>
          </w:p>
        </w:tc>
        <w:tc>
          <w:tcPr>
            <w:tcW w:w="1113"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项</w:t>
            </w:r>
            <w:r>
              <w:rPr>
                <w:rFonts w:ascii="Times New Roman" w:hAnsi="Times New Roman" w:cs="Times New Roman"/>
                <w:kern w:val="0"/>
                <w:szCs w:val="21"/>
              </w:rPr>
              <w:t xml:space="preserve">    </w:t>
            </w:r>
            <w:r>
              <w:rPr>
                <w:rFonts w:ascii="Times New Roman" w:hAnsi="Times New Roman" w:cs="Times New Roman"/>
                <w:kern w:val="0"/>
                <w:szCs w:val="21"/>
              </w:rPr>
              <w:t>目</w:t>
            </w:r>
          </w:p>
        </w:tc>
        <w:tc>
          <w:tcPr>
            <w:tcW w:w="206"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行次</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合计</w:t>
            </w:r>
          </w:p>
        </w:tc>
        <w:tc>
          <w:tcPr>
            <w:tcW w:w="483" w:type="pct"/>
            <w:gridSpan w:val="2"/>
            <w:tcBorders>
              <w:top w:val="single" w:sz="4" w:space="0" w:color="auto"/>
              <w:left w:val="single" w:sz="4" w:space="0" w:color="auto"/>
              <w:bottom w:val="single" w:sz="4" w:space="0" w:color="auto"/>
              <w:right w:val="single" w:sz="4" w:space="0" w:color="auto"/>
            </w:tcBorders>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一般公共预算财政拨款</w:t>
            </w:r>
          </w:p>
        </w:tc>
        <w:tc>
          <w:tcPr>
            <w:tcW w:w="483" w:type="pct"/>
            <w:gridSpan w:val="2"/>
            <w:tcBorders>
              <w:top w:val="single" w:sz="4" w:space="0" w:color="auto"/>
              <w:left w:val="single" w:sz="4" w:space="0" w:color="auto"/>
              <w:bottom w:val="single" w:sz="4" w:space="0" w:color="auto"/>
              <w:right w:val="single" w:sz="4" w:space="0" w:color="auto"/>
            </w:tcBorders>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政府性基金预算财政拨款</w:t>
            </w:r>
          </w:p>
        </w:tc>
        <w:tc>
          <w:tcPr>
            <w:tcW w:w="483" w:type="pct"/>
            <w:tcBorders>
              <w:top w:val="single" w:sz="4" w:space="0" w:color="auto"/>
              <w:left w:val="single" w:sz="4" w:space="0" w:color="auto"/>
              <w:bottom w:val="single" w:sz="4" w:space="0" w:color="auto"/>
              <w:right w:val="single" w:sz="4" w:space="0" w:color="auto"/>
            </w:tcBorders>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国有资本经营预算财政拨款</w:t>
            </w:r>
          </w:p>
        </w:tc>
      </w:tr>
      <w:tr w:rsidR="00567514">
        <w:trPr>
          <w:trHeight w:hRule="exact" w:val="340"/>
        </w:trPr>
        <w:tc>
          <w:tcPr>
            <w:tcW w:w="1085"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栏</w:t>
            </w:r>
            <w:r>
              <w:rPr>
                <w:rFonts w:ascii="Times New Roman" w:hAnsi="Times New Roman" w:cs="Times New Roman"/>
                <w:kern w:val="0"/>
                <w:szCs w:val="21"/>
              </w:rPr>
              <w:t xml:space="preserve">    </w:t>
            </w:r>
            <w:r>
              <w:rPr>
                <w:rFonts w:ascii="Times New Roman" w:hAnsi="Times New Roman" w:cs="Times New Roman"/>
                <w:kern w:val="0"/>
                <w:szCs w:val="21"/>
              </w:rPr>
              <w:t>次</w:t>
            </w:r>
          </w:p>
        </w:tc>
        <w:tc>
          <w:tcPr>
            <w:tcW w:w="221"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 xml:space="preserve">　</w:t>
            </w:r>
          </w:p>
        </w:tc>
        <w:tc>
          <w:tcPr>
            <w:tcW w:w="440"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1</w:t>
            </w:r>
          </w:p>
        </w:tc>
        <w:tc>
          <w:tcPr>
            <w:tcW w:w="1113"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栏</w:t>
            </w:r>
            <w:r>
              <w:rPr>
                <w:rFonts w:ascii="Times New Roman" w:hAnsi="Times New Roman" w:cs="Times New Roman"/>
                <w:kern w:val="0"/>
                <w:szCs w:val="21"/>
              </w:rPr>
              <w:t xml:space="preserve">    </w:t>
            </w:r>
            <w:r>
              <w:rPr>
                <w:rFonts w:ascii="Times New Roman" w:hAnsi="Times New Roman" w:cs="Times New Roman"/>
                <w:kern w:val="0"/>
                <w:szCs w:val="21"/>
              </w:rPr>
              <w:t>次</w:t>
            </w:r>
          </w:p>
        </w:tc>
        <w:tc>
          <w:tcPr>
            <w:tcW w:w="206"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 xml:space="preserve">　</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3</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4</w:t>
            </w:r>
          </w:p>
        </w:tc>
        <w:tc>
          <w:tcPr>
            <w:tcW w:w="483"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5</w:t>
            </w:r>
          </w:p>
        </w:tc>
      </w:tr>
      <w:tr w:rsidR="00567514">
        <w:trPr>
          <w:trHeight w:hRule="exact" w:val="340"/>
        </w:trPr>
        <w:tc>
          <w:tcPr>
            <w:tcW w:w="1085"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kern w:val="0"/>
                <w:szCs w:val="21"/>
              </w:rPr>
              <w:t>一、一般公共预算财政拨款</w:t>
            </w:r>
          </w:p>
        </w:tc>
        <w:tc>
          <w:tcPr>
            <w:tcW w:w="221"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1</w:t>
            </w:r>
          </w:p>
        </w:tc>
        <w:tc>
          <w:tcPr>
            <w:tcW w:w="440"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color w:val="000000"/>
                <w:szCs w:val="21"/>
              </w:rPr>
            </w:pPr>
            <w:r>
              <w:rPr>
                <w:rFonts w:ascii="Times New Roman" w:hAnsi="Times New Roman" w:cs="Times New Roman" w:hint="eastAsia"/>
                <w:color w:val="000000"/>
                <w:kern w:val="0"/>
                <w:szCs w:val="21"/>
                <w:lang w:bidi="ar"/>
              </w:rPr>
              <w:t>3046.77</w:t>
            </w:r>
          </w:p>
        </w:tc>
        <w:tc>
          <w:tcPr>
            <w:tcW w:w="1113"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kern w:val="0"/>
                <w:szCs w:val="21"/>
              </w:rPr>
              <w:t>一、一般公共服务支出</w:t>
            </w:r>
          </w:p>
        </w:tc>
        <w:tc>
          <w:tcPr>
            <w:tcW w:w="206"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33</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color w:val="000000"/>
                <w:szCs w:val="21"/>
              </w:rPr>
            </w:pPr>
            <w:r>
              <w:rPr>
                <w:rFonts w:ascii="宋体" w:eastAsia="宋体" w:hAnsi="宋体" w:cs="宋体" w:hint="eastAsia"/>
                <w:color w:val="000000"/>
                <w:kern w:val="0"/>
                <w:sz w:val="22"/>
                <w:lang w:bidi="ar"/>
              </w:rPr>
              <w:t xml:space="preserve">2684.89 </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color w:val="000000"/>
                <w:szCs w:val="21"/>
              </w:rPr>
            </w:pPr>
            <w:r>
              <w:rPr>
                <w:rFonts w:ascii="宋体" w:eastAsia="宋体" w:hAnsi="宋体" w:cs="宋体" w:hint="eastAsia"/>
                <w:color w:val="000000"/>
                <w:kern w:val="0"/>
                <w:sz w:val="22"/>
                <w:lang w:bidi="ar"/>
              </w:rPr>
              <w:t xml:space="preserve">2684.89 </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 xml:space="preserve">　</w:t>
            </w:r>
          </w:p>
        </w:tc>
        <w:tc>
          <w:tcPr>
            <w:tcW w:w="483"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r>
      <w:tr w:rsidR="00567514">
        <w:trPr>
          <w:trHeight w:hRule="exact" w:val="340"/>
        </w:trPr>
        <w:tc>
          <w:tcPr>
            <w:tcW w:w="1085"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kern w:val="0"/>
                <w:szCs w:val="21"/>
              </w:rPr>
              <w:t>二、政府性基金预算财政拨款</w:t>
            </w:r>
          </w:p>
        </w:tc>
        <w:tc>
          <w:tcPr>
            <w:tcW w:w="221"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440" w:type="pct"/>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113"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kern w:val="0"/>
                <w:szCs w:val="21"/>
              </w:rPr>
              <w:t>二、外交支出</w:t>
            </w:r>
          </w:p>
        </w:tc>
        <w:tc>
          <w:tcPr>
            <w:tcW w:w="206"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34</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 xml:space="preserve">　</w:t>
            </w:r>
          </w:p>
        </w:tc>
        <w:tc>
          <w:tcPr>
            <w:tcW w:w="483"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r>
      <w:tr w:rsidR="00567514">
        <w:trPr>
          <w:trHeight w:hRule="exact" w:val="340"/>
        </w:trPr>
        <w:tc>
          <w:tcPr>
            <w:tcW w:w="1085"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kern w:val="0"/>
                <w:szCs w:val="21"/>
              </w:rPr>
              <w:t>三、国有资本经营预算财政拨款</w:t>
            </w:r>
          </w:p>
        </w:tc>
        <w:tc>
          <w:tcPr>
            <w:tcW w:w="221"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3</w:t>
            </w:r>
          </w:p>
        </w:tc>
        <w:tc>
          <w:tcPr>
            <w:tcW w:w="440" w:type="pct"/>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113"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kern w:val="0"/>
                <w:szCs w:val="21"/>
              </w:rPr>
              <w:t>三、国防支出</w:t>
            </w:r>
          </w:p>
        </w:tc>
        <w:tc>
          <w:tcPr>
            <w:tcW w:w="206"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35</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 xml:space="preserve">　</w:t>
            </w:r>
          </w:p>
        </w:tc>
        <w:tc>
          <w:tcPr>
            <w:tcW w:w="483"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r>
      <w:tr w:rsidR="00567514">
        <w:trPr>
          <w:trHeight w:hRule="exact" w:val="340"/>
        </w:trPr>
        <w:tc>
          <w:tcPr>
            <w:tcW w:w="1085"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kern w:val="0"/>
                <w:szCs w:val="21"/>
              </w:rPr>
              <w:t xml:space="preserve">　</w:t>
            </w:r>
          </w:p>
        </w:tc>
        <w:tc>
          <w:tcPr>
            <w:tcW w:w="221"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4</w:t>
            </w:r>
          </w:p>
        </w:tc>
        <w:tc>
          <w:tcPr>
            <w:tcW w:w="440" w:type="pct"/>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113"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kern w:val="0"/>
                <w:szCs w:val="21"/>
              </w:rPr>
              <w:t>四、公共安全支出</w:t>
            </w:r>
          </w:p>
        </w:tc>
        <w:tc>
          <w:tcPr>
            <w:tcW w:w="206"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36</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 xml:space="preserve">　</w:t>
            </w:r>
          </w:p>
        </w:tc>
        <w:tc>
          <w:tcPr>
            <w:tcW w:w="483"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r>
      <w:tr w:rsidR="00567514">
        <w:trPr>
          <w:trHeight w:hRule="exact" w:val="340"/>
        </w:trPr>
        <w:tc>
          <w:tcPr>
            <w:tcW w:w="1085"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kern w:val="0"/>
                <w:szCs w:val="21"/>
              </w:rPr>
              <w:t xml:space="preserve">　</w:t>
            </w:r>
          </w:p>
        </w:tc>
        <w:tc>
          <w:tcPr>
            <w:tcW w:w="221"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5</w:t>
            </w:r>
          </w:p>
        </w:tc>
        <w:tc>
          <w:tcPr>
            <w:tcW w:w="440" w:type="pct"/>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113"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kern w:val="0"/>
                <w:szCs w:val="21"/>
              </w:rPr>
              <w:t>五、教育支出</w:t>
            </w:r>
          </w:p>
        </w:tc>
        <w:tc>
          <w:tcPr>
            <w:tcW w:w="206"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37</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 xml:space="preserve">　</w:t>
            </w:r>
          </w:p>
        </w:tc>
        <w:tc>
          <w:tcPr>
            <w:tcW w:w="483"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r>
      <w:tr w:rsidR="00567514">
        <w:trPr>
          <w:trHeight w:hRule="exact" w:val="340"/>
        </w:trPr>
        <w:tc>
          <w:tcPr>
            <w:tcW w:w="1085"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kern w:val="0"/>
                <w:szCs w:val="21"/>
              </w:rPr>
              <w:t xml:space="preserve">　</w:t>
            </w:r>
          </w:p>
        </w:tc>
        <w:tc>
          <w:tcPr>
            <w:tcW w:w="221"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6</w:t>
            </w:r>
          </w:p>
        </w:tc>
        <w:tc>
          <w:tcPr>
            <w:tcW w:w="440" w:type="pct"/>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113"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kern w:val="0"/>
                <w:szCs w:val="21"/>
              </w:rPr>
              <w:t>六、科学技术支出</w:t>
            </w:r>
          </w:p>
        </w:tc>
        <w:tc>
          <w:tcPr>
            <w:tcW w:w="206"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38</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 xml:space="preserve">　</w:t>
            </w:r>
          </w:p>
        </w:tc>
        <w:tc>
          <w:tcPr>
            <w:tcW w:w="483"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right"/>
              <w:rPr>
                <w:rFonts w:ascii="Times New Roman" w:hAnsi="Times New Roman" w:cs="Times New Roman"/>
                <w:kern w:val="0"/>
                <w:szCs w:val="21"/>
              </w:rPr>
            </w:pPr>
            <w:r>
              <w:rPr>
                <w:rFonts w:ascii="Times New Roman" w:hAnsi="Times New Roman" w:cs="Times New Roman"/>
                <w:kern w:val="0"/>
                <w:szCs w:val="21"/>
              </w:rPr>
              <w:t xml:space="preserve">　</w:t>
            </w:r>
          </w:p>
        </w:tc>
      </w:tr>
      <w:tr w:rsidR="00567514">
        <w:trPr>
          <w:trHeight w:hRule="exact" w:val="340"/>
        </w:trPr>
        <w:tc>
          <w:tcPr>
            <w:tcW w:w="1085" w:type="pct"/>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left"/>
              <w:rPr>
                <w:rFonts w:ascii="Times New Roman" w:hAnsi="Times New Roman" w:cs="Times New Roman"/>
                <w:kern w:val="0"/>
                <w:szCs w:val="21"/>
              </w:rPr>
            </w:pPr>
          </w:p>
        </w:tc>
        <w:tc>
          <w:tcPr>
            <w:tcW w:w="221"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7</w:t>
            </w:r>
          </w:p>
        </w:tc>
        <w:tc>
          <w:tcPr>
            <w:tcW w:w="440" w:type="pct"/>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113"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kern w:val="0"/>
                <w:szCs w:val="21"/>
              </w:rPr>
              <w:t>七、文化旅游体育与传媒支出</w:t>
            </w:r>
          </w:p>
        </w:tc>
        <w:tc>
          <w:tcPr>
            <w:tcW w:w="206"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39</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center"/>
              <w:rPr>
                <w:rFonts w:ascii="Times New Roman" w:hAnsi="Times New Roman" w:cs="Times New Roman"/>
                <w:kern w:val="0"/>
                <w:szCs w:val="21"/>
              </w:rPr>
            </w:pPr>
          </w:p>
        </w:tc>
        <w:tc>
          <w:tcPr>
            <w:tcW w:w="483" w:type="pct"/>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right"/>
              <w:rPr>
                <w:rFonts w:ascii="Times New Roman" w:hAnsi="Times New Roman" w:cs="Times New Roman"/>
                <w:kern w:val="0"/>
                <w:szCs w:val="21"/>
              </w:rPr>
            </w:pPr>
          </w:p>
        </w:tc>
      </w:tr>
      <w:tr w:rsidR="00567514">
        <w:trPr>
          <w:trHeight w:hRule="exact" w:val="340"/>
        </w:trPr>
        <w:tc>
          <w:tcPr>
            <w:tcW w:w="1085" w:type="pct"/>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left"/>
              <w:rPr>
                <w:rFonts w:ascii="Times New Roman" w:hAnsi="Times New Roman" w:cs="Times New Roman"/>
                <w:kern w:val="0"/>
                <w:szCs w:val="21"/>
              </w:rPr>
            </w:pPr>
          </w:p>
        </w:tc>
        <w:tc>
          <w:tcPr>
            <w:tcW w:w="221"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8</w:t>
            </w:r>
          </w:p>
        </w:tc>
        <w:tc>
          <w:tcPr>
            <w:tcW w:w="440" w:type="pct"/>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113"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kern w:val="0"/>
                <w:szCs w:val="21"/>
              </w:rPr>
              <w:t>八、社会保障和就业支出</w:t>
            </w:r>
          </w:p>
        </w:tc>
        <w:tc>
          <w:tcPr>
            <w:tcW w:w="206"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40</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color w:val="000000"/>
                <w:szCs w:val="21"/>
              </w:rPr>
            </w:pPr>
            <w:r>
              <w:rPr>
                <w:rFonts w:ascii="宋体" w:eastAsia="宋体" w:hAnsi="宋体" w:cs="宋体" w:hint="eastAsia"/>
                <w:color w:val="000000"/>
                <w:kern w:val="0"/>
                <w:sz w:val="22"/>
                <w:lang w:bidi="ar"/>
              </w:rPr>
              <w:t xml:space="preserve">180.31 </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color w:val="000000"/>
                <w:szCs w:val="21"/>
              </w:rPr>
            </w:pPr>
            <w:r>
              <w:rPr>
                <w:rFonts w:ascii="宋体" w:eastAsia="宋体" w:hAnsi="宋体" w:cs="宋体" w:hint="eastAsia"/>
                <w:color w:val="000000"/>
                <w:kern w:val="0"/>
                <w:sz w:val="22"/>
                <w:lang w:bidi="ar"/>
              </w:rPr>
              <w:t xml:space="preserve">180.31 </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center"/>
              <w:rPr>
                <w:rFonts w:ascii="Times New Roman" w:hAnsi="Times New Roman" w:cs="Times New Roman"/>
                <w:kern w:val="0"/>
                <w:szCs w:val="21"/>
              </w:rPr>
            </w:pPr>
          </w:p>
        </w:tc>
        <w:tc>
          <w:tcPr>
            <w:tcW w:w="483" w:type="pct"/>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right"/>
              <w:rPr>
                <w:rFonts w:ascii="Times New Roman" w:hAnsi="Times New Roman" w:cs="Times New Roman"/>
                <w:kern w:val="0"/>
                <w:szCs w:val="21"/>
              </w:rPr>
            </w:pPr>
          </w:p>
        </w:tc>
      </w:tr>
      <w:tr w:rsidR="00567514">
        <w:trPr>
          <w:trHeight w:hRule="exact" w:val="340"/>
        </w:trPr>
        <w:tc>
          <w:tcPr>
            <w:tcW w:w="1085" w:type="pct"/>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left"/>
              <w:rPr>
                <w:rFonts w:ascii="Times New Roman" w:hAnsi="Times New Roman" w:cs="Times New Roman"/>
                <w:kern w:val="0"/>
                <w:szCs w:val="21"/>
              </w:rPr>
            </w:pPr>
          </w:p>
        </w:tc>
        <w:tc>
          <w:tcPr>
            <w:tcW w:w="221"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9</w:t>
            </w:r>
          </w:p>
        </w:tc>
        <w:tc>
          <w:tcPr>
            <w:tcW w:w="440" w:type="pct"/>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113"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kern w:val="0"/>
                <w:szCs w:val="21"/>
              </w:rPr>
              <w:t>九、卫生健康支出</w:t>
            </w:r>
          </w:p>
        </w:tc>
        <w:tc>
          <w:tcPr>
            <w:tcW w:w="206"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41</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color w:val="000000"/>
                <w:szCs w:val="21"/>
              </w:rPr>
            </w:pPr>
            <w:r>
              <w:rPr>
                <w:rFonts w:ascii="宋体" w:eastAsia="宋体" w:hAnsi="宋体" w:cs="宋体" w:hint="eastAsia"/>
                <w:color w:val="000000"/>
                <w:kern w:val="0"/>
                <w:sz w:val="22"/>
                <w:lang w:bidi="ar"/>
              </w:rPr>
              <w:t xml:space="preserve">68.02 </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color w:val="000000"/>
                <w:szCs w:val="21"/>
              </w:rPr>
            </w:pPr>
            <w:r>
              <w:rPr>
                <w:rFonts w:ascii="宋体" w:eastAsia="宋体" w:hAnsi="宋体" w:cs="宋体" w:hint="eastAsia"/>
                <w:color w:val="000000"/>
                <w:kern w:val="0"/>
                <w:sz w:val="22"/>
                <w:lang w:bidi="ar"/>
              </w:rPr>
              <w:t xml:space="preserve">68.02 </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center"/>
              <w:rPr>
                <w:rFonts w:ascii="Times New Roman" w:hAnsi="Times New Roman" w:cs="Times New Roman"/>
                <w:kern w:val="0"/>
                <w:szCs w:val="21"/>
              </w:rPr>
            </w:pPr>
          </w:p>
        </w:tc>
        <w:tc>
          <w:tcPr>
            <w:tcW w:w="483" w:type="pct"/>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right"/>
              <w:rPr>
                <w:rFonts w:ascii="Times New Roman" w:hAnsi="Times New Roman" w:cs="Times New Roman"/>
                <w:kern w:val="0"/>
                <w:szCs w:val="21"/>
              </w:rPr>
            </w:pPr>
          </w:p>
        </w:tc>
      </w:tr>
      <w:tr w:rsidR="00567514">
        <w:trPr>
          <w:trHeight w:hRule="exact" w:val="340"/>
        </w:trPr>
        <w:tc>
          <w:tcPr>
            <w:tcW w:w="1085" w:type="pct"/>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left"/>
              <w:rPr>
                <w:rFonts w:ascii="Times New Roman" w:hAnsi="Times New Roman" w:cs="Times New Roman"/>
                <w:kern w:val="0"/>
                <w:szCs w:val="21"/>
              </w:rPr>
            </w:pPr>
          </w:p>
        </w:tc>
        <w:tc>
          <w:tcPr>
            <w:tcW w:w="221"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10</w:t>
            </w:r>
          </w:p>
        </w:tc>
        <w:tc>
          <w:tcPr>
            <w:tcW w:w="440" w:type="pct"/>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113"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kern w:val="0"/>
                <w:szCs w:val="21"/>
              </w:rPr>
              <w:t>十、节能环保支出</w:t>
            </w:r>
          </w:p>
        </w:tc>
        <w:tc>
          <w:tcPr>
            <w:tcW w:w="206"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42</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center"/>
              <w:rPr>
                <w:rFonts w:ascii="Times New Roman" w:hAnsi="Times New Roman" w:cs="Times New Roman"/>
                <w:kern w:val="0"/>
                <w:szCs w:val="21"/>
              </w:rPr>
            </w:pPr>
          </w:p>
        </w:tc>
        <w:tc>
          <w:tcPr>
            <w:tcW w:w="483" w:type="pct"/>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right"/>
              <w:rPr>
                <w:rFonts w:ascii="Times New Roman" w:hAnsi="Times New Roman" w:cs="Times New Roman"/>
                <w:kern w:val="0"/>
                <w:szCs w:val="21"/>
              </w:rPr>
            </w:pPr>
          </w:p>
        </w:tc>
      </w:tr>
      <w:tr w:rsidR="00567514">
        <w:trPr>
          <w:trHeight w:hRule="exact" w:val="340"/>
        </w:trPr>
        <w:tc>
          <w:tcPr>
            <w:tcW w:w="1085" w:type="pct"/>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left"/>
              <w:rPr>
                <w:rFonts w:ascii="Times New Roman" w:hAnsi="Times New Roman" w:cs="Times New Roman"/>
                <w:kern w:val="0"/>
                <w:szCs w:val="21"/>
              </w:rPr>
            </w:pPr>
          </w:p>
        </w:tc>
        <w:tc>
          <w:tcPr>
            <w:tcW w:w="221"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11</w:t>
            </w:r>
          </w:p>
        </w:tc>
        <w:tc>
          <w:tcPr>
            <w:tcW w:w="440" w:type="pct"/>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113"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kern w:val="0"/>
                <w:szCs w:val="21"/>
              </w:rPr>
              <w:t>十一、城乡社区支出</w:t>
            </w:r>
          </w:p>
        </w:tc>
        <w:tc>
          <w:tcPr>
            <w:tcW w:w="206"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43</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center"/>
              <w:rPr>
                <w:rFonts w:ascii="Times New Roman" w:hAnsi="Times New Roman" w:cs="Times New Roman"/>
                <w:kern w:val="0"/>
                <w:szCs w:val="21"/>
              </w:rPr>
            </w:pPr>
          </w:p>
        </w:tc>
        <w:tc>
          <w:tcPr>
            <w:tcW w:w="483" w:type="pct"/>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right"/>
              <w:rPr>
                <w:rFonts w:ascii="Times New Roman" w:hAnsi="Times New Roman" w:cs="Times New Roman"/>
                <w:kern w:val="0"/>
                <w:szCs w:val="21"/>
              </w:rPr>
            </w:pPr>
          </w:p>
        </w:tc>
      </w:tr>
      <w:tr w:rsidR="00567514">
        <w:trPr>
          <w:trHeight w:hRule="exact" w:val="340"/>
        </w:trPr>
        <w:tc>
          <w:tcPr>
            <w:tcW w:w="1085" w:type="pct"/>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left"/>
              <w:rPr>
                <w:rFonts w:ascii="Times New Roman" w:hAnsi="Times New Roman" w:cs="Times New Roman"/>
                <w:kern w:val="0"/>
                <w:szCs w:val="21"/>
              </w:rPr>
            </w:pPr>
          </w:p>
        </w:tc>
        <w:tc>
          <w:tcPr>
            <w:tcW w:w="221"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12</w:t>
            </w:r>
          </w:p>
        </w:tc>
        <w:tc>
          <w:tcPr>
            <w:tcW w:w="440" w:type="pct"/>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113"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kern w:val="0"/>
                <w:szCs w:val="21"/>
              </w:rPr>
              <w:t>十二、农林水支出</w:t>
            </w:r>
          </w:p>
        </w:tc>
        <w:tc>
          <w:tcPr>
            <w:tcW w:w="206"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44</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center"/>
              <w:rPr>
                <w:rFonts w:ascii="Times New Roman" w:hAnsi="Times New Roman" w:cs="Times New Roman"/>
                <w:kern w:val="0"/>
                <w:szCs w:val="21"/>
              </w:rPr>
            </w:pPr>
          </w:p>
        </w:tc>
        <w:tc>
          <w:tcPr>
            <w:tcW w:w="483" w:type="pct"/>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right"/>
              <w:rPr>
                <w:rFonts w:ascii="Times New Roman" w:hAnsi="Times New Roman" w:cs="Times New Roman"/>
                <w:kern w:val="0"/>
                <w:szCs w:val="21"/>
              </w:rPr>
            </w:pPr>
          </w:p>
        </w:tc>
      </w:tr>
      <w:tr w:rsidR="00567514">
        <w:trPr>
          <w:trHeight w:hRule="exact" w:val="340"/>
        </w:trPr>
        <w:tc>
          <w:tcPr>
            <w:tcW w:w="1085" w:type="pct"/>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left"/>
              <w:rPr>
                <w:rFonts w:ascii="Times New Roman" w:hAnsi="Times New Roman" w:cs="Times New Roman"/>
                <w:kern w:val="0"/>
                <w:szCs w:val="21"/>
              </w:rPr>
            </w:pPr>
          </w:p>
        </w:tc>
        <w:tc>
          <w:tcPr>
            <w:tcW w:w="221"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13</w:t>
            </w:r>
          </w:p>
        </w:tc>
        <w:tc>
          <w:tcPr>
            <w:tcW w:w="440" w:type="pct"/>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113"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kern w:val="0"/>
                <w:szCs w:val="21"/>
              </w:rPr>
              <w:t>十三、交通运输支出</w:t>
            </w:r>
          </w:p>
        </w:tc>
        <w:tc>
          <w:tcPr>
            <w:tcW w:w="206"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45</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center"/>
              <w:rPr>
                <w:rFonts w:ascii="Times New Roman" w:hAnsi="Times New Roman" w:cs="Times New Roman"/>
                <w:kern w:val="0"/>
                <w:szCs w:val="21"/>
              </w:rPr>
            </w:pPr>
          </w:p>
        </w:tc>
        <w:tc>
          <w:tcPr>
            <w:tcW w:w="483" w:type="pct"/>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right"/>
              <w:rPr>
                <w:rFonts w:ascii="Times New Roman" w:hAnsi="Times New Roman" w:cs="Times New Roman"/>
                <w:kern w:val="0"/>
                <w:szCs w:val="21"/>
              </w:rPr>
            </w:pPr>
          </w:p>
        </w:tc>
      </w:tr>
      <w:tr w:rsidR="00567514">
        <w:trPr>
          <w:trHeight w:hRule="exact" w:val="340"/>
        </w:trPr>
        <w:tc>
          <w:tcPr>
            <w:tcW w:w="1085" w:type="pct"/>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left"/>
              <w:rPr>
                <w:rFonts w:ascii="Times New Roman" w:hAnsi="Times New Roman" w:cs="Times New Roman"/>
                <w:kern w:val="0"/>
                <w:szCs w:val="21"/>
              </w:rPr>
            </w:pPr>
          </w:p>
        </w:tc>
        <w:tc>
          <w:tcPr>
            <w:tcW w:w="221"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14</w:t>
            </w:r>
          </w:p>
        </w:tc>
        <w:tc>
          <w:tcPr>
            <w:tcW w:w="440" w:type="pct"/>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113"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kern w:val="0"/>
                <w:szCs w:val="21"/>
              </w:rPr>
              <w:t>十四、资源勘探工业信息等支出</w:t>
            </w:r>
          </w:p>
        </w:tc>
        <w:tc>
          <w:tcPr>
            <w:tcW w:w="206"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46</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center"/>
              <w:rPr>
                <w:rFonts w:ascii="Times New Roman" w:hAnsi="Times New Roman" w:cs="Times New Roman"/>
                <w:kern w:val="0"/>
                <w:szCs w:val="21"/>
              </w:rPr>
            </w:pPr>
          </w:p>
        </w:tc>
        <w:tc>
          <w:tcPr>
            <w:tcW w:w="483" w:type="pct"/>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right"/>
              <w:rPr>
                <w:rFonts w:ascii="Times New Roman" w:hAnsi="Times New Roman" w:cs="Times New Roman"/>
                <w:kern w:val="0"/>
                <w:szCs w:val="21"/>
              </w:rPr>
            </w:pPr>
          </w:p>
        </w:tc>
      </w:tr>
      <w:tr w:rsidR="00567514">
        <w:trPr>
          <w:trHeight w:hRule="exact" w:val="340"/>
        </w:trPr>
        <w:tc>
          <w:tcPr>
            <w:tcW w:w="1085" w:type="pct"/>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left"/>
              <w:rPr>
                <w:rFonts w:ascii="Times New Roman" w:hAnsi="Times New Roman" w:cs="Times New Roman"/>
                <w:kern w:val="0"/>
                <w:szCs w:val="21"/>
              </w:rPr>
            </w:pPr>
          </w:p>
        </w:tc>
        <w:tc>
          <w:tcPr>
            <w:tcW w:w="221"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15</w:t>
            </w:r>
          </w:p>
        </w:tc>
        <w:tc>
          <w:tcPr>
            <w:tcW w:w="440" w:type="pct"/>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113"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kern w:val="0"/>
                <w:szCs w:val="21"/>
              </w:rPr>
              <w:t>十五、商业服务业等支出</w:t>
            </w:r>
          </w:p>
        </w:tc>
        <w:tc>
          <w:tcPr>
            <w:tcW w:w="206"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47</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center"/>
              <w:rPr>
                <w:rFonts w:ascii="Times New Roman" w:hAnsi="Times New Roman" w:cs="Times New Roman"/>
                <w:kern w:val="0"/>
                <w:szCs w:val="21"/>
              </w:rPr>
            </w:pPr>
          </w:p>
        </w:tc>
        <w:tc>
          <w:tcPr>
            <w:tcW w:w="483" w:type="pct"/>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right"/>
              <w:rPr>
                <w:rFonts w:ascii="Times New Roman" w:hAnsi="Times New Roman" w:cs="Times New Roman"/>
                <w:kern w:val="0"/>
                <w:szCs w:val="21"/>
              </w:rPr>
            </w:pPr>
          </w:p>
        </w:tc>
      </w:tr>
      <w:tr w:rsidR="00567514">
        <w:trPr>
          <w:trHeight w:hRule="exact" w:val="340"/>
        </w:trPr>
        <w:tc>
          <w:tcPr>
            <w:tcW w:w="1085" w:type="pct"/>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left"/>
              <w:rPr>
                <w:rFonts w:ascii="Times New Roman" w:hAnsi="Times New Roman" w:cs="Times New Roman"/>
                <w:kern w:val="0"/>
                <w:szCs w:val="21"/>
              </w:rPr>
            </w:pPr>
          </w:p>
        </w:tc>
        <w:tc>
          <w:tcPr>
            <w:tcW w:w="221"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16</w:t>
            </w:r>
          </w:p>
        </w:tc>
        <w:tc>
          <w:tcPr>
            <w:tcW w:w="440" w:type="pct"/>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113"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kern w:val="0"/>
                <w:szCs w:val="21"/>
              </w:rPr>
              <w:t>十六、金融支出</w:t>
            </w:r>
          </w:p>
        </w:tc>
        <w:tc>
          <w:tcPr>
            <w:tcW w:w="206"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48</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center"/>
              <w:rPr>
                <w:rFonts w:ascii="Times New Roman" w:hAnsi="Times New Roman" w:cs="Times New Roman"/>
                <w:kern w:val="0"/>
                <w:szCs w:val="21"/>
              </w:rPr>
            </w:pPr>
          </w:p>
        </w:tc>
        <w:tc>
          <w:tcPr>
            <w:tcW w:w="483" w:type="pct"/>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right"/>
              <w:rPr>
                <w:rFonts w:ascii="Times New Roman" w:hAnsi="Times New Roman" w:cs="Times New Roman"/>
                <w:kern w:val="0"/>
                <w:szCs w:val="21"/>
              </w:rPr>
            </w:pPr>
          </w:p>
        </w:tc>
      </w:tr>
      <w:tr w:rsidR="00567514">
        <w:trPr>
          <w:trHeight w:hRule="exact" w:val="340"/>
        </w:trPr>
        <w:tc>
          <w:tcPr>
            <w:tcW w:w="1085" w:type="pct"/>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left"/>
              <w:rPr>
                <w:rFonts w:ascii="Times New Roman" w:hAnsi="Times New Roman" w:cs="Times New Roman"/>
                <w:kern w:val="0"/>
                <w:szCs w:val="21"/>
              </w:rPr>
            </w:pPr>
          </w:p>
        </w:tc>
        <w:tc>
          <w:tcPr>
            <w:tcW w:w="221"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17</w:t>
            </w:r>
          </w:p>
        </w:tc>
        <w:tc>
          <w:tcPr>
            <w:tcW w:w="440" w:type="pct"/>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113"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kern w:val="0"/>
                <w:szCs w:val="21"/>
              </w:rPr>
              <w:t>十七、援助其他地区支出</w:t>
            </w:r>
          </w:p>
        </w:tc>
        <w:tc>
          <w:tcPr>
            <w:tcW w:w="206"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49</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center"/>
              <w:rPr>
                <w:rFonts w:ascii="Times New Roman" w:hAnsi="Times New Roman" w:cs="Times New Roman"/>
                <w:kern w:val="0"/>
                <w:szCs w:val="21"/>
              </w:rPr>
            </w:pPr>
          </w:p>
        </w:tc>
        <w:tc>
          <w:tcPr>
            <w:tcW w:w="483" w:type="pct"/>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right"/>
              <w:rPr>
                <w:rFonts w:ascii="Times New Roman" w:hAnsi="Times New Roman" w:cs="Times New Roman"/>
                <w:kern w:val="0"/>
                <w:szCs w:val="21"/>
              </w:rPr>
            </w:pPr>
          </w:p>
        </w:tc>
      </w:tr>
      <w:tr w:rsidR="00567514">
        <w:trPr>
          <w:trHeight w:hRule="exact" w:val="340"/>
        </w:trPr>
        <w:tc>
          <w:tcPr>
            <w:tcW w:w="1085" w:type="pct"/>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left"/>
              <w:rPr>
                <w:rFonts w:ascii="Times New Roman" w:hAnsi="Times New Roman" w:cs="Times New Roman"/>
                <w:kern w:val="0"/>
                <w:szCs w:val="21"/>
              </w:rPr>
            </w:pPr>
          </w:p>
        </w:tc>
        <w:tc>
          <w:tcPr>
            <w:tcW w:w="221"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18</w:t>
            </w:r>
          </w:p>
        </w:tc>
        <w:tc>
          <w:tcPr>
            <w:tcW w:w="440" w:type="pct"/>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113"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kern w:val="0"/>
                <w:szCs w:val="21"/>
              </w:rPr>
              <w:t>十八、自然资源海洋气象等支出</w:t>
            </w:r>
          </w:p>
        </w:tc>
        <w:tc>
          <w:tcPr>
            <w:tcW w:w="206"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50</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center"/>
              <w:rPr>
                <w:rFonts w:ascii="Times New Roman" w:hAnsi="Times New Roman" w:cs="Times New Roman"/>
                <w:kern w:val="0"/>
                <w:szCs w:val="21"/>
              </w:rPr>
            </w:pPr>
          </w:p>
        </w:tc>
        <w:tc>
          <w:tcPr>
            <w:tcW w:w="483" w:type="pct"/>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right"/>
              <w:rPr>
                <w:rFonts w:ascii="Times New Roman" w:hAnsi="Times New Roman" w:cs="Times New Roman"/>
                <w:kern w:val="0"/>
                <w:szCs w:val="21"/>
              </w:rPr>
            </w:pPr>
          </w:p>
        </w:tc>
      </w:tr>
      <w:tr w:rsidR="00567514">
        <w:trPr>
          <w:trHeight w:hRule="exact" w:val="340"/>
        </w:trPr>
        <w:tc>
          <w:tcPr>
            <w:tcW w:w="1085" w:type="pct"/>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left"/>
              <w:rPr>
                <w:rFonts w:ascii="Times New Roman" w:hAnsi="Times New Roman" w:cs="Times New Roman"/>
                <w:kern w:val="0"/>
                <w:szCs w:val="21"/>
              </w:rPr>
            </w:pPr>
          </w:p>
        </w:tc>
        <w:tc>
          <w:tcPr>
            <w:tcW w:w="221"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19</w:t>
            </w:r>
          </w:p>
        </w:tc>
        <w:tc>
          <w:tcPr>
            <w:tcW w:w="440" w:type="pct"/>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113"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kern w:val="0"/>
                <w:szCs w:val="21"/>
              </w:rPr>
              <w:t>十九、住房保障支出</w:t>
            </w:r>
          </w:p>
        </w:tc>
        <w:tc>
          <w:tcPr>
            <w:tcW w:w="206"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51</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b/>
                <w:bCs/>
                <w:kern w:val="0"/>
                <w:szCs w:val="21"/>
              </w:rPr>
            </w:pPr>
            <w:r>
              <w:rPr>
                <w:rFonts w:ascii="宋体" w:eastAsia="宋体" w:hAnsi="宋体" w:cs="宋体" w:hint="eastAsia"/>
                <w:color w:val="000000"/>
                <w:kern w:val="0"/>
                <w:sz w:val="22"/>
                <w:lang w:bidi="ar"/>
              </w:rPr>
              <w:t>113.55</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b/>
                <w:bCs/>
                <w:kern w:val="0"/>
                <w:szCs w:val="21"/>
              </w:rPr>
            </w:pPr>
            <w:r>
              <w:rPr>
                <w:rFonts w:ascii="宋体" w:eastAsia="宋体" w:hAnsi="宋体" w:cs="宋体" w:hint="eastAsia"/>
                <w:color w:val="000000"/>
                <w:kern w:val="0"/>
                <w:sz w:val="22"/>
                <w:lang w:bidi="ar"/>
              </w:rPr>
              <w:t>113.55</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center"/>
              <w:rPr>
                <w:rFonts w:ascii="Times New Roman" w:hAnsi="Times New Roman" w:cs="Times New Roman"/>
                <w:kern w:val="0"/>
                <w:szCs w:val="21"/>
              </w:rPr>
            </w:pPr>
          </w:p>
        </w:tc>
        <w:tc>
          <w:tcPr>
            <w:tcW w:w="483" w:type="pct"/>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right"/>
              <w:rPr>
                <w:rFonts w:ascii="Times New Roman" w:hAnsi="Times New Roman" w:cs="Times New Roman"/>
                <w:kern w:val="0"/>
                <w:szCs w:val="21"/>
              </w:rPr>
            </w:pPr>
          </w:p>
        </w:tc>
      </w:tr>
      <w:tr w:rsidR="00567514">
        <w:trPr>
          <w:trHeight w:hRule="exact" w:val="340"/>
        </w:trPr>
        <w:tc>
          <w:tcPr>
            <w:tcW w:w="1085" w:type="pct"/>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left"/>
              <w:rPr>
                <w:rFonts w:ascii="Times New Roman" w:hAnsi="Times New Roman" w:cs="Times New Roman"/>
                <w:kern w:val="0"/>
                <w:szCs w:val="21"/>
              </w:rPr>
            </w:pPr>
          </w:p>
        </w:tc>
        <w:tc>
          <w:tcPr>
            <w:tcW w:w="221"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20</w:t>
            </w:r>
          </w:p>
        </w:tc>
        <w:tc>
          <w:tcPr>
            <w:tcW w:w="440" w:type="pct"/>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113"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kern w:val="0"/>
                <w:szCs w:val="21"/>
              </w:rPr>
              <w:t>二十、粮油物资储备支出</w:t>
            </w:r>
          </w:p>
        </w:tc>
        <w:tc>
          <w:tcPr>
            <w:tcW w:w="206"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52</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center"/>
              <w:rPr>
                <w:rFonts w:ascii="Times New Roman" w:hAnsi="Times New Roman" w:cs="Times New Roman"/>
                <w:kern w:val="0"/>
                <w:szCs w:val="21"/>
              </w:rPr>
            </w:pPr>
          </w:p>
        </w:tc>
        <w:tc>
          <w:tcPr>
            <w:tcW w:w="483" w:type="pct"/>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right"/>
              <w:rPr>
                <w:rFonts w:ascii="Times New Roman" w:hAnsi="Times New Roman" w:cs="Times New Roman"/>
                <w:kern w:val="0"/>
                <w:szCs w:val="21"/>
              </w:rPr>
            </w:pPr>
          </w:p>
        </w:tc>
      </w:tr>
      <w:tr w:rsidR="00567514">
        <w:trPr>
          <w:trHeight w:hRule="exact" w:val="340"/>
        </w:trPr>
        <w:tc>
          <w:tcPr>
            <w:tcW w:w="1085" w:type="pct"/>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left"/>
              <w:rPr>
                <w:rFonts w:ascii="Times New Roman" w:hAnsi="Times New Roman" w:cs="Times New Roman"/>
                <w:kern w:val="0"/>
                <w:szCs w:val="21"/>
              </w:rPr>
            </w:pPr>
          </w:p>
        </w:tc>
        <w:tc>
          <w:tcPr>
            <w:tcW w:w="221"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21</w:t>
            </w:r>
          </w:p>
        </w:tc>
        <w:tc>
          <w:tcPr>
            <w:tcW w:w="440" w:type="pct"/>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113"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kern w:val="0"/>
                <w:szCs w:val="21"/>
              </w:rPr>
              <w:t>二十一、国有资本经营预算支出</w:t>
            </w:r>
          </w:p>
        </w:tc>
        <w:tc>
          <w:tcPr>
            <w:tcW w:w="206"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53</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center"/>
              <w:rPr>
                <w:rFonts w:ascii="Times New Roman" w:hAnsi="Times New Roman" w:cs="Times New Roman"/>
                <w:kern w:val="0"/>
                <w:szCs w:val="21"/>
              </w:rPr>
            </w:pPr>
          </w:p>
        </w:tc>
        <w:tc>
          <w:tcPr>
            <w:tcW w:w="483" w:type="pct"/>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right"/>
              <w:rPr>
                <w:rFonts w:ascii="Times New Roman" w:hAnsi="Times New Roman" w:cs="Times New Roman"/>
                <w:kern w:val="0"/>
                <w:szCs w:val="21"/>
              </w:rPr>
            </w:pPr>
          </w:p>
        </w:tc>
      </w:tr>
      <w:tr w:rsidR="00567514">
        <w:trPr>
          <w:trHeight w:hRule="exact" w:val="340"/>
        </w:trPr>
        <w:tc>
          <w:tcPr>
            <w:tcW w:w="1085" w:type="pct"/>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left"/>
              <w:rPr>
                <w:rFonts w:ascii="Times New Roman" w:hAnsi="Times New Roman" w:cs="Times New Roman"/>
                <w:kern w:val="0"/>
                <w:szCs w:val="21"/>
              </w:rPr>
            </w:pPr>
          </w:p>
        </w:tc>
        <w:tc>
          <w:tcPr>
            <w:tcW w:w="221"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22</w:t>
            </w:r>
          </w:p>
        </w:tc>
        <w:tc>
          <w:tcPr>
            <w:tcW w:w="440" w:type="pct"/>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113"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kern w:val="0"/>
                <w:szCs w:val="21"/>
              </w:rPr>
              <w:t>二十二、灾害防治及应急管理支出</w:t>
            </w:r>
          </w:p>
        </w:tc>
        <w:tc>
          <w:tcPr>
            <w:tcW w:w="206"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54</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center"/>
              <w:rPr>
                <w:rFonts w:ascii="Times New Roman" w:hAnsi="Times New Roman" w:cs="Times New Roman"/>
                <w:kern w:val="0"/>
                <w:szCs w:val="21"/>
              </w:rPr>
            </w:pPr>
          </w:p>
        </w:tc>
        <w:tc>
          <w:tcPr>
            <w:tcW w:w="483" w:type="pct"/>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right"/>
              <w:rPr>
                <w:rFonts w:ascii="Times New Roman" w:hAnsi="Times New Roman" w:cs="Times New Roman"/>
                <w:kern w:val="0"/>
                <w:szCs w:val="21"/>
              </w:rPr>
            </w:pPr>
          </w:p>
        </w:tc>
      </w:tr>
      <w:tr w:rsidR="00567514">
        <w:trPr>
          <w:trHeight w:hRule="exact" w:val="340"/>
        </w:trPr>
        <w:tc>
          <w:tcPr>
            <w:tcW w:w="1085" w:type="pct"/>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left"/>
              <w:rPr>
                <w:rFonts w:ascii="Times New Roman" w:hAnsi="Times New Roman" w:cs="Times New Roman"/>
                <w:kern w:val="0"/>
                <w:szCs w:val="21"/>
              </w:rPr>
            </w:pPr>
          </w:p>
        </w:tc>
        <w:tc>
          <w:tcPr>
            <w:tcW w:w="221"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23</w:t>
            </w:r>
          </w:p>
        </w:tc>
        <w:tc>
          <w:tcPr>
            <w:tcW w:w="440" w:type="pct"/>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113"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kern w:val="0"/>
                <w:szCs w:val="21"/>
              </w:rPr>
              <w:t>二十三、其他支出</w:t>
            </w:r>
          </w:p>
        </w:tc>
        <w:tc>
          <w:tcPr>
            <w:tcW w:w="206"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55</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center"/>
              <w:rPr>
                <w:rFonts w:ascii="Times New Roman" w:hAnsi="Times New Roman" w:cs="Times New Roman"/>
                <w:kern w:val="0"/>
                <w:szCs w:val="21"/>
              </w:rPr>
            </w:pPr>
          </w:p>
        </w:tc>
        <w:tc>
          <w:tcPr>
            <w:tcW w:w="483" w:type="pct"/>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right"/>
              <w:rPr>
                <w:rFonts w:ascii="Times New Roman" w:hAnsi="Times New Roman" w:cs="Times New Roman"/>
                <w:kern w:val="0"/>
                <w:szCs w:val="21"/>
              </w:rPr>
            </w:pPr>
          </w:p>
        </w:tc>
      </w:tr>
      <w:tr w:rsidR="00567514">
        <w:trPr>
          <w:trHeight w:hRule="exact" w:val="340"/>
        </w:trPr>
        <w:tc>
          <w:tcPr>
            <w:tcW w:w="1085" w:type="pct"/>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left"/>
              <w:rPr>
                <w:rFonts w:ascii="Times New Roman" w:hAnsi="Times New Roman" w:cs="Times New Roman"/>
                <w:kern w:val="0"/>
                <w:szCs w:val="21"/>
              </w:rPr>
            </w:pPr>
          </w:p>
        </w:tc>
        <w:tc>
          <w:tcPr>
            <w:tcW w:w="221"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24</w:t>
            </w:r>
          </w:p>
        </w:tc>
        <w:tc>
          <w:tcPr>
            <w:tcW w:w="440" w:type="pct"/>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113"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kern w:val="0"/>
                <w:szCs w:val="21"/>
              </w:rPr>
              <w:t>二十四、债务还本支出</w:t>
            </w:r>
          </w:p>
        </w:tc>
        <w:tc>
          <w:tcPr>
            <w:tcW w:w="206"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56</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c>
          <w:tcPr>
            <w:tcW w:w="478" w:type="pct"/>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center"/>
              <w:rPr>
                <w:rFonts w:ascii="Times New Roman" w:hAnsi="Times New Roman" w:cs="Times New Roman"/>
                <w:kern w:val="0"/>
                <w:szCs w:val="21"/>
              </w:rPr>
            </w:pPr>
          </w:p>
        </w:tc>
        <w:tc>
          <w:tcPr>
            <w:tcW w:w="487"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right"/>
              <w:rPr>
                <w:rFonts w:ascii="Times New Roman" w:hAnsi="Times New Roman" w:cs="Times New Roman"/>
                <w:kern w:val="0"/>
                <w:szCs w:val="21"/>
              </w:rPr>
            </w:pPr>
          </w:p>
        </w:tc>
      </w:tr>
      <w:tr w:rsidR="00567514">
        <w:trPr>
          <w:trHeight w:hRule="exact" w:val="340"/>
        </w:trPr>
        <w:tc>
          <w:tcPr>
            <w:tcW w:w="1085" w:type="pct"/>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left"/>
              <w:rPr>
                <w:rFonts w:ascii="Times New Roman" w:hAnsi="Times New Roman" w:cs="Times New Roman"/>
                <w:kern w:val="0"/>
                <w:szCs w:val="21"/>
              </w:rPr>
            </w:pPr>
          </w:p>
        </w:tc>
        <w:tc>
          <w:tcPr>
            <w:tcW w:w="221"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25</w:t>
            </w:r>
          </w:p>
        </w:tc>
        <w:tc>
          <w:tcPr>
            <w:tcW w:w="440" w:type="pct"/>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113"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kern w:val="0"/>
                <w:szCs w:val="21"/>
              </w:rPr>
              <w:t>二十五、债务付息支出</w:t>
            </w:r>
          </w:p>
        </w:tc>
        <w:tc>
          <w:tcPr>
            <w:tcW w:w="206"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57</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c>
          <w:tcPr>
            <w:tcW w:w="478" w:type="pct"/>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center"/>
              <w:rPr>
                <w:rFonts w:ascii="Times New Roman" w:hAnsi="Times New Roman" w:cs="Times New Roman"/>
                <w:kern w:val="0"/>
                <w:szCs w:val="21"/>
              </w:rPr>
            </w:pPr>
          </w:p>
        </w:tc>
        <w:tc>
          <w:tcPr>
            <w:tcW w:w="487"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right"/>
              <w:rPr>
                <w:rFonts w:ascii="Times New Roman" w:hAnsi="Times New Roman" w:cs="Times New Roman"/>
                <w:kern w:val="0"/>
                <w:szCs w:val="21"/>
              </w:rPr>
            </w:pPr>
          </w:p>
        </w:tc>
      </w:tr>
      <w:tr w:rsidR="00567514">
        <w:trPr>
          <w:trHeight w:hRule="exact" w:val="340"/>
        </w:trPr>
        <w:tc>
          <w:tcPr>
            <w:tcW w:w="1085" w:type="pct"/>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left"/>
              <w:rPr>
                <w:rFonts w:ascii="Times New Roman" w:hAnsi="Times New Roman" w:cs="Times New Roman"/>
                <w:kern w:val="0"/>
                <w:szCs w:val="21"/>
              </w:rPr>
            </w:pPr>
          </w:p>
        </w:tc>
        <w:tc>
          <w:tcPr>
            <w:tcW w:w="221"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26</w:t>
            </w:r>
          </w:p>
        </w:tc>
        <w:tc>
          <w:tcPr>
            <w:tcW w:w="440" w:type="pct"/>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113"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kern w:val="0"/>
                <w:szCs w:val="21"/>
              </w:rPr>
              <w:t>二十六、抗疫特别国债安排的支出</w:t>
            </w:r>
          </w:p>
        </w:tc>
        <w:tc>
          <w:tcPr>
            <w:tcW w:w="206"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58</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c>
          <w:tcPr>
            <w:tcW w:w="478" w:type="pct"/>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center"/>
              <w:rPr>
                <w:rFonts w:ascii="Times New Roman" w:hAnsi="Times New Roman" w:cs="Times New Roman"/>
                <w:kern w:val="0"/>
                <w:szCs w:val="21"/>
              </w:rPr>
            </w:pPr>
          </w:p>
        </w:tc>
        <w:tc>
          <w:tcPr>
            <w:tcW w:w="487"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right"/>
              <w:rPr>
                <w:rFonts w:ascii="Times New Roman" w:hAnsi="Times New Roman" w:cs="Times New Roman"/>
                <w:kern w:val="0"/>
                <w:szCs w:val="21"/>
              </w:rPr>
            </w:pPr>
          </w:p>
        </w:tc>
      </w:tr>
      <w:tr w:rsidR="00567514">
        <w:trPr>
          <w:trHeight w:hRule="exact" w:val="340"/>
        </w:trPr>
        <w:tc>
          <w:tcPr>
            <w:tcW w:w="1085"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b/>
                <w:bCs/>
                <w:kern w:val="0"/>
                <w:szCs w:val="21"/>
              </w:rPr>
            </w:pPr>
            <w:r>
              <w:rPr>
                <w:rFonts w:ascii="Times New Roman" w:hAnsi="Times New Roman" w:cs="Times New Roman"/>
                <w:b/>
                <w:bCs/>
                <w:kern w:val="0"/>
                <w:szCs w:val="21"/>
              </w:rPr>
              <w:t>本年收入合计</w:t>
            </w:r>
          </w:p>
        </w:tc>
        <w:tc>
          <w:tcPr>
            <w:tcW w:w="221"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27</w:t>
            </w:r>
          </w:p>
        </w:tc>
        <w:tc>
          <w:tcPr>
            <w:tcW w:w="440"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color w:val="000000"/>
                <w:szCs w:val="21"/>
              </w:rPr>
            </w:pPr>
            <w:r>
              <w:rPr>
                <w:rFonts w:ascii="Times New Roman" w:hAnsi="Times New Roman" w:cs="Times New Roman" w:hint="eastAsia"/>
                <w:b/>
                <w:bCs/>
                <w:color w:val="000000"/>
                <w:kern w:val="0"/>
                <w:szCs w:val="21"/>
                <w:lang w:bidi="ar"/>
              </w:rPr>
              <w:t>3046.77</w:t>
            </w:r>
          </w:p>
        </w:tc>
        <w:tc>
          <w:tcPr>
            <w:tcW w:w="1113"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b/>
                <w:bCs/>
                <w:kern w:val="0"/>
                <w:szCs w:val="21"/>
              </w:rPr>
            </w:pPr>
            <w:r>
              <w:rPr>
                <w:rFonts w:ascii="Times New Roman" w:hAnsi="Times New Roman" w:cs="Times New Roman"/>
                <w:b/>
                <w:bCs/>
                <w:kern w:val="0"/>
                <w:szCs w:val="21"/>
              </w:rPr>
              <w:t>本年支出合计</w:t>
            </w:r>
          </w:p>
        </w:tc>
        <w:tc>
          <w:tcPr>
            <w:tcW w:w="206"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59</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3046.77 </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3046.77 </w:t>
            </w:r>
          </w:p>
        </w:tc>
        <w:tc>
          <w:tcPr>
            <w:tcW w:w="478"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 xml:space="preserve">　</w:t>
            </w:r>
          </w:p>
        </w:tc>
        <w:tc>
          <w:tcPr>
            <w:tcW w:w="487"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b/>
                <w:bCs/>
                <w:kern w:val="0"/>
                <w:szCs w:val="21"/>
              </w:rPr>
            </w:pPr>
            <w:r>
              <w:rPr>
                <w:rFonts w:ascii="Times New Roman" w:hAnsi="Times New Roman" w:cs="Times New Roman"/>
                <w:b/>
                <w:bCs/>
                <w:kern w:val="0"/>
                <w:szCs w:val="21"/>
              </w:rPr>
              <w:t xml:space="preserve">　</w:t>
            </w:r>
          </w:p>
        </w:tc>
      </w:tr>
      <w:tr w:rsidR="00567514">
        <w:trPr>
          <w:trHeight w:hRule="exact" w:val="340"/>
        </w:trPr>
        <w:tc>
          <w:tcPr>
            <w:tcW w:w="1085"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rPr>
                <w:rFonts w:ascii="Times New Roman" w:hAnsi="Times New Roman" w:cs="Times New Roman"/>
                <w:kern w:val="0"/>
                <w:szCs w:val="21"/>
              </w:rPr>
            </w:pPr>
            <w:r>
              <w:rPr>
                <w:rFonts w:ascii="Times New Roman" w:hAnsi="Times New Roman" w:cs="Times New Roman"/>
                <w:kern w:val="0"/>
                <w:szCs w:val="21"/>
              </w:rPr>
              <w:t>年初财政拨款结转和结余</w:t>
            </w:r>
          </w:p>
        </w:tc>
        <w:tc>
          <w:tcPr>
            <w:tcW w:w="221"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28</w:t>
            </w:r>
          </w:p>
        </w:tc>
        <w:tc>
          <w:tcPr>
            <w:tcW w:w="440" w:type="pct"/>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113"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rPr>
                <w:rFonts w:ascii="Times New Roman" w:hAnsi="Times New Roman" w:cs="Times New Roman"/>
                <w:kern w:val="0"/>
                <w:szCs w:val="21"/>
              </w:rPr>
            </w:pPr>
            <w:r>
              <w:rPr>
                <w:rFonts w:ascii="Times New Roman" w:hAnsi="Times New Roman" w:cs="Times New Roman"/>
                <w:kern w:val="0"/>
                <w:szCs w:val="21"/>
              </w:rPr>
              <w:t>年末财政拨款结转和结余</w:t>
            </w:r>
          </w:p>
        </w:tc>
        <w:tc>
          <w:tcPr>
            <w:tcW w:w="206"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60</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478"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 xml:space="preserve">　</w:t>
            </w:r>
          </w:p>
        </w:tc>
        <w:tc>
          <w:tcPr>
            <w:tcW w:w="487"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kern w:val="0"/>
                <w:szCs w:val="21"/>
              </w:rPr>
              <w:t xml:space="preserve">　</w:t>
            </w:r>
          </w:p>
        </w:tc>
      </w:tr>
      <w:tr w:rsidR="00567514">
        <w:trPr>
          <w:trHeight w:hRule="exact" w:val="340"/>
        </w:trPr>
        <w:tc>
          <w:tcPr>
            <w:tcW w:w="1085"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rPr>
                <w:rFonts w:ascii="Times New Roman" w:hAnsi="Times New Roman" w:cs="Times New Roman"/>
                <w:kern w:val="0"/>
                <w:szCs w:val="21"/>
              </w:rPr>
            </w:pPr>
            <w:r>
              <w:rPr>
                <w:rFonts w:ascii="Times New Roman" w:hAnsi="Times New Roman" w:cs="Times New Roman"/>
                <w:kern w:val="0"/>
                <w:szCs w:val="21"/>
              </w:rPr>
              <w:t>一般公共预算财政拨款</w:t>
            </w:r>
          </w:p>
        </w:tc>
        <w:tc>
          <w:tcPr>
            <w:tcW w:w="221"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29</w:t>
            </w:r>
          </w:p>
        </w:tc>
        <w:tc>
          <w:tcPr>
            <w:tcW w:w="440" w:type="pct"/>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113"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kern w:val="0"/>
                <w:szCs w:val="21"/>
              </w:rPr>
              <w:t xml:space="preserve">　</w:t>
            </w:r>
          </w:p>
        </w:tc>
        <w:tc>
          <w:tcPr>
            <w:tcW w:w="206"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61</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 </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478"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 xml:space="preserve">　</w:t>
            </w:r>
          </w:p>
        </w:tc>
        <w:tc>
          <w:tcPr>
            <w:tcW w:w="487"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kern w:val="0"/>
                <w:szCs w:val="21"/>
              </w:rPr>
              <w:t xml:space="preserve">　</w:t>
            </w:r>
          </w:p>
        </w:tc>
      </w:tr>
      <w:tr w:rsidR="00567514">
        <w:trPr>
          <w:trHeight w:hRule="exact" w:val="340"/>
        </w:trPr>
        <w:tc>
          <w:tcPr>
            <w:tcW w:w="1085"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rPr>
                <w:rFonts w:ascii="Times New Roman" w:hAnsi="Times New Roman" w:cs="Times New Roman"/>
                <w:kern w:val="0"/>
                <w:szCs w:val="21"/>
              </w:rPr>
            </w:pPr>
            <w:r>
              <w:rPr>
                <w:rFonts w:ascii="Times New Roman" w:hAnsi="Times New Roman" w:cs="Times New Roman"/>
                <w:kern w:val="0"/>
                <w:szCs w:val="21"/>
              </w:rPr>
              <w:t>政府性基金预算财政拨款</w:t>
            </w:r>
          </w:p>
        </w:tc>
        <w:tc>
          <w:tcPr>
            <w:tcW w:w="221"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30</w:t>
            </w:r>
          </w:p>
        </w:tc>
        <w:tc>
          <w:tcPr>
            <w:tcW w:w="440" w:type="pct"/>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kern w:val="0"/>
                <w:szCs w:val="21"/>
              </w:rPr>
            </w:pPr>
          </w:p>
        </w:tc>
        <w:tc>
          <w:tcPr>
            <w:tcW w:w="1113"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kern w:val="0"/>
                <w:szCs w:val="21"/>
              </w:rPr>
              <w:t xml:space="preserve">　</w:t>
            </w:r>
          </w:p>
        </w:tc>
        <w:tc>
          <w:tcPr>
            <w:tcW w:w="206"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62</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b/>
                <w:bCs/>
                <w:kern w:val="0"/>
                <w:szCs w:val="21"/>
              </w:rPr>
            </w:pPr>
            <w:r>
              <w:rPr>
                <w:rFonts w:ascii="宋体" w:eastAsia="宋体" w:hAnsi="宋体" w:cs="宋体" w:hint="eastAsia"/>
                <w:color w:val="000000"/>
                <w:kern w:val="0"/>
                <w:sz w:val="22"/>
                <w:lang w:bidi="ar"/>
              </w:rPr>
              <w:t xml:space="preserve"> </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c>
          <w:tcPr>
            <w:tcW w:w="478"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 xml:space="preserve">　</w:t>
            </w:r>
          </w:p>
        </w:tc>
        <w:tc>
          <w:tcPr>
            <w:tcW w:w="487"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kern w:val="0"/>
                <w:szCs w:val="21"/>
              </w:rPr>
              <w:t xml:space="preserve">　</w:t>
            </w:r>
          </w:p>
        </w:tc>
      </w:tr>
      <w:tr w:rsidR="00567514">
        <w:trPr>
          <w:trHeight w:hRule="exact" w:val="340"/>
        </w:trPr>
        <w:tc>
          <w:tcPr>
            <w:tcW w:w="1085"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rPr>
                <w:rFonts w:ascii="Times New Roman" w:hAnsi="Times New Roman" w:cs="Times New Roman"/>
                <w:kern w:val="0"/>
                <w:szCs w:val="21"/>
              </w:rPr>
            </w:pPr>
            <w:r>
              <w:rPr>
                <w:rFonts w:ascii="Times New Roman" w:hAnsi="Times New Roman" w:cs="Times New Roman"/>
                <w:kern w:val="0"/>
                <w:szCs w:val="21"/>
              </w:rPr>
              <w:t>国有资本经营预算财政拨款</w:t>
            </w:r>
          </w:p>
        </w:tc>
        <w:tc>
          <w:tcPr>
            <w:tcW w:w="221"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31</w:t>
            </w:r>
          </w:p>
        </w:tc>
        <w:tc>
          <w:tcPr>
            <w:tcW w:w="440" w:type="pct"/>
            <w:tcBorders>
              <w:top w:val="single" w:sz="4" w:space="0" w:color="auto"/>
              <w:left w:val="single" w:sz="4" w:space="0" w:color="auto"/>
              <w:bottom w:val="single" w:sz="4" w:space="0" w:color="auto"/>
              <w:right w:val="single" w:sz="4" w:space="0" w:color="auto"/>
            </w:tcBorders>
            <w:noWrap/>
            <w:vAlign w:val="center"/>
          </w:tcPr>
          <w:p w:rsidR="00567514" w:rsidRDefault="00567514">
            <w:pPr>
              <w:widowControl/>
              <w:jc w:val="right"/>
              <w:textAlignment w:val="center"/>
              <w:rPr>
                <w:rFonts w:ascii="Times New Roman" w:hAnsi="Times New Roman" w:cs="Times New Roman"/>
                <w:color w:val="000000"/>
                <w:szCs w:val="21"/>
              </w:rPr>
            </w:pPr>
          </w:p>
        </w:tc>
        <w:tc>
          <w:tcPr>
            <w:tcW w:w="1113"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kern w:val="0"/>
                <w:szCs w:val="21"/>
              </w:rPr>
              <w:t xml:space="preserve">　</w:t>
            </w:r>
          </w:p>
        </w:tc>
        <w:tc>
          <w:tcPr>
            <w:tcW w:w="206"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63</w:t>
            </w: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c>
          <w:tcPr>
            <w:tcW w:w="483"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567514">
            <w:pPr>
              <w:jc w:val="right"/>
              <w:rPr>
                <w:rFonts w:ascii="Times New Roman" w:hAnsi="Times New Roman" w:cs="Times New Roman"/>
                <w:b/>
                <w:bCs/>
                <w:kern w:val="0"/>
                <w:szCs w:val="21"/>
              </w:rPr>
            </w:pPr>
          </w:p>
        </w:tc>
        <w:tc>
          <w:tcPr>
            <w:tcW w:w="478"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 xml:space="preserve">　</w:t>
            </w:r>
          </w:p>
        </w:tc>
        <w:tc>
          <w:tcPr>
            <w:tcW w:w="487"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kern w:val="0"/>
                <w:szCs w:val="21"/>
              </w:rPr>
              <w:t xml:space="preserve">　</w:t>
            </w:r>
          </w:p>
        </w:tc>
      </w:tr>
      <w:tr w:rsidR="00567514">
        <w:trPr>
          <w:trHeight w:hRule="exact" w:val="340"/>
        </w:trPr>
        <w:tc>
          <w:tcPr>
            <w:tcW w:w="1085"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567514" w:rsidRDefault="00000000">
            <w:pPr>
              <w:widowControl/>
              <w:jc w:val="center"/>
              <w:rPr>
                <w:rFonts w:ascii="Times New Roman" w:hAnsi="Times New Roman" w:cs="Times New Roman"/>
                <w:b/>
                <w:bCs/>
                <w:kern w:val="0"/>
                <w:szCs w:val="21"/>
              </w:rPr>
            </w:pPr>
            <w:r>
              <w:rPr>
                <w:rFonts w:ascii="Times New Roman" w:hAnsi="Times New Roman" w:cs="Times New Roman"/>
                <w:b/>
                <w:bCs/>
                <w:kern w:val="0"/>
                <w:szCs w:val="21"/>
              </w:rPr>
              <w:t>总计</w:t>
            </w:r>
          </w:p>
        </w:tc>
        <w:tc>
          <w:tcPr>
            <w:tcW w:w="221"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32</w:t>
            </w:r>
          </w:p>
        </w:tc>
        <w:tc>
          <w:tcPr>
            <w:tcW w:w="440"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kern w:val="0"/>
                <w:szCs w:val="21"/>
              </w:rPr>
            </w:pPr>
            <w:r>
              <w:rPr>
                <w:rFonts w:ascii="Times New Roman" w:hAnsi="Times New Roman" w:cs="Times New Roman" w:hint="eastAsia"/>
                <w:b/>
                <w:bCs/>
                <w:color w:val="000000"/>
                <w:kern w:val="0"/>
                <w:szCs w:val="21"/>
                <w:lang w:bidi="ar"/>
              </w:rPr>
              <w:t>3046.77</w:t>
            </w:r>
          </w:p>
        </w:tc>
        <w:tc>
          <w:tcPr>
            <w:tcW w:w="1113"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567514" w:rsidRDefault="00000000">
            <w:pPr>
              <w:widowControl/>
              <w:jc w:val="center"/>
              <w:rPr>
                <w:rFonts w:ascii="Times New Roman" w:hAnsi="Times New Roman" w:cs="Times New Roman"/>
                <w:b/>
                <w:bCs/>
                <w:kern w:val="0"/>
                <w:szCs w:val="21"/>
              </w:rPr>
            </w:pPr>
            <w:r>
              <w:rPr>
                <w:rFonts w:ascii="Times New Roman" w:hAnsi="Times New Roman" w:cs="Times New Roman"/>
                <w:b/>
                <w:bCs/>
                <w:kern w:val="0"/>
                <w:szCs w:val="21"/>
              </w:rPr>
              <w:t>总计</w:t>
            </w:r>
          </w:p>
        </w:tc>
        <w:tc>
          <w:tcPr>
            <w:tcW w:w="206"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64</w:t>
            </w:r>
          </w:p>
        </w:tc>
        <w:tc>
          <w:tcPr>
            <w:tcW w:w="483"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3046.77</w:t>
            </w:r>
          </w:p>
        </w:tc>
        <w:tc>
          <w:tcPr>
            <w:tcW w:w="483"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3046.77</w:t>
            </w:r>
          </w:p>
        </w:tc>
        <w:tc>
          <w:tcPr>
            <w:tcW w:w="478"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b/>
                <w:bCs/>
                <w:kern w:val="0"/>
                <w:szCs w:val="21"/>
              </w:rPr>
            </w:pPr>
            <w:r>
              <w:rPr>
                <w:rFonts w:ascii="Times New Roman" w:hAnsi="Times New Roman" w:cs="Times New Roman"/>
                <w:b/>
                <w:bCs/>
                <w:kern w:val="0"/>
                <w:szCs w:val="21"/>
              </w:rPr>
              <w:t xml:space="preserve">　</w:t>
            </w:r>
          </w:p>
        </w:tc>
        <w:tc>
          <w:tcPr>
            <w:tcW w:w="487"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b/>
                <w:bCs/>
                <w:kern w:val="0"/>
                <w:szCs w:val="21"/>
              </w:rPr>
            </w:pPr>
            <w:r>
              <w:rPr>
                <w:rFonts w:ascii="Times New Roman" w:hAnsi="Times New Roman" w:cs="Times New Roman"/>
                <w:b/>
                <w:bCs/>
                <w:kern w:val="0"/>
                <w:szCs w:val="21"/>
              </w:rPr>
              <w:t xml:space="preserve">　</w:t>
            </w:r>
          </w:p>
        </w:tc>
      </w:tr>
      <w:tr w:rsidR="00567514">
        <w:trPr>
          <w:trHeight w:hRule="exact" w:val="340"/>
        </w:trPr>
        <w:tc>
          <w:tcPr>
            <w:tcW w:w="5000" w:type="pct"/>
            <w:gridSpan w:val="12"/>
            <w:tcBorders>
              <w:top w:val="single" w:sz="4" w:space="0" w:color="auto"/>
              <w:left w:val="nil"/>
              <w:bottom w:val="nil"/>
              <w:right w:val="nil"/>
            </w:tcBorders>
            <w:vAlign w:val="center"/>
          </w:tcPr>
          <w:p w:rsidR="00567514" w:rsidRDefault="00000000">
            <w:pPr>
              <w:widowControl/>
              <w:jc w:val="left"/>
              <w:rPr>
                <w:rFonts w:ascii="Times New Roman" w:hAnsi="Times New Roman" w:cs="Times New Roman"/>
                <w:kern w:val="0"/>
                <w:szCs w:val="21"/>
              </w:rPr>
            </w:pPr>
            <w:r>
              <w:rPr>
                <w:rFonts w:ascii="Times New Roman" w:hAnsi="Times New Roman" w:cs="Times New Roman"/>
                <w:kern w:val="0"/>
                <w:szCs w:val="21"/>
              </w:rPr>
              <w:t>注：本表反映部门本年度一般公共预算财政拨款、政府性基金预算财政拨款和国有资本经营预算财政拨款的总收支和年末结转结余情况。</w:t>
            </w:r>
          </w:p>
        </w:tc>
      </w:tr>
    </w:tbl>
    <w:p w:rsidR="00567514" w:rsidRDefault="00567514">
      <w:pPr>
        <w:widowControl/>
        <w:spacing w:afterLines="50" w:after="156"/>
        <w:jc w:val="center"/>
        <w:textAlignment w:val="center"/>
        <w:rPr>
          <w:rFonts w:ascii="Times New Roman" w:eastAsia="黑体" w:hAnsi="Times New Roman" w:cs="Times New Roman"/>
          <w:color w:val="000000"/>
          <w:kern w:val="0"/>
          <w:sz w:val="36"/>
          <w:szCs w:val="36"/>
        </w:rPr>
      </w:pPr>
    </w:p>
    <w:p w:rsidR="00567514" w:rsidRDefault="00567514">
      <w:pPr>
        <w:widowControl/>
        <w:spacing w:afterLines="50" w:after="156"/>
        <w:jc w:val="center"/>
        <w:textAlignment w:val="center"/>
        <w:rPr>
          <w:rFonts w:ascii="Times New Roman" w:eastAsia="黑体" w:hAnsi="Times New Roman" w:cs="Times New Roman"/>
          <w:color w:val="000000"/>
          <w:kern w:val="0"/>
          <w:sz w:val="36"/>
          <w:szCs w:val="36"/>
        </w:rPr>
      </w:pPr>
    </w:p>
    <w:p w:rsidR="00567514" w:rsidRDefault="00567514">
      <w:pPr>
        <w:widowControl/>
        <w:spacing w:afterLines="50" w:after="156"/>
        <w:jc w:val="center"/>
        <w:textAlignment w:val="center"/>
        <w:rPr>
          <w:rFonts w:ascii="Times New Roman" w:eastAsia="黑体" w:hAnsi="Times New Roman" w:cs="Times New Roman"/>
          <w:color w:val="000000"/>
          <w:kern w:val="0"/>
          <w:sz w:val="36"/>
          <w:szCs w:val="36"/>
        </w:rPr>
      </w:pPr>
    </w:p>
    <w:p w:rsidR="00567514" w:rsidRDefault="00567514">
      <w:pPr>
        <w:widowControl/>
        <w:spacing w:afterLines="50" w:after="156"/>
        <w:jc w:val="center"/>
        <w:textAlignment w:val="center"/>
        <w:rPr>
          <w:rFonts w:ascii="Times New Roman" w:eastAsia="黑体" w:hAnsi="Times New Roman" w:cs="Times New Roman"/>
          <w:color w:val="000000"/>
          <w:kern w:val="0"/>
          <w:sz w:val="36"/>
          <w:szCs w:val="36"/>
        </w:rPr>
      </w:pPr>
    </w:p>
    <w:p w:rsidR="00567514" w:rsidRDefault="00567514">
      <w:pPr>
        <w:widowControl/>
        <w:spacing w:afterLines="50" w:after="156"/>
        <w:jc w:val="center"/>
        <w:textAlignment w:val="center"/>
        <w:rPr>
          <w:rFonts w:ascii="Times New Roman" w:eastAsia="黑体" w:hAnsi="Times New Roman" w:cs="Times New Roman"/>
          <w:color w:val="000000"/>
          <w:kern w:val="0"/>
          <w:sz w:val="36"/>
          <w:szCs w:val="36"/>
        </w:rPr>
      </w:pPr>
    </w:p>
    <w:p w:rsidR="00567514" w:rsidRDefault="00567514">
      <w:pPr>
        <w:widowControl/>
        <w:spacing w:afterLines="50" w:after="156"/>
        <w:jc w:val="center"/>
        <w:textAlignment w:val="center"/>
        <w:rPr>
          <w:rFonts w:ascii="Times New Roman" w:eastAsia="黑体" w:hAnsi="Times New Roman" w:cs="Times New Roman"/>
          <w:color w:val="000000"/>
          <w:kern w:val="0"/>
          <w:sz w:val="36"/>
          <w:szCs w:val="36"/>
        </w:rPr>
      </w:pPr>
    </w:p>
    <w:p w:rsidR="00567514" w:rsidRDefault="00567514">
      <w:pPr>
        <w:widowControl/>
        <w:spacing w:afterLines="50" w:after="156"/>
        <w:jc w:val="center"/>
        <w:textAlignment w:val="center"/>
        <w:rPr>
          <w:rFonts w:ascii="Times New Roman" w:eastAsia="黑体" w:hAnsi="Times New Roman" w:cs="Times New Roman"/>
          <w:color w:val="000000"/>
          <w:kern w:val="0"/>
          <w:sz w:val="36"/>
          <w:szCs w:val="36"/>
        </w:rPr>
      </w:pPr>
    </w:p>
    <w:p w:rsidR="00567514" w:rsidRDefault="00567514">
      <w:pPr>
        <w:widowControl/>
        <w:spacing w:afterLines="50" w:after="156"/>
        <w:jc w:val="center"/>
        <w:textAlignment w:val="center"/>
        <w:rPr>
          <w:rFonts w:ascii="Times New Roman" w:eastAsia="黑体" w:hAnsi="Times New Roman" w:cs="Times New Roman"/>
          <w:color w:val="000000"/>
          <w:kern w:val="0"/>
          <w:sz w:val="36"/>
          <w:szCs w:val="36"/>
        </w:rPr>
      </w:pPr>
    </w:p>
    <w:p w:rsidR="00567514" w:rsidRDefault="00000000">
      <w:pPr>
        <w:widowControl/>
        <w:spacing w:afterLines="50" w:after="156"/>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lastRenderedPageBreak/>
        <w:t>一般公共预算财政拨款支出决算表</w:t>
      </w:r>
      <w:bookmarkEnd w:id="1"/>
    </w:p>
    <w:p w:rsidR="00567514" w:rsidRDefault="00000000">
      <w:pPr>
        <w:widowControl/>
        <w:spacing w:before="120"/>
        <w:jc w:val="left"/>
        <w:rPr>
          <w:rFonts w:ascii="Times New Roman" w:eastAsia="仿宋_GB2312" w:hAnsi="Times New Roman" w:cs="Times New Roman"/>
          <w:kern w:val="0"/>
          <w:szCs w:val="21"/>
        </w:rPr>
      </w:pP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hint="eastAsia"/>
          <w:color w:val="000000"/>
          <w:kern w:val="0"/>
          <w:szCs w:val="21"/>
        </w:rPr>
        <w:t xml:space="preserve">                                                                                                                 </w:t>
      </w:r>
      <w:r>
        <w:rPr>
          <w:rFonts w:ascii="Times New Roman" w:eastAsia="仿宋_GB2312" w:hAnsi="Times New Roman" w:cs="Times New Roman" w:hint="eastAsia"/>
          <w:color w:val="000000"/>
          <w:kern w:val="0"/>
          <w:szCs w:val="21"/>
        </w:rPr>
        <w:t>公开</w:t>
      </w:r>
      <w:r>
        <w:rPr>
          <w:rFonts w:ascii="Times New Roman" w:eastAsia="仿宋_GB2312" w:hAnsi="Times New Roman" w:cs="Times New Roman" w:hint="eastAsia"/>
          <w:color w:val="000000"/>
          <w:kern w:val="0"/>
          <w:szCs w:val="21"/>
        </w:rPr>
        <w:t>05</w:t>
      </w:r>
      <w:r>
        <w:rPr>
          <w:rFonts w:ascii="Times New Roman" w:eastAsia="仿宋_GB2312" w:hAnsi="Times New Roman" w:cs="Times New Roman" w:hint="eastAsia"/>
          <w:color w:val="000000"/>
          <w:kern w:val="0"/>
          <w:szCs w:val="21"/>
        </w:rPr>
        <w:t>表</w:t>
      </w:r>
    </w:p>
    <w:tbl>
      <w:tblPr>
        <w:tblW w:w="5417" w:type="pct"/>
        <w:jc w:val="center"/>
        <w:tblLook w:val="04A0" w:firstRow="1" w:lastRow="0" w:firstColumn="1" w:lastColumn="0" w:noHBand="0" w:noVBand="1"/>
      </w:tblPr>
      <w:tblGrid>
        <w:gridCol w:w="1001"/>
        <w:gridCol w:w="4216"/>
        <w:gridCol w:w="3071"/>
        <w:gridCol w:w="3070"/>
        <w:gridCol w:w="3218"/>
      </w:tblGrid>
      <w:tr w:rsidR="00567514">
        <w:trPr>
          <w:trHeight w:hRule="exact" w:val="340"/>
          <w:jc w:val="center"/>
        </w:trPr>
        <w:tc>
          <w:tcPr>
            <w:tcW w:w="1789" w:type="pct"/>
            <w:gridSpan w:val="2"/>
            <w:tcBorders>
              <w:top w:val="nil"/>
              <w:left w:val="nil"/>
              <w:bottom w:val="single" w:sz="4" w:space="0" w:color="auto"/>
              <w:right w:val="nil"/>
            </w:tcBorders>
            <w:vAlign w:val="center"/>
          </w:tcPr>
          <w:p w:rsidR="00567514" w:rsidRDefault="00000000">
            <w:pPr>
              <w:widowControl/>
              <w:jc w:val="left"/>
              <w:rPr>
                <w:rFonts w:ascii="Times New Roman" w:hAnsi="Times New Roman" w:cs="Times New Roman"/>
                <w:b/>
                <w:kern w:val="0"/>
                <w:szCs w:val="21"/>
              </w:rPr>
            </w:pPr>
            <w:r>
              <w:rPr>
                <w:rFonts w:ascii="Times New Roman" w:hAnsi="Times New Roman" w:cs="Times New Roman"/>
                <w:color w:val="000000"/>
                <w:kern w:val="0"/>
                <w:szCs w:val="21"/>
              </w:rPr>
              <w:t>部门：中国共产党祁阳市纪律检查委员会监察委员会</w:t>
            </w:r>
          </w:p>
        </w:tc>
        <w:tc>
          <w:tcPr>
            <w:tcW w:w="3210" w:type="pct"/>
            <w:gridSpan w:val="3"/>
            <w:tcBorders>
              <w:top w:val="nil"/>
              <w:left w:val="nil"/>
              <w:bottom w:val="single" w:sz="4" w:space="0" w:color="auto"/>
              <w:right w:val="nil"/>
            </w:tcBorders>
            <w:vAlign w:val="center"/>
          </w:tcPr>
          <w:p w:rsidR="00567514" w:rsidRDefault="00000000">
            <w:pPr>
              <w:widowControl/>
              <w:jc w:val="right"/>
              <w:rPr>
                <w:rFonts w:ascii="Times New Roman" w:hAnsi="Times New Roman" w:cs="Times New Roman"/>
                <w:b/>
                <w:kern w:val="0"/>
                <w:szCs w:val="21"/>
              </w:rPr>
            </w:pPr>
            <w:r>
              <w:rPr>
                <w:rFonts w:ascii="Times New Roman" w:hAnsi="Times New Roman" w:cs="Times New Roman"/>
                <w:color w:val="000000"/>
                <w:kern w:val="0"/>
                <w:szCs w:val="21"/>
              </w:rPr>
              <w:t>单位：万元</w:t>
            </w:r>
          </w:p>
        </w:tc>
      </w:tr>
      <w:tr w:rsidR="00567514">
        <w:trPr>
          <w:trHeight w:hRule="exact" w:val="454"/>
          <w:jc w:val="center"/>
        </w:trPr>
        <w:tc>
          <w:tcPr>
            <w:tcW w:w="1789" w:type="pct"/>
            <w:gridSpan w:val="2"/>
            <w:tcBorders>
              <w:top w:val="single" w:sz="4" w:space="0" w:color="auto"/>
              <w:left w:val="single" w:sz="4" w:space="0" w:color="auto"/>
              <w:bottom w:val="single" w:sz="4" w:space="0" w:color="auto"/>
              <w:right w:val="single" w:sz="4" w:space="0" w:color="auto"/>
            </w:tcBorders>
            <w:vAlign w:val="center"/>
          </w:tcPr>
          <w:p w:rsidR="00567514" w:rsidRDefault="00000000">
            <w:pPr>
              <w:widowControl/>
              <w:jc w:val="center"/>
              <w:rPr>
                <w:rFonts w:ascii="Times New Roman" w:hAnsi="Times New Roman" w:cs="Times New Roman"/>
                <w:bCs/>
                <w:kern w:val="0"/>
                <w:szCs w:val="21"/>
              </w:rPr>
            </w:pPr>
            <w:r>
              <w:rPr>
                <w:rFonts w:ascii="Times New Roman" w:hAnsi="Times New Roman" w:cs="Times New Roman"/>
                <w:bCs/>
                <w:kern w:val="0"/>
                <w:szCs w:val="21"/>
              </w:rPr>
              <w:t>项</w:t>
            </w:r>
            <w:r>
              <w:rPr>
                <w:rFonts w:ascii="Times New Roman" w:hAnsi="Times New Roman" w:cs="Times New Roman"/>
                <w:bCs/>
                <w:kern w:val="0"/>
                <w:szCs w:val="21"/>
              </w:rPr>
              <w:t xml:space="preserve"> </w:t>
            </w:r>
            <w:r>
              <w:rPr>
                <w:rFonts w:ascii="Times New Roman" w:hAnsi="Times New Roman" w:cs="Times New Roman"/>
                <w:bCs/>
                <w:color w:val="000000"/>
                <w:kern w:val="0"/>
                <w:szCs w:val="21"/>
              </w:rPr>
              <w:t xml:space="preserve">   </w:t>
            </w:r>
            <w:r>
              <w:rPr>
                <w:rFonts w:ascii="Times New Roman" w:hAnsi="Times New Roman" w:cs="Times New Roman"/>
                <w:bCs/>
                <w:kern w:val="0"/>
                <w:szCs w:val="21"/>
              </w:rPr>
              <w:t>目</w:t>
            </w:r>
          </w:p>
        </w:tc>
        <w:tc>
          <w:tcPr>
            <w:tcW w:w="3210" w:type="pct"/>
            <w:gridSpan w:val="3"/>
            <w:tcBorders>
              <w:top w:val="single" w:sz="4" w:space="0" w:color="auto"/>
              <w:left w:val="single" w:sz="4" w:space="0" w:color="auto"/>
              <w:bottom w:val="single" w:sz="4" w:space="0" w:color="auto"/>
              <w:right w:val="single" w:sz="4" w:space="0" w:color="auto"/>
            </w:tcBorders>
            <w:vAlign w:val="center"/>
          </w:tcPr>
          <w:p w:rsidR="00567514" w:rsidRDefault="00000000">
            <w:pPr>
              <w:widowControl/>
              <w:jc w:val="center"/>
              <w:rPr>
                <w:rFonts w:ascii="Times New Roman" w:hAnsi="Times New Roman" w:cs="Times New Roman"/>
                <w:bCs/>
                <w:kern w:val="0"/>
                <w:szCs w:val="21"/>
              </w:rPr>
            </w:pPr>
            <w:r>
              <w:rPr>
                <w:rFonts w:ascii="Times New Roman" w:hAnsi="Times New Roman" w:cs="Times New Roman"/>
                <w:bCs/>
                <w:kern w:val="0"/>
                <w:szCs w:val="21"/>
              </w:rPr>
              <w:t>本年支出</w:t>
            </w:r>
          </w:p>
        </w:tc>
      </w:tr>
      <w:tr w:rsidR="00567514">
        <w:trPr>
          <w:trHeight w:hRule="exact" w:val="454"/>
          <w:jc w:val="center"/>
        </w:trPr>
        <w:tc>
          <w:tcPr>
            <w:tcW w:w="343" w:type="pct"/>
            <w:vMerge w:val="restart"/>
            <w:tcBorders>
              <w:top w:val="single" w:sz="4" w:space="0" w:color="auto"/>
              <w:left w:val="single" w:sz="8" w:space="0" w:color="auto"/>
              <w:right w:val="single" w:sz="4" w:space="0" w:color="auto"/>
            </w:tcBorders>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功能分类</w:t>
            </w:r>
          </w:p>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科目编码</w:t>
            </w:r>
          </w:p>
        </w:tc>
        <w:tc>
          <w:tcPr>
            <w:tcW w:w="1446" w:type="pct"/>
            <w:vMerge w:val="restart"/>
            <w:tcBorders>
              <w:top w:val="single" w:sz="4" w:space="0" w:color="auto"/>
              <w:left w:val="single" w:sz="4" w:space="0" w:color="auto"/>
              <w:right w:val="single" w:sz="4" w:space="0" w:color="auto"/>
            </w:tcBorders>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科目名称</w:t>
            </w:r>
          </w:p>
        </w:tc>
        <w:tc>
          <w:tcPr>
            <w:tcW w:w="1053" w:type="pct"/>
            <w:vMerge w:val="restart"/>
            <w:tcBorders>
              <w:top w:val="single" w:sz="4" w:space="0" w:color="auto"/>
              <w:left w:val="single" w:sz="4" w:space="0" w:color="auto"/>
              <w:right w:val="single" w:sz="4" w:space="0" w:color="auto"/>
            </w:tcBorders>
            <w:vAlign w:val="center"/>
          </w:tcPr>
          <w:p w:rsidR="00567514" w:rsidRDefault="00000000">
            <w:pPr>
              <w:widowControl/>
              <w:jc w:val="center"/>
              <w:textAlignment w:val="center"/>
              <w:rPr>
                <w:rFonts w:ascii="Times New Roman" w:hAnsi="Times New Roman" w:cs="Times New Roman"/>
                <w:kern w:val="0"/>
                <w:szCs w:val="21"/>
              </w:rPr>
            </w:pPr>
            <w:r>
              <w:rPr>
                <w:rFonts w:ascii="Times New Roman" w:hAnsi="Times New Roman" w:cs="Times New Roman"/>
                <w:color w:val="000000"/>
                <w:kern w:val="0"/>
                <w:szCs w:val="21"/>
                <w:lang w:bidi="ar"/>
              </w:rPr>
              <w:t>小计</w:t>
            </w:r>
          </w:p>
        </w:tc>
        <w:tc>
          <w:tcPr>
            <w:tcW w:w="1053" w:type="pct"/>
            <w:vMerge w:val="restart"/>
            <w:tcBorders>
              <w:top w:val="single" w:sz="4" w:space="0" w:color="auto"/>
              <w:left w:val="single" w:sz="4" w:space="0" w:color="auto"/>
              <w:right w:val="single" w:sz="4" w:space="0" w:color="auto"/>
            </w:tcBorders>
            <w:vAlign w:val="center"/>
          </w:tcPr>
          <w:p w:rsidR="00567514" w:rsidRDefault="00000000">
            <w:pPr>
              <w:widowControl/>
              <w:jc w:val="center"/>
              <w:textAlignment w:val="center"/>
              <w:rPr>
                <w:rFonts w:ascii="Times New Roman" w:hAnsi="Times New Roman" w:cs="Times New Roman"/>
                <w:kern w:val="0"/>
                <w:szCs w:val="21"/>
              </w:rPr>
            </w:pPr>
            <w:r>
              <w:rPr>
                <w:rFonts w:ascii="Times New Roman" w:hAnsi="Times New Roman" w:cs="Times New Roman"/>
                <w:color w:val="000000"/>
                <w:kern w:val="0"/>
                <w:szCs w:val="21"/>
                <w:lang w:bidi="ar"/>
              </w:rPr>
              <w:t>基本支出</w:t>
            </w:r>
          </w:p>
        </w:tc>
        <w:tc>
          <w:tcPr>
            <w:tcW w:w="1104" w:type="pct"/>
            <w:vMerge w:val="restart"/>
            <w:tcBorders>
              <w:top w:val="single" w:sz="4" w:space="0" w:color="auto"/>
              <w:left w:val="single" w:sz="4" w:space="0" w:color="auto"/>
              <w:right w:val="single" w:sz="8" w:space="0" w:color="auto"/>
            </w:tcBorders>
            <w:vAlign w:val="center"/>
          </w:tcPr>
          <w:p w:rsidR="00567514" w:rsidRDefault="00000000">
            <w:pPr>
              <w:widowControl/>
              <w:jc w:val="center"/>
              <w:textAlignment w:val="center"/>
              <w:rPr>
                <w:rFonts w:ascii="Times New Roman" w:hAnsi="Times New Roman" w:cs="Times New Roman"/>
                <w:kern w:val="0"/>
                <w:szCs w:val="21"/>
              </w:rPr>
            </w:pPr>
            <w:r>
              <w:rPr>
                <w:rFonts w:ascii="Times New Roman" w:hAnsi="Times New Roman" w:cs="Times New Roman"/>
                <w:color w:val="000000"/>
                <w:kern w:val="0"/>
                <w:szCs w:val="21"/>
                <w:lang w:bidi="ar"/>
              </w:rPr>
              <w:t>项目支出</w:t>
            </w:r>
          </w:p>
        </w:tc>
      </w:tr>
      <w:tr w:rsidR="00567514">
        <w:trPr>
          <w:trHeight w:hRule="exact" w:val="454"/>
          <w:jc w:val="center"/>
        </w:trPr>
        <w:tc>
          <w:tcPr>
            <w:tcW w:w="343" w:type="pct"/>
            <w:vMerge/>
            <w:tcBorders>
              <w:top w:val="single" w:sz="4" w:space="0" w:color="auto"/>
              <w:left w:val="single" w:sz="8" w:space="0" w:color="auto"/>
              <w:bottom w:val="single" w:sz="4" w:space="0" w:color="auto"/>
              <w:right w:val="single" w:sz="4" w:space="0" w:color="auto"/>
            </w:tcBorders>
            <w:vAlign w:val="center"/>
          </w:tcPr>
          <w:p w:rsidR="00567514" w:rsidRDefault="00567514">
            <w:pPr>
              <w:widowControl/>
              <w:jc w:val="left"/>
              <w:rPr>
                <w:rFonts w:ascii="Times New Roman" w:hAnsi="Times New Roman" w:cs="Times New Roman"/>
                <w:kern w:val="0"/>
                <w:szCs w:val="21"/>
              </w:rPr>
            </w:pPr>
          </w:p>
        </w:tc>
        <w:tc>
          <w:tcPr>
            <w:tcW w:w="1446" w:type="pct"/>
            <w:vMerge/>
            <w:tcBorders>
              <w:top w:val="single" w:sz="4" w:space="0" w:color="auto"/>
              <w:left w:val="single" w:sz="4" w:space="0" w:color="auto"/>
              <w:bottom w:val="single" w:sz="4" w:space="0" w:color="auto"/>
              <w:right w:val="single" w:sz="4" w:space="0" w:color="auto"/>
            </w:tcBorders>
            <w:vAlign w:val="center"/>
          </w:tcPr>
          <w:p w:rsidR="00567514" w:rsidRDefault="00567514">
            <w:pPr>
              <w:widowControl/>
              <w:jc w:val="left"/>
              <w:rPr>
                <w:rFonts w:ascii="Times New Roman" w:hAnsi="Times New Roman" w:cs="Times New Roman"/>
                <w:kern w:val="0"/>
                <w:szCs w:val="21"/>
              </w:rPr>
            </w:pPr>
          </w:p>
        </w:tc>
        <w:tc>
          <w:tcPr>
            <w:tcW w:w="1053" w:type="pct"/>
            <w:vMerge/>
            <w:tcBorders>
              <w:top w:val="single" w:sz="4" w:space="0" w:color="auto"/>
              <w:left w:val="single" w:sz="4" w:space="0" w:color="auto"/>
              <w:bottom w:val="single" w:sz="4" w:space="0" w:color="auto"/>
              <w:right w:val="single" w:sz="4" w:space="0" w:color="auto"/>
            </w:tcBorders>
            <w:vAlign w:val="center"/>
          </w:tcPr>
          <w:p w:rsidR="00567514" w:rsidRDefault="00567514">
            <w:pPr>
              <w:widowControl/>
              <w:jc w:val="left"/>
              <w:rPr>
                <w:rFonts w:ascii="Times New Roman" w:hAnsi="Times New Roman" w:cs="Times New Roman"/>
                <w:kern w:val="0"/>
                <w:szCs w:val="21"/>
              </w:rPr>
            </w:pPr>
          </w:p>
        </w:tc>
        <w:tc>
          <w:tcPr>
            <w:tcW w:w="1053" w:type="pct"/>
            <w:vMerge/>
            <w:tcBorders>
              <w:top w:val="single" w:sz="4" w:space="0" w:color="auto"/>
              <w:left w:val="single" w:sz="4" w:space="0" w:color="auto"/>
              <w:bottom w:val="single" w:sz="4" w:space="0" w:color="auto"/>
              <w:right w:val="single" w:sz="4" w:space="0" w:color="auto"/>
            </w:tcBorders>
            <w:vAlign w:val="center"/>
          </w:tcPr>
          <w:p w:rsidR="00567514" w:rsidRDefault="00567514">
            <w:pPr>
              <w:widowControl/>
              <w:jc w:val="left"/>
              <w:rPr>
                <w:rFonts w:ascii="Times New Roman" w:hAnsi="Times New Roman" w:cs="Times New Roman"/>
                <w:kern w:val="0"/>
                <w:szCs w:val="21"/>
              </w:rPr>
            </w:pPr>
          </w:p>
        </w:tc>
        <w:tc>
          <w:tcPr>
            <w:tcW w:w="1104" w:type="pct"/>
            <w:vMerge/>
            <w:tcBorders>
              <w:top w:val="single" w:sz="4" w:space="0" w:color="auto"/>
              <w:left w:val="single" w:sz="4" w:space="0" w:color="auto"/>
              <w:bottom w:val="single" w:sz="4" w:space="0" w:color="auto"/>
              <w:right w:val="single" w:sz="8" w:space="0" w:color="auto"/>
            </w:tcBorders>
            <w:vAlign w:val="center"/>
          </w:tcPr>
          <w:p w:rsidR="00567514" w:rsidRDefault="00567514">
            <w:pPr>
              <w:widowControl/>
              <w:jc w:val="left"/>
              <w:rPr>
                <w:rFonts w:ascii="Times New Roman" w:hAnsi="Times New Roman" w:cs="Times New Roman"/>
                <w:kern w:val="0"/>
                <w:szCs w:val="21"/>
              </w:rPr>
            </w:pPr>
          </w:p>
        </w:tc>
      </w:tr>
      <w:tr w:rsidR="00567514">
        <w:trPr>
          <w:trHeight w:hRule="exact" w:val="454"/>
          <w:jc w:val="center"/>
        </w:trPr>
        <w:tc>
          <w:tcPr>
            <w:tcW w:w="1789" w:type="pct"/>
            <w:gridSpan w:val="2"/>
            <w:tcBorders>
              <w:top w:val="single" w:sz="4" w:space="0" w:color="auto"/>
              <w:left w:val="single" w:sz="8" w:space="0" w:color="auto"/>
              <w:bottom w:val="single" w:sz="4" w:space="0" w:color="auto"/>
              <w:right w:val="single" w:sz="4" w:space="0" w:color="auto"/>
            </w:tcBorders>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栏次</w:t>
            </w:r>
          </w:p>
        </w:tc>
        <w:tc>
          <w:tcPr>
            <w:tcW w:w="1053" w:type="pct"/>
            <w:tcBorders>
              <w:top w:val="single" w:sz="4" w:space="0" w:color="auto"/>
              <w:left w:val="nil"/>
              <w:bottom w:val="single" w:sz="4" w:space="0" w:color="auto"/>
              <w:right w:val="single" w:sz="4" w:space="0" w:color="auto"/>
            </w:tcBorders>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1</w:t>
            </w:r>
          </w:p>
        </w:tc>
        <w:tc>
          <w:tcPr>
            <w:tcW w:w="1053" w:type="pct"/>
            <w:tcBorders>
              <w:top w:val="single" w:sz="4" w:space="0" w:color="auto"/>
              <w:left w:val="nil"/>
              <w:bottom w:val="single" w:sz="4" w:space="0" w:color="auto"/>
              <w:right w:val="single" w:sz="4" w:space="0" w:color="auto"/>
            </w:tcBorders>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2</w:t>
            </w:r>
          </w:p>
        </w:tc>
        <w:tc>
          <w:tcPr>
            <w:tcW w:w="1104" w:type="pct"/>
            <w:tcBorders>
              <w:top w:val="single" w:sz="4" w:space="0" w:color="auto"/>
              <w:left w:val="nil"/>
              <w:bottom w:val="single" w:sz="4" w:space="0" w:color="auto"/>
              <w:right w:val="single" w:sz="8" w:space="0" w:color="auto"/>
            </w:tcBorders>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3</w:t>
            </w:r>
          </w:p>
        </w:tc>
      </w:tr>
      <w:tr w:rsidR="00567514">
        <w:trPr>
          <w:trHeight w:hRule="exact" w:val="454"/>
          <w:jc w:val="center"/>
        </w:trPr>
        <w:tc>
          <w:tcPr>
            <w:tcW w:w="1789" w:type="pct"/>
            <w:gridSpan w:val="2"/>
            <w:tcBorders>
              <w:top w:val="single" w:sz="4" w:space="0" w:color="auto"/>
              <w:left w:val="single" w:sz="8" w:space="0" w:color="auto"/>
              <w:bottom w:val="single" w:sz="4" w:space="0" w:color="auto"/>
              <w:right w:val="single" w:sz="4" w:space="0" w:color="auto"/>
            </w:tcBorders>
            <w:vAlign w:val="center"/>
          </w:tcPr>
          <w:p w:rsidR="00567514" w:rsidRDefault="00000000">
            <w:pPr>
              <w:widowControl/>
              <w:jc w:val="center"/>
              <w:rPr>
                <w:rFonts w:ascii="Times New Roman" w:hAnsi="Times New Roman" w:cs="Times New Roman"/>
                <w:kern w:val="0"/>
                <w:szCs w:val="21"/>
              </w:rPr>
            </w:pPr>
            <w:r>
              <w:rPr>
                <w:rFonts w:ascii="Times New Roman" w:hAnsi="Times New Roman" w:cs="Times New Roman"/>
                <w:kern w:val="0"/>
                <w:szCs w:val="21"/>
              </w:rPr>
              <w:t>合计</w:t>
            </w:r>
          </w:p>
        </w:tc>
        <w:tc>
          <w:tcPr>
            <w:tcW w:w="1053" w:type="pct"/>
            <w:tcBorders>
              <w:top w:val="nil"/>
              <w:left w:val="nil"/>
              <w:bottom w:val="single" w:sz="4" w:space="0" w:color="auto"/>
              <w:right w:val="single" w:sz="4" w:space="0" w:color="auto"/>
            </w:tcBorders>
            <w:vAlign w:val="center"/>
          </w:tcPr>
          <w:p w:rsidR="0056751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3046.77</w:t>
            </w:r>
            <w:r>
              <w:rPr>
                <w:rFonts w:ascii="Times New Roman" w:eastAsia="仿宋_GB2312" w:hAnsi="Times New Roman" w:cs="Times New Roman"/>
                <w:kern w:val="0"/>
                <w:sz w:val="24"/>
                <w:szCs w:val="24"/>
              </w:rPr>
              <w:t xml:space="preserve">　</w:t>
            </w:r>
          </w:p>
        </w:tc>
        <w:tc>
          <w:tcPr>
            <w:tcW w:w="1053" w:type="pct"/>
            <w:tcBorders>
              <w:top w:val="nil"/>
              <w:left w:val="nil"/>
              <w:bottom w:val="single" w:sz="4" w:space="0" w:color="auto"/>
              <w:right w:val="single" w:sz="4" w:space="0" w:color="auto"/>
            </w:tcBorders>
            <w:vAlign w:val="center"/>
          </w:tcPr>
          <w:p w:rsidR="0056751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2073.8</w:t>
            </w:r>
            <w:r>
              <w:rPr>
                <w:rFonts w:ascii="Times New Roman" w:eastAsia="仿宋_GB2312" w:hAnsi="Times New Roman" w:cs="Times New Roman"/>
                <w:kern w:val="0"/>
                <w:sz w:val="24"/>
                <w:szCs w:val="24"/>
              </w:rPr>
              <w:t xml:space="preserve">　</w:t>
            </w:r>
          </w:p>
        </w:tc>
        <w:tc>
          <w:tcPr>
            <w:tcW w:w="1104" w:type="pct"/>
            <w:tcBorders>
              <w:top w:val="nil"/>
              <w:left w:val="nil"/>
              <w:bottom w:val="single" w:sz="4" w:space="0" w:color="auto"/>
              <w:right w:val="single" w:sz="8" w:space="0" w:color="auto"/>
            </w:tcBorders>
            <w:vAlign w:val="center"/>
          </w:tcPr>
          <w:p w:rsidR="00567514" w:rsidRDefault="00000000">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972.97</w:t>
            </w:r>
            <w:r>
              <w:rPr>
                <w:rFonts w:ascii="Times New Roman" w:eastAsia="仿宋_GB2312" w:hAnsi="Times New Roman" w:cs="Times New Roman"/>
                <w:kern w:val="0"/>
                <w:sz w:val="24"/>
                <w:szCs w:val="24"/>
              </w:rPr>
              <w:t xml:space="preserve">　</w:t>
            </w:r>
          </w:p>
        </w:tc>
      </w:tr>
      <w:tr w:rsidR="00567514">
        <w:trPr>
          <w:trHeight w:hRule="exact" w:val="454"/>
          <w:jc w:val="center"/>
        </w:trPr>
        <w:tc>
          <w:tcPr>
            <w:tcW w:w="343" w:type="pct"/>
            <w:tcBorders>
              <w:top w:val="single" w:sz="4" w:space="0" w:color="auto"/>
              <w:left w:val="single" w:sz="8" w:space="0" w:color="auto"/>
              <w:bottom w:val="single" w:sz="4" w:space="0" w:color="auto"/>
              <w:right w:val="single" w:sz="4" w:space="0" w:color="auto"/>
            </w:tcBorders>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201</w:t>
            </w:r>
          </w:p>
        </w:tc>
        <w:tc>
          <w:tcPr>
            <w:tcW w:w="1446" w:type="pct"/>
            <w:tcBorders>
              <w:top w:val="nil"/>
              <w:left w:val="nil"/>
              <w:bottom w:val="single" w:sz="4" w:space="0" w:color="auto"/>
              <w:right w:val="single" w:sz="4" w:space="0" w:color="auto"/>
            </w:tcBorders>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一般公共服务支出</w:t>
            </w:r>
          </w:p>
        </w:tc>
        <w:tc>
          <w:tcPr>
            <w:tcW w:w="1053" w:type="pct"/>
            <w:tcBorders>
              <w:top w:val="nil"/>
              <w:left w:val="nil"/>
              <w:bottom w:val="single" w:sz="4" w:space="0" w:color="auto"/>
              <w:right w:val="single" w:sz="4" w:space="0" w:color="auto"/>
            </w:tcBorders>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2,684.89 </w:t>
            </w:r>
          </w:p>
        </w:tc>
        <w:tc>
          <w:tcPr>
            <w:tcW w:w="1053" w:type="pct"/>
            <w:tcBorders>
              <w:top w:val="nil"/>
              <w:left w:val="nil"/>
              <w:bottom w:val="single" w:sz="4" w:space="0" w:color="auto"/>
              <w:right w:val="single" w:sz="4" w:space="0" w:color="auto"/>
            </w:tcBorders>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2,684.89 </w:t>
            </w:r>
          </w:p>
        </w:tc>
        <w:tc>
          <w:tcPr>
            <w:tcW w:w="1104" w:type="pct"/>
            <w:tcBorders>
              <w:top w:val="nil"/>
              <w:left w:val="nil"/>
              <w:bottom w:val="single" w:sz="4" w:space="0" w:color="auto"/>
              <w:right w:val="single" w:sz="8" w:space="0" w:color="auto"/>
            </w:tcBorders>
            <w:vAlign w:val="center"/>
          </w:tcPr>
          <w:p w:rsidR="00567514" w:rsidRDefault="00000000">
            <w:pPr>
              <w:widowControl/>
              <w:jc w:val="right"/>
              <w:rPr>
                <w:rFonts w:ascii="Times New Roman" w:hAnsi="Times New Roman" w:cs="Times New Roman"/>
                <w:kern w:val="0"/>
                <w:szCs w:val="21"/>
              </w:rPr>
            </w:pPr>
            <w:r>
              <w:rPr>
                <w:rFonts w:ascii="Times New Roman" w:eastAsia="仿宋_GB2312" w:hAnsi="Times New Roman" w:cs="Times New Roman"/>
                <w:kern w:val="0"/>
                <w:sz w:val="24"/>
                <w:szCs w:val="24"/>
              </w:rPr>
              <w:t xml:space="preserve">　</w:t>
            </w:r>
          </w:p>
        </w:tc>
      </w:tr>
      <w:tr w:rsidR="00567514">
        <w:trPr>
          <w:trHeight w:hRule="exact" w:val="454"/>
          <w:jc w:val="center"/>
        </w:trPr>
        <w:tc>
          <w:tcPr>
            <w:tcW w:w="343" w:type="pct"/>
            <w:tcBorders>
              <w:top w:val="single" w:sz="4" w:space="0" w:color="auto"/>
              <w:left w:val="single" w:sz="8" w:space="0" w:color="auto"/>
              <w:bottom w:val="single" w:sz="4" w:space="0" w:color="auto"/>
              <w:right w:val="single" w:sz="4" w:space="0" w:color="auto"/>
            </w:tcBorders>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20111</w:t>
            </w:r>
          </w:p>
        </w:tc>
        <w:tc>
          <w:tcPr>
            <w:tcW w:w="1446" w:type="pct"/>
            <w:tcBorders>
              <w:top w:val="nil"/>
              <w:left w:val="nil"/>
              <w:bottom w:val="single" w:sz="4" w:space="0" w:color="auto"/>
              <w:right w:val="single" w:sz="4" w:space="0" w:color="auto"/>
            </w:tcBorders>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纪检监察事务</w:t>
            </w:r>
          </w:p>
        </w:tc>
        <w:tc>
          <w:tcPr>
            <w:tcW w:w="1053" w:type="pct"/>
            <w:tcBorders>
              <w:top w:val="nil"/>
              <w:left w:val="nil"/>
              <w:bottom w:val="single" w:sz="4" w:space="0" w:color="auto"/>
              <w:right w:val="single" w:sz="4" w:space="0" w:color="auto"/>
            </w:tcBorders>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2,684.89 </w:t>
            </w:r>
          </w:p>
        </w:tc>
        <w:tc>
          <w:tcPr>
            <w:tcW w:w="1053" w:type="pct"/>
            <w:tcBorders>
              <w:top w:val="nil"/>
              <w:left w:val="nil"/>
              <w:bottom w:val="single" w:sz="4" w:space="0" w:color="auto"/>
              <w:right w:val="single" w:sz="4" w:space="0" w:color="auto"/>
            </w:tcBorders>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2,684.89 </w:t>
            </w:r>
          </w:p>
        </w:tc>
        <w:tc>
          <w:tcPr>
            <w:tcW w:w="1104" w:type="pct"/>
            <w:tcBorders>
              <w:top w:val="nil"/>
              <w:left w:val="nil"/>
              <w:bottom w:val="single" w:sz="4" w:space="0" w:color="auto"/>
              <w:right w:val="single" w:sz="8" w:space="0" w:color="auto"/>
            </w:tcBorders>
            <w:vAlign w:val="center"/>
          </w:tcPr>
          <w:p w:rsidR="00567514" w:rsidRDefault="00000000">
            <w:pPr>
              <w:widowControl/>
              <w:jc w:val="right"/>
              <w:rPr>
                <w:rFonts w:ascii="Times New Roman" w:hAnsi="Times New Roman" w:cs="Times New Roman"/>
                <w:kern w:val="0"/>
                <w:szCs w:val="21"/>
              </w:rPr>
            </w:pPr>
            <w:r>
              <w:rPr>
                <w:rFonts w:ascii="Times New Roman" w:eastAsia="仿宋_GB2312" w:hAnsi="Times New Roman" w:cs="Times New Roman"/>
                <w:kern w:val="0"/>
                <w:sz w:val="24"/>
                <w:szCs w:val="24"/>
              </w:rPr>
              <w:t xml:space="preserve">　</w:t>
            </w:r>
          </w:p>
        </w:tc>
      </w:tr>
      <w:tr w:rsidR="00567514">
        <w:trPr>
          <w:trHeight w:hRule="exact" w:val="454"/>
          <w:jc w:val="center"/>
        </w:trPr>
        <w:tc>
          <w:tcPr>
            <w:tcW w:w="343" w:type="pct"/>
            <w:tcBorders>
              <w:top w:val="single" w:sz="4" w:space="0" w:color="auto"/>
              <w:left w:val="single" w:sz="8" w:space="0" w:color="auto"/>
              <w:bottom w:val="single" w:sz="4" w:space="0" w:color="auto"/>
              <w:right w:val="single" w:sz="4" w:space="0" w:color="auto"/>
            </w:tcBorders>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2011101</w:t>
            </w:r>
          </w:p>
        </w:tc>
        <w:tc>
          <w:tcPr>
            <w:tcW w:w="1446" w:type="pct"/>
            <w:tcBorders>
              <w:top w:val="nil"/>
              <w:left w:val="nil"/>
              <w:bottom w:val="single" w:sz="4" w:space="0" w:color="auto"/>
              <w:right w:val="single" w:sz="4" w:space="0" w:color="auto"/>
            </w:tcBorders>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行政运行</w:t>
            </w:r>
          </w:p>
        </w:tc>
        <w:tc>
          <w:tcPr>
            <w:tcW w:w="1053" w:type="pct"/>
            <w:tcBorders>
              <w:top w:val="nil"/>
              <w:left w:val="nil"/>
              <w:bottom w:val="single" w:sz="4" w:space="0" w:color="auto"/>
              <w:right w:val="single" w:sz="4" w:space="0" w:color="auto"/>
            </w:tcBorders>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1,711.92 </w:t>
            </w:r>
          </w:p>
        </w:tc>
        <w:tc>
          <w:tcPr>
            <w:tcW w:w="1053" w:type="pct"/>
            <w:tcBorders>
              <w:top w:val="nil"/>
              <w:left w:val="nil"/>
              <w:bottom w:val="single" w:sz="4" w:space="0" w:color="auto"/>
              <w:right w:val="single" w:sz="4" w:space="0" w:color="auto"/>
            </w:tcBorders>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1,711.92 </w:t>
            </w:r>
          </w:p>
        </w:tc>
        <w:tc>
          <w:tcPr>
            <w:tcW w:w="1104" w:type="pct"/>
            <w:tcBorders>
              <w:top w:val="nil"/>
              <w:left w:val="nil"/>
              <w:bottom w:val="single" w:sz="4" w:space="0" w:color="auto"/>
              <w:right w:val="single" w:sz="8" w:space="0" w:color="auto"/>
            </w:tcBorders>
            <w:vAlign w:val="center"/>
          </w:tcPr>
          <w:p w:rsidR="00567514" w:rsidRDefault="00000000">
            <w:pPr>
              <w:widowControl/>
              <w:jc w:val="right"/>
              <w:rPr>
                <w:rFonts w:ascii="Times New Roman" w:hAnsi="Times New Roman" w:cs="Times New Roman"/>
                <w:kern w:val="0"/>
                <w:szCs w:val="21"/>
              </w:rPr>
            </w:pPr>
            <w:r>
              <w:rPr>
                <w:rFonts w:ascii="Times New Roman" w:eastAsia="仿宋_GB2312" w:hAnsi="Times New Roman" w:cs="Times New Roman"/>
                <w:kern w:val="0"/>
                <w:sz w:val="24"/>
                <w:szCs w:val="24"/>
              </w:rPr>
              <w:t xml:space="preserve">　</w:t>
            </w:r>
          </w:p>
        </w:tc>
      </w:tr>
      <w:tr w:rsidR="00567514">
        <w:trPr>
          <w:trHeight w:hRule="exact" w:val="454"/>
          <w:jc w:val="center"/>
        </w:trPr>
        <w:tc>
          <w:tcPr>
            <w:tcW w:w="343" w:type="pct"/>
            <w:tcBorders>
              <w:top w:val="single" w:sz="4" w:space="0" w:color="auto"/>
              <w:left w:val="single" w:sz="8" w:space="0" w:color="auto"/>
              <w:bottom w:val="single" w:sz="4" w:space="0" w:color="auto"/>
              <w:right w:val="single" w:sz="4" w:space="0" w:color="auto"/>
            </w:tcBorders>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2011102</w:t>
            </w:r>
          </w:p>
        </w:tc>
        <w:tc>
          <w:tcPr>
            <w:tcW w:w="1446" w:type="pct"/>
            <w:tcBorders>
              <w:top w:val="nil"/>
              <w:left w:val="nil"/>
              <w:bottom w:val="single" w:sz="4" w:space="0" w:color="auto"/>
              <w:right w:val="single" w:sz="4" w:space="0" w:color="auto"/>
            </w:tcBorders>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一般行政管理事务</w:t>
            </w:r>
          </w:p>
        </w:tc>
        <w:tc>
          <w:tcPr>
            <w:tcW w:w="1053" w:type="pct"/>
            <w:tcBorders>
              <w:top w:val="nil"/>
              <w:left w:val="nil"/>
              <w:bottom w:val="single" w:sz="4" w:space="0" w:color="auto"/>
              <w:right w:val="single" w:sz="4" w:space="0" w:color="auto"/>
            </w:tcBorders>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972.97 </w:t>
            </w:r>
          </w:p>
        </w:tc>
        <w:tc>
          <w:tcPr>
            <w:tcW w:w="1053" w:type="pct"/>
            <w:tcBorders>
              <w:top w:val="nil"/>
              <w:left w:val="nil"/>
              <w:bottom w:val="single" w:sz="4" w:space="0" w:color="auto"/>
              <w:right w:val="single" w:sz="4" w:space="0" w:color="auto"/>
            </w:tcBorders>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 </w:t>
            </w:r>
          </w:p>
        </w:tc>
        <w:tc>
          <w:tcPr>
            <w:tcW w:w="1104" w:type="pct"/>
            <w:tcBorders>
              <w:top w:val="nil"/>
              <w:left w:val="nil"/>
              <w:bottom w:val="single" w:sz="4" w:space="0" w:color="auto"/>
              <w:right w:val="single" w:sz="8" w:space="0" w:color="auto"/>
            </w:tcBorders>
            <w:vAlign w:val="center"/>
          </w:tcPr>
          <w:p w:rsidR="00567514" w:rsidRDefault="00000000">
            <w:pPr>
              <w:widowControl/>
              <w:jc w:val="right"/>
              <w:rPr>
                <w:rFonts w:ascii="Times New Roman" w:hAnsi="Times New Roman" w:cs="Times New Roman"/>
                <w:kern w:val="0"/>
                <w:szCs w:val="21"/>
              </w:rPr>
            </w:pPr>
            <w:r>
              <w:rPr>
                <w:rFonts w:ascii="Times New Roman" w:eastAsia="仿宋_GB2312" w:hAnsi="Times New Roman" w:cs="Times New Roman" w:hint="eastAsia"/>
                <w:kern w:val="0"/>
                <w:sz w:val="24"/>
                <w:szCs w:val="24"/>
              </w:rPr>
              <w:t>972.97</w:t>
            </w:r>
          </w:p>
        </w:tc>
      </w:tr>
      <w:tr w:rsidR="00567514">
        <w:trPr>
          <w:trHeight w:hRule="exact" w:val="454"/>
          <w:jc w:val="center"/>
        </w:trPr>
        <w:tc>
          <w:tcPr>
            <w:tcW w:w="343" w:type="pct"/>
            <w:tcBorders>
              <w:top w:val="single" w:sz="4" w:space="0" w:color="auto"/>
              <w:left w:val="single" w:sz="8" w:space="0" w:color="auto"/>
              <w:bottom w:val="single" w:sz="4" w:space="0" w:color="auto"/>
              <w:right w:val="single" w:sz="4" w:space="0" w:color="auto"/>
            </w:tcBorders>
            <w:vAlign w:val="center"/>
          </w:tcPr>
          <w:p w:rsidR="00567514" w:rsidRDefault="00000000">
            <w:pPr>
              <w:widowControl/>
              <w:jc w:val="left"/>
              <w:textAlignment w:val="center"/>
              <w:rPr>
                <w:rFonts w:ascii="Times New Roman" w:hAnsi="Times New Roman" w:cs="Times New Roman"/>
                <w:szCs w:val="21"/>
              </w:rPr>
            </w:pPr>
            <w:r>
              <w:rPr>
                <w:rFonts w:ascii="宋体" w:eastAsia="宋体" w:hAnsi="宋体" w:cs="宋体" w:hint="eastAsia"/>
                <w:color w:val="000000"/>
                <w:kern w:val="0"/>
                <w:sz w:val="22"/>
                <w:lang w:bidi="ar"/>
              </w:rPr>
              <w:t>208</w:t>
            </w:r>
          </w:p>
        </w:tc>
        <w:tc>
          <w:tcPr>
            <w:tcW w:w="1446" w:type="pct"/>
            <w:tcBorders>
              <w:top w:val="nil"/>
              <w:left w:val="nil"/>
              <w:bottom w:val="single" w:sz="4" w:space="0" w:color="auto"/>
              <w:right w:val="single" w:sz="4" w:space="0" w:color="auto"/>
            </w:tcBorders>
            <w:vAlign w:val="center"/>
          </w:tcPr>
          <w:p w:rsidR="00567514" w:rsidRDefault="00000000">
            <w:pPr>
              <w:widowControl/>
              <w:jc w:val="left"/>
              <w:textAlignment w:val="center"/>
              <w:rPr>
                <w:rFonts w:ascii="Times New Roman" w:hAnsi="Times New Roman" w:cs="Times New Roman"/>
                <w:szCs w:val="21"/>
              </w:rPr>
            </w:pPr>
            <w:r>
              <w:rPr>
                <w:rFonts w:ascii="宋体" w:eastAsia="宋体" w:hAnsi="宋体" w:cs="宋体" w:hint="eastAsia"/>
                <w:color w:val="000000"/>
                <w:kern w:val="0"/>
                <w:sz w:val="22"/>
                <w:lang w:bidi="ar"/>
              </w:rPr>
              <w:t>社会保障和就业支出</w:t>
            </w:r>
          </w:p>
        </w:tc>
        <w:tc>
          <w:tcPr>
            <w:tcW w:w="1053" w:type="pct"/>
            <w:tcBorders>
              <w:top w:val="nil"/>
              <w:left w:val="nil"/>
              <w:bottom w:val="single" w:sz="4" w:space="0" w:color="auto"/>
              <w:right w:val="single" w:sz="4" w:space="0" w:color="auto"/>
            </w:tcBorders>
            <w:vAlign w:val="center"/>
          </w:tcPr>
          <w:p w:rsidR="00567514" w:rsidRDefault="00000000">
            <w:pPr>
              <w:widowControl/>
              <w:jc w:val="right"/>
              <w:textAlignment w:val="center"/>
              <w:rPr>
                <w:rFonts w:ascii="Times New Roman" w:hAnsi="Times New Roman" w:cs="Times New Roman"/>
                <w:szCs w:val="21"/>
              </w:rPr>
            </w:pPr>
            <w:r>
              <w:rPr>
                <w:rFonts w:ascii="宋体" w:eastAsia="宋体" w:hAnsi="宋体" w:cs="宋体" w:hint="eastAsia"/>
                <w:color w:val="000000"/>
                <w:kern w:val="0"/>
                <w:sz w:val="22"/>
                <w:lang w:bidi="ar"/>
              </w:rPr>
              <w:t xml:space="preserve">180.31 </w:t>
            </w:r>
          </w:p>
        </w:tc>
        <w:tc>
          <w:tcPr>
            <w:tcW w:w="1053" w:type="pct"/>
            <w:tcBorders>
              <w:top w:val="nil"/>
              <w:left w:val="nil"/>
              <w:bottom w:val="single" w:sz="4" w:space="0" w:color="auto"/>
              <w:right w:val="single" w:sz="4" w:space="0" w:color="auto"/>
            </w:tcBorders>
            <w:vAlign w:val="center"/>
          </w:tcPr>
          <w:p w:rsidR="00567514" w:rsidRDefault="00000000">
            <w:pPr>
              <w:widowControl/>
              <w:jc w:val="right"/>
              <w:textAlignment w:val="center"/>
              <w:rPr>
                <w:rFonts w:ascii="Times New Roman" w:hAnsi="Times New Roman" w:cs="Times New Roman"/>
                <w:szCs w:val="21"/>
              </w:rPr>
            </w:pPr>
            <w:r>
              <w:rPr>
                <w:rFonts w:ascii="宋体" w:eastAsia="宋体" w:hAnsi="宋体" w:cs="宋体" w:hint="eastAsia"/>
                <w:color w:val="000000"/>
                <w:kern w:val="0"/>
                <w:sz w:val="22"/>
                <w:lang w:bidi="ar"/>
              </w:rPr>
              <w:t xml:space="preserve">180.31 </w:t>
            </w:r>
          </w:p>
        </w:tc>
        <w:tc>
          <w:tcPr>
            <w:tcW w:w="1104" w:type="pct"/>
            <w:tcBorders>
              <w:top w:val="nil"/>
              <w:left w:val="nil"/>
              <w:bottom w:val="single" w:sz="4" w:space="0" w:color="auto"/>
              <w:right w:val="single" w:sz="8" w:space="0" w:color="auto"/>
            </w:tcBorders>
            <w:vAlign w:val="center"/>
          </w:tcPr>
          <w:p w:rsidR="00567514" w:rsidRDefault="00567514">
            <w:pPr>
              <w:widowControl/>
              <w:jc w:val="right"/>
              <w:rPr>
                <w:rFonts w:ascii="Times New Roman" w:hAnsi="Times New Roman" w:cs="Times New Roman"/>
                <w:szCs w:val="21"/>
              </w:rPr>
            </w:pPr>
          </w:p>
        </w:tc>
      </w:tr>
      <w:tr w:rsidR="00567514">
        <w:trPr>
          <w:trHeight w:hRule="exact" w:val="454"/>
          <w:jc w:val="center"/>
        </w:trPr>
        <w:tc>
          <w:tcPr>
            <w:tcW w:w="343" w:type="pct"/>
            <w:tcBorders>
              <w:top w:val="single" w:sz="4" w:space="0" w:color="auto"/>
              <w:left w:val="single" w:sz="8" w:space="0" w:color="auto"/>
              <w:bottom w:val="single" w:sz="8" w:space="0" w:color="auto"/>
              <w:right w:val="single" w:sz="4" w:space="0" w:color="auto"/>
            </w:tcBorders>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20805</w:t>
            </w:r>
          </w:p>
        </w:tc>
        <w:tc>
          <w:tcPr>
            <w:tcW w:w="1446" w:type="pct"/>
            <w:tcBorders>
              <w:top w:val="nil"/>
              <w:left w:val="nil"/>
              <w:bottom w:val="single" w:sz="8" w:space="0" w:color="auto"/>
              <w:right w:val="single" w:sz="4" w:space="0" w:color="auto"/>
            </w:tcBorders>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行政事业单位养老支出</w:t>
            </w:r>
          </w:p>
        </w:tc>
        <w:tc>
          <w:tcPr>
            <w:tcW w:w="1053" w:type="pct"/>
            <w:tcBorders>
              <w:top w:val="nil"/>
              <w:left w:val="nil"/>
              <w:bottom w:val="single" w:sz="8" w:space="0" w:color="auto"/>
              <w:right w:val="single" w:sz="4" w:space="0" w:color="auto"/>
            </w:tcBorders>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158.10 </w:t>
            </w:r>
          </w:p>
        </w:tc>
        <w:tc>
          <w:tcPr>
            <w:tcW w:w="1053" w:type="pct"/>
            <w:tcBorders>
              <w:top w:val="nil"/>
              <w:left w:val="nil"/>
              <w:bottom w:val="single" w:sz="8" w:space="0" w:color="auto"/>
              <w:right w:val="single" w:sz="4" w:space="0" w:color="auto"/>
            </w:tcBorders>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158.10 </w:t>
            </w:r>
          </w:p>
        </w:tc>
        <w:tc>
          <w:tcPr>
            <w:tcW w:w="1104" w:type="pct"/>
            <w:tcBorders>
              <w:top w:val="nil"/>
              <w:left w:val="nil"/>
              <w:bottom w:val="single" w:sz="8" w:space="0" w:color="auto"/>
              <w:right w:val="single" w:sz="8" w:space="0" w:color="auto"/>
            </w:tcBorders>
            <w:vAlign w:val="center"/>
          </w:tcPr>
          <w:p w:rsidR="00567514" w:rsidRDefault="00567514">
            <w:pPr>
              <w:widowControl/>
              <w:jc w:val="right"/>
              <w:rPr>
                <w:rFonts w:ascii="Times New Roman" w:hAnsi="Times New Roman" w:cs="Times New Roman"/>
                <w:kern w:val="0"/>
                <w:szCs w:val="21"/>
              </w:rPr>
            </w:pPr>
          </w:p>
        </w:tc>
      </w:tr>
      <w:tr w:rsidR="00567514">
        <w:trPr>
          <w:trHeight w:hRule="exact" w:val="454"/>
          <w:jc w:val="center"/>
        </w:trPr>
        <w:tc>
          <w:tcPr>
            <w:tcW w:w="343" w:type="pct"/>
            <w:tcBorders>
              <w:top w:val="single" w:sz="4" w:space="0" w:color="auto"/>
              <w:left w:val="single" w:sz="8" w:space="0" w:color="auto"/>
              <w:bottom w:val="single" w:sz="8" w:space="0" w:color="auto"/>
              <w:right w:val="single" w:sz="4" w:space="0" w:color="auto"/>
            </w:tcBorders>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2080505</w:t>
            </w:r>
          </w:p>
        </w:tc>
        <w:tc>
          <w:tcPr>
            <w:tcW w:w="1446" w:type="pct"/>
            <w:tcBorders>
              <w:top w:val="nil"/>
              <w:left w:val="nil"/>
              <w:bottom w:val="single" w:sz="8" w:space="0" w:color="auto"/>
              <w:right w:val="single" w:sz="4" w:space="0" w:color="auto"/>
            </w:tcBorders>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机关事业单位基本养老保险缴费支出</w:t>
            </w:r>
          </w:p>
        </w:tc>
        <w:tc>
          <w:tcPr>
            <w:tcW w:w="1053" w:type="pct"/>
            <w:tcBorders>
              <w:top w:val="nil"/>
              <w:left w:val="nil"/>
              <w:bottom w:val="single" w:sz="8" w:space="0" w:color="auto"/>
              <w:right w:val="single" w:sz="4" w:space="0" w:color="auto"/>
            </w:tcBorders>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158.10 </w:t>
            </w:r>
          </w:p>
        </w:tc>
        <w:tc>
          <w:tcPr>
            <w:tcW w:w="1053" w:type="pct"/>
            <w:tcBorders>
              <w:top w:val="nil"/>
              <w:left w:val="nil"/>
              <w:bottom w:val="single" w:sz="8" w:space="0" w:color="auto"/>
              <w:right w:val="single" w:sz="4" w:space="0" w:color="auto"/>
            </w:tcBorders>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158.10 </w:t>
            </w:r>
          </w:p>
        </w:tc>
        <w:tc>
          <w:tcPr>
            <w:tcW w:w="1104" w:type="pct"/>
            <w:tcBorders>
              <w:top w:val="nil"/>
              <w:left w:val="nil"/>
              <w:bottom w:val="single" w:sz="8" w:space="0" w:color="auto"/>
              <w:right w:val="single" w:sz="8" w:space="0" w:color="auto"/>
            </w:tcBorders>
            <w:vAlign w:val="center"/>
          </w:tcPr>
          <w:p w:rsidR="00567514" w:rsidRDefault="00567514">
            <w:pPr>
              <w:widowControl/>
              <w:jc w:val="right"/>
              <w:rPr>
                <w:rFonts w:ascii="Times New Roman" w:hAnsi="Times New Roman" w:cs="Times New Roman"/>
                <w:kern w:val="0"/>
                <w:szCs w:val="21"/>
              </w:rPr>
            </w:pPr>
          </w:p>
        </w:tc>
      </w:tr>
      <w:tr w:rsidR="00567514">
        <w:trPr>
          <w:trHeight w:hRule="exact" w:val="454"/>
          <w:jc w:val="center"/>
        </w:trPr>
        <w:tc>
          <w:tcPr>
            <w:tcW w:w="343" w:type="pct"/>
            <w:tcBorders>
              <w:top w:val="single" w:sz="4" w:space="0" w:color="auto"/>
              <w:left w:val="single" w:sz="8" w:space="0" w:color="auto"/>
              <w:bottom w:val="single" w:sz="8" w:space="0" w:color="auto"/>
              <w:right w:val="single" w:sz="4" w:space="0" w:color="auto"/>
            </w:tcBorders>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20808</w:t>
            </w:r>
          </w:p>
        </w:tc>
        <w:tc>
          <w:tcPr>
            <w:tcW w:w="1446" w:type="pct"/>
            <w:tcBorders>
              <w:top w:val="nil"/>
              <w:left w:val="nil"/>
              <w:bottom w:val="single" w:sz="8" w:space="0" w:color="auto"/>
              <w:right w:val="single" w:sz="4" w:space="0" w:color="auto"/>
            </w:tcBorders>
            <w:vAlign w:val="center"/>
          </w:tcPr>
          <w:p w:rsidR="00567514" w:rsidRDefault="00000000">
            <w:pPr>
              <w:widowControl/>
              <w:jc w:val="lef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抚恤</w:t>
            </w:r>
          </w:p>
        </w:tc>
        <w:tc>
          <w:tcPr>
            <w:tcW w:w="1053" w:type="pct"/>
            <w:tcBorders>
              <w:top w:val="nil"/>
              <w:left w:val="nil"/>
              <w:bottom w:val="single" w:sz="8" w:space="0" w:color="auto"/>
              <w:right w:val="single" w:sz="4" w:space="0" w:color="auto"/>
            </w:tcBorders>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21.81 </w:t>
            </w:r>
          </w:p>
        </w:tc>
        <w:tc>
          <w:tcPr>
            <w:tcW w:w="1053" w:type="pct"/>
            <w:tcBorders>
              <w:top w:val="nil"/>
              <w:left w:val="nil"/>
              <w:bottom w:val="single" w:sz="8" w:space="0" w:color="auto"/>
              <w:right w:val="single" w:sz="4" w:space="0" w:color="auto"/>
            </w:tcBorders>
            <w:vAlign w:val="center"/>
          </w:tcPr>
          <w:p w:rsidR="00567514" w:rsidRDefault="00000000">
            <w:pPr>
              <w:widowControl/>
              <w:jc w:val="right"/>
              <w:textAlignment w:val="center"/>
              <w:rPr>
                <w:rFonts w:ascii="Times New Roman" w:hAnsi="Times New Roman" w:cs="Times New Roman"/>
                <w:kern w:val="0"/>
                <w:szCs w:val="21"/>
              </w:rPr>
            </w:pPr>
            <w:r>
              <w:rPr>
                <w:rFonts w:ascii="宋体" w:eastAsia="宋体" w:hAnsi="宋体" w:cs="宋体" w:hint="eastAsia"/>
                <w:color w:val="000000"/>
                <w:kern w:val="0"/>
                <w:sz w:val="22"/>
                <w:lang w:bidi="ar"/>
              </w:rPr>
              <w:t xml:space="preserve">21.81 </w:t>
            </w:r>
          </w:p>
        </w:tc>
        <w:tc>
          <w:tcPr>
            <w:tcW w:w="1104" w:type="pct"/>
            <w:tcBorders>
              <w:top w:val="nil"/>
              <w:left w:val="nil"/>
              <w:bottom w:val="single" w:sz="8" w:space="0" w:color="auto"/>
              <w:right w:val="single" w:sz="8" w:space="0" w:color="auto"/>
            </w:tcBorders>
            <w:vAlign w:val="center"/>
          </w:tcPr>
          <w:p w:rsidR="00567514" w:rsidRDefault="00567514">
            <w:pPr>
              <w:widowControl/>
              <w:jc w:val="right"/>
              <w:rPr>
                <w:rFonts w:ascii="Times New Roman" w:hAnsi="Times New Roman" w:cs="Times New Roman"/>
                <w:kern w:val="0"/>
                <w:szCs w:val="21"/>
              </w:rPr>
            </w:pPr>
          </w:p>
        </w:tc>
      </w:tr>
      <w:tr w:rsidR="00567514">
        <w:trPr>
          <w:trHeight w:hRule="exact" w:val="454"/>
          <w:jc w:val="center"/>
        </w:trPr>
        <w:tc>
          <w:tcPr>
            <w:tcW w:w="343" w:type="pct"/>
            <w:tcBorders>
              <w:top w:val="single" w:sz="4" w:space="0" w:color="auto"/>
              <w:left w:val="single" w:sz="8" w:space="0" w:color="auto"/>
              <w:bottom w:val="single" w:sz="8" w:space="0" w:color="auto"/>
              <w:right w:val="single" w:sz="4" w:space="0" w:color="auto"/>
            </w:tcBorders>
            <w:vAlign w:val="center"/>
          </w:tcPr>
          <w:p w:rsidR="00567514" w:rsidRDefault="00000000">
            <w:pPr>
              <w:widowControl/>
              <w:jc w:val="left"/>
              <w:textAlignment w:val="center"/>
              <w:rPr>
                <w:rFonts w:ascii="Times New Roman" w:hAnsi="Times New Roman" w:cs="Times New Roman"/>
                <w:szCs w:val="21"/>
              </w:rPr>
            </w:pPr>
            <w:r>
              <w:rPr>
                <w:rFonts w:ascii="宋体" w:eastAsia="宋体" w:hAnsi="宋体" w:cs="宋体" w:hint="eastAsia"/>
                <w:color w:val="000000"/>
                <w:kern w:val="0"/>
                <w:sz w:val="22"/>
                <w:lang w:bidi="ar"/>
              </w:rPr>
              <w:t>2080801</w:t>
            </w:r>
          </w:p>
        </w:tc>
        <w:tc>
          <w:tcPr>
            <w:tcW w:w="1446" w:type="pct"/>
            <w:tcBorders>
              <w:top w:val="nil"/>
              <w:left w:val="nil"/>
              <w:bottom w:val="single" w:sz="8" w:space="0" w:color="auto"/>
              <w:right w:val="single" w:sz="4" w:space="0" w:color="auto"/>
            </w:tcBorders>
            <w:vAlign w:val="center"/>
          </w:tcPr>
          <w:p w:rsidR="00567514" w:rsidRDefault="00000000">
            <w:pPr>
              <w:widowControl/>
              <w:jc w:val="left"/>
              <w:textAlignment w:val="center"/>
              <w:rPr>
                <w:rFonts w:ascii="Times New Roman" w:hAnsi="Times New Roman" w:cs="Times New Roman"/>
                <w:szCs w:val="21"/>
              </w:rPr>
            </w:pPr>
            <w:r>
              <w:rPr>
                <w:rFonts w:ascii="宋体" w:eastAsia="宋体" w:hAnsi="宋体" w:cs="宋体" w:hint="eastAsia"/>
                <w:color w:val="000000"/>
                <w:kern w:val="0"/>
                <w:sz w:val="22"/>
                <w:lang w:bidi="ar"/>
              </w:rPr>
              <w:t>死亡抚恤</w:t>
            </w:r>
          </w:p>
        </w:tc>
        <w:tc>
          <w:tcPr>
            <w:tcW w:w="1053" w:type="pct"/>
            <w:tcBorders>
              <w:top w:val="nil"/>
              <w:left w:val="nil"/>
              <w:bottom w:val="single" w:sz="8" w:space="0" w:color="auto"/>
              <w:right w:val="single" w:sz="4" w:space="0" w:color="auto"/>
            </w:tcBorders>
            <w:vAlign w:val="center"/>
          </w:tcPr>
          <w:p w:rsidR="00567514" w:rsidRDefault="00000000">
            <w:pPr>
              <w:widowControl/>
              <w:jc w:val="right"/>
              <w:textAlignment w:val="center"/>
              <w:rPr>
                <w:rFonts w:ascii="Times New Roman" w:hAnsi="Times New Roman" w:cs="Times New Roman"/>
                <w:szCs w:val="21"/>
              </w:rPr>
            </w:pPr>
            <w:r>
              <w:rPr>
                <w:rFonts w:ascii="宋体" w:eastAsia="宋体" w:hAnsi="宋体" w:cs="宋体" w:hint="eastAsia"/>
                <w:color w:val="000000"/>
                <w:kern w:val="0"/>
                <w:sz w:val="22"/>
                <w:lang w:bidi="ar"/>
              </w:rPr>
              <w:t xml:space="preserve">21.81 </w:t>
            </w:r>
          </w:p>
        </w:tc>
        <w:tc>
          <w:tcPr>
            <w:tcW w:w="1053" w:type="pct"/>
            <w:tcBorders>
              <w:top w:val="nil"/>
              <w:left w:val="nil"/>
              <w:bottom w:val="single" w:sz="8" w:space="0" w:color="auto"/>
              <w:right w:val="single" w:sz="4" w:space="0" w:color="auto"/>
            </w:tcBorders>
            <w:vAlign w:val="center"/>
          </w:tcPr>
          <w:p w:rsidR="00567514" w:rsidRDefault="00000000">
            <w:pPr>
              <w:widowControl/>
              <w:jc w:val="right"/>
              <w:textAlignment w:val="center"/>
              <w:rPr>
                <w:rFonts w:ascii="Times New Roman" w:hAnsi="Times New Roman" w:cs="Times New Roman"/>
                <w:szCs w:val="21"/>
              </w:rPr>
            </w:pPr>
            <w:r>
              <w:rPr>
                <w:rFonts w:ascii="宋体" w:eastAsia="宋体" w:hAnsi="宋体" w:cs="宋体" w:hint="eastAsia"/>
                <w:color w:val="000000"/>
                <w:kern w:val="0"/>
                <w:sz w:val="22"/>
                <w:lang w:bidi="ar"/>
              </w:rPr>
              <w:t xml:space="preserve">21.81 </w:t>
            </w:r>
          </w:p>
        </w:tc>
        <w:tc>
          <w:tcPr>
            <w:tcW w:w="1104" w:type="pct"/>
            <w:tcBorders>
              <w:top w:val="nil"/>
              <w:left w:val="nil"/>
              <w:bottom w:val="single" w:sz="8" w:space="0" w:color="auto"/>
              <w:right w:val="single" w:sz="8" w:space="0" w:color="auto"/>
            </w:tcBorders>
            <w:vAlign w:val="center"/>
          </w:tcPr>
          <w:p w:rsidR="00567514" w:rsidRDefault="00567514">
            <w:pPr>
              <w:widowControl/>
              <w:jc w:val="right"/>
              <w:rPr>
                <w:rFonts w:ascii="Times New Roman" w:hAnsi="Times New Roman" w:cs="Times New Roman"/>
                <w:kern w:val="0"/>
                <w:szCs w:val="21"/>
              </w:rPr>
            </w:pPr>
          </w:p>
        </w:tc>
      </w:tr>
      <w:tr w:rsidR="00567514">
        <w:trPr>
          <w:trHeight w:hRule="exact" w:val="454"/>
          <w:jc w:val="center"/>
        </w:trPr>
        <w:tc>
          <w:tcPr>
            <w:tcW w:w="343" w:type="pct"/>
            <w:tcBorders>
              <w:top w:val="single" w:sz="4" w:space="0" w:color="auto"/>
              <w:left w:val="single" w:sz="8" w:space="0" w:color="auto"/>
              <w:bottom w:val="single" w:sz="8" w:space="0" w:color="auto"/>
              <w:right w:val="single" w:sz="4" w:space="0" w:color="auto"/>
            </w:tcBorders>
            <w:vAlign w:val="center"/>
          </w:tcPr>
          <w:p w:rsidR="00567514" w:rsidRDefault="00000000">
            <w:pPr>
              <w:widowControl/>
              <w:jc w:val="left"/>
              <w:textAlignment w:val="center"/>
              <w:rPr>
                <w:rFonts w:ascii="Times New Roman" w:hAnsi="Times New Roman" w:cs="Times New Roman"/>
                <w:szCs w:val="21"/>
              </w:rPr>
            </w:pPr>
            <w:r>
              <w:rPr>
                <w:rFonts w:ascii="宋体" w:eastAsia="宋体" w:hAnsi="宋体" w:cs="宋体" w:hint="eastAsia"/>
                <w:color w:val="000000"/>
                <w:kern w:val="0"/>
                <w:sz w:val="22"/>
                <w:lang w:bidi="ar"/>
              </w:rPr>
              <w:t>20899</w:t>
            </w:r>
          </w:p>
        </w:tc>
        <w:tc>
          <w:tcPr>
            <w:tcW w:w="1446" w:type="pct"/>
            <w:tcBorders>
              <w:top w:val="nil"/>
              <w:left w:val="nil"/>
              <w:bottom w:val="single" w:sz="8" w:space="0" w:color="auto"/>
              <w:right w:val="single" w:sz="4" w:space="0" w:color="auto"/>
            </w:tcBorders>
            <w:vAlign w:val="center"/>
          </w:tcPr>
          <w:p w:rsidR="00567514" w:rsidRDefault="00000000">
            <w:pPr>
              <w:widowControl/>
              <w:jc w:val="left"/>
              <w:textAlignment w:val="center"/>
              <w:rPr>
                <w:rFonts w:ascii="Times New Roman" w:hAnsi="Times New Roman" w:cs="Times New Roman"/>
                <w:szCs w:val="21"/>
              </w:rPr>
            </w:pPr>
            <w:r>
              <w:rPr>
                <w:rFonts w:ascii="宋体" w:eastAsia="宋体" w:hAnsi="宋体" w:cs="宋体" w:hint="eastAsia"/>
                <w:color w:val="000000"/>
                <w:kern w:val="0"/>
                <w:sz w:val="22"/>
                <w:lang w:bidi="ar"/>
              </w:rPr>
              <w:t>其他社会保障和就业支出</w:t>
            </w:r>
          </w:p>
        </w:tc>
        <w:tc>
          <w:tcPr>
            <w:tcW w:w="1053" w:type="pct"/>
            <w:tcBorders>
              <w:top w:val="nil"/>
              <w:left w:val="nil"/>
              <w:bottom w:val="single" w:sz="8" w:space="0" w:color="auto"/>
              <w:right w:val="single" w:sz="4" w:space="0" w:color="auto"/>
            </w:tcBorders>
            <w:vAlign w:val="center"/>
          </w:tcPr>
          <w:p w:rsidR="00567514" w:rsidRDefault="00000000">
            <w:pPr>
              <w:widowControl/>
              <w:jc w:val="right"/>
              <w:textAlignment w:val="center"/>
              <w:rPr>
                <w:rFonts w:ascii="Times New Roman" w:hAnsi="Times New Roman" w:cs="Times New Roman"/>
                <w:szCs w:val="21"/>
              </w:rPr>
            </w:pPr>
            <w:r>
              <w:rPr>
                <w:rFonts w:ascii="宋体" w:eastAsia="宋体" w:hAnsi="宋体" w:cs="宋体" w:hint="eastAsia"/>
                <w:color w:val="000000"/>
                <w:kern w:val="0"/>
                <w:sz w:val="22"/>
                <w:lang w:bidi="ar"/>
              </w:rPr>
              <w:t xml:space="preserve">0.40 </w:t>
            </w:r>
          </w:p>
        </w:tc>
        <w:tc>
          <w:tcPr>
            <w:tcW w:w="1053" w:type="pct"/>
            <w:tcBorders>
              <w:top w:val="nil"/>
              <w:left w:val="nil"/>
              <w:bottom w:val="single" w:sz="8" w:space="0" w:color="auto"/>
              <w:right w:val="single" w:sz="4" w:space="0" w:color="auto"/>
            </w:tcBorders>
            <w:vAlign w:val="center"/>
          </w:tcPr>
          <w:p w:rsidR="00567514" w:rsidRDefault="00000000">
            <w:pPr>
              <w:widowControl/>
              <w:jc w:val="right"/>
              <w:textAlignment w:val="center"/>
              <w:rPr>
                <w:rFonts w:ascii="Times New Roman" w:hAnsi="Times New Roman" w:cs="Times New Roman"/>
                <w:szCs w:val="21"/>
              </w:rPr>
            </w:pPr>
            <w:r>
              <w:rPr>
                <w:rFonts w:ascii="宋体" w:eastAsia="宋体" w:hAnsi="宋体" w:cs="宋体" w:hint="eastAsia"/>
                <w:color w:val="000000"/>
                <w:kern w:val="0"/>
                <w:sz w:val="22"/>
                <w:lang w:bidi="ar"/>
              </w:rPr>
              <w:t xml:space="preserve">0.40 </w:t>
            </w:r>
          </w:p>
        </w:tc>
        <w:tc>
          <w:tcPr>
            <w:tcW w:w="1104" w:type="pct"/>
            <w:tcBorders>
              <w:top w:val="nil"/>
              <w:left w:val="nil"/>
              <w:bottom w:val="single" w:sz="8" w:space="0" w:color="auto"/>
              <w:right w:val="single" w:sz="8" w:space="0" w:color="auto"/>
            </w:tcBorders>
            <w:vAlign w:val="center"/>
          </w:tcPr>
          <w:p w:rsidR="00567514" w:rsidRDefault="00567514">
            <w:pPr>
              <w:widowControl/>
              <w:jc w:val="right"/>
              <w:rPr>
                <w:rFonts w:ascii="Times New Roman" w:hAnsi="Times New Roman" w:cs="Times New Roman"/>
                <w:kern w:val="0"/>
                <w:szCs w:val="21"/>
              </w:rPr>
            </w:pPr>
          </w:p>
        </w:tc>
      </w:tr>
      <w:tr w:rsidR="00567514">
        <w:trPr>
          <w:trHeight w:hRule="exact" w:val="454"/>
          <w:jc w:val="center"/>
        </w:trPr>
        <w:tc>
          <w:tcPr>
            <w:tcW w:w="343" w:type="pct"/>
            <w:tcBorders>
              <w:top w:val="single" w:sz="4" w:space="0" w:color="auto"/>
              <w:left w:val="single" w:sz="8" w:space="0" w:color="auto"/>
              <w:bottom w:val="single" w:sz="8" w:space="0" w:color="auto"/>
              <w:right w:val="single" w:sz="4" w:space="0" w:color="auto"/>
            </w:tcBorders>
            <w:vAlign w:val="center"/>
          </w:tcPr>
          <w:p w:rsidR="00567514" w:rsidRDefault="00000000">
            <w:pPr>
              <w:widowControl/>
              <w:jc w:val="left"/>
              <w:textAlignment w:val="center"/>
              <w:rPr>
                <w:rFonts w:ascii="Times New Roman" w:hAnsi="Times New Roman" w:cs="Times New Roman"/>
                <w:szCs w:val="21"/>
              </w:rPr>
            </w:pPr>
            <w:r>
              <w:rPr>
                <w:rFonts w:ascii="宋体" w:eastAsia="宋体" w:hAnsi="宋体" w:cs="宋体" w:hint="eastAsia"/>
                <w:color w:val="000000"/>
                <w:kern w:val="0"/>
                <w:sz w:val="22"/>
                <w:lang w:bidi="ar"/>
              </w:rPr>
              <w:t>2089999</w:t>
            </w:r>
          </w:p>
        </w:tc>
        <w:tc>
          <w:tcPr>
            <w:tcW w:w="1446" w:type="pct"/>
            <w:tcBorders>
              <w:top w:val="nil"/>
              <w:left w:val="nil"/>
              <w:bottom w:val="single" w:sz="8" w:space="0" w:color="auto"/>
              <w:right w:val="single" w:sz="4" w:space="0" w:color="auto"/>
            </w:tcBorders>
            <w:vAlign w:val="center"/>
          </w:tcPr>
          <w:p w:rsidR="00567514" w:rsidRDefault="00000000">
            <w:pPr>
              <w:widowControl/>
              <w:jc w:val="left"/>
              <w:textAlignment w:val="center"/>
              <w:rPr>
                <w:rFonts w:ascii="Times New Roman" w:hAnsi="Times New Roman" w:cs="Times New Roman"/>
                <w:szCs w:val="21"/>
              </w:rPr>
            </w:pPr>
            <w:r>
              <w:rPr>
                <w:rFonts w:ascii="宋体" w:eastAsia="宋体" w:hAnsi="宋体" w:cs="宋体" w:hint="eastAsia"/>
                <w:color w:val="000000"/>
                <w:kern w:val="0"/>
                <w:sz w:val="22"/>
                <w:lang w:bidi="ar"/>
              </w:rPr>
              <w:t>其他社会保障和就业支出</w:t>
            </w:r>
          </w:p>
        </w:tc>
        <w:tc>
          <w:tcPr>
            <w:tcW w:w="1053" w:type="pct"/>
            <w:tcBorders>
              <w:top w:val="nil"/>
              <w:left w:val="nil"/>
              <w:bottom w:val="single" w:sz="8" w:space="0" w:color="auto"/>
              <w:right w:val="single" w:sz="4" w:space="0" w:color="auto"/>
            </w:tcBorders>
            <w:vAlign w:val="center"/>
          </w:tcPr>
          <w:p w:rsidR="00567514" w:rsidRDefault="00000000">
            <w:pPr>
              <w:widowControl/>
              <w:jc w:val="right"/>
              <w:textAlignment w:val="center"/>
              <w:rPr>
                <w:rFonts w:ascii="Times New Roman" w:hAnsi="Times New Roman" w:cs="Times New Roman"/>
                <w:szCs w:val="21"/>
              </w:rPr>
            </w:pPr>
            <w:r>
              <w:rPr>
                <w:rFonts w:ascii="宋体" w:eastAsia="宋体" w:hAnsi="宋体" w:cs="宋体" w:hint="eastAsia"/>
                <w:color w:val="000000"/>
                <w:kern w:val="0"/>
                <w:sz w:val="22"/>
                <w:lang w:bidi="ar"/>
              </w:rPr>
              <w:t xml:space="preserve">0.40 </w:t>
            </w:r>
          </w:p>
        </w:tc>
        <w:tc>
          <w:tcPr>
            <w:tcW w:w="1053" w:type="pct"/>
            <w:tcBorders>
              <w:top w:val="nil"/>
              <w:left w:val="nil"/>
              <w:bottom w:val="single" w:sz="8" w:space="0" w:color="auto"/>
              <w:right w:val="single" w:sz="4" w:space="0" w:color="auto"/>
            </w:tcBorders>
            <w:vAlign w:val="center"/>
          </w:tcPr>
          <w:p w:rsidR="00567514" w:rsidRDefault="00000000">
            <w:pPr>
              <w:widowControl/>
              <w:jc w:val="right"/>
              <w:textAlignment w:val="center"/>
              <w:rPr>
                <w:rFonts w:ascii="Times New Roman" w:hAnsi="Times New Roman" w:cs="Times New Roman"/>
                <w:szCs w:val="21"/>
              </w:rPr>
            </w:pPr>
            <w:r>
              <w:rPr>
                <w:rFonts w:ascii="宋体" w:eastAsia="宋体" w:hAnsi="宋体" w:cs="宋体" w:hint="eastAsia"/>
                <w:color w:val="000000"/>
                <w:kern w:val="0"/>
                <w:sz w:val="22"/>
                <w:lang w:bidi="ar"/>
              </w:rPr>
              <w:t xml:space="preserve">0.40 </w:t>
            </w:r>
          </w:p>
        </w:tc>
        <w:tc>
          <w:tcPr>
            <w:tcW w:w="1104" w:type="pct"/>
            <w:tcBorders>
              <w:top w:val="nil"/>
              <w:left w:val="nil"/>
              <w:bottom w:val="single" w:sz="8" w:space="0" w:color="auto"/>
              <w:right w:val="single" w:sz="8" w:space="0" w:color="auto"/>
            </w:tcBorders>
            <w:vAlign w:val="center"/>
          </w:tcPr>
          <w:p w:rsidR="00567514" w:rsidRDefault="00567514">
            <w:pPr>
              <w:widowControl/>
              <w:jc w:val="right"/>
              <w:rPr>
                <w:rFonts w:ascii="Times New Roman" w:hAnsi="Times New Roman" w:cs="Times New Roman"/>
                <w:kern w:val="0"/>
                <w:szCs w:val="21"/>
              </w:rPr>
            </w:pPr>
          </w:p>
        </w:tc>
      </w:tr>
      <w:tr w:rsidR="00567514">
        <w:trPr>
          <w:trHeight w:hRule="exact" w:val="454"/>
          <w:jc w:val="center"/>
        </w:trPr>
        <w:tc>
          <w:tcPr>
            <w:tcW w:w="343" w:type="pct"/>
            <w:tcBorders>
              <w:top w:val="single" w:sz="4" w:space="0" w:color="auto"/>
              <w:left w:val="single" w:sz="8" w:space="0" w:color="auto"/>
              <w:bottom w:val="single" w:sz="8" w:space="0" w:color="auto"/>
              <w:right w:val="single" w:sz="4" w:space="0" w:color="auto"/>
            </w:tcBorders>
            <w:vAlign w:val="center"/>
          </w:tcPr>
          <w:p w:rsidR="00567514" w:rsidRDefault="00000000">
            <w:pPr>
              <w:widowControl/>
              <w:jc w:val="lef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210</w:t>
            </w:r>
          </w:p>
        </w:tc>
        <w:tc>
          <w:tcPr>
            <w:tcW w:w="1446" w:type="pct"/>
            <w:tcBorders>
              <w:top w:val="nil"/>
              <w:left w:val="nil"/>
              <w:bottom w:val="single" w:sz="8" w:space="0" w:color="auto"/>
              <w:right w:val="single" w:sz="4" w:space="0" w:color="auto"/>
            </w:tcBorders>
            <w:vAlign w:val="center"/>
          </w:tcPr>
          <w:p w:rsidR="00567514" w:rsidRDefault="00000000">
            <w:pPr>
              <w:widowControl/>
              <w:jc w:val="lef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卫生健康支出</w:t>
            </w:r>
          </w:p>
        </w:tc>
        <w:tc>
          <w:tcPr>
            <w:tcW w:w="1053" w:type="pct"/>
            <w:tcBorders>
              <w:top w:val="nil"/>
              <w:left w:val="nil"/>
              <w:bottom w:val="single" w:sz="8" w:space="0" w:color="auto"/>
              <w:right w:val="single" w:sz="4" w:space="0" w:color="auto"/>
            </w:tcBorders>
            <w:vAlign w:val="center"/>
          </w:tcPr>
          <w:p w:rsidR="00567514" w:rsidRDefault="00000000">
            <w:pPr>
              <w:widowControl/>
              <w:jc w:val="righ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 xml:space="preserve">68.02 </w:t>
            </w:r>
          </w:p>
        </w:tc>
        <w:tc>
          <w:tcPr>
            <w:tcW w:w="1053" w:type="pct"/>
            <w:tcBorders>
              <w:top w:val="nil"/>
              <w:left w:val="nil"/>
              <w:bottom w:val="single" w:sz="8" w:space="0" w:color="auto"/>
              <w:right w:val="single" w:sz="4" w:space="0" w:color="auto"/>
            </w:tcBorders>
            <w:vAlign w:val="center"/>
          </w:tcPr>
          <w:p w:rsidR="00567514" w:rsidRDefault="00000000">
            <w:pPr>
              <w:widowControl/>
              <w:jc w:val="righ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 xml:space="preserve">68.02 </w:t>
            </w:r>
          </w:p>
        </w:tc>
        <w:tc>
          <w:tcPr>
            <w:tcW w:w="1104" w:type="pct"/>
            <w:tcBorders>
              <w:top w:val="nil"/>
              <w:left w:val="nil"/>
              <w:bottom w:val="single" w:sz="8" w:space="0" w:color="auto"/>
              <w:right w:val="single" w:sz="8" w:space="0" w:color="auto"/>
            </w:tcBorders>
            <w:vAlign w:val="center"/>
          </w:tcPr>
          <w:p w:rsidR="00567514" w:rsidRDefault="00567514">
            <w:pPr>
              <w:widowControl/>
              <w:jc w:val="right"/>
              <w:rPr>
                <w:rFonts w:ascii="Times New Roman" w:hAnsi="Times New Roman" w:cs="Times New Roman"/>
                <w:kern w:val="0"/>
                <w:szCs w:val="21"/>
              </w:rPr>
            </w:pPr>
          </w:p>
        </w:tc>
      </w:tr>
      <w:tr w:rsidR="00567514">
        <w:trPr>
          <w:trHeight w:hRule="exact" w:val="454"/>
          <w:jc w:val="center"/>
        </w:trPr>
        <w:tc>
          <w:tcPr>
            <w:tcW w:w="343" w:type="pct"/>
            <w:tcBorders>
              <w:top w:val="single" w:sz="4" w:space="0" w:color="auto"/>
              <w:left w:val="single" w:sz="8" w:space="0" w:color="auto"/>
              <w:bottom w:val="single" w:sz="8" w:space="0" w:color="auto"/>
              <w:right w:val="single" w:sz="4" w:space="0" w:color="auto"/>
            </w:tcBorders>
            <w:vAlign w:val="center"/>
          </w:tcPr>
          <w:p w:rsidR="00567514" w:rsidRDefault="00000000">
            <w:pPr>
              <w:widowControl/>
              <w:jc w:val="lef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21011</w:t>
            </w:r>
          </w:p>
        </w:tc>
        <w:tc>
          <w:tcPr>
            <w:tcW w:w="1446" w:type="pct"/>
            <w:tcBorders>
              <w:top w:val="nil"/>
              <w:left w:val="nil"/>
              <w:bottom w:val="single" w:sz="8" w:space="0" w:color="auto"/>
              <w:right w:val="single" w:sz="4" w:space="0" w:color="auto"/>
            </w:tcBorders>
            <w:vAlign w:val="center"/>
          </w:tcPr>
          <w:p w:rsidR="00567514" w:rsidRDefault="00000000">
            <w:pPr>
              <w:widowControl/>
              <w:jc w:val="lef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行政事业单位医疗</w:t>
            </w:r>
          </w:p>
        </w:tc>
        <w:tc>
          <w:tcPr>
            <w:tcW w:w="1053" w:type="pct"/>
            <w:tcBorders>
              <w:top w:val="nil"/>
              <w:left w:val="nil"/>
              <w:bottom w:val="single" w:sz="8" w:space="0" w:color="auto"/>
              <w:right w:val="single" w:sz="4" w:space="0" w:color="auto"/>
            </w:tcBorders>
            <w:vAlign w:val="center"/>
          </w:tcPr>
          <w:p w:rsidR="00567514" w:rsidRDefault="00000000">
            <w:pPr>
              <w:widowControl/>
              <w:jc w:val="righ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 xml:space="preserve">68.02 </w:t>
            </w:r>
          </w:p>
        </w:tc>
        <w:tc>
          <w:tcPr>
            <w:tcW w:w="1053" w:type="pct"/>
            <w:tcBorders>
              <w:top w:val="nil"/>
              <w:left w:val="nil"/>
              <w:bottom w:val="single" w:sz="8" w:space="0" w:color="auto"/>
              <w:right w:val="single" w:sz="4" w:space="0" w:color="auto"/>
            </w:tcBorders>
            <w:vAlign w:val="center"/>
          </w:tcPr>
          <w:p w:rsidR="00567514" w:rsidRDefault="00000000">
            <w:pPr>
              <w:widowControl/>
              <w:jc w:val="righ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 xml:space="preserve">68.02 </w:t>
            </w:r>
          </w:p>
        </w:tc>
        <w:tc>
          <w:tcPr>
            <w:tcW w:w="1104" w:type="pct"/>
            <w:tcBorders>
              <w:top w:val="nil"/>
              <w:left w:val="nil"/>
              <w:bottom w:val="single" w:sz="8" w:space="0" w:color="auto"/>
              <w:right w:val="single" w:sz="8" w:space="0" w:color="auto"/>
            </w:tcBorders>
            <w:vAlign w:val="center"/>
          </w:tcPr>
          <w:p w:rsidR="00567514" w:rsidRDefault="00567514">
            <w:pPr>
              <w:widowControl/>
              <w:jc w:val="right"/>
              <w:rPr>
                <w:rFonts w:ascii="Times New Roman" w:hAnsi="Times New Roman" w:cs="Times New Roman"/>
                <w:kern w:val="0"/>
                <w:szCs w:val="21"/>
              </w:rPr>
            </w:pPr>
          </w:p>
        </w:tc>
      </w:tr>
      <w:tr w:rsidR="00567514">
        <w:trPr>
          <w:trHeight w:hRule="exact" w:val="454"/>
          <w:jc w:val="center"/>
        </w:trPr>
        <w:tc>
          <w:tcPr>
            <w:tcW w:w="343" w:type="pct"/>
            <w:tcBorders>
              <w:top w:val="single" w:sz="4" w:space="0" w:color="auto"/>
              <w:left w:val="single" w:sz="8" w:space="0" w:color="auto"/>
              <w:bottom w:val="single" w:sz="8" w:space="0" w:color="auto"/>
              <w:right w:val="single" w:sz="4" w:space="0" w:color="auto"/>
            </w:tcBorders>
            <w:vAlign w:val="center"/>
          </w:tcPr>
          <w:p w:rsidR="00567514" w:rsidRDefault="00000000">
            <w:pPr>
              <w:widowControl/>
              <w:jc w:val="lef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2101101</w:t>
            </w:r>
          </w:p>
        </w:tc>
        <w:tc>
          <w:tcPr>
            <w:tcW w:w="1446" w:type="pct"/>
            <w:tcBorders>
              <w:top w:val="nil"/>
              <w:left w:val="nil"/>
              <w:bottom w:val="single" w:sz="8" w:space="0" w:color="auto"/>
              <w:right w:val="single" w:sz="4" w:space="0" w:color="auto"/>
            </w:tcBorders>
            <w:vAlign w:val="center"/>
          </w:tcPr>
          <w:p w:rsidR="00567514" w:rsidRDefault="00000000">
            <w:pPr>
              <w:widowControl/>
              <w:jc w:val="lef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行政单位医疗</w:t>
            </w:r>
          </w:p>
        </w:tc>
        <w:tc>
          <w:tcPr>
            <w:tcW w:w="1053" w:type="pct"/>
            <w:tcBorders>
              <w:top w:val="nil"/>
              <w:left w:val="nil"/>
              <w:bottom w:val="single" w:sz="8" w:space="0" w:color="auto"/>
              <w:right w:val="single" w:sz="4" w:space="0" w:color="auto"/>
            </w:tcBorders>
            <w:vAlign w:val="center"/>
          </w:tcPr>
          <w:p w:rsidR="00567514" w:rsidRDefault="00000000">
            <w:pPr>
              <w:widowControl/>
              <w:jc w:val="righ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 xml:space="preserve">68.02 </w:t>
            </w:r>
          </w:p>
        </w:tc>
        <w:tc>
          <w:tcPr>
            <w:tcW w:w="1053" w:type="pct"/>
            <w:tcBorders>
              <w:top w:val="nil"/>
              <w:left w:val="nil"/>
              <w:bottom w:val="single" w:sz="8" w:space="0" w:color="auto"/>
              <w:right w:val="single" w:sz="4" w:space="0" w:color="auto"/>
            </w:tcBorders>
            <w:vAlign w:val="center"/>
          </w:tcPr>
          <w:p w:rsidR="00567514" w:rsidRDefault="00000000">
            <w:pPr>
              <w:widowControl/>
              <w:jc w:val="righ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 xml:space="preserve">68.02 </w:t>
            </w:r>
          </w:p>
        </w:tc>
        <w:tc>
          <w:tcPr>
            <w:tcW w:w="1104" w:type="pct"/>
            <w:tcBorders>
              <w:top w:val="nil"/>
              <w:left w:val="nil"/>
              <w:bottom w:val="single" w:sz="8" w:space="0" w:color="auto"/>
              <w:right w:val="single" w:sz="8" w:space="0" w:color="auto"/>
            </w:tcBorders>
            <w:vAlign w:val="center"/>
          </w:tcPr>
          <w:p w:rsidR="00567514" w:rsidRDefault="00000000">
            <w:pPr>
              <w:widowControl/>
              <w:jc w:val="right"/>
              <w:rPr>
                <w:rFonts w:ascii="Times New Roman" w:hAnsi="Times New Roman" w:cs="Times New Roman"/>
                <w:kern w:val="0"/>
                <w:szCs w:val="21"/>
              </w:rPr>
            </w:pPr>
            <w:r>
              <w:rPr>
                <w:rFonts w:ascii="Times New Roman" w:eastAsia="仿宋_GB2312" w:hAnsi="Times New Roman" w:cs="Times New Roman"/>
                <w:kern w:val="0"/>
                <w:sz w:val="24"/>
                <w:szCs w:val="24"/>
              </w:rPr>
              <w:t xml:space="preserve">　</w:t>
            </w:r>
          </w:p>
        </w:tc>
      </w:tr>
      <w:tr w:rsidR="00567514">
        <w:trPr>
          <w:trHeight w:hRule="exact" w:val="454"/>
          <w:jc w:val="center"/>
        </w:trPr>
        <w:tc>
          <w:tcPr>
            <w:tcW w:w="343" w:type="pct"/>
            <w:tcBorders>
              <w:top w:val="single" w:sz="4" w:space="0" w:color="auto"/>
              <w:left w:val="single" w:sz="8" w:space="0" w:color="auto"/>
              <w:bottom w:val="single" w:sz="8" w:space="0" w:color="auto"/>
              <w:right w:val="single" w:sz="4" w:space="0" w:color="auto"/>
            </w:tcBorders>
            <w:vAlign w:val="center"/>
          </w:tcPr>
          <w:p w:rsidR="00567514" w:rsidRDefault="00000000">
            <w:pPr>
              <w:widowControl/>
              <w:jc w:val="lef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lastRenderedPageBreak/>
              <w:t>221</w:t>
            </w:r>
          </w:p>
        </w:tc>
        <w:tc>
          <w:tcPr>
            <w:tcW w:w="1446" w:type="pct"/>
            <w:tcBorders>
              <w:top w:val="nil"/>
              <w:left w:val="nil"/>
              <w:bottom w:val="single" w:sz="8" w:space="0" w:color="auto"/>
              <w:right w:val="single" w:sz="4" w:space="0" w:color="auto"/>
            </w:tcBorders>
            <w:vAlign w:val="center"/>
          </w:tcPr>
          <w:p w:rsidR="00567514" w:rsidRDefault="00000000">
            <w:pPr>
              <w:widowControl/>
              <w:jc w:val="lef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住房保障支出</w:t>
            </w:r>
          </w:p>
        </w:tc>
        <w:tc>
          <w:tcPr>
            <w:tcW w:w="1053" w:type="pct"/>
            <w:tcBorders>
              <w:top w:val="nil"/>
              <w:left w:val="nil"/>
              <w:bottom w:val="single" w:sz="8" w:space="0" w:color="auto"/>
              <w:right w:val="single" w:sz="4" w:space="0" w:color="auto"/>
            </w:tcBorders>
            <w:vAlign w:val="center"/>
          </w:tcPr>
          <w:p w:rsidR="00567514" w:rsidRDefault="00000000">
            <w:pPr>
              <w:widowControl/>
              <w:jc w:val="righ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 xml:space="preserve">113.55 </w:t>
            </w:r>
          </w:p>
        </w:tc>
        <w:tc>
          <w:tcPr>
            <w:tcW w:w="1053" w:type="pct"/>
            <w:tcBorders>
              <w:top w:val="nil"/>
              <w:left w:val="nil"/>
              <w:bottom w:val="single" w:sz="8" w:space="0" w:color="auto"/>
              <w:right w:val="single" w:sz="4" w:space="0" w:color="auto"/>
            </w:tcBorders>
            <w:vAlign w:val="center"/>
          </w:tcPr>
          <w:p w:rsidR="00567514" w:rsidRDefault="00000000">
            <w:pPr>
              <w:widowControl/>
              <w:jc w:val="right"/>
              <w:textAlignment w:val="center"/>
              <w:rPr>
                <w:rFonts w:ascii="Times New Roman" w:hAnsi="Times New Roman" w:cs="Times New Roman"/>
                <w:color w:val="000000"/>
                <w:kern w:val="0"/>
                <w:szCs w:val="21"/>
                <w:lang w:bidi="ar"/>
              </w:rPr>
            </w:pPr>
            <w:r>
              <w:rPr>
                <w:rFonts w:ascii="宋体" w:eastAsia="宋体" w:hAnsi="宋体" w:cs="宋体" w:hint="eastAsia"/>
                <w:color w:val="000000"/>
                <w:kern w:val="0"/>
                <w:sz w:val="22"/>
                <w:lang w:bidi="ar"/>
              </w:rPr>
              <w:t xml:space="preserve">113.55 </w:t>
            </w:r>
          </w:p>
        </w:tc>
        <w:tc>
          <w:tcPr>
            <w:tcW w:w="1104" w:type="pct"/>
            <w:tcBorders>
              <w:top w:val="nil"/>
              <w:left w:val="nil"/>
              <w:bottom w:val="single" w:sz="8" w:space="0" w:color="auto"/>
              <w:right w:val="single" w:sz="8" w:space="0" w:color="auto"/>
            </w:tcBorders>
            <w:vAlign w:val="center"/>
          </w:tcPr>
          <w:p w:rsidR="00567514" w:rsidRDefault="00567514">
            <w:pPr>
              <w:widowControl/>
              <w:jc w:val="right"/>
              <w:rPr>
                <w:rFonts w:ascii="Times New Roman" w:eastAsia="仿宋_GB2312" w:hAnsi="Times New Roman" w:cs="Times New Roman"/>
                <w:kern w:val="0"/>
                <w:sz w:val="24"/>
                <w:szCs w:val="24"/>
              </w:rPr>
            </w:pPr>
          </w:p>
        </w:tc>
      </w:tr>
      <w:tr w:rsidR="00567514">
        <w:trPr>
          <w:trHeight w:hRule="exact" w:val="454"/>
          <w:jc w:val="center"/>
        </w:trPr>
        <w:tc>
          <w:tcPr>
            <w:tcW w:w="343" w:type="pct"/>
            <w:tcBorders>
              <w:top w:val="single" w:sz="4" w:space="0" w:color="auto"/>
              <w:left w:val="single" w:sz="8" w:space="0" w:color="auto"/>
              <w:bottom w:val="single" w:sz="8" w:space="0" w:color="auto"/>
              <w:right w:val="single" w:sz="4" w:space="0" w:color="auto"/>
            </w:tcBorders>
            <w:vAlign w:val="center"/>
          </w:tcPr>
          <w:p w:rsidR="00567514" w:rsidRDefault="00000000">
            <w:pPr>
              <w:widowControl/>
              <w:jc w:val="left"/>
              <w:textAlignment w:val="center"/>
              <w:rPr>
                <w:rFonts w:ascii="宋体" w:eastAsia="宋体" w:hAnsi="宋体" w:cs="宋体" w:hint="eastAsia"/>
                <w:color w:val="000000"/>
                <w:kern w:val="0"/>
                <w:sz w:val="22"/>
                <w:lang w:bidi="ar"/>
              </w:rPr>
            </w:pPr>
            <w:r>
              <w:rPr>
                <w:rFonts w:ascii="宋体" w:eastAsia="宋体" w:hAnsi="宋体" w:cs="宋体" w:hint="eastAsia"/>
                <w:color w:val="000000"/>
                <w:kern w:val="0"/>
                <w:sz w:val="22"/>
                <w:lang w:bidi="ar"/>
              </w:rPr>
              <w:t>22102</w:t>
            </w:r>
          </w:p>
        </w:tc>
        <w:tc>
          <w:tcPr>
            <w:tcW w:w="1446" w:type="pct"/>
            <w:tcBorders>
              <w:top w:val="nil"/>
              <w:left w:val="nil"/>
              <w:bottom w:val="single" w:sz="8" w:space="0" w:color="auto"/>
              <w:right w:val="single" w:sz="4" w:space="0" w:color="auto"/>
            </w:tcBorders>
            <w:vAlign w:val="center"/>
          </w:tcPr>
          <w:p w:rsidR="00567514" w:rsidRDefault="00000000">
            <w:pPr>
              <w:widowControl/>
              <w:jc w:val="left"/>
              <w:textAlignment w:val="center"/>
              <w:rPr>
                <w:rFonts w:ascii="宋体" w:eastAsia="宋体" w:hAnsi="宋体" w:cs="宋体" w:hint="eastAsia"/>
                <w:color w:val="000000"/>
                <w:kern w:val="0"/>
                <w:sz w:val="22"/>
                <w:lang w:bidi="ar"/>
              </w:rPr>
            </w:pPr>
            <w:r>
              <w:rPr>
                <w:rFonts w:ascii="宋体" w:eastAsia="宋体" w:hAnsi="宋体" w:cs="宋体" w:hint="eastAsia"/>
                <w:color w:val="000000"/>
                <w:kern w:val="0"/>
                <w:sz w:val="22"/>
                <w:lang w:bidi="ar"/>
              </w:rPr>
              <w:t>住房改革支出</w:t>
            </w:r>
          </w:p>
        </w:tc>
        <w:tc>
          <w:tcPr>
            <w:tcW w:w="1053" w:type="pct"/>
            <w:tcBorders>
              <w:top w:val="nil"/>
              <w:left w:val="nil"/>
              <w:bottom w:val="single" w:sz="8" w:space="0" w:color="auto"/>
              <w:right w:val="single" w:sz="4" w:space="0" w:color="auto"/>
            </w:tcBorders>
            <w:vAlign w:val="center"/>
          </w:tcPr>
          <w:p w:rsidR="00567514" w:rsidRDefault="00000000">
            <w:pPr>
              <w:widowControl/>
              <w:jc w:val="right"/>
              <w:textAlignment w:val="center"/>
              <w:rPr>
                <w:rFonts w:ascii="宋体" w:eastAsia="宋体" w:hAnsi="宋体" w:cs="宋体" w:hint="eastAsia"/>
                <w:color w:val="000000"/>
                <w:kern w:val="0"/>
                <w:sz w:val="22"/>
                <w:lang w:bidi="ar"/>
              </w:rPr>
            </w:pPr>
            <w:r>
              <w:rPr>
                <w:rFonts w:ascii="宋体" w:eastAsia="宋体" w:hAnsi="宋体" w:cs="宋体" w:hint="eastAsia"/>
                <w:color w:val="000000"/>
                <w:kern w:val="0"/>
                <w:sz w:val="22"/>
                <w:lang w:bidi="ar"/>
              </w:rPr>
              <w:t>113.55</w:t>
            </w:r>
          </w:p>
        </w:tc>
        <w:tc>
          <w:tcPr>
            <w:tcW w:w="1053" w:type="pct"/>
            <w:tcBorders>
              <w:top w:val="nil"/>
              <w:left w:val="nil"/>
              <w:bottom w:val="single" w:sz="8" w:space="0" w:color="auto"/>
              <w:right w:val="single" w:sz="4" w:space="0" w:color="auto"/>
            </w:tcBorders>
            <w:vAlign w:val="center"/>
          </w:tcPr>
          <w:p w:rsidR="00567514" w:rsidRDefault="00000000">
            <w:pPr>
              <w:widowControl/>
              <w:jc w:val="right"/>
              <w:textAlignment w:val="center"/>
              <w:rPr>
                <w:rFonts w:ascii="宋体" w:eastAsia="宋体" w:hAnsi="宋体" w:cs="宋体" w:hint="eastAsia"/>
                <w:color w:val="000000"/>
                <w:kern w:val="0"/>
                <w:sz w:val="22"/>
                <w:lang w:bidi="ar"/>
              </w:rPr>
            </w:pPr>
            <w:r>
              <w:rPr>
                <w:rFonts w:ascii="宋体" w:eastAsia="宋体" w:hAnsi="宋体" w:cs="宋体" w:hint="eastAsia"/>
                <w:color w:val="000000"/>
                <w:kern w:val="0"/>
                <w:sz w:val="22"/>
                <w:lang w:bidi="ar"/>
              </w:rPr>
              <w:t>113.55</w:t>
            </w:r>
          </w:p>
        </w:tc>
        <w:tc>
          <w:tcPr>
            <w:tcW w:w="1104" w:type="pct"/>
            <w:tcBorders>
              <w:top w:val="nil"/>
              <w:left w:val="nil"/>
              <w:bottom w:val="single" w:sz="8" w:space="0" w:color="auto"/>
              <w:right w:val="single" w:sz="8" w:space="0" w:color="auto"/>
            </w:tcBorders>
            <w:vAlign w:val="center"/>
          </w:tcPr>
          <w:p w:rsidR="00567514" w:rsidRDefault="00567514">
            <w:pPr>
              <w:widowControl/>
              <w:jc w:val="right"/>
              <w:rPr>
                <w:rFonts w:ascii="Times New Roman" w:eastAsia="仿宋_GB2312" w:hAnsi="Times New Roman" w:cs="Times New Roman"/>
                <w:kern w:val="0"/>
                <w:sz w:val="24"/>
                <w:szCs w:val="24"/>
              </w:rPr>
            </w:pPr>
          </w:p>
        </w:tc>
      </w:tr>
      <w:tr w:rsidR="00567514">
        <w:trPr>
          <w:trHeight w:hRule="exact" w:val="454"/>
          <w:jc w:val="center"/>
        </w:trPr>
        <w:tc>
          <w:tcPr>
            <w:tcW w:w="343" w:type="pct"/>
            <w:tcBorders>
              <w:top w:val="single" w:sz="4" w:space="0" w:color="auto"/>
              <w:left w:val="single" w:sz="8" w:space="0" w:color="auto"/>
              <w:bottom w:val="single" w:sz="8" w:space="0" w:color="auto"/>
              <w:right w:val="single" w:sz="4" w:space="0" w:color="auto"/>
            </w:tcBorders>
            <w:vAlign w:val="center"/>
          </w:tcPr>
          <w:p w:rsidR="00567514" w:rsidRDefault="00000000">
            <w:pPr>
              <w:widowControl/>
              <w:jc w:val="left"/>
              <w:textAlignment w:val="center"/>
              <w:rPr>
                <w:rFonts w:ascii="宋体" w:eastAsia="宋体" w:hAnsi="宋体" w:cs="宋体" w:hint="eastAsia"/>
                <w:color w:val="000000"/>
                <w:kern w:val="0"/>
                <w:sz w:val="22"/>
                <w:lang w:bidi="ar"/>
              </w:rPr>
            </w:pPr>
            <w:r>
              <w:rPr>
                <w:rFonts w:ascii="宋体" w:eastAsia="宋体" w:hAnsi="宋体" w:cs="宋体" w:hint="eastAsia"/>
                <w:color w:val="000000"/>
                <w:kern w:val="0"/>
                <w:sz w:val="22"/>
                <w:lang w:bidi="ar"/>
              </w:rPr>
              <w:t>2210201</w:t>
            </w:r>
          </w:p>
        </w:tc>
        <w:tc>
          <w:tcPr>
            <w:tcW w:w="1446" w:type="pct"/>
            <w:tcBorders>
              <w:top w:val="nil"/>
              <w:left w:val="nil"/>
              <w:bottom w:val="single" w:sz="8" w:space="0" w:color="auto"/>
              <w:right w:val="single" w:sz="4" w:space="0" w:color="auto"/>
            </w:tcBorders>
            <w:vAlign w:val="center"/>
          </w:tcPr>
          <w:p w:rsidR="00567514" w:rsidRDefault="00000000">
            <w:pPr>
              <w:widowControl/>
              <w:jc w:val="left"/>
              <w:textAlignment w:val="center"/>
              <w:rPr>
                <w:rFonts w:ascii="宋体" w:eastAsia="宋体" w:hAnsi="宋体" w:cs="宋体" w:hint="eastAsia"/>
                <w:color w:val="000000"/>
                <w:kern w:val="0"/>
                <w:sz w:val="22"/>
                <w:lang w:bidi="ar"/>
              </w:rPr>
            </w:pPr>
            <w:r>
              <w:rPr>
                <w:rFonts w:ascii="Times New Roman" w:hAnsi="Times New Roman" w:cs="Times New Roman"/>
                <w:color w:val="000000"/>
                <w:kern w:val="0"/>
                <w:szCs w:val="21"/>
                <w:lang w:bidi="ar"/>
              </w:rPr>
              <w:t>住房公积金</w:t>
            </w:r>
          </w:p>
        </w:tc>
        <w:tc>
          <w:tcPr>
            <w:tcW w:w="1053" w:type="pct"/>
            <w:tcBorders>
              <w:top w:val="nil"/>
              <w:left w:val="nil"/>
              <w:bottom w:val="single" w:sz="8" w:space="0" w:color="auto"/>
              <w:right w:val="single" w:sz="4" w:space="0" w:color="auto"/>
            </w:tcBorders>
            <w:vAlign w:val="center"/>
          </w:tcPr>
          <w:p w:rsidR="00567514" w:rsidRDefault="00000000">
            <w:pPr>
              <w:widowControl/>
              <w:jc w:val="right"/>
              <w:textAlignment w:val="center"/>
              <w:rPr>
                <w:rFonts w:ascii="宋体" w:eastAsia="宋体" w:hAnsi="宋体" w:cs="宋体" w:hint="eastAsia"/>
                <w:color w:val="000000"/>
                <w:kern w:val="0"/>
                <w:sz w:val="22"/>
                <w:lang w:bidi="ar"/>
              </w:rPr>
            </w:pPr>
            <w:r>
              <w:rPr>
                <w:rFonts w:ascii="宋体" w:eastAsia="宋体" w:hAnsi="宋体" w:cs="宋体" w:hint="eastAsia"/>
                <w:color w:val="000000"/>
                <w:kern w:val="0"/>
                <w:sz w:val="22"/>
                <w:lang w:bidi="ar"/>
              </w:rPr>
              <w:t>113.55</w:t>
            </w:r>
          </w:p>
        </w:tc>
        <w:tc>
          <w:tcPr>
            <w:tcW w:w="1053" w:type="pct"/>
            <w:tcBorders>
              <w:top w:val="nil"/>
              <w:left w:val="nil"/>
              <w:bottom w:val="single" w:sz="8" w:space="0" w:color="auto"/>
              <w:right w:val="single" w:sz="4" w:space="0" w:color="auto"/>
            </w:tcBorders>
            <w:vAlign w:val="center"/>
          </w:tcPr>
          <w:p w:rsidR="00567514" w:rsidRDefault="00000000">
            <w:pPr>
              <w:widowControl/>
              <w:jc w:val="right"/>
              <w:textAlignment w:val="center"/>
              <w:rPr>
                <w:rFonts w:ascii="Times New Roman" w:hAnsi="Times New Roman" w:cs="Times New Roman"/>
                <w:color w:val="000000"/>
                <w:kern w:val="0"/>
                <w:szCs w:val="21"/>
                <w:lang w:bidi="ar"/>
              </w:rPr>
            </w:pPr>
            <w:r>
              <w:rPr>
                <w:rFonts w:ascii="Times New Roman" w:hAnsi="Times New Roman" w:cs="Times New Roman" w:hint="eastAsia"/>
                <w:color w:val="000000"/>
                <w:kern w:val="0"/>
                <w:szCs w:val="21"/>
                <w:lang w:bidi="ar"/>
              </w:rPr>
              <w:t>113.55</w:t>
            </w:r>
          </w:p>
        </w:tc>
        <w:tc>
          <w:tcPr>
            <w:tcW w:w="1104" w:type="pct"/>
            <w:tcBorders>
              <w:top w:val="nil"/>
              <w:left w:val="nil"/>
              <w:bottom w:val="single" w:sz="8" w:space="0" w:color="auto"/>
              <w:right w:val="single" w:sz="8" w:space="0" w:color="auto"/>
            </w:tcBorders>
            <w:vAlign w:val="center"/>
          </w:tcPr>
          <w:p w:rsidR="00567514" w:rsidRDefault="00567514">
            <w:pPr>
              <w:widowControl/>
              <w:jc w:val="center"/>
              <w:rPr>
                <w:rFonts w:ascii="Times New Roman" w:eastAsia="仿宋_GB2312" w:hAnsi="Times New Roman" w:cs="Times New Roman"/>
                <w:kern w:val="0"/>
                <w:sz w:val="24"/>
                <w:szCs w:val="24"/>
              </w:rPr>
            </w:pPr>
          </w:p>
        </w:tc>
      </w:tr>
    </w:tbl>
    <w:p w:rsidR="00567514" w:rsidRDefault="00000000">
      <w:pPr>
        <w:widowControl/>
        <w:spacing w:before="120"/>
        <w:jc w:val="left"/>
        <w:rPr>
          <w:rFonts w:ascii="Times New Roman" w:eastAsia="仿宋_GB2312" w:hAnsi="Times New Roman" w:cs="Times New Roman"/>
          <w:kern w:val="0"/>
          <w:szCs w:val="21"/>
        </w:rPr>
      </w:pPr>
      <w:r>
        <w:rPr>
          <w:rFonts w:ascii="Times New Roman" w:hAnsi="Times New Roman" w:cs="Times New Roman"/>
          <w:kern w:val="0"/>
          <w:szCs w:val="21"/>
        </w:rPr>
        <w:t>注：本表反映部门本年度一般公共预算财政拨款支出情况。</w:t>
      </w:r>
    </w:p>
    <w:p w:rsidR="00567514" w:rsidRDefault="00567514">
      <w:pPr>
        <w:widowControl/>
        <w:jc w:val="left"/>
        <w:rPr>
          <w:rFonts w:ascii="Times New Roman" w:eastAsia="仿宋_GB2312" w:hAnsi="Times New Roman" w:cs="Times New Roman"/>
          <w:bCs/>
          <w:kern w:val="0"/>
          <w:szCs w:val="21"/>
        </w:rPr>
      </w:pPr>
    </w:p>
    <w:tbl>
      <w:tblPr>
        <w:tblW w:w="5554" w:type="pct"/>
        <w:jc w:val="center"/>
        <w:tblLayout w:type="fixed"/>
        <w:tblLook w:val="04A0" w:firstRow="1" w:lastRow="0" w:firstColumn="1" w:lastColumn="0" w:noHBand="0" w:noVBand="1"/>
      </w:tblPr>
      <w:tblGrid>
        <w:gridCol w:w="1002"/>
        <w:gridCol w:w="3225"/>
        <w:gridCol w:w="876"/>
        <w:gridCol w:w="1061"/>
        <w:gridCol w:w="2038"/>
        <w:gridCol w:w="843"/>
        <w:gridCol w:w="1016"/>
        <w:gridCol w:w="4032"/>
        <w:gridCol w:w="852"/>
      </w:tblGrid>
      <w:tr w:rsidR="00567514">
        <w:trPr>
          <w:trHeight w:val="113"/>
          <w:jc w:val="center"/>
        </w:trPr>
        <w:tc>
          <w:tcPr>
            <w:tcW w:w="5000" w:type="pct"/>
            <w:gridSpan w:val="9"/>
            <w:tcBorders>
              <w:top w:val="nil"/>
              <w:left w:val="nil"/>
              <w:bottom w:val="nil"/>
              <w:right w:val="nil"/>
            </w:tcBorders>
            <w:noWrap/>
            <w:vAlign w:val="center"/>
          </w:tcPr>
          <w:p w:rsidR="00567514" w:rsidRDefault="00567514">
            <w:pPr>
              <w:widowControl/>
              <w:jc w:val="center"/>
              <w:rPr>
                <w:rFonts w:ascii="华文中宋" w:eastAsia="华文中宋" w:hAnsi="华文中宋" w:cs="宋体" w:hint="eastAsia"/>
                <w:color w:val="000000"/>
                <w:kern w:val="0"/>
                <w:sz w:val="32"/>
                <w:szCs w:val="32"/>
              </w:rPr>
            </w:pPr>
          </w:p>
          <w:p w:rsidR="00567514" w:rsidRDefault="00567514">
            <w:pPr>
              <w:widowControl/>
              <w:ind w:firstLineChars="600" w:firstLine="1920"/>
              <w:rPr>
                <w:rFonts w:ascii="华文中宋" w:eastAsia="华文中宋" w:hAnsi="华文中宋" w:cs="宋体" w:hint="eastAsia"/>
                <w:color w:val="000000"/>
                <w:kern w:val="0"/>
                <w:sz w:val="32"/>
                <w:szCs w:val="32"/>
              </w:rPr>
            </w:pPr>
          </w:p>
          <w:p w:rsidR="00567514" w:rsidRDefault="00567514">
            <w:pPr>
              <w:widowControl/>
              <w:ind w:firstLineChars="600" w:firstLine="1920"/>
              <w:rPr>
                <w:rFonts w:ascii="华文中宋" w:eastAsia="华文中宋" w:hAnsi="华文中宋" w:cs="宋体" w:hint="eastAsia"/>
                <w:color w:val="000000"/>
                <w:kern w:val="0"/>
                <w:sz w:val="32"/>
                <w:szCs w:val="32"/>
              </w:rPr>
            </w:pPr>
          </w:p>
          <w:p w:rsidR="00567514" w:rsidRDefault="00567514">
            <w:pPr>
              <w:widowControl/>
              <w:ind w:firstLineChars="600" w:firstLine="1920"/>
              <w:rPr>
                <w:rFonts w:ascii="华文中宋" w:eastAsia="华文中宋" w:hAnsi="华文中宋" w:cs="宋体" w:hint="eastAsia"/>
                <w:color w:val="000000"/>
                <w:kern w:val="0"/>
                <w:sz w:val="32"/>
                <w:szCs w:val="32"/>
              </w:rPr>
            </w:pPr>
          </w:p>
          <w:p w:rsidR="00567514" w:rsidRDefault="00567514">
            <w:pPr>
              <w:widowControl/>
              <w:ind w:firstLineChars="600" w:firstLine="1920"/>
              <w:rPr>
                <w:rFonts w:ascii="华文中宋" w:eastAsia="华文中宋" w:hAnsi="华文中宋" w:cs="宋体" w:hint="eastAsia"/>
                <w:color w:val="000000"/>
                <w:kern w:val="0"/>
                <w:sz w:val="32"/>
                <w:szCs w:val="32"/>
              </w:rPr>
            </w:pPr>
          </w:p>
          <w:p w:rsidR="00567514" w:rsidRDefault="00000000">
            <w:pPr>
              <w:widowControl/>
              <w:ind w:firstLineChars="600" w:firstLine="1920"/>
              <w:rPr>
                <w:rFonts w:ascii="华文中宋" w:eastAsia="华文中宋" w:hAnsi="华文中宋" w:cs="宋体" w:hint="eastAsia"/>
                <w:color w:val="000000"/>
                <w:kern w:val="0"/>
                <w:sz w:val="32"/>
                <w:szCs w:val="32"/>
              </w:rPr>
            </w:pPr>
            <w:r>
              <w:rPr>
                <w:rFonts w:ascii="华文中宋" w:eastAsia="华文中宋" w:hAnsi="华文中宋" w:cs="宋体" w:hint="eastAsia"/>
                <w:color w:val="000000"/>
                <w:kern w:val="0"/>
                <w:sz w:val="32"/>
                <w:szCs w:val="32"/>
              </w:rPr>
              <w:br w:type="page"/>
            </w:r>
            <w:bookmarkStart w:id="2" w:name="RANGE!A1:I34"/>
            <w:r>
              <w:rPr>
                <w:rFonts w:ascii="华文中宋" w:eastAsia="华文中宋" w:hAnsi="华文中宋" w:cs="宋体" w:hint="eastAsia"/>
                <w:color w:val="000000"/>
                <w:kern w:val="0"/>
                <w:sz w:val="32"/>
                <w:szCs w:val="32"/>
              </w:rPr>
              <w:t>一</w:t>
            </w:r>
          </w:p>
          <w:p w:rsidR="00567514" w:rsidRDefault="00567514">
            <w:pPr>
              <w:widowControl/>
              <w:ind w:firstLineChars="600" w:firstLine="1920"/>
              <w:rPr>
                <w:rFonts w:ascii="华文中宋" w:eastAsia="华文中宋" w:hAnsi="华文中宋" w:cs="宋体" w:hint="eastAsia"/>
                <w:color w:val="000000"/>
                <w:kern w:val="0"/>
                <w:sz w:val="32"/>
                <w:szCs w:val="32"/>
              </w:rPr>
            </w:pPr>
          </w:p>
          <w:p w:rsidR="00567514" w:rsidRDefault="00567514">
            <w:pPr>
              <w:widowControl/>
              <w:ind w:firstLineChars="600" w:firstLine="1920"/>
              <w:rPr>
                <w:rFonts w:ascii="华文中宋" w:eastAsia="华文中宋" w:hAnsi="华文中宋" w:cs="宋体" w:hint="eastAsia"/>
                <w:color w:val="000000"/>
                <w:kern w:val="0"/>
                <w:sz w:val="32"/>
                <w:szCs w:val="32"/>
              </w:rPr>
            </w:pPr>
          </w:p>
          <w:p w:rsidR="00567514" w:rsidRDefault="00567514">
            <w:pPr>
              <w:widowControl/>
              <w:ind w:firstLineChars="600" w:firstLine="1920"/>
              <w:rPr>
                <w:rFonts w:ascii="华文中宋" w:eastAsia="华文中宋" w:hAnsi="华文中宋" w:cs="宋体" w:hint="eastAsia"/>
                <w:color w:val="000000"/>
                <w:kern w:val="0"/>
                <w:sz w:val="32"/>
                <w:szCs w:val="32"/>
              </w:rPr>
            </w:pPr>
          </w:p>
          <w:p w:rsidR="00567514" w:rsidRDefault="00567514">
            <w:pPr>
              <w:widowControl/>
              <w:ind w:firstLineChars="600" w:firstLine="1920"/>
              <w:rPr>
                <w:rFonts w:ascii="华文中宋" w:eastAsia="华文中宋" w:hAnsi="华文中宋" w:cs="宋体" w:hint="eastAsia"/>
                <w:color w:val="000000"/>
                <w:kern w:val="0"/>
                <w:sz w:val="32"/>
                <w:szCs w:val="32"/>
              </w:rPr>
            </w:pPr>
          </w:p>
          <w:p w:rsidR="00567514" w:rsidRDefault="00567514">
            <w:pPr>
              <w:widowControl/>
              <w:ind w:firstLineChars="600" w:firstLine="1920"/>
              <w:rPr>
                <w:rFonts w:ascii="华文中宋" w:eastAsia="华文中宋" w:hAnsi="华文中宋" w:cs="宋体" w:hint="eastAsia"/>
                <w:color w:val="000000"/>
                <w:kern w:val="0"/>
                <w:sz w:val="32"/>
                <w:szCs w:val="32"/>
              </w:rPr>
            </w:pPr>
          </w:p>
          <w:p w:rsidR="00567514" w:rsidRDefault="00567514">
            <w:pPr>
              <w:widowControl/>
              <w:ind w:firstLineChars="600" w:firstLine="1920"/>
              <w:rPr>
                <w:rFonts w:ascii="华文中宋" w:eastAsia="华文中宋" w:hAnsi="华文中宋" w:cs="宋体" w:hint="eastAsia"/>
                <w:color w:val="000000"/>
                <w:kern w:val="0"/>
                <w:sz w:val="32"/>
                <w:szCs w:val="32"/>
              </w:rPr>
            </w:pPr>
          </w:p>
          <w:p w:rsidR="00567514" w:rsidRDefault="00567514">
            <w:pPr>
              <w:widowControl/>
              <w:ind w:firstLineChars="600" w:firstLine="1920"/>
              <w:rPr>
                <w:rFonts w:ascii="华文中宋" w:eastAsia="华文中宋" w:hAnsi="华文中宋" w:cs="宋体" w:hint="eastAsia"/>
                <w:color w:val="000000"/>
                <w:kern w:val="0"/>
                <w:sz w:val="32"/>
                <w:szCs w:val="32"/>
              </w:rPr>
            </w:pPr>
          </w:p>
          <w:p w:rsidR="00567514" w:rsidRDefault="00000000">
            <w:pPr>
              <w:widowControl/>
              <w:ind w:firstLineChars="600" w:firstLine="1920"/>
              <w:rPr>
                <w:rFonts w:asciiTheme="minorEastAsia" w:hAnsiTheme="minorEastAsia" w:cs="宋体" w:hint="eastAsia"/>
                <w:color w:val="000000"/>
                <w:kern w:val="0"/>
                <w:szCs w:val="32"/>
              </w:rPr>
            </w:pPr>
            <w:r>
              <w:rPr>
                <w:rFonts w:ascii="华文中宋" w:eastAsia="华文中宋" w:hAnsi="华文中宋" w:cs="宋体" w:hint="eastAsia"/>
                <w:color w:val="000000"/>
                <w:kern w:val="0"/>
                <w:sz w:val="32"/>
                <w:szCs w:val="32"/>
              </w:rPr>
              <w:lastRenderedPageBreak/>
              <w:t>般公共预算财政拨款基本支出决算明细表</w:t>
            </w:r>
            <w:bookmarkEnd w:id="2"/>
          </w:p>
        </w:tc>
      </w:tr>
      <w:tr w:rsidR="00567514">
        <w:trPr>
          <w:trHeight w:hRule="exact" w:val="283"/>
          <w:jc w:val="center"/>
        </w:trPr>
        <w:tc>
          <w:tcPr>
            <w:tcW w:w="5000" w:type="pct"/>
            <w:gridSpan w:val="9"/>
            <w:tcBorders>
              <w:top w:val="nil"/>
              <w:left w:val="nil"/>
              <w:bottom w:val="nil"/>
              <w:right w:val="nil"/>
            </w:tcBorders>
            <w:noWrap/>
            <w:vAlign w:val="center"/>
          </w:tcPr>
          <w:p w:rsidR="00567514" w:rsidRDefault="00000000">
            <w:pPr>
              <w:widowControl/>
              <w:jc w:val="right"/>
              <w:rPr>
                <w:rFonts w:ascii="Times New Roman" w:hAnsi="Times New Roman" w:cs="Times New Roman"/>
                <w:color w:val="000000"/>
                <w:kern w:val="0"/>
                <w:szCs w:val="21"/>
              </w:rPr>
            </w:pPr>
            <w:r>
              <w:rPr>
                <w:rFonts w:ascii="Times New Roman" w:hAnsi="Times New Roman" w:cs="Times New Roman"/>
                <w:color w:val="000000"/>
                <w:kern w:val="0"/>
                <w:szCs w:val="21"/>
              </w:rPr>
              <w:lastRenderedPageBreak/>
              <w:t>公开</w:t>
            </w:r>
            <w:r>
              <w:rPr>
                <w:rFonts w:ascii="Times New Roman" w:hAnsi="Times New Roman" w:cs="Times New Roman"/>
                <w:color w:val="000000"/>
                <w:kern w:val="0"/>
                <w:szCs w:val="21"/>
              </w:rPr>
              <w:t>06</w:t>
            </w:r>
            <w:r>
              <w:rPr>
                <w:rFonts w:ascii="Times New Roman" w:hAnsi="Times New Roman" w:cs="Times New Roman"/>
                <w:color w:val="000000"/>
                <w:kern w:val="0"/>
                <w:szCs w:val="21"/>
              </w:rPr>
              <w:t>表</w:t>
            </w:r>
          </w:p>
        </w:tc>
      </w:tr>
      <w:tr w:rsidR="00567514">
        <w:trPr>
          <w:trHeight w:hRule="exact" w:val="283"/>
          <w:jc w:val="center"/>
        </w:trPr>
        <w:tc>
          <w:tcPr>
            <w:tcW w:w="1707" w:type="pct"/>
            <w:gridSpan w:val="3"/>
            <w:tcBorders>
              <w:top w:val="nil"/>
              <w:left w:val="nil"/>
              <w:bottom w:val="single" w:sz="4" w:space="0" w:color="auto"/>
              <w:right w:val="nil"/>
            </w:tcBorders>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部门：中国共产党祁阳市纪律检查委员会监察委员会</w:t>
            </w:r>
          </w:p>
        </w:tc>
        <w:tc>
          <w:tcPr>
            <w:tcW w:w="355" w:type="pct"/>
            <w:tcBorders>
              <w:top w:val="nil"/>
              <w:left w:val="nil"/>
              <w:bottom w:val="single" w:sz="4" w:space="0" w:color="auto"/>
              <w:right w:val="nil"/>
            </w:tcBorders>
            <w:vAlign w:val="center"/>
          </w:tcPr>
          <w:p w:rsidR="00567514" w:rsidRDefault="00567514">
            <w:pPr>
              <w:widowControl/>
              <w:jc w:val="center"/>
              <w:rPr>
                <w:rFonts w:ascii="Times New Roman" w:hAnsi="Times New Roman" w:cs="Times New Roman"/>
                <w:color w:val="000000"/>
                <w:kern w:val="0"/>
                <w:szCs w:val="21"/>
              </w:rPr>
            </w:pPr>
          </w:p>
        </w:tc>
        <w:tc>
          <w:tcPr>
            <w:tcW w:w="682" w:type="pct"/>
            <w:tcBorders>
              <w:top w:val="nil"/>
              <w:left w:val="nil"/>
              <w:bottom w:val="single" w:sz="4" w:space="0" w:color="auto"/>
              <w:right w:val="nil"/>
            </w:tcBorders>
            <w:vAlign w:val="center"/>
          </w:tcPr>
          <w:p w:rsidR="00567514" w:rsidRDefault="00567514">
            <w:pPr>
              <w:widowControl/>
              <w:jc w:val="center"/>
              <w:rPr>
                <w:rFonts w:ascii="Times New Roman" w:hAnsi="Times New Roman" w:cs="Times New Roman"/>
                <w:color w:val="000000"/>
                <w:kern w:val="0"/>
                <w:szCs w:val="21"/>
              </w:rPr>
            </w:pPr>
          </w:p>
        </w:tc>
        <w:tc>
          <w:tcPr>
            <w:tcW w:w="282" w:type="pct"/>
            <w:tcBorders>
              <w:top w:val="nil"/>
              <w:left w:val="nil"/>
              <w:bottom w:val="single" w:sz="4" w:space="0" w:color="auto"/>
              <w:right w:val="nil"/>
            </w:tcBorders>
            <w:vAlign w:val="center"/>
          </w:tcPr>
          <w:p w:rsidR="00567514" w:rsidRDefault="00567514">
            <w:pPr>
              <w:widowControl/>
              <w:jc w:val="center"/>
              <w:rPr>
                <w:rFonts w:ascii="Times New Roman" w:hAnsi="Times New Roman" w:cs="Times New Roman"/>
                <w:color w:val="000000"/>
                <w:kern w:val="0"/>
                <w:szCs w:val="21"/>
              </w:rPr>
            </w:pPr>
          </w:p>
        </w:tc>
        <w:tc>
          <w:tcPr>
            <w:tcW w:w="340" w:type="pct"/>
            <w:tcBorders>
              <w:top w:val="nil"/>
              <w:left w:val="nil"/>
              <w:bottom w:val="single" w:sz="4" w:space="0" w:color="auto"/>
              <w:right w:val="nil"/>
            </w:tcBorders>
            <w:vAlign w:val="center"/>
          </w:tcPr>
          <w:p w:rsidR="00567514" w:rsidRDefault="00567514">
            <w:pPr>
              <w:widowControl/>
              <w:jc w:val="center"/>
              <w:rPr>
                <w:rFonts w:ascii="Times New Roman" w:hAnsi="Times New Roman" w:cs="Times New Roman"/>
                <w:color w:val="000000"/>
                <w:kern w:val="0"/>
                <w:szCs w:val="21"/>
              </w:rPr>
            </w:pPr>
          </w:p>
        </w:tc>
        <w:tc>
          <w:tcPr>
            <w:tcW w:w="1630" w:type="pct"/>
            <w:gridSpan w:val="2"/>
            <w:tcBorders>
              <w:top w:val="nil"/>
              <w:left w:val="nil"/>
              <w:bottom w:val="single" w:sz="4" w:space="0" w:color="auto"/>
              <w:right w:val="nil"/>
            </w:tcBorders>
            <w:vAlign w:val="center"/>
          </w:tcPr>
          <w:p w:rsidR="00567514" w:rsidRDefault="00000000">
            <w:pPr>
              <w:widowControl/>
              <w:jc w:val="right"/>
              <w:rPr>
                <w:rFonts w:ascii="Times New Roman" w:hAnsi="Times New Roman" w:cs="Times New Roman"/>
                <w:color w:val="000000"/>
                <w:kern w:val="0"/>
                <w:szCs w:val="21"/>
              </w:rPr>
            </w:pPr>
            <w:r>
              <w:rPr>
                <w:rFonts w:ascii="Times New Roman" w:hAnsi="Times New Roman" w:cs="Times New Roman"/>
                <w:color w:val="000000"/>
                <w:kern w:val="0"/>
                <w:szCs w:val="21"/>
              </w:rPr>
              <w:t>单位：万元</w:t>
            </w:r>
          </w:p>
        </w:tc>
      </w:tr>
      <w:tr w:rsidR="00567514">
        <w:trPr>
          <w:trHeight w:hRule="exact" w:val="567"/>
          <w:jc w:val="center"/>
        </w:trPr>
        <w:tc>
          <w:tcPr>
            <w:tcW w:w="335" w:type="pct"/>
            <w:tcBorders>
              <w:top w:val="single" w:sz="4" w:space="0" w:color="auto"/>
              <w:left w:val="single" w:sz="4" w:space="0" w:color="auto"/>
              <w:bottom w:val="single" w:sz="4" w:space="0" w:color="auto"/>
              <w:right w:val="single" w:sz="4" w:space="0" w:color="auto"/>
            </w:tcBorders>
            <w:vAlign w:val="center"/>
          </w:tcPr>
          <w:p w:rsidR="00567514"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经济分类科目编码</w:t>
            </w:r>
          </w:p>
        </w:tc>
        <w:tc>
          <w:tcPr>
            <w:tcW w:w="1079" w:type="pct"/>
            <w:tcBorders>
              <w:top w:val="single" w:sz="4" w:space="0" w:color="auto"/>
              <w:left w:val="single" w:sz="4" w:space="0" w:color="auto"/>
              <w:bottom w:val="single" w:sz="4" w:space="0" w:color="auto"/>
              <w:right w:val="single" w:sz="4" w:space="0" w:color="auto"/>
            </w:tcBorders>
            <w:vAlign w:val="center"/>
          </w:tcPr>
          <w:p w:rsidR="00567514"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科目名称</w:t>
            </w:r>
          </w:p>
        </w:tc>
        <w:tc>
          <w:tcPr>
            <w:tcW w:w="293" w:type="pct"/>
            <w:tcBorders>
              <w:top w:val="single" w:sz="4" w:space="0" w:color="auto"/>
              <w:left w:val="single" w:sz="4" w:space="0" w:color="auto"/>
              <w:bottom w:val="single" w:sz="4" w:space="0" w:color="auto"/>
              <w:right w:val="single" w:sz="4" w:space="0" w:color="auto"/>
            </w:tcBorders>
            <w:vAlign w:val="center"/>
          </w:tcPr>
          <w:p w:rsidR="00567514"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决算数</w:t>
            </w:r>
          </w:p>
        </w:tc>
        <w:tc>
          <w:tcPr>
            <w:tcW w:w="355" w:type="pct"/>
            <w:tcBorders>
              <w:top w:val="single" w:sz="4" w:space="0" w:color="auto"/>
              <w:left w:val="single" w:sz="4" w:space="0" w:color="auto"/>
              <w:bottom w:val="single" w:sz="4" w:space="0" w:color="auto"/>
              <w:right w:val="single" w:sz="4" w:space="0" w:color="auto"/>
            </w:tcBorders>
            <w:vAlign w:val="center"/>
          </w:tcPr>
          <w:p w:rsidR="00567514"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经济分类科目编码</w:t>
            </w:r>
          </w:p>
        </w:tc>
        <w:tc>
          <w:tcPr>
            <w:tcW w:w="682" w:type="pct"/>
            <w:tcBorders>
              <w:top w:val="single" w:sz="4" w:space="0" w:color="auto"/>
              <w:left w:val="single" w:sz="4" w:space="0" w:color="auto"/>
              <w:bottom w:val="single" w:sz="4" w:space="0" w:color="auto"/>
              <w:right w:val="single" w:sz="4" w:space="0" w:color="auto"/>
            </w:tcBorders>
            <w:vAlign w:val="center"/>
          </w:tcPr>
          <w:p w:rsidR="00567514"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科目名称</w:t>
            </w:r>
          </w:p>
        </w:tc>
        <w:tc>
          <w:tcPr>
            <w:tcW w:w="282" w:type="pct"/>
            <w:tcBorders>
              <w:top w:val="single" w:sz="4" w:space="0" w:color="auto"/>
              <w:left w:val="single" w:sz="4" w:space="0" w:color="auto"/>
              <w:bottom w:val="single" w:sz="4" w:space="0" w:color="auto"/>
              <w:right w:val="single" w:sz="4" w:space="0" w:color="auto"/>
            </w:tcBorders>
            <w:vAlign w:val="center"/>
          </w:tcPr>
          <w:p w:rsidR="00567514"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决算数</w:t>
            </w:r>
          </w:p>
        </w:tc>
        <w:tc>
          <w:tcPr>
            <w:tcW w:w="340" w:type="pct"/>
            <w:tcBorders>
              <w:top w:val="single" w:sz="4" w:space="0" w:color="auto"/>
              <w:left w:val="single" w:sz="4" w:space="0" w:color="auto"/>
              <w:bottom w:val="single" w:sz="4" w:space="0" w:color="auto"/>
              <w:right w:val="single" w:sz="4" w:space="0" w:color="auto"/>
            </w:tcBorders>
            <w:vAlign w:val="center"/>
          </w:tcPr>
          <w:p w:rsidR="00567514"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经济分类科目编码</w:t>
            </w:r>
          </w:p>
        </w:tc>
        <w:tc>
          <w:tcPr>
            <w:tcW w:w="1346" w:type="pct"/>
            <w:tcBorders>
              <w:top w:val="single" w:sz="4" w:space="0" w:color="auto"/>
              <w:left w:val="single" w:sz="4" w:space="0" w:color="auto"/>
              <w:bottom w:val="single" w:sz="4" w:space="0" w:color="auto"/>
              <w:right w:val="single" w:sz="4" w:space="0" w:color="auto"/>
            </w:tcBorders>
            <w:vAlign w:val="center"/>
          </w:tcPr>
          <w:p w:rsidR="00567514"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科目名称</w:t>
            </w:r>
          </w:p>
        </w:tc>
        <w:tc>
          <w:tcPr>
            <w:tcW w:w="283" w:type="pct"/>
            <w:tcBorders>
              <w:top w:val="single" w:sz="4" w:space="0" w:color="auto"/>
              <w:left w:val="single" w:sz="4" w:space="0" w:color="auto"/>
              <w:bottom w:val="single" w:sz="4" w:space="0" w:color="auto"/>
              <w:right w:val="single" w:sz="4" w:space="0" w:color="auto"/>
            </w:tcBorders>
            <w:vAlign w:val="center"/>
          </w:tcPr>
          <w:p w:rsidR="00567514"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决算数</w:t>
            </w:r>
          </w:p>
        </w:tc>
      </w:tr>
      <w:tr w:rsidR="00567514">
        <w:trPr>
          <w:trHeight w:hRule="exact" w:val="283"/>
          <w:jc w:val="center"/>
        </w:trPr>
        <w:tc>
          <w:tcPr>
            <w:tcW w:w="335" w:type="pct"/>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301</w:t>
            </w:r>
          </w:p>
        </w:tc>
        <w:tc>
          <w:tcPr>
            <w:tcW w:w="1079" w:type="pct"/>
            <w:tcBorders>
              <w:top w:val="single" w:sz="4" w:space="0" w:color="auto"/>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工资福利支出</w:t>
            </w:r>
          </w:p>
        </w:tc>
        <w:tc>
          <w:tcPr>
            <w:tcW w:w="293" w:type="pct"/>
            <w:tcBorders>
              <w:top w:val="single" w:sz="4" w:space="0" w:color="auto"/>
              <w:left w:val="nil"/>
              <w:bottom w:val="single" w:sz="4" w:space="0" w:color="auto"/>
              <w:right w:val="single" w:sz="4" w:space="0" w:color="auto"/>
            </w:tcBorders>
            <w:noWrap/>
            <w:vAlign w:val="center"/>
          </w:tcPr>
          <w:p w:rsidR="00567514" w:rsidRDefault="00000000">
            <w:pPr>
              <w:widowControl/>
              <w:jc w:val="right"/>
              <w:textAlignment w:val="center"/>
              <w:rPr>
                <w:rFonts w:ascii="Times New Roman" w:eastAsia="宋体" w:hAnsi="Times New Roman" w:cs="Times New Roman"/>
                <w:color w:val="000000"/>
                <w:szCs w:val="21"/>
              </w:rPr>
            </w:pPr>
            <w:r>
              <w:rPr>
                <w:rFonts w:ascii="Times New Roman" w:eastAsia="宋体" w:hAnsi="Times New Roman" w:cs="Times New Roman" w:hint="eastAsia"/>
                <w:color w:val="000000"/>
                <w:kern w:val="0"/>
                <w:szCs w:val="21"/>
                <w:lang w:bidi="ar"/>
              </w:rPr>
              <w:t>1664.13</w:t>
            </w:r>
          </w:p>
        </w:tc>
        <w:tc>
          <w:tcPr>
            <w:tcW w:w="355" w:type="pct"/>
            <w:tcBorders>
              <w:top w:val="single" w:sz="4" w:space="0" w:color="auto"/>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w:t>
            </w:r>
          </w:p>
        </w:tc>
        <w:tc>
          <w:tcPr>
            <w:tcW w:w="682" w:type="pct"/>
            <w:tcBorders>
              <w:top w:val="single" w:sz="4" w:space="0" w:color="auto"/>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商品和服务支出</w:t>
            </w:r>
          </w:p>
        </w:tc>
        <w:tc>
          <w:tcPr>
            <w:tcW w:w="282" w:type="pct"/>
            <w:tcBorders>
              <w:top w:val="single" w:sz="4" w:space="0" w:color="auto"/>
              <w:left w:val="nil"/>
              <w:bottom w:val="single" w:sz="4" w:space="0" w:color="auto"/>
              <w:right w:val="single" w:sz="4" w:space="0" w:color="auto"/>
            </w:tcBorders>
            <w:noWrap/>
            <w:vAlign w:val="center"/>
          </w:tcPr>
          <w:p w:rsidR="00567514" w:rsidRDefault="00000000">
            <w:pPr>
              <w:widowControl/>
              <w:jc w:val="right"/>
              <w:textAlignment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387.71</w:t>
            </w:r>
          </w:p>
        </w:tc>
        <w:tc>
          <w:tcPr>
            <w:tcW w:w="340" w:type="pct"/>
            <w:tcBorders>
              <w:top w:val="single" w:sz="4" w:space="0" w:color="auto"/>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307</w:t>
            </w:r>
          </w:p>
        </w:tc>
        <w:tc>
          <w:tcPr>
            <w:tcW w:w="1346" w:type="pct"/>
            <w:tcBorders>
              <w:top w:val="single" w:sz="4" w:space="0" w:color="auto"/>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债务利息及费用支出</w:t>
            </w:r>
          </w:p>
        </w:tc>
        <w:tc>
          <w:tcPr>
            <w:tcW w:w="283" w:type="pct"/>
            <w:tcBorders>
              <w:top w:val="single" w:sz="4" w:space="0" w:color="auto"/>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r>
      <w:tr w:rsidR="00567514">
        <w:trPr>
          <w:trHeight w:hRule="exact" w:val="283"/>
          <w:jc w:val="center"/>
        </w:trPr>
        <w:tc>
          <w:tcPr>
            <w:tcW w:w="335" w:type="pct"/>
            <w:tcBorders>
              <w:top w:val="nil"/>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30101</w:t>
            </w:r>
          </w:p>
        </w:tc>
        <w:tc>
          <w:tcPr>
            <w:tcW w:w="1079"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基本工资</w:t>
            </w:r>
          </w:p>
        </w:tc>
        <w:tc>
          <w:tcPr>
            <w:tcW w:w="293"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eastAsia="宋体" w:hAnsi="Times New Roman" w:cs="Times New Roman"/>
                <w:color w:val="000000"/>
                <w:szCs w:val="21"/>
              </w:rPr>
            </w:pPr>
            <w:r>
              <w:rPr>
                <w:rFonts w:ascii="Times New Roman" w:eastAsia="宋体" w:hAnsi="Times New Roman" w:cs="Times New Roman" w:hint="eastAsia"/>
                <w:color w:val="000000"/>
                <w:kern w:val="0"/>
                <w:szCs w:val="21"/>
                <w:lang w:bidi="ar"/>
              </w:rPr>
              <w:t>631.77</w:t>
            </w:r>
          </w:p>
        </w:tc>
        <w:tc>
          <w:tcPr>
            <w:tcW w:w="355"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30201</w:t>
            </w:r>
          </w:p>
        </w:tc>
        <w:tc>
          <w:tcPr>
            <w:tcW w:w="682"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办公费</w:t>
            </w:r>
          </w:p>
        </w:tc>
        <w:tc>
          <w:tcPr>
            <w:tcW w:w="282"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44.63</w:t>
            </w:r>
          </w:p>
        </w:tc>
        <w:tc>
          <w:tcPr>
            <w:tcW w:w="340"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30701</w:t>
            </w:r>
          </w:p>
        </w:tc>
        <w:tc>
          <w:tcPr>
            <w:tcW w:w="1346"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国内债务付息</w:t>
            </w:r>
          </w:p>
        </w:tc>
        <w:tc>
          <w:tcPr>
            <w:tcW w:w="28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r>
      <w:tr w:rsidR="00567514">
        <w:trPr>
          <w:trHeight w:hRule="exact" w:val="283"/>
          <w:jc w:val="center"/>
        </w:trPr>
        <w:tc>
          <w:tcPr>
            <w:tcW w:w="335" w:type="pct"/>
            <w:tcBorders>
              <w:top w:val="nil"/>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30102</w:t>
            </w:r>
          </w:p>
        </w:tc>
        <w:tc>
          <w:tcPr>
            <w:tcW w:w="1079"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津贴补贴</w:t>
            </w:r>
          </w:p>
        </w:tc>
        <w:tc>
          <w:tcPr>
            <w:tcW w:w="293"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eastAsia="宋体" w:hAnsi="Times New Roman" w:cs="Times New Roman"/>
                <w:color w:val="000000"/>
                <w:szCs w:val="21"/>
              </w:rPr>
            </w:pPr>
            <w:r>
              <w:rPr>
                <w:rFonts w:ascii="Times New Roman" w:eastAsia="宋体" w:hAnsi="Times New Roman" w:cs="Times New Roman" w:hint="eastAsia"/>
                <w:color w:val="000000"/>
                <w:kern w:val="0"/>
                <w:szCs w:val="21"/>
                <w:lang w:bidi="ar"/>
              </w:rPr>
              <w:t>409.3</w:t>
            </w:r>
          </w:p>
        </w:tc>
        <w:tc>
          <w:tcPr>
            <w:tcW w:w="355"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30202</w:t>
            </w:r>
          </w:p>
        </w:tc>
        <w:tc>
          <w:tcPr>
            <w:tcW w:w="682"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印刷费</w:t>
            </w:r>
          </w:p>
        </w:tc>
        <w:tc>
          <w:tcPr>
            <w:tcW w:w="282"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13.54</w:t>
            </w:r>
          </w:p>
        </w:tc>
        <w:tc>
          <w:tcPr>
            <w:tcW w:w="340"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30702</w:t>
            </w:r>
          </w:p>
        </w:tc>
        <w:tc>
          <w:tcPr>
            <w:tcW w:w="1346"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国外债务付息</w:t>
            </w:r>
          </w:p>
        </w:tc>
        <w:tc>
          <w:tcPr>
            <w:tcW w:w="28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r>
      <w:tr w:rsidR="00567514">
        <w:trPr>
          <w:trHeight w:hRule="exact" w:val="283"/>
          <w:jc w:val="center"/>
        </w:trPr>
        <w:tc>
          <w:tcPr>
            <w:tcW w:w="335" w:type="pct"/>
            <w:tcBorders>
              <w:top w:val="nil"/>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30103</w:t>
            </w:r>
          </w:p>
        </w:tc>
        <w:tc>
          <w:tcPr>
            <w:tcW w:w="1079"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奖金</w:t>
            </w:r>
          </w:p>
        </w:tc>
        <w:tc>
          <w:tcPr>
            <w:tcW w:w="293"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eastAsia="宋体" w:hAnsi="Times New Roman" w:cs="Times New Roman"/>
                <w:color w:val="000000"/>
                <w:szCs w:val="21"/>
              </w:rPr>
            </w:pPr>
            <w:r>
              <w:rPr>
                <w:rFonts w:ascii="Times New Roman" w:eastAsia="宋体" w:hAnsi="Times New Roman" w:cs="Times New Roman" w:hint="eastAsia"/>
                <w:color w:val="000000"/>
                <w:kern w:val="0"/>
                <w:szCs w:val="21"/>
                <w:lang w:bidi="ar"/>
              </w:rPr>
              <w:t>270.78</w:t>
            </w:r>
          </w:p>
        </w:tc>
        <w:tc>
          <w:tcPr>
            <w:tcW w:w="355"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30203</w:t>
            </w:r>
          </w:p>
        </w:tc>
        <w:tc>
          <w:tcPr>
            <w:tcW w:w="682"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咨询费</w:t>
            </w:r>
          </w:p>
        </w:tc>
        <w:tc>
          <w:tcPr>
            <w:tcW w:w="282"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c>
          <w:tcPr>
            <w:tcW w:w="340"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310</w:t>
            </w:r>
          </w:p>
        </w:tc>
        <w:tc>
          <w:tcPr>
            <w:tcW w:w="1346"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资本性支出</w:t>
            </w:r>
          </w:p>
        </w:tc>
        <w:tc>
          <w:tcPr>
            <w:tcW w:w="283" w:type="pct"/>
            <w:tcBorders>
              <w:top w:val="nil"/>
              <w:left w:val="nil"/>
              <w:bottom w:val="single" w:sz="4" w:space="0" w:color="auto"/>
              <w:right w:val="single" w:sz="4" w:space="0" w:color="auto"/>
            </w:tcBorders>
            <w:noWrap/>
            <w:vAlign w:val="center"/>
          </w:tcPr>
          <w:p w:rsidR="00567514" w:rsidRDefault="00567514">
            <w:pPr>
              <w:widowControl/>
              <w:jc w:val="right"/>
              <w:textAlignment w:val="center"/>
              <w:rPr>
                <w:rFonts w:ascii="Times New Roman" w:hAnsi="Times New Roman" w:cs="Times New Roman"/>
                <w:color w:val="000000"/>
                <w:kern w:val="0"/>
                <w:szCs w:val="21"/>
              </w:rPr>
            </w:pPr>
          </w:p>
        </w:tc>
      </w:tr>
      <w:tr w:rsidR="00567514">
        <w:trPr>
          <w:trHeight w:hRule="exact" w:val="283"/>
          <w:jc w:val="center"/>
        </w:trPr>
        <w:tc>
          <w:tcPr>
            <w:tcW w:w="335" w:type="pct"/>
            <w:tcBorders>
              <w:top w:val="nil"/>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30106</w:t>
            </w:r>
          </w:p>
        </w:tc>
        <w:tc>
          <w:tcPr>
            <w:tcW w:w="1079"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伙食补助费</w:t>
            </w:r>
          </w:p>
        </w:tc>
        <w:tc>
          <w:tcPr>
            <w:tcW w:w="29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c>
          <w:tcPr>
            <w:tcW w:w="355"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30204</w:t>
            </w:r>
          </w:p>
        </w:tc>
        <w:tc>
          <w:tcPr>
            <w:tcW w:w="682"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手续费</w:t>
            </w:r>
          </w:p>
        </w:tc>
        <w:tc>
          <w:tcPr>
            <w:tcW w:w="282"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c>
          <w:tcPr>
            <w:tcW w:w="340"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31001</w:t>
            </w:r>
          </w:p>
        </w:tc>
        <w:tc>
          <w:tcPr>
            <w:tcW w:w="1346"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房屋建筑物购建</w:t>
            </w:r>
          </w:p>
        </w:tc>
        <w:tc>
          <w:tcPr>
            <w:tcW w:w="28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r>
      <w:tr w:rsidR="00567514">
        <w:trPr>
          <w:trHeight w:hRule="exact" w:val="283"/>
          <w:jc w:val="center"/>
        </w:trPr>
        <w:tc>
          <w:tcPr>
            <w:tcW w:w="335" w:type="pct"/>
            <w:tcBorders>
              <w:top w:val="nil"/>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30107</w:t>
            </w:r>
          </w:p>
        </w:tc>
        <w:tc>
          <w:tcPr>
            <w:tcW w:w="1079"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绩效工资</w:t>
            </w:r>
          </w:p>
        </w:tc>
        <w:tc>
          <w:tcPr>
            <w:tcW w:w="29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c>
          <w:tcPr>
            <w:tcW w:w="355"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30205</w:t>
            </w:r>
          </w:p>
        </w:tc>
        <w:tc>
          <w:tcPr>
            <w:tcW w:w="682"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水费</w:t>
            </w:r>
          </w:p>
        </w:tc>
        <w:tc>
          <w:tcPr>
            <w:tcW w:w="282" w:type="pct"/>
            <w:tcBorders>
              <w:top w:val="nil"/>
              <w:left w:val="nil"/>
              <w:bottom w:val="single" w:sz="4" w:space="0" w:color="auto"/>
              <w:right w:val="single" w:sz="4" w:space="0" w:color="auto"/>
            </w:tcBorders>
            <w:noWrap/>
            <w:vAlign w:val="center"/>
          </w:tcPr>
          <w:p w:rsidR="00567514" w:rsidRDefault="00000000">
            <w:pPr>
              <w:jc w:val="right"/>
              <w:rPr>
                <w:rFonts w:ascii="Times New Roman" w:hAnsi="Times New Roman" w:cs="Times New Roman"/>
                <w:color w:val="000000"/>
                <w:kern w:val="0"/>
                <w:szCs w:val="21"/>
              </w:rPr>
            </w:pPr>
            <w:r>
              <w:rPr>
                <w:rFonts w:ascii="Times New Roman" w:hAnsi="Times New Roman" w:cs="Times New Roman" w:hint="eastAsia"/>
                <w:color w:val="000000"/>
                <w:kern w:val="0"/>
                <w:szCs w:val="21"/>
              </w:rPr>
              <w:t>3</w:t>
            </w:r>
          </w:p>
        </w:tc>
        <w:tc>
          <w:tcPr>
            <w:tcW w:w="340"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31002</w:t>
            </w:r>
          </w:p>
        </w:tc>
        <w:tc>
          <w:tcPr>
            <w:tcW w:w="1346"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办公设备购置</w:t>
            </w:r>
          </w:p>
        </w:tc>
        <w:tc>
          <w:tcPr>
            <w:tcW w:w="283" w:type="pct"/>
            <w:tcBorders>
              <w:top w:val="nil"/>
              <w:left w:val="nil"/>
              <w:bottom w:val="single" w:sz="4" w:space="0" w:color="auto"/>
              <w:right w:val="single" w:sz="4" w:space="0" w:color="auto"/>
            </w:tcBorders>
            <w:noWrap/>
            <w:vAlign w:val="center"/>
          </w:tcPr>
          <w:p w:rsidR="00567514" w:rsidRDefault="00567514">
            <w:pPr>
              <w:widowControl/>
              <w:jc w:val="right"/>
              <w:textAlignment w:val="center"/>
              <w:rPr>
                <w:rFonts w:ascii="Times New Roman" w:eastAsia="宋体" w:hAnsi="Times New Roman" w:cs="Times New Roman"/>
                <w:color w:val="000000"/>
                <w:szCs w:val="21"/>
              </w:rPr>
            </w:pPr>
          </w:p>
        </w:tc>
      </w:tr>
      <w:tr w:rsidR="00567514">
        <w:trPr>
          <w:trHeight w:hRule="exact" w:val="283"/>
          <w:jc w:val="center"/>
        </w:trPr>
        <w:tc>
          <w:tcPr>
            <w:tcW w:w="335" w:type="pct"/>
            <w:tcBorders>
              <w:top w:val="nil"/>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30108</w:t>
            </w:r>
          </w:p>
        </w:tc>
        <w:tc>
          <w:tcPr>
            <w:tcW w:w="1079"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机关事业单位基本养老保险缴费</w:t>
            </w:r>
          </w:p>
        </w:tc>
        <w:tc>
          <w:tcPr>
            <w:tcW w:w="293"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宋体" w:eastAsia="宋体" w:hAnsi="宋体" w:cs="宋体" w:hint="eastAsia"/>
                <w:color w:val="000000"/>
                <w:sz w:val="22"/>
              </w:rPr>
            </w:pPr>
            <w:r>
              <w:rPr>
                <w:rFonts w:ascii="宋体" w:eastAsia="宋体" w:hAnsi="宋体" w:cs="宋体" w:hint="eastAsia"/>
                <w:color w:val="000000"/>
                <w:kern w:val="0"/>
                <w:sz w:val="22"/>
                <w:lang w:bidi="ar"/>
              </w:rPr>
              <w:t xml:space="preserve">158.1 </w:t>
            </w:r>
          </w:p>
        </w:tc>
        <w:tc>
          <w:tcPr>
            <w:tcW w:w="355"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30206</w:t>
            </w:r>
          </w:p>
        </w:tc>
        <w:tc>
          <w:tcPr>
            <w:tcW w:w="682"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电费</w:t>
            </w:r>
          </w:p>
        </w:tc>
        <w:tc>
          <w:tcPr>
            <w:tcW w:w="282" w:type="pct"/>
            <w:tcBorders>
              <w:top w:val="nil"/>
              <w:left w:val="nil"/>
              <w:bottom w:val="single" w:sz="4" w:space="0" w:color="auto"/>
              <w:right w:val="single" w:sz="4" w:space="0" w:color="auto"/>
            </w:tcBorders>
            <w:noWrap/>
            <w:vAlign w:val="center"/>
          </w:tcPr>
          <w:p w:rsidR="00567514" w:rsidRDefault="00000000">
            <w:pPr>
              <w:jc w:val="right"/>
              <w:rPr>
                <w:rFonts w:ascii="Times New Roman" w:hAnsi="Times New Roman" w:cs="Times New Roman"/>
                <w:color w:val="000000"/>
                <w:kern w:val="0"/>
                <w:szCs w:val="21"/>
              </w:rPr>
            </w:pPr>
            <w:r>
              <w:rPr>
                <w:rFonts w:ascii="Times New Roman" w:hAnsi="Times New Roman" w:cs="Times New Roman" w:hint="eastAsia"/>
                <w:color w:val="000000"/>
                <w:kern w:val="0"/>
                <w:szCs w:val="21"/>
              </w:rPr>
              <w:t>20</w:t>
            </w:r>
          </w:p>
        </w:tc>
        <w:tc>
          <w:tcPr>
            <w:tcW w:w="340"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31003</w:t>
            </w:r>
          </w:p>
        </w:tc>
        <w:tc>
          <w:tcPr>
            <w:tcW w:w="1346"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专用设备购置</w:t>
            </w:r>
          </w:p>
        </w:tc>
        <w:tc>
          <w:tcPr>
            <w:tcW w:w="28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r>
      <w:tr w:rsidR="00567514">
        <w:trPr>
          <w:trHeight w:hRule="exact" w:val="283"/>
          <w:jc w:val="center"/>
        </w:trPr>
        <w:tc>
          <w:tcPr>
            <w:tcW w:w="335" w:type="pct"/>
            <w:tcBorders>
              <w:top w:val="nil"/>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30109</w:t>
            </w:r>
          </w:p>
        </w:tc>
        <w:tc>
          <w:tcPr>
            <w:tcW w:w="1079"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职业年金缴费</w:t>
            </w:r>
          </w:p>
        </w:tc>
        <w:tc>
          <w:tcPr>
            <w:tcW w:w="29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c>
          <w:tcPr>
            <w:tcW w:w="355"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30207</w:t>
            </w:r>
          </w:p>
        </w:tc>
        <w:tc>
          <w:tcPr>
            <w:tcW w:w="682"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邮电费</w:t>
            </w:r>
          </w:p>
        </w:tc>
        <w:tc>
          <w:tcPr>
            <w:tcW w:w="282"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2</w:t>
            </w:r>
          </w:p>
        </w:tc>
        <w:tc>
          <w:tcPr>
            <w:tcW w:w="340"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31005</w:t>
            </w:r>
          </w:p>
        </w:tc>
        <w:tc>
          <w:tcPr>
            <w:tcW w:w="1346"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基础设施建设</w:t>
            </w:r>
          </w:p>
        </w:tc>
        <w:tc>
          <w:tcPr>
            <w:tcW w:w="28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r>
      <w:tr w:rsidR="00567514">
        <w:trPr>
          <w:trHeight w:hRule="exact" w:val="283"/>
          <w:jc w:val="center"/>
        </w:trPr>
        <w:tc>
          <w:tcPr>
            <w:tcW w:w="335" w:type="pct"/>
            <w:tcBorders>
              <w:top w:val="nil"/>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30110</w:t>
            </w:r>
          </w:p>
        </w:tc>
        <w:tc>
          <w:tcPr>
            <w:tcW w:w="1079"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职工基本医疗保险缴费</w:t>
            </w:r>
          </w:p>
        </w:tc>
        <w:tc>
          <w:tcPr>
            <w:tcW w:w="293"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68.02</w:t>
            </w:r>
          </w:p>
        </w:tc>
        <w:tc>
          <w:tcPr>
            <w:tcW w:w="355"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30208</w:t>
            </w:r>
          </w:p>
        </w:tc>
        <w:tc>
          <w:tcPr>
            <w:tcW w:w="682"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取暖费</w:t>
            </w:r>
          </w:p>
        </w:tc>
        <w:tc>
          <w:tcPr>
            <w:tcW w:w="282"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c>
          <w:tcPr>
            <w:tcW w:w="340"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31006</w:t>
            </w:r>
          </w:p>
        </w:tc>
        <w:tc>
          <w:tcPr>
            <w:tcW w:w="1346"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大型修缮</w:t>
            </w:r>
          </w:p>
        </w:tc>
        <w:tc>
          <w:tcPr>
            <w:tcW w:w="28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r>
      <w:tr w:rsidR="00567514">
        <w:trPr>
          <w:trHeight w:hRule="exact" w:val="283"/>
          <w:jc w:val="center"/>
        </w:trPr>
        <w:tc>
          <w:tcPr>
            <w:tcW w:w="335" w:type="pct"/>
            <w:tcBorders>
              <w:top w:val="nil"/>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30111</w:t>
            </w:r>
          </w:p>
        </w:tc>
        <w:tc>
          <w:tcPr>
            <w:tcW w:w="1079"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公务员医疗补助缴费</w:t>
            </w:r>
          </w:p>
        </w:tc>
        <w:tc>
          <w:tcPr>
            <w:tcW w:w="29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c>
          <w:tcPr>
            <w:tcW w:w="355"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30209</w:t>
            </w:r>
          </w:p>
        </w:tc>
        <w:tc>
          <w:tcPr>
            <w:tcW w:w="682"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物业管理费</w:t>
            </w:r>
          </w:p>
        </w:tc>
        <w:tc>
          <w:tcPr>
            <w:tcW w:w="282"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c>
          <w:tcPr>
            <w:tcW w:w="340"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31007</w:t>
            </w:r>
          </w:p>
        </w:tc>
        <w:tc>
          <w:tcPr>
            <w:tcW w:w="1346"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信息网络及软件购置更新</w:t>
            </w:r>
          </w:p>
        </w:tc>
        <w:tc>
          <w:tcPr>
            <w:tcW w:w="28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r>
      <w:tr w:rsidR="00567514">
        <w:trPr>
          <w:trHeight w:hRule="exact" w:val="283"/>
          <w:jc w:val="center"/>
        </w:trPr>
        <w:tc>
          <w:tcPr>
            <w:tcW w:w="335" w:type="pct"/>
            <w:tcBorders>
              <w:top w:val="nil"/>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30112</w:t>
            </w:r>
          </w:p>
        </w:tc>
        <w:tc>
          <w:tcPr>
            <w:tcW w:w="1079"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其他社会保障缴费</w:t>
            </w:r>
          </w:p>
        </w:tc>
        <w:tc>
          <w:tcPr>
            <w:tcW w:w="293"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color w:val="000000"/>
                <w:kern w:val="0"/>
                <w:szCs w:val="21"/>
              </w:rPr>
            </w:pPr>
            <w:r>
              <w:rPr>
                <w:rFonts w:ascii="Times New Roman" w:hAnsi="Times New Roman" w:cs="Times New Roman" w:hint="eastAsia"/>
                <w:color w:val="000000"/>
                <w:kern w:val="0"/>
                <w:szCs w:val="21"/>
              </w:rPr>
              <w:t>7.28</w:t>
            </w:r>
          </w:p>
        </w:tc>
        <w:tc>
          <w:tcPr>
            <w:tcW w:w="355"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30211</w:t>
            </w:r>
          </w:p>
        </w:tc>
        <w:tc>
          <w:tcPr>
            <w:tcW w:w="682"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差旅费</w:t>
            </w:r>
          </w:p>
        </w:tc>
        <w:tc>
          <w:tcPr>
            <w:tcW w:w="282"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109.53</w:t>
            </w:r>
          </w:p>
        </w:tc>
        <w:tc>
          <w:tcPr>
            <w:tcW w:w="340"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31008</w:t>
            </w:r>
          </w:p>
        </w:tc>
        <w:tc>
          <w:tcPr>
            <w:tcW w:w="1346"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物资储备</w:t>
            </w:r>
          </w:p>
        </w:tc>
        <w:tc>
          <w:tcPr>
            <w:tcW w:w="28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r>
      <w:tr w:rsidR="00567514">
        <w:trPr>
          <w:trHeight w:hRule="exact" w:val="283"/>
          <w:jc w:val="center"/>
        </w:trPr>
        <w:tc>
          <w:tcPr>
            <w:tcW w:w="335" w:type="pct"/>
            <w:tcBorders>
              <w:top w:val="nil"/>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30113</w:t>
            </w:r>
          </w:p>
        </w:tc>
        <w:tc>
          <w:tcPr>
            <w:tcW w:w="1079"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住房公积金</w:t>
            </w:r>
          </w:p>
        </w:tc>
        <w:tc>
          <w:tcPr>
            <w:tcW w:w="293" w:type="pct"/>
            <w:tcBorders>
              <w:top w:val="nil"/>
              <w:left w:val="nil"/>
              <w:bottom w:val="single" w:sz="4" w:space="0" w:color="auto"/>
              <w:right w:val="single" w:sz="4" w:space="0" w:color="auto"/>
            </w:tcBorders>
            <w:noWrap/>
            <w:vAlign w:val="center"/>
          </w:tcPr>
          <w:p w:rsidR="00567514" w:rsidRDefault="00000000">
            <w:pPr>
              <w:jc w:val="right"/>
              <w:rPr>
                <w:rFonts w:ascii="Times New Roman" w:hAnsi="Times New Roman" w:cs="Times New Roman"/>
                <w:color w:val="000000"/>
                <w:kern w:val="0"/>
                <w:szCs w:val="21"/>
              </w:rPr>
            </w:pPr>
            <w:r>
              <w:rPr>
                <w:rFonts w:ascii="Times New Roman" w:hAnsi="Times New Roman" w:cs="Times New Roman" w:hint="eastAsia"/>
                <w:color w:val="000000"/>
                <w:kern w:val="0"/>
                <w:szCs w:val="21"/>
              </w:rPr>
              <w:t>113.55</w:t>
            </w:r>
          </w:p>
        </w:tc>
        <w:tc>
          <w:tcPr>
            <w:tcW w:w="355"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30212</w:t>
            </w:r>
          </w:p>
        </w:tc>
        <w:tc>
          <w:tcPr>
            <w:tcW w:w="682"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因公出国（境）费用</w:t>
            </w:r>
          </w:p>
        </w:tc>
        <w:tc>
          <w:tcPr>
            <w:tcW w:w="282"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c>
          <w:tcPr>
            <w:tcW w:w="340"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31009</w:t>
            </w:r>
          </w:p>
        </w:tc>
        <w:tc>
          <w:tcPr>
            <w:tcW w:w="1346"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土地补偿</w:t>
            </w:r>
          </w:p>
        </w:tc>
        <w:tc>
          <w:tcPr>
            <w:tcW w:w="28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r>
      <w:tr w:rsidR="00567514">
        <w:trPr>
          <w:trHeight w:hRule="exact" w:val="283"/>
          <w:jc w:val="center"/>
        </w:trPr>
        <w:tc>
          <w:tcPr>
            <w:tcW w:w="335" w:type="pct"/>
            <w:tcBorders>
              <w:top w:val="nil"/>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30114</w:t>
            </w:r>
          </w:p>
        </w:tc>
        <w:tc>
          <w:tcPr>
            <w:tcW w:w="1079"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医疗费</w:t>
            </w:r>
          </w:p>
        </w:tc>
        <w:tc>
          <w:tcPr>
            <w:tcW w:w="29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c>
          <w:tcPr>
            <w:tcW w:w="355"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30213</w:t>
            </w:r>
          </w:p>
        </w:tc>
        <w:tc>
          <w:tcPr>
            <w:tcW w:w="682"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维修（护）费</w:t>
            </w:r>
          </w:p>
        </w:tc>
        <w:tc>
          <w:tcPr>
            <w:tcW w:w="282"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c>
          <w:tcPr>
            <w:tcW w:w="340"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31010</w:t>
            </w:r>
          </w:p>
        </w:tc>
        <w:tc>
          <w:tcPr>
            <w:tcW w:w="1346"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安置补助</w:t>
            </w:r>
          </w:p>
        </w:tc>
        <w:tc>
          <w:tcPr>
            <w:tcW w:w="28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r>
      <w:tr w:rsidR="00567514">
        <w:trPr>
          <w:trHeight w:hRule="exact" w:val="283"/>
          <w:jc w:val="center"/>
        </w:trPr>
        <w:tc>
          <w:tcPr>
            <w:tcW w:w="335" w:type="pct"/>
            <w:tcBorders>
              <w:top w:val="nil"/>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30199</w:t>
            </w:r>
          </w:p>
        </w:tc>
        <w:tc>
          <w:tcPr>
            <w:tcW w:w="1079"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其他工资福利支出</w:t>
            </w:r>
          </w:p>
        </w:tc>
        <w:tc>
          <w:tcPr>
            <w:tcW w:w="293" w:type="pct"/>
            <w:tcBorders>
              <w:top w:val="nil"/>
              <w:left w:val="nil"/>
              <w:bottom w:val="single" w:sz="4" w:space="0" w:color="auto"/>
              <w:right w:val="single" w:sz="4" w:space="0" w:color="auto"/>
            </w:tcBorders>
            <w:noWrap/>
            <w:vAlign w:val="center"/>
          </w:tcPr>
          <w:p w:rsidR="00567514" w:rsidRDefault="00000000">
            <w:pPr>
              <w:jc w:val="right"/>
              <w:rPr>
                <w:rFonts w:ascii="Times New Roman" w:hAnsi="Times New Roman" w:cs="Times New Roman"/>
                <w:color w:val="000000"/>
                <w:kern w:val="0"/>
                <w:szCs w:val="21"/>
              </w:rPr>
            </w:pPr>
            <w:r>
              <w:rPr>
                <w:rFonts w:ascii="Times New Roman" w:hAnsi="Times New Roman" w:cs="Times New Roman" w:hint="eastAsia"/>
                <w:color w:val="000000"/>
                <w:kern w:val="0"/>
                <w:szCs w:val="21"/>
              </w:rPr>
              <w:t>5.33</w:t>
            </w:r>
          </w:p>
        </w:tc>
        <w:tc>
          <w:tcPr>
            <w:tcW w:w="355"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30214</w:t>
            </w:r>
          </w:p>
        </w:tc>
        <w:tc>
          <w:tcPr>
            <w:tcW w:w="682"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租赁费</w:t>
            </w:r>
          </w:p>
        </w:tc>
        <w:tc>
          <w:tcPr>
            <w:tcW w:w="282"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c>
          <w:tcPr>
            <w:tcW w:w="340"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31011</w:t>
            </w:r>
          </w:p>
        </w:tc>
        <w:tc>
          <w:tcPr>
            <w:tcW w:w="1346"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地上附着物和青苗补偿</w:t>
            </w:r>
          </w:p>
        </w:tc>
        <w:tc>
          <w:tcPr>
            <w:tcW w:w="28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r>
      <w:tr w:rsidR="00567514">
        <w:trPr>
          <w:trHeight w:hRule="exact" w:val="283"/>
          <w:jc w:val="center"/>
        </w:trPr>
        <w:tc>
          <w:tcPr>
            <w:tcW w:w="335" w:type="pct"/>
            <w:tcBorders>
              <w:top w:val="nil"/>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303</w:t>
            </w:r>
          </w:p>
        </w:tc>
        <w:tc>
          <w:tcPr>
            <w:tcW w:w="1079"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对个人和家庭的补助</w:t>
            </w:r>
          </w:p>
        </w:tc>
        <w:tc>
          <w:tcPr>
            <w:tcW w:w="293" w:type="pct"/>
            <w:tcBorders>
              <w:top w:val="nil"/>
              <w:left w:val="nil"/>
              <w:bottom w:val="single" w:sz="4" w:space="0" w:color="auto"/>
              <w:right w:val="single" w:sz="4" w:space="0" w:color="auto"/>
            </w:tcBorders>
            <w:noWrap/>
            <w:vAlign w:val="center"/>
          </w:tcPr>
          <w:p w:rsidR="00567514" w:rsidRDefault="00000000">
            <w:pPr>
              <w:jc w:val="right"/>
              <w:rPr>
                <w:rFonts w:ascii="Times New Roman" w:hAnsi="Times New Roman" w:cs="Times New Roman"/>
                <w:color w:val="000000"/>
                <w:kern w:val="0"/>
                <w:szCs w:val="21"/>
              </w:rPr>
            </w:pPr>
            <w:r>
              <w:rPr>
                <w:rFonts w:ascii="Times New Roman" w:hAnsi="Times New Roman" w:cs="Times New Roman" w:hint="eastAsia"/>
                <w:color w:val="000000"/>
                <w:kern w:val="0"/>
                <w:szCs w:val="21"/>
              </w:rPr>
              <w:t>21.95</w:t>
            </w:r>
          </w:p>
        </w:tc>
        <w:tc>
          <w:tcPr>
            <w:tcW w:w="355"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30215</w:t>
            </w:r>
          </w:p>
        </w:tc>
        <w:tc>
          <w:tcPr>
            <w:tcW w:w="682"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会议费</w:t>
            </w:r>
          </w:p>
        </w:tc>
        <w:tc>
          <w:tcPr>
            <w:tcW w:w="282"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0.08</w:t>
            </w:r>
          </w:p>
        </w:tc>
        <w:tc>
          <w:tcPr>
            <w:tcW w:w="340"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31012</w:t>
            </w:r>
          </w:p>
        </w:tc>
        <w:tc>
          <w:tcPr>
            <w:tcW w:w="1346"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拆迁补偿</w:t>
            </w:r>
          </w:p>
        </w:tc>
        <w:tc>
          <w:tcPr>
            <w:tcW w:w="28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r>
      <w:tr w:rsidR="00567514">
        <w:trPr>
          <w:trHeight w:hRule="exact" w:val="283"/>
          <w:jc w:val="center"/>
        </w:trPr>
        <w:tc>
          <w:tcPr>
            <w:tcW w:w="335" w:type="pct"/>
            <w:tcBorders>
              <w:top w:val="nil"/>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30301</w:t>
            </w:r>
          </w:p>
        </w:tc>
        <w:tc>
          <w:tcPr>
            <w:tcW w:w="1079"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离休费</w:t>
            </w:r>
          </w:p>
        </w:tc>
        <w:tc>
          <w:tcPr>
            <w:tcW w:w="29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c>
          <w:tcPr>
            <w:tcW w:w="355"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30216</w:t>
            </w:r>
          </w:p>
        </w:tc>
        <w:tc>
          <w:tcPr>
            <w:tcW w:w="682"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培训费</w:t>
            </w:r>
          </w:p>
        </w:tc>
        <w:tc>
          <w:tcPr>
            <w:tcW w:w="282"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5.94</w:t>
            </w:r>
          </w:p>
        </w:tc>
        <w:tc>
          <w:tcPr>
            <w:tcW w:w="340"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31013</w:t>
            </w:r>
          </w:p>
        </w:tc>
        <w:tc>
          <w:tcPr>
            <w:tcW w:w="1346"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公务用车购置</w:t>
            </w:r>
          </w:p>
        </w:tc>
        <w:tc>
          <w:tcPr>
            <w:tcW w:w="283" w:type="pct"/>
            <w:tcBorders>
              <w:top w:val="nil"/>
              <w:left w:val="nil"/>
              <w:bottom w:val="single" w:sz="4" w:space="0" w:color="auto"/>
              <w:right w:val="single" w:sz="4" w:space="0" w:color="auto"/>
            </w:tcBorders>
            <w:noWrap/>
            <w:vAlign w:val="center"/>
          </w:tcPr>
          <w:p w:rsidR="00567514" w:rsidRDefault="00567514">
            <w:pPr>
              <w:widowControl/>
              <w:jc w:val="right"/>
              <w:textAlignment w:val="center"/>
              <w:rPr>
                <w:rFonts w:ascii="Times New Roman" w:eastAsia="宋体" w:hAnsi="Times New Roman" w:cs="Times New Roman"/>
                <w:color w:val="000000"/>
                <w:szCs w:val="21"/>
              </w:rPr>
            </w:pPr>
          </w:p>
        </w:tc>
      </w:tr>
      <w:tr w:rsidR="00567514">
        <w:trPr>
          <w:trHeight w:hRule="exact" w:val="283"/>
          <w:jc w:val="center"/>
        </w:trPr>
        <w:tc>
          <w:tcPr>
            <w:tcW w:w="335" w:type="pct"/>
            <w:tcBorders>
              <w:top w:val="nil"/>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30302</w:t>
            </w:r>
          </w:p>
        </w:tc>
        <w:tc>
          <w:tcPr>
            <w:tcW w:w="1079"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退休费</w:t>
            </w:r>
          </w:p>
        </w:tc>
        <w:tc>
          <w:tcPr>
            <w:tcW w:w="29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c>
          <w:tcPr>
            <w:tcW w:w="355"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30217</w:t>
            </w:r>
          </w:p>
        </w:tc>
        <w:tc>
          <w:tcPr>
            <w:tcW w:w="682"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公务接待费</w:t>
            </w:r>
          </w:p>
        </w:tc>
        <w:tc>
          <w:tcPr>
            <w:tcW w:w="282" w:type="pct"/>
            <w:tcBorders>
              <w:top w:val="nil"/>
              <w:left w:val="nil"/>
              <w:bottom w:val="single" w:sz="4" w:space="0" w:color="auto"/>
              <w:right w:val="single" w:sz="4" w:space="0" w:color="auto"/>
            </w:tcBorders>
            <w:noWrap/>
            <w:vAlign w:val="center"/>
          </w:tcPr>
          <w:p w:rsidR="00567514" w:rsidRDefault="00567514">
            <w:pPr>
              <w:widowControl/>
              <w:jc w:val="right"/>
              <w:textAlignment w:val="center"/>
              <w:rPr>
                <w:rFonts w:ascii="Times New Roman" w:eastAsia="宋体" w:hAnsi="Times New Roman" w:cs="Times New Roman"/>
                <w:color w:val="000000"/>
                <w:szCs w:val="21"/>
              </w:rPr>
            </w:pPr>
          </w:p>
        </w:tc>
        <w:tc>
          <w:tcPr>
            <w:tcW w:w="340"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31019</w:t>
            </w:r>
          </w:p>
        </w:tc>
        <w:tc>
          <w:tcPr>
            <w:tcW w:w="1346"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其他交通工具购置</w:t>
            </w:r>
          </w:p>
        </w:tc>
        <w:tc>
          <w:tcPr>
            <w:tcW w:w="28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r>
      <w:tr w:rsidR="00567514">
        <w:trPr>
          <w:trHeight w:hRule="exact" w:val="283"/>
          <w:jc w:val="center"/>
        </w:trPr>
        <w:tc>
          <w:tcPr>
            <w:tcW w:w="335" w:type="pct"/>
            <w:tcBorders>
              <w:top w:val="nil"/>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30303</w:t>
            </w:r>
          </w:p>
        </w:tc>
        <w:tc>
          <w:tcPr>
            <w:tcW w:w="1079"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退职（役）费</w:t>
            </w:r>
          </w:p>
        </w:tc>
        <w:tc>
          <w:tcPr>
            <w:tcW w:w="29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c>
          <w:tcPr>
            <w:tcW w:w="355"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30218</w:t>
            </w:r>
          </w:p>
        </w:tc>
        <w:tc>
          <w:tcPr>
            <w:tcW w:w="682"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专用材料费</w:t>
            </w:r>
          </w:p>
        </w:tc>
        <w:tc>
          <w:tcPr>
            <w:tcW w:w="282"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c>
          <w:tcPr>
            <w:tcW w:w="340"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31021</w:t>
            </w:r>
          </w:p>
        </w:tc>
        <w:tc>
          <w:tcPr>
            <w:tcW w:w="1346"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文物和陈列品购置</w:t>
            </w:r>
          </w:p>
        </w:tc>
        <w:tc>
          <w:tcPr>
            <w:tcW w:w="28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r>
      <w:tr w:rsidR="00567514">
        <w:trPr>
          <w:trHeight w:hRule="exact" w:val="283"/>
          <w:jc w:val="center"/>
        </w:trPr>
        <w:tc>
          <w:tcPr>
            <w:tcW w:w="335" w:type="pct"/>
            <w:tcBorders>
              <w:top w:val="nil"/>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30304</w:t>
            </w:r>
          </w:p>
        </w:tc>
        <w:tc>
          <w:tcPr>
            <w:tcW w:w="1079"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抚恤金</w:t>
            </w:r>
          </w:p>
        </w:tc>
        <w:tc>
          <w:tcPr>
            <w:tcW w:w="293" w:type="pct"/>
            <w:tcBorders>
              <w:top w:val="nil"/>
              <w:left w:val="nil"/>
              <w:bottom w:val="single" w:sz="4" w:space="0" w:color="auto"/>
              <w:right w:val="single" w:sz="4" w:space="0" w:color="auto"/>
            </w:tcBorders>
            <w:noWrap/>
            <w:vAlign w:val="center"/>
          </w:tcPr>
          <w:p w:rsidR="00567514" w:rsidRDefault="00000000">
            <w:pPr>
              <w:jc w:val="right"/>
              <w:rPr>
                <w:rFonts w:ascii="Times New Roman" w:hAnsi="Times New Roman" w:cs="Times New Roman"/>
                <w:color w:val="000000"/>
                <w:kern w:val="0"/>
                <w:szCs w:val="21"/>
              </w:rPr>
            </w:pPr>
            <w:r>
              <w:rPr>
                <w:rFonts w:ascii="Times New Roman" w:hAnsi="Times New Roman" w:cs="Times New Roman" w:hint="eastAsia"/>
                <w:color w:val="000000"/>
                <w:kern w:val="0"/>
                <w:szCs w:val="21"/>
              </w:rPr>
              <w:t>21.81</w:t>
            </w:r>
          </w:p>
        </w:tc>
        <w:tc>
          <w:tcPr>
            <w:tcW w:w="355"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30224</w:t>
            </w:r>
          </w:p>
        </w:tc>
        <w:tc>
          <w:tcPr>
            <w:tcW w:w="682"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被装购置费</w:t>
            </w:r>
          </w:p>
        </w:tc>
        <w:tc>
          <w:tcPr>
            <w:tcW w:w="282"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c>
          <w:tcPr>
            <w:tcW w:w="340"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31022</w:t>
            </w:r>
          </w:p>
        </w:tc>
        <w:tc>
          <w:tcPr>
            <w:tcW w:w="1346"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无形资产购置</w:t>
            </w:r>
          </w:p>
        </w:tc>
        <w:tc>
          <w:tcPr>
            <w:tcW w:w="28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r>
      <w:tr w:rsidR="00567514">
        <w:trPr>
          <w:trHeight w:hRule="exact" w:val="283"/>
          <w:jc w:val="center"/>
        </w:trPr>
        <w:tc>
          <w:tcPr>
            <w:tcW w:w="335" w:type="pct"/>
            <w:tcBorders>
              <w:top w:val="nil"/>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30305</w:t>
            </w:r>
          </w:p>
        </w:tc>
        <w:tc>
          <w:tcPr>
            <w:tcW w:w="1079"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生活补助</w:t>
            </w:r>
          </w:p>
        </w:tc>
        <w:tc>
          <w:tcPr>
            <w:tcW w:w="29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c>
          <w:tcPr>
            <w:tcW w:w="355"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30225</w:t>
            </w:r>
          </w:p>
        </w:tc>
        <w:tc>
          <w:tcPr>
            <w:tcW w:w="682"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专用燃料费</w:t>
            </w:r>
          </w:p>
        </w:tc>
        <w:tc>
          <w:tcPr>
            <w:tcW w:w="282"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c>
          <w:tcPr>
            <w:tcW w:w="340"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31099</w:t>
            </w:r>
          </w:p>
        </w:tc>
        <w:tc>
          <w:tcPr>
            <w:tcW w:w="1346"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其他资本性支出</w:t>
            </w:r>
          </w:p>
        </w:tc>
        <w:tc>
          <w:tcPr>
            <w:tcW w:w="28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r>
      <w:tr w:rsidR="00567514">
        <w:trPr>
          <w:trHeight w:hRule="exact" w:val="283"/>
          <w:jc w:val="center"/>
        </w:trPr>
        <w:tc>
          <w:tcPr>
            <w:tcW w:w="335" w:type="pct"/>
            <w:tcBorders>
              <w:top w:val="nil"/>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30306</w:t>
            </w:r>
          </w:p>
        </w:tc>
        <w:tc>
          <w:tcPr>
            <w:tcW w:w="1079"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救济费</w:t>
            </w:r>
          </w:p>
        </w:tc>
        <w:tc>
          <w:tcPr>
            <w:tcW w:w="29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c>
          <w:tcPr>
            <w:tcW w:w="355"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30226</w:t>
            </w:r>
          </w:p>
        </w:tc>
        <w:tc>
          <w:tcPr>
            <w:tcW w:w="682"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劳务费</w:t>
            </w:r>
          </w:p>
        </w:tc>
        <w:tc>
          <w:tcPr>
            <w:tcW w:w="282"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color w:val="000000"/>
                <w:kern w:val="0"/>
                <w:szCs w:val="21"/>
              </w:rPr>
            </w:pPr>
            <w:r>
              <w:rPr>
                <w:rFonts w:ascii="Times New Roman" w:hAnsi="Times New Roman" w:cs="Times New Roman" w:hint="eastAsia"/>
                <w:color w:val="000000"/>
                <w:kern w:val="0"/>
                <w:szCs w:val="21"/>
              </w:rPr>
              <w:t>20.82</w:t>
            </w:r>
          </w:p>
        </w:tc>
        <w:tc>
          <w:tcPr>
            <w:tcW w:w="340"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399</w:t>
            </w:r>
          </w:p>
        </w:tc>
        <w:tc>
          <w:tcPr>
            <w:tcW w:w="1346"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其他支出</w:t>
            </w:r>
          </w:p>
        </w:tc>
        <w:tc>
          <w:tcPr>
            <w:tcW w:w="28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r>
      <w:tr w:rsidR="00567514">
        <w:trPr>
          <w:trHeight w:hRule="exact" w:val="283"/>
          <w:jc w:val="center"/>
        </w:trPr>
        <w:tc>
          <w:tcPr>
            <w:tcW w:w="335" w:type="pct"/>
            <w:tcBorders>
              <w:top w:val="nil"/>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30307</w:t>
            </w:r>
          </w:p>
        </w:tc>
        <w:tc>
          <w:tcPr>
            <w:tcW w:w="1079"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医疗费补助</w:t>
            </w:r>
          </w:p>
        </w:tc>
        <w:tc>
          <w:tcPr>
            <w:tcW w:w="29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c>
          <w:tcPr>
            <w:tcW w:w="355"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30227</w:t>
            </w:r>
          </w:p>
        </w:tc>
        <w:tc>
          <w:tcPr>
            <w:tcW w:w="682"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委托业务费</w:t>
            </w:r>
          </w:p>
        </w:tc>
        <w:tc>
          <w:tcPr>
            <w:tcW w:w="282"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c>
          <w:tcPr>
            <w:tcW w:w="340"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39906</w:t>
            </w:r>
          </w:p>
        </w:tc>
        <w:tc>
          <w:tcPr>
            <w:tcW w:w="1346"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赠与</w:t>
            </w:r>
          </w:p>
        </w:tc>
        <w:tc>
          <w:tcPr>
            <w:tcW w:w="28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r>
      <w:tr w:rsidR="00567514">
        <w:trPr>
          <w:trHeight w:hRule="exact" w:val="283"/>
          <w:jc w:val="center"/>
        </w:trPr>
        <w:tc>
          <w:tcPr>
            <w:tcW w:w="335" w:type="pct"/>
            <w:tcBorders>
              <w:top w:val="nil"/>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30308</w:t>
            </w:r>
          </w:p>
        </w:tc>
        <w:tc>
          <w:tcPr>
            <w:tcW w:w="1079"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助学金</w:t>
            </w:r>
          </w:p>
        </w:tc>
        <w:tc>
          <w:tcPr>
            <w:tcW w:w="29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c>
          <w:tcPr>
            <w:tcW w:w="355"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30228</w:t>
            </w:r>
          </w:p>
        </w:tc>
        <w:tc>
          <w:tcPr>
            <w:tcW w:w="682"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工会经费</w:t>
            </w:r>
          </w:p>
        </w:tc>
        <w:tc>
          <w:tcPr>
            <w:tcW w:w="282"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50</w:t>
            </w:r>
          </w:p>
        </w:tc>
        <w:tc>
          <w:tcPr>
            <w:tcW w:w="340"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39907</w:t>
            </w:r>
          </w:p>
        </w:tc>
        <w:tc>
          <w:tcPr>
            <w:tcW w:w="1346"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国家赔偿费用支出</w:t>
            </w:r>
          </w:p>
        </w:tc>
        <w:tc>
          <w:tcPr>
            <w:tcW w:w="28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r>
      <w:tr w:rsidR="00567514">
        <w:trPr>
          <w:trHeight w:hRule="exact" w:val="283"/>
          <w:jc w:val="center"/>
        </w:trPr>
        <w:tc>
          <w:tcPr>
            <w:tcW w:w="335" w:type="pct"/>
            <w:tcBorders>
              <w:top w:val="nil"/>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30309</w:t>
            </w:r>
          </w:p>
        </w:tc>
        <w:tc>
          <w:tcPr>
            <w:tcW w:w="1079"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奖励金</w:t>
            </w:r>
          </w:p>
        </w:tc>
        <w:tc>
          <w:tcPr>
            <w:tcW w:w="29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c>
          <w:tcPr>
            <w:tcW w:w="355"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30229</w:t>
            </w:r>
          </w:p>
        </w:tc>
        <w:tc>
          <w:tcPr>
            <w:tcW w:w="682"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福利费</w:t>
            </w:r>
          </w:p>
        </w:tc>
        <w:tc>
          <w:tcPr>
            <w:tcW w:w="282"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c>
          <w:tcPr>
            <w:tcW w:w="340"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39908</w:t>
            </w:r>
          </w:p>
        </w:tc>
        <w:tc>
          <w:tcPr>
            <w:tcW w:w="1346"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对民间非营利组织和群众性自治组织补贴</w:t>
            </w:r>
          </w:p>
        </w:tc>
        <w:tc>
          <w:tcPr>
            <w:tcW w:w="28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r>
      <w:tr w:rsidR="00567514">
        <w:trPr>
          <w:trHeight w:hRule="exact" w:val="283"/>
          <w:jc w:val="center"/>
        </w:trPr>
        <w:tc>
          <w:tcPr>
            <w:tcW w:w="335" w:type="pct"/>
            <w:tcBorders>
              <w:top w:val="nil"/>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30310</w:t>
            </w:r>
          </w:p>
        </w:tc>
        <w:tc>
          <w:tcPr>
            <w:tcW w:w="1079"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个人农业生产补贴</w:t>
            </w:r>
          </w:p>
        </w:tc>
        <w:tc>
          <w:tcPr>
            <w:tcW w:w="29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c>
          <w:tcPr>
            <w:tcW w:w="355"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30231</w:t>
            </w:r>
          </w:p>
        </w:tc>
        <w:tc>
          <w:tcPr>
            <w:tcW w:w="682"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公务用车运行维护费</w:t>
            </w:r>
          </w:p>
        </w:tc>
        <w:tc>
          <w:tcPr>
            <w:tcW w:w="282"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20</w:t>
            </w:r>
          </w:p>
        </w:tc>
        <w:tc>
          <w:tcPr>
            <w:tcW w:w="340"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39999</w:t>
            </w:r>
          </w:p>
        </w:tc>
        <w:tc>
          <w:tcPr>
            <w:tcW w:w="1346"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其他支出</w:t>
            </w:r>
          </w:p>
        </w:tc>
        <w:tc>
          <w:tcPr>
            <w:tcW w:w="28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r>
      <w:tr w:rsidR="00567514">
        <w:trPr>
          <w:trHeight w:hRule="exact" w:val="283"/>
          <w:jc w:val="center"/>
        </w:trPr>
        <w:tc>
          <w:tcPr>
            <w:tcW w:w="335" w:type="pct"/>
            <w:tcBorders>
              <w:top w:val="nil"/>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30311</w:t>
            </w:r>
          </w:p>
        </w:tc>
        <w:tc>
          <w:tcPr>
            <w:tcW w:w="1079"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代缴社会保险费</w:t>
            </w:r>
          </w:p>
        </w:tc>
        <w:tc>
          <w:tcPr>
            <w:tcW w:w="29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c>
          <w:tcPr>
            <w:tcW w:w="355"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30239</w:t>
            </w:r>
          </w:p>
        </w:tc>
        <w:tc>
          <w:tcPr>
            <w:tcW w:w="682"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其他交通费用</w:t>
            </w:r>
          </w:p>
        </w:tc>
        <w:tc>
          <w:tcPr>
            <w:tcW w:w="282"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87.61</w:t>
            </w:r>
          </w:p>
        </w:tc>
        <w:tc>
          <w:tcPr>
            <w:tcW w:w="340"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c>
          <w:tcPr>
            <w:tcW w:w="1346"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c>
          <w:tcPr>
            <w:tcW w:w="28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r>
      <w:tr w:rsidR="00567514">
        <w:trPr>
          <w:trHeight w:hRule="exact" w:val="283"/>
          <w:jc w:val="center"/>
        </w:trPr>
        <w:tc>
          <w:tcPr>
            <w:tcW w:w="335" w:type="pct"/>
            <w:tcBorders>
              <w:top w:val="nil"/>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30399</w:t>
            </w:r>
          </w:p>
        </w:tc>
        <w:tc>
          <w:tcPr>
            <w:tcW w:w="1079"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其他对个人和家庭的补助</w:t>
            </w:r>
          </w:p>
        </w:tc>
        <w:tc>
          <w:tcPr>
            <w:tcW w:w="293" w:type="pct"/>
            <w:tcBorders>
              <w:top w:val="nil"/>
              <w:left w:val="nil"/>
              <w:bottom w:val="single" w:sz="4" w:space="0" w:color="auto"/>
              <w:right w:val="single" w:sz="4" w:space="0" w:color="auto"/>
            </w:tcBorders>
            <w:noWrap/>
            <w:vAlign w:val="center"/>
          </w:tcPr>
          <w:p w:rsidR="00567514" w:rsidRDefault="00000000">
            <w:pPr>
              <w:jc w:val="right"/>
              <w:rPr>
                <w:rFonts w:ascii="Times New Roman" w:hAnsi="Times New Roman" w:cs="Times New Roman"/>
                <w:color w:val="000000"/>
                <w:kern w:val="0"/>
                <w:szCs w:val="21"/>
              </w:rPr>
            </w:pPr>
            <w:r>
              <w:rPr>
                <w:rFonts w:ascii="Times New Roman" w:hAnsi="Times New Roman" w:cs="Times New Roman" w:hint="eastAsia"/>
                <w:color w:val="000000"/>
                <w:kern w:val="0"/>
                <w:szCs w:val="21"/>
              </w:rPr>
              <w:t>0.14</w:t>
            </w:r>
          </w:p>
        </w:tc>
        <w:tc>
          <w:tcPr>
            <w:tcW w:w="355"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30240</w:t>
            </w:r>
          </w:p>
        </w:tc>
        <w:tc>
          <w:tcPr>
            <w:tcW w:w="682"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税金及附加费用</w:t>
            </w:r>
          </w:p>
        </w:tc>
        <w:tc>
          <w:tcPr>
            <w:tcW w:w="282"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c>
          <w:tcPr>
            <w:tcW w:w="340"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c>
          <w:tcPr>
            <w:tcW w:w="1346"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c>
          <w:tcPr>
            <w:tcW w:w="28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r>
      <w:tr w:rsidR="00567514">
        <w:trPr>
          <w:trHeight w:hRule="exact" w:val="283"/>
          <w:jc w:val="center"/>
        </w:trPr>
        <w:tc>
          <w:tcPr>
            <w:tcW w:w="335" w:type="pct"/>
            <w:tcBorders>
              <w:top w:val="nil"/>
              <w:left w:val="single" w:sz="4" w:space="0" w:color="auto"/>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c>
          <w:tcPr>
            <w:tcW w:w="1079"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c>
          <w:tcPr>
            <w:tcW w:w="29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c>
          <w:tcPr>
            <w:tcW w:w="355"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30299</w:t>
            </w:r>
          </w:p>
        </w:tc>
        <w:tc>
          <w:tcPr>
            <w:tcW w:w="682"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r>
              <w:rPr>
                <w:rFonts w:ascii="Times New Roman" w:hAnsi="Times New Roman" w:cs="Times New Roman"/>
                <w:color w:val="000000"/>
                <w:kern w:val="0"/>
                <w:szCs w:val="21"/>
              </w:rPr>
              <w:t>其他商品和服务支出</w:t>
            </w:r>
          </w:p>
        </w:tc>
        <w:tc>
          <w:tcPr>
            <w:tcW w:w="282"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10.56</w:t>
            </w:r>
          </w:p>
        </w:tc>
        <w:tc>
          <w:tcPr>
            <w:tcW w:w="340"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c>
          <w:tcPr>
            <w:tcW w:w="1346" w:type="pct"/>
            <w:tcBorders>
              <w:top w:val="nil"/>
              <w:left w:val="nil"/>
              <w:bottom w:val="single" w:sz="4" w:space="0" w:color="auto"/>
              <w:right w:val="single" w:sz="4" w:space="0" w:color="auto"/>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 xml:space="preserve">　</w:t>
            </w:r>
          </w:p>
        </w:tc>
        <w:tc>
          <w:tcPr>
            <w:tcW w:w="283" w:type="pct"/>
            <w:tcBorders>
              <w:top w:val="nil"/>
              <w:left w:val="nil"/>
              <w:bottom w:val="single" w:sz="4" w:space="0" w:color="auto"/>
              <w:right w:val="single" w:sz="4" w:space="0" w:color="auto"/>
            </w:tcBorders>
            <w:noWrap/>
            <w:vAlign w:val="center"/>
          </w:tcPr>
          <w:p w:rsidR="00567514" w:rsidRDefault="00567514">
            <w:pPr>
              <w:jc w:val="right"/>
              <w:rPr>
                <w:rFonts w:ascii="Times New Roman" w:hAnsi="Times New Roman" w:cs="Times New Roman"/>
                <w:color w:val="000000"/>
                <w:kern w:val="0"/>
                <w:szCs w:val="21"/>
              </w:rPr>
            </w:pPr>
          </w:p>
        </w:tc>
      </w:tr>
      <w:tr w:rsidR="00567514">
        <w:trPr>
          <w:trHeight w:hRule="exact" w:val="283"/>
          <w:jc w:val="center"/>
        </w:trPr>
        <w:tc>
          <w:tcPr>
            <w:tcW w:w="1414" w:type="pct"/>
            <w:gridSpan w:val="2"/>
            <w:tcBorders>
              <w:top w:val="single" w:sz="4" w:space="0" w:color="auto"/>
              <w:left w:val="single" w:sz="4" w:space="0" w:color="auto"/>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人员经费合计</w:t>
            </w:r>
          </w:p>
        </w:tc>
        <w:tc>
          <w:tcPr>
            <w:tcW w:w="293"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hAnsi="Times New Roman" w:cs="Times New Roman"/>
                <w:color w:val="000000"/>
                <w:kern w:val="0"/>
                <w:szCs w:val="21"/>
              </w:rPr>
            </w:pPr>
            <w:r>
              <w:rPr>
                <w:rFonts w:ascii="Times New Roman" w:eastAsia="宋体" w:hAnsi="Times New Roman" w:cs="Times New Roman" w:hint="eastAsia"/>
                <w:color w:val="000000"/>
                <w:kern w:val="0"/>
                <w:szCs w:val="21"/>
                <w:lang w:bidi="ar"/>
              </w:rPr>
              <w:t>1686.08</w:t>
            </w:r>
          </w:p>
        </w:tc>
        <w:tc>
          <w:tcPr>
            <w:tcW w:w="3008" w:type="pct"/>
            <w:gridSpan w:val="5"/>
            <w:tcBorders>
              <w:top w:val="single" w:sz="4" w:space="0" w:color="auto"/>
              <w:left w:val="nil"/>
              <w:bottom w:val="single" w:sz="4" w:space="0" w:color="auto"/>
              <w:right w:val="single" w:sz="4" w:space="0" w:color="auto"/>
            </w:tcBorders>
            <w:noWrap/>
            <w:vAlign w:val="center"/>
          </w:tcPr>
          <w:p w:rsidR="00567514" w:rsidRDefault="00000000">
            <w:pPr>
              <w:widowControl/>
              <w:jc w:val="center"/>
              <w:rPr>
                <w:rFonts w:ascii="Times New Roman" w:hAnsi="Times New Roman" w:cs="Times New Roman"/>
                <w:color w:val="000000"/>
                <w:kern w:val="0"/>
                <w:szCs w:val="21"/>
              </w:rPr>
            </w:pPr>
            <w:r>
              <w:rPr>
                <w:rFonts w:ascii="Times New Roman" w:hAnsi="Times New Roman" w:cs="Times New Roman"/>
                <w:color w:val="000000"/>
                <w:kern w:val="0"/>
                <w:szCs w:val="21"/>
              </w:rPr>
              <w:t>公用经费合计</w:t>
            </w:r>
          </w:p>
        </w:tc>
        <w:tc>
          <w:tcPr>
            <w:tcW w:w="283" w:type="pct"/>
            <w:tcBorders>
              <w:top w:val="nil"/>
              <w:left w:val="nil"/>
              <w:bottom w:val="single" w:sz="4" w:space="0" w:color="auto"/>
              <w:right w:val="single" w:sz="4" w:space="0" w:color="auto"/>
            </w:tcBorders>
            <w:noWrap/>
            <w:vAlign w:val="center"/>
          </w:tcPr>
          <w:p w:rsidR="00567514" w:rsidRDefault="00000000">
            <w:pPr>
              <w:widowControl/>
              <w:jc w:val="right"/>
              <w:textAlignment w:val="center"/>
              <w:rPr>
                <w:rFonts w:ascii="Times New Roman" w:eastAsia="宋体" w:hAnsi="Times New Roman" w:cs="Times New Roman"/>
                <w:color w:val="000000"/>
                <w:szCs w:val="21"/>
              </w:rPr>
            </w:pPr>
            <w:r>
              <w:rPr>
                <w:rFonts w:ascii="Times New Roman" w:eastAsia="宋体" w:hAnsi="Times New Roman" w:cs="Times New Roman" w:hint="eastAsia"/>
                <w:color w:val="000000"/>
                <w:szCs w:val="21"/>
              </w:rPr>
              <w:t>387.71</w:t>
            </w:r>
          </w:p>
        </w:tc>
      </w:tr>
      <w:tr w:rsidR="00567514">
        <w:trPr>
          <w:trHeight w:hRule="exact" w:val="283"/>
          <w:jc w:val="center"/>
        </w:trPr>
        <w:tc>
          <w:tcPr>
            <w:tcW w:w="5000" w:type="pct"/>
            <w:gridSpan w:val="9"/>
            <w:tcBorders>
              <w:top w:val="nil"/>
              <w:left w:val="nil"/>
              <w:bottom w:val="nil"/>
              <w:right w:val="nil"/>
            </w:tcBorders>
            <w:noWrap/>
            <w:vAlign w:val="center"/>
          </w:tcPr>
          <w:p w:rsidR="00567514" w:rsidRDefault="00000000">
            <w:pPr>
              <w:widowControl/>
              <w:jc w:val="left"/>
              <w:rPr>
                <w:rFonts w:ascii="Times New Roman" w:hAnsi="Times New Roman" w:cs="Times New Roman"/>
                <w:color w:val="000000"/>
                <w:kern w:val="0"/>
                <w:szCs w:val="21"/>
              </w:rPr>
            </w:pPr>
            <w:r>
              <w:rPr>
                <w:rFonts w:ascii="Times New Roman" w:hAnsi="Times New Roman" w:cs="Times New Roman"/>
                <w:color w:val="000000"/>
                <w:kern w:val="0"/>
                <w:szCs w:val="21"/>
              </w:rPr>
              <w:t>注：本表反映部门本年度一般公共预算财政拨款基本支出明细情况。</w:t>
            </w:r>
          </w:p>
        </w:tc>
      </w:tr>
    </w:tbl>
    <w:p w:rsidR="00567514" w:rsidRDefault="00000000">
      <w:pPr>
        <w:widowControl/>
        <w:jc w:val="left"/>
        <w:rPr>
          <w:rFonts w:asciiTheme="minorEastAsia" w:hAnsiTheme="minorEastAsia" w:cs="宋体" w:hint="eastAsia"/>
          <w:kern w:val="0"/>
          <w:sz w:val="24"/>
          <w:szCs w:val="24"/>
        </w:rPr>
      </w:pPr>
      <w:r>
        <w:rPr>
          <w:rFonts w:asciiTheme="minorEastAsia" w:hAnsiTheme="minorEastAsia" w:cs="宋体"/>
          <w:kern w:val="0"/>
          <w:sz w:val="24"/>
          <w:szCs w:val="24"/>
        </w:rPr>
        <w:lastRenderedPageBreak/>
        <w:br w:type="page"/>
      </w:r>
    </w:p>
    <w:p w:rsidR="00567514" w:rsidRDefault="00567514">
      <w:pPr>
        <w:widowControl/>
        <w:spacing w:line="400" w:lineRule="exact"/>
        <w:jc w:val="center"/>
        <w:textAlignment w:val="center"/>
        <w:rPr>
          <w:rFonts w:ascii="Times New Roman" w:eastAsia="仿宋_GB2312" w:hAnsi="Times New Roman" w:cs="Times New Roman"/>
          <w:color w:val="000000"/>
          <w:kern w:val="0"/>
          <w:sz w:val="32"/>
          <w:szCs w:val="32"/>
        </w:rPr>
      </w:pPr>
    </w:p>
    <w:p w:rsidR="00567514" w:rsidRDefault="00000000">
      <w:pPr>
        <w:widowControl/>
        <w:spacing w:afterLines="50" w:after="156"/>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t>政府性基金预算财政拨款收入支出决算表</w:t>
      </w:r>
    </w:p>
    <w:p w:rsidR="00567514" w:rsidRDefault="00000000">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07</w:t>
      </w:r>
      <w:r>
        <w:rPr>
          <w:rFonts w:ascii="Times New Roman" w:eastAsia="仿宋_GB2312" w:hAnsi="Times New Roman" w:cs="Times New Roman"/>
          <w:color w:val="000000"/>
          <w:kern w:val="0"/>
          <w:sz w:val="20"/>
          <w:szCs w:val="20"/>
        </w:rPr>
        <w:t>表</w:t>
      </w:r>
    </w:p>
    <w:p w:rsidR="00567514" w:rsidRDefault="00000000">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部门：</w:t>
      </w:r>
      <w:r>
        <w:rPr>
          <w:rFonts w:ascii="Times New Roman" w:hAnsi="Times New Roman" w:cs="Times New Roman"/>
          <w:color w:val="000000"/>
          <w:kern w:val="0"/>
          <w:szCs w:val="21"/>
        </w:rPr>
        <w:t>中国共产党祁阳市纪律检查委员会监察委员会</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rPr>
        <w:t>单位：万元</w:t>
      </w:r>
    </w:p>
    <w:tbl>
      <w:tblPr>
        <w:tblW w:w="14326" w:type="dxa"/>
        <w:jc w:val="center"/>
        <w:tblLayout w:type="fixed"/>
        <w:tblLook w:val="04A0" w:firstRow="1" w:lastRow="0" w:firstColumn="1" w:lastColumn="0" w:noHBand="0" w:noVBand="1"/>
      </w:tblPr>
      <w:tblGrid>
        <w:gridCol w:w="1497"/>
        <w:gridCol w:w="1277"/>
        <w:gridCol w:w="1918"/>
        <w:gridCol w:w="1943"/>
        <w:gridCol w:w="1919"/>
        <w:gridCol w:w="1935"/>
        <w:gridCol w:w="1918"/>
        <w:gridCol w:w="1919"/>
      </w:tblGrid>
      <w:tr w:rsidR="00567514">
        <w:trPr>
          <w:trHeight w:val="459"/>
          <w:jc w:val="center"/>
        </w:trPr>
        <w:tc>
          <w:tcPr>
            <w:tcW w:w="2774" w:type="dxa"/>
            <w:gridSpan w:val="2"/>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项</w:t>
            </w:r>
            <w:r>
              <w:rPr>
                <w:rFonts w:ascii="Times New Roman" w:eastAsia="仿宋_GB2312" w:hAnsi="Times New Roman" w:cs="Times New Roman"/>
                <w:b/>
                <w:bCs/>
                <w:color w:val="000000"/>
                <w:kern w:val="0"/>
                <w:sz w:val="24"/>
                <w:szCs w:val="24"/>
              </w:rPr>
              <w:t xml:space="preserve"> </w:t>
            </w:r>
            <w:r>
              <w:rPr>
                <w:rStyle w:val="font01"/>
                <w:rFonts w:ascii="Times New Roman" w:eastAsia="仿宋_GB2312" w:hAnsi="Times New Roman" w:cs="Times New Roman" w:hint="default"/>
                <w:b/>
                <w:bCs/>
              </w:rPr>
              <w:t xml:space="preserve">   </w:t>
            </w:r>
            <w:r>
              <w:rPr>
                <w:rStyle w:val="font21"/>
                <w:rFonts w:ascii="Times New Roman" w:eastAsia="仿宋_GB2312" w:hAnsi="Times New Roman" w:cs="Times New Roman" w:hint="default"/>
                <w:b/>
                <w:bCs/>
              </w:rPr>
              <w:t>目</w:t>
            </w:r>
          </w:p>
        </w:tc>
        <w:tc>
          <w:tcPr>
            <w:tcW w:w="1918" w:type="dxa"/>
            <w:vMerge w:val="restart"/>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年初结转和结余</w:t>
            </w:r>
          </w:p>
        </w:tc>
        <w:tc>
          <w:tcPr>
            <w:tcW w:w="1943" w:type="dxa"/>
            <w:vMerge w:val="restart"/>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本年收入</w:t>
            </w:r>
          </w:p>
        </w:tc>
        <w:tc>
          <w:tcPr>
            <w:tcW w:w="5772" w:type="dxa"/>
            <w:gridSpan w:val="3"/>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本年支出</w:t>
            </w:r>
          </w:p>
        </w:tc>
        <w:tc>
          <w:tcPr>
            <w:tcW w:w="1919" w:type="dxa"/>
            <w:vMerge w:val="restart"/>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年末结转和结余</w:t>
            </w:r>
          </w:p>
        </w:tc>
      </w:tr>
      <w:tr w:rsidR="00567514">
        <w:trPr>
          <w:trHeight w:hRule="exact" w:val="312"/>
          <w:jc w:val="center"/>
        </w:trPr>
        <w:tc>
          <w:tcPr>
            <w:tcW w:w="1497" w:type="dxa"/>
            <w:vMerge w:val="restart"/>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科目代码</w:t>
            </w:r>
          </w:p>
        </w:tc>
        <w:tc>
          <w:tcPr>
            <w:tcW w:w="1277" w:type="dxa"/>
            <w:vMerge w:val="restart"/>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科目名称</w:t>
            </w:r>
          </w:p>
        </w:tc>
        <w:tc>
          <w:tcPr>
            <w:tcW w:w="1918" w:type="dxa"/>
            <w:vMerge/>
            <w:tcBorders>
              <w:top w:val="single" w:sz="4" w:space="0" w:color="000000"/>
              <w:left w:val="single" w:sz="4" w:space="0" w:color="000000"/>
              <w:bottom w:val="single" w:sz="4" w:space="0" w:color="000000"/>
              <w:right w:val="single" w:sz="4" w:space="0" w:color="000000"/>
            </w:tcBorders>
            <w:vAlign w:val="center"/>
          </w:tcPr>
          <w:p w:rsidR="00567514" w:rsidRDefault="00567514">
            <w:pPr>
              <w:widowControl/>
              <w:jc w:val="center"/>
              <w:rPr>
                <w:rFonts w:ascii="Times New Roman" w:eastAsia="仿宋_GB2312" w:hAnsi="Times New Roman" w:cs="Times New Roman"/>
                <w:b/>
                <w:bCs/>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vAlign w:val="center"/>
          </w:tcPr>
          <w:p w:rsidR="00567514" w:rsidRDefault="00567514">
            <w:pPr>
              <w:widowControl/>
              <w:jc w:val="center"/>
              <w:rPr>
                <w:rFonts w:ascii="Times New Roman" w:eastAsia="仿宋_GB2312" w:hAnsi="Times New Roman" w:cs="Times New Roman"/>
                <w:b/>
                <w:bCs/>
                <w:color w:val="000000"/>
                <w:sz w:val="24"/>
                <w:szCs w:val="24"/>
              </w:rPr>
            </w:pPr>
          </w:p>
        </w:tc>
        <w:tc>
          <w:tcPr>
            <w:tcW w:w="1919" w:type="dxa"/>
            <w:vMerge w:val="restart"/>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小计</w:t>
            </w:r>
          </w:p>
        </w:tc>
        <w:tc>
          <w:tcPr>
            <w:tcW w:w="1935" w:type="dxa"/>
            <w:vMerge w:val="restart"/>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基本支出</w:t>
            </w:r>
            <w:r>
              <w:rPr>
                <w:rFonts w:ascii="Times New Roman" w:eastAsia="仿宋_GB2312" w:hAnsi="Times New Roman" w:cs="Times New Roman"/>
                <w:b/>
                <w:bCs/>
                <w:color w:val="000000"/>
                <w:kern w:val="0"/>
                <w:sz w:val="24"/>
                <w:szCs w:val="24"/>
              </w:rPr>
              <w:t xml:space="preserve">  </w:t>
            </w:r>
          </w:p>
        </w:tc>
        <w:tc>
          <w:tcPr>
            <w:tcW w:w="1918" w:type="dxa"/>
            <w:vMerge w:val="restart"/>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项目支出</w:t>
            </w:r>
          </w:p>
        </w:tc>
        <w:tc>
          <w:tcPr>
            <w:tcW w:w="1919" w:type="dxa"/>
            <w:vMerge/>
            <w:tcBorders>
              <w:top w:val="single" w:sz="4" w:space="0" w:color="000000"/>
              <w:left w:val="single" w:sz="4" w:space="0" w:color="000000"/>
              <w:bottom w:val="single" w:sz="4" w:space="0" w:color="000000"/>
              <w:right w:val="single" w:sz="4" w:space="0" w:color="000000"/>
            </w:tcBorders>
            <w:vAlign w:val="center"/>
          </w:tcPr>
          <w:p w:rsidR="00567514" w:rsidRDefault="00567514">
            <w:pPr>
              <w:widowControl/>
              <w:jc w:val="center"/>
              <w:rPr>
                <w:rFonts w:ascii="Times New Roman" w:eastAsia="仿宋_GB2312" w:hAnsi="Times New Roman" w:cs="Times New Roman"/>
                <w:color w:val="000000"/>
                <w:sz w:val="24"/>
                <w:szCs w:val="24"/>
              </w:rPr>
            </w:pPr>
          </w:p>
        </w:tc>
      </w:tr>
      <w:tr w:rsidR="00567514">
        <w:trPr>
          <w:trHeight w:val="409"/>
          <w:jc w:val="center"/>
        </w:trPr>
        <w:tc>
          <w:tcPr>
            <w:tcW w:w="1497" w:type="dxa"/>
            <w:vMerge/>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4"/>
                <w:szCs w:val="24"/>
              </w:rPr>
            </w:pPr>
          </w:p>
        </w:tc>
        <w:tc>
          <w:tcPr>
            <w:tcW w:w="1277" w:type="dxa"/>
            <w:vMerge/>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4"/>
                <w:szCs w:val="24"/>
              </w:rPr>
            </w:pPr>
          </w:p>
        </w:tc>
        <w:tc>
          <w:tcPr>
            <w:tcW w:w="1935" w:type="dxa"/>
            <w:vMerge/>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4"/>
                <w:szCs w:val="24"/>
              </w:rPr>
            </w:pPr>
          </w:p>
        </w:tc>
      </w:tr>
      <w:tr w:rsidR="00567514">
        <w:trPr>
          <w:trHeight w:val="312"/>
          <w:jc w:val="center"/>
        </w:trPr>
        <w:tc>
          <w:tcPr>
            <w:tcW w:w="1497" w:type="dxa"/>
            <w:vMerge/>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4"/>
                <w:szCs w:val="24"/>
              </w:rPr>
            </w:pPr>
          </w:p>
        </w:tc>
        <w:tc>
          <w:tcPr>
            <w:tcW w:w="1277" w:type="dxa"/>
            <w:vMerge/>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4"/>
                <w:szCs w:val="24"/>
              </w:rPr>
            </w:pPr>
          </w:p>
        </w:tc>
        <w:tc>
          <w:tcPr>
            <w:tcW w:w="1935" w:type="dxa"/>
            <w:vMerge/>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4"/>
                <w:szCs w:val="24"/>
              </w:rPr>
            </w:pPr>
          </w:p>
        </w:tc>
      </w:tr>
      <w:tr w:rsidR="00567514">
        <w:trPr>
          <w:trHeight w:val="509"/>
          <w:jc w:val="center"/>
        </w:trPr>
        <w:tc>
          <w:tcPr>
            <w:tcW w:w="2774" w:type="dxa"/>
            <w:gridSpan w:val="2"/>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栏次</w:t>
            </w:r>
          </w:p>
        </w:tc>
        <w:tc>
          <w:tcPr>
            <w:tcW w:w="1918" w:type="dxa"/>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1</w:t>
            </w:r>
          </w:p>
        </w:tc>
        <w:tc>
          <w:tcPr>
            <w:tcW w:w="1943" w:type="dxa"/>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2</w:t>
            </w:r>
          </w:p>
        </w:tc>
        <w:tc>
          <w:tcPr>
            <w:tcW w:w="1919" w:type="dxa"/>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3</w:t>
            </w:r>
          </w:p>
        </w:tc>
        <w:tc>
          <w:tcPr>
            <w:tcW w:w="1935" w:type="dxa"/>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4</w:t>
            </w:r>
          </w:p>
        </w:tc>
        <w:tc>
          <w:tcPr>
            <w:tcW w:w="1918" w:type="dxa"/>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5</w:t>
            </w:r>
          </w:p>
        </w:tc>
        <w:tc>
          <w:tcPr>
            <w:tcW w:w="1919" w:type="dxa"/>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6</w:t>
            </w:r>
          </w:p>
        </w:tc>
      </w:tr>
      <w:tr w:rsidR="00567514">
        <w:trPr>
          <w:trHeight w:val="509"/>
          <w:jc w:val="center"/>
        </w:trPr>
        <w:tc>
          <w:tcPr>
            <w:tcW w:w="2774" w:type="dxa"/>
            <w:gridSpan w:val="2"/>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合计</w:t>
            </w:r>
          </w:p>
        </w:tc>
        <w:tc>
          <w:tcPr>
            <w:tcW w:w="11552" w:type="dxa"/>
            <w:gridSpan w:val="6"/>
            <w:tcBorders>
              <w:top w:val="single" w:sz="4" w:space="0" w:color="000000"/>
              <w:left w:val="single" w:sz="4" w:space="0" w:color="000000"/>
              <w:bottom w:val="single" w:sz="4" w:space="0" w:color="000000"/>
              <w:right w:val="single" w:sz="4" w:space="0" w:color="000000"/>
            </w:tcBorders>
            <w:vAlign w:val="center"/>
          </w:tcPr>
          <w:p w:rsidR="00567514" w:rsidRDefault="00000000">
            <w:pPr>
              <w:jc w:val="left"/>
              <w:rPr>
                <w:rFonts w:ascii="Times New Roman" w:eastAsia="仿宋_GB2312" w:hAnsi="Times New Roman" w:cs="Times New Roman"/>
                <w:color w:val="000000"/>
                <w:sz w:val="24"/>
                <w:szCs w:val="24"/>
              </w:rPr>
            </w:pPr>
            <w:r>
              <w:rPr>
                <w:rFonts w:asciiTheme="minorEastAsia" w:hAnsiTheme="minorEastAsia" w:cs="宋体" w:hint="eastAsia"/>
                <w:kern w:val="0"/>
                <w:szCs w:val="21"/>
              </w:rPr>
              <w:t>本单位无政府性基金预算财政拨款收入支出，故本表无数据。</w:t>
            </w:r>
          </w:p>
        </w:tc>
      </w:tr>
      <w:tr w:rsidR="00567514">
        <w:trPr>
          <w:trHeight w:val="509"/>
          <w:jc w:val="center"/>
        </w:trPr>
        <w:tc>
          <w:tcPr>
            <w:tcW w:w="1497"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0"/>
                <w:szCs w:val="20"/>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r>
      <w:tr w:rsidR="00567514">
        <w:trPr>
          <w:trHeight w:val="509"/>
          <w:jc w:val="center"/>
        </w:trPr>
        <w:tc>
          <w:tcPr>
            <w:tcW w:w="1497" w:type="dxa"/>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r>
      <w:tr w:rsidR="00567514">
        <w:trPr>
          <w:trHeight w:val="509"/>
          <w:jc w:val="center"/>
        </w:trPr>
        <w:tc>
          <w:tcPr>
            <w:tcW w:w="1497" w:type="dxa"/>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0"/>
                <w:szCs w:val="20"/>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r>
      <w:tr w:rsidR="00567514">
        <w:trPr>
          <w:trHeight w:val="509"/>
          <w:jc w:val="center"/>
        </w:trPr>
        <w:tc>
          <w:tcPr>
            <w:tcW w:w="1497" w:type="dxa"/>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r>
      <w:tr w:rsidR="00567514">
        <w:trPr>
          <w:trHeight w:val="509"/>
          <w:jc w:val="center"/>
        </w:trPr>
        <w:tc>
          <w:tcPr>
            <w:tcW w:w="1497" w:type="dxa"/>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r>
      <w:tr w:rsidR="00567514">
        <w:trPr>
          <w:trHeight w:val="509"/>
          <w:jc w:val="center"/>
        </w:trPr>
        <w:tc>
          <w:tcPr>
            <w:tcW w:w="1497" w:type="dxa"/>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r>
    </w:tbl>
    <w:p w:rsidR="00567514" w:rsidRDefault="00567514">
      <w:pPr>
        <w:widowControl/>
        <w:spacing w:before="120"/>
        <w:jc w:val="left"/>
        <w:textAlignment w:val="center"/>
      </w:pPr>
    </w:p>
    <w:p w:rsidR="00567514" w:rsidRDefault="00000000">
      <w:pPr>
        <w:widowControl/>
        <w:jc w:val="left"/>
        <w:textAlignment w:val="center"/>
        <w:rPr>
          <w:rFonts w:ascii="Times New Roman" w:eastAsia="仿宋_GB2312" w:hAnsi="Times New Roman" w:cs="Times New Roman"/>
          <w:color w:val="000000"/>
          <w:kern w:val="0"/>
          <w:sz w:val="24"/>
          <w:szCs w:val="24"/>
        </w:rPr>
      </w:pPr>
      <w:r>
        <w:rPr>
          <w:rFonts w:ascii="Times New Roman" w:eastAsia="仿宋_GB2312" w:hAnsi="Times New Roman" w:cs="Times New Roman"/>
          <w:b/>
          <w:bCs/>
          <w:kern w:val="0"/>
          <w:sz w:val="24"/>
          <w:szCs w:val="24"/>
        </w:rPr>
        <w:t>说明：我单位没有政府性基金收入，也没有使用政府性基金安排的支出，故本表无数据。</w:t>
      </w:r>
    </w:p>
    <w:p w:rsidR="00567514" w:rsidRDefault="00567514">
      <w:pPr>
        <w:widowControl/>
        <w:jc w:val="center"/>
        <w:rPr>
          <w:rFonts w:ascii="Times New Roman" w:eastAsia="方正小标宋_GBK" w:hAnsi="Times New Roman" w:cs="Times New Roman"/>
          <w:color w:val="000000"/>
          <w:kern w:val="0"/>
          <w:sz w:val="36"/>
          <w:szCs w:val="36"/>
        </w:rPr>
      </w:pPr>
    </w:p>
    <w:p w:rsidR="00567514" w:rsidRDefault="00567514">
      <w:pPr>
        <w:widowControl/>
        <w:spacing w:line="400" w:lineRule="exact"/>
        <w:textAlignment w:val="center"/>
        <w:rPr>
          <w:rFonts w:ascii="Times New Roman" w:eastAsia="黑体" w:hAnsi="Times New Roman" w:cs="Times New Roman"/>
          <w:color w:val="000000"/>
          <w:kern w:val="0"/>
          <w:sz w:val="36"/>
          <w:szCs w:val="36"/>
        </w:rPr>
      </w:pPr>
    </w:p>
    <w:p w:rsidR="00567514" w:rsidRDefault="00000000">
      <w:pPr>
        <w:widowControl/>
        <w:spacing w:afterLines="50" w:after="156"/>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t>国有资本经营预算财政拨款支出决算表</w:t>
      </w:r>
    </w:p>
    <w:p w:rsidR="00567514" w:rsidRDefault="00000000">
      <w:pPr>
        <w:widowControl/>
        <w:tabs>
          <w:tab w:val="left" w:pos="1326"/>
          <w:tab w:val="left" w:pos="2027"/>
          <w:tab w:val="left" w:pos="4319"/>
          <w:tab w:val="left" w:pos="7634"/>
          <w:tab w:val="left" w:pos="10949"/>
        </w:tabs>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lastRenderedPageBreak/>
        <w:t xml:space="preserve">                                                                                                            </w:t>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08</w:t>
      </w:r>
      <w:r>
        <w:rPr>
          <w:rFonts w:ascii="Times New Roman" w:eastAsia="仿宋_GB2312" w:hAnsi="Times New Roman" w:cs="Times New Roman"/>
          <w:color w:val="000000"/>
          <w:kern w:val="0"/>
          <w:sz w:val="20"/>
          <w:szCs w:val="20"/>
        </w:rPr>
        <w:t>表</w:t>
      </w:r>
    </w:p>
    <w:p w:rsidR="00567514" w:rsidRDefault="00000000">
      <w:pPr>
        <w:widowControl/>
        <w:tabs>
          <w:tab w:val="left" w:pos="1326"/>
          <w:tab w:val="left" w:pos="2027"/>
          <w:tab w:val="left" w:pos="4319"/>
          <w:tab w:val="left" w:pos="7634"/>
          <w:tab w:val="left" w:pos="10949"/>
        </w:tabs>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rPr>
        <w:t>部门：</w:t>
      </w:r>
      <w:r>
        <w:rPr>
          <w:rFonts w:ascii="Times New Roman" w:hAnsi="Times New Roman" w:cs="Times New Roman"/>
          <w:color w:val="000000"/>
          <w:kern w:val="0"/>
          <w:szCs w:val="21"/>
        </w:rPr>
        <w:t>中国共产党祁阳市纪律检查委员会监察委员会</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rPr>
        <w:t>单位：万元</w:t>
      </w:r>
    </w:p>
    <w:tbl>
      <w:tblPr>
        <w:tblW w:w="4998" w:type="pct"/>
        <w:tblLook w:val="04A0" w:firstRow="1" w:lastRow="0" w:firstColumn="1" w:lastColumn="0" w:noHBand="0" w:noVBand="1"/>
      </w:tblPr>
      <w:tblGrid>
        <w:gridCol w:w="2928"/>
        <w:gridCol w:w="2930"/>
        <w:gridCol w:w="1733"/>
        <w:gridCol w:w="2929"/>
        <w:gridCol w:w="2929"/>
      </w:tblGrid>
      <w:tr w:rsidR="00567514">
        <w:trPr>
          <w:trHeight w:val="548"/>
        </w:trPr>
        <w:tc>
          <w:tcPr>
            <w:tcW w:w="2177" w:type="pct"/>
            <w:gridSpan w:val="2"/>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项</w:t>
            </w:r>
            <w:r>
              <w:rPr>
                <w:rFonts w:ascii="Times New Roman" w:eastAsia="仿宋_GB2312" w:hAnsi="Times New Roman" w:cs="Times New Roman"/>
                <w:b/>
                <w:bCs/>
                <w:color w:val="000000"/>
                <w:kern w:val="0"/>
                <w:sz w:val="24"/>
                <w:szCs w:val="24"/>
              </w:rPr>
              <w:t xml:space="preserve"> </w:t>
            </w:r>
            <w:r>
              <w:rPr>
                <w:rFonts w:ascii="Times New Roman" w:eastAsia="仿宋_GB2312" w:hAnsi="Times New Roman" w:cs="Times New Roman"/>
                <w:b/>
                <w:bCs/>
                <w:color w:val="000000"/>
                <w:kern w:val="0"/>
                <w:sz w:val="22"/>
              </w:rPr>
              <w:t xml:space="preserve">   </w:t>
            </w:r>
            <w:r>
              <w:rPr>
                <w:rStyle w:val="font11"/>
                <w:rFonts w:ascii="Times New Roman" w:eastAsia="仿宋_GB2312" w:hAnsi="Times New Roman" w:cs="Times New Roman" w:hint="default"/>
                <w:b/>
                <w:bCs/>
              </w:rPr>
              <w:t>目</w:t>
            </w:r>
          </w:p>
        </w:tc>
        <w:tc>
          <w:tcPr>
            <w:tcW w:w="2822" w:type="pct"/>
            <w:gridSpan w:val="3"/>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本年支出</w:t>
            </w:r>
          </w:p>
        </w:tc>
      </w:tr>
      <w:tr w:rsidR="00567514">
        <w:trPr>
          <w:trHeight w:hRule="exact" w:val="312"/>
        </w:trPr>
        <w:tc>
          <w:tcPr>
            <w:tcW w:w="1088" w:type="pct"/>
            <w:vMerge w:val="restart"/>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科目代码</w:t>
            </w:r>
          </w:p>
        </w:tc>
        <w:tc>
          <w:tcPr>
            <w:tcW w:w="1089" w:type="pct"/>
            <w:vMerge w:val="restart"/>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科目名称</w:t>
            </w:r>
          </w:p>
        </w:tc>
        <w:tc>
          <w:tcPr>
            <w:tcW w:w="644" w:type="pct"/>
            <w:vMerge w:val="restart"/>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合计</w:t>
            </w:r>
          </w:p>
        </w:tc>
        <w:tc>
          <w:tcPr>
            <w:tcW w:w="1089" w:type="pct"/>
            <w:vMerge w:val="restart"/>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基本支出</w:t>
            </w:r>
            <w:r>
              <w:rPr>
                <w:rFonts w:ascii="Times New Roman" w:eastAsia="仿宋_GB2312" w:hAnsi="Times New Roman" w:cs="Times New Roman"/>
                <w:b/>
                <w:bCs/>
                <w:color w:val="000000"/>
                <w:kern w:val="0"/>
                <w:sz w:val="24"/>
                <w:szCs w:val="24"/>
              </w:rPr>
              <w:t xml:space="preserve">  </w:t>
            </w:r>
          </w:p>
        </w:tc>
        <w:tc>
          <w:tcPr>
            <w:tcW w:w="1089" w:type="pct"/>
            <w:vMerge w:val="restart"/>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rPr>
              <w:t>项目支出</w:t>
            </w:r>
          </w:p>
        </w:tc>
      </w:tr>
      <w:tr w:rsidR="00567514">
        <w:trPr>
          <w:trHeight w:hRule="exact" w:val="312"/>
        </w:trPr>
        <w:tc>
          <w:tcPr>
            <w:tcW w:w="1088" w:type="pct"/>
            <w:vMerge/>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4"/>
                <w:szCs w:val="24"/>
              </w:rPr>
            </w:pPr>
          </w:p>
        </w:tc>
        <w:tc>
          <w:tcPr>
            <w:tcW w:w="644" w:type="pct"/>
            <w:vMerge/>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4"/>
                <w:szCs w:val="24"/>
              </w:rPr>
            </w:pPr>
          </w:p>
        </w:tc>
      </w:tr>
      <w:tr w:rsidR="00567514">
        <w:trPr>
          <w:trHeight w:val="312"/>
        </w:trPr>
        <w:tc>
          <w:tcPr>
            <w:tcW w:w="1088" w:type="pct"/>
            <w:vMerge/>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4"/>
                <w:szCs w:val="24"/>
              </w:rPr>
            </w:pPr>
          </w:p>
        </w:tc>
        <w:tc>
          <w:tcPr>
            <w:tcW w:w="644" w:type="pct"/>
            <w:vMerge/>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4"/>
                <w:szCs w:val="24"/>
              </w:rPr>
            </w:pPr>
          </w:p>
        </w:tc>
      </w:tr>
      <w:tr w:rsidR="00567514">
        <w:trPr>
          <w:trHeight w:val="548"/>
        </w:trPr>
        <w:tc>
          <w:tcPr>
            <w:tcW w:w="2177" w:type="pct"/>
            <w:gridSpan w:val="2"/>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栏次</w:t>
            </w:r>
          </w:p>
        </w:tc>
        <w:tc>
          <w:tcPr>
            <w:tcW w:w="644" w:type="pct"/>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1</w:t>
            </w:r>
          </w:p>
        </w:tc>
        <w:tc>
          <w:tcPr>
            <w:tcW w:w="1089" w:type="pct"/>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2</w:t>
            </w:r>
          </w:p>
        </w:tc>
        <w:tc>
          <w:tcPr>
            <w:tcW w:w="1089" w:type="pct"/>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3</w:t>
            </w:r>
          </w:p>
        </w:tc>
      </w:tr>
      <w:tr w:rsidR="00567514">
        <w:trPr>
          <w:trHeight w:val="548"/>
        </w:trPr>
        <w:tc>
          <w:tcPr>
            <w:tcW w:w="2177" w:type="pct"/>
            <w:gridSpan w:val="2"/>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合计</w:t>
            </w:r>
          </w:p>
        </w:tc>
        <w:tc>
          <w:tcPr>
            <w:tcW w:w="2822" w:type="pct"/>
            <w:gridSpan w:val="3"/>
            <w:tcBorders>
              <w:top w:val="single" w:sz="4" w:space="0" w:color="000000"/>
              <w:left w:val="single" w:sz="4" w:space="0" w:color="000000"/>
              <w:bottom w:val="single" w:sz="4" w:space="0" w:color="000000"/>
              <w:right w:val="single" w:sz="4" w:space="0" w:color="000000"/>
            </w:tcBorders>
            <w:vAlign w:val="center"/>
          </w:tcPr>
          <w:p w:rsidR="00567514" w:rsidRDefault="00000000">
            <w:pPr>
              <w:jc w:val="center"/>
              <w:rPr>
                <w:rFonts w:ascii="Times New Roman" w:eastAsia="仿宋_GB2312" w:hAnsi="Times New Roman" w:cs="Times New Roman"/>
                <w:color w:val="000000"/>
                <w:sz w:val="24"/>
                <w:szCs w:val="24"/>
              </w:rPr>
            </w:pPr>
            <w:r>
              <w:rPr>
                <w:rFonts w:asciiTheme="minorEastAsia" w:hAnsiTheme="minorEastAsia" w:cs="宋体" w:hint="eastAsia"/>
                <w:kern w:val="0"/>
                <w:szCs w:val="21"/>
              </w:rPr>
              <w:t>本单位无国有资本经营预算财政拨款支出，故本表无数据。</w:t>
            </w:r>
          </w:p>
        </w:tc>
      </w:tr>
      <w:tr w:rsidR="00567514">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0"/>
                <w:szCs w:val="20"/>
              </w:rPr>
            </w:pPr>
          </w:p>
        </w:tc>
        <w:tc>
          <w:tcPr>
            <w:tcW w:w="644" w:type="pct"/>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r>
      <w:tr w:rsidR="00567514">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仿宋_GB2312" w:hAnsi="Times New Roman" w:cs="Times New Roman"/>
                <w:color w:val="000000"/>
                <w:sz w:val="24"/>
                <w:szCs w:val="24"/>
              </w:rPr>
            </w:pPr>
          </w:p>
        </w:tc>
      </w:tr>
      <w:tr w:rsidR="00567514">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宋体" w:hAnsi="Times New Roman" w:cs="Times New Roman"/>
                <w:color w:val="000000"/>
                <w:sz w:val="20"/>
                <w:szCs w:val="20"/>
              </w:rPr>
            </w:pPr>
          </w:p>
        </w:tc>
        <w:tc>
          <w:tcPr>
            <w:tcW w:w="644" w:type="pct"/>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宋体" w:hAnsi="Times New Roman" w:cs="Times New Roman"/>
                <w:color w:val="000000"/>
                <w:sz w:val="24"/>
                <w:szCs w:val="24"/>
              </w:rPr>
            </w:pPr>
          </w:p>
        </w:tc>
      </w:tr>
      <w:tr w:rsidR="00567514">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宋体" w:hAnsi="Times New Roman" w:cs="Times New Roman"/>
                <w:color w:val="000000"/>
                <w:sz w:val="24"/>
                <w:szCs w:val="24"/>
              </w:rPr>
            </w:pPr>
          </w:p>
        </w:tc>
      </w:tr>
      <w:tr w:rsidR="00567514">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宋体" w:hAnsi="Times New Roman" w:cs="Times New Roman"/>
                <w:color w:val="000000"/>
                <w:sz w:val="24"/>
                <w:szCs w:val="24"/>
              </w:rPr>
            </w:pPr>
          </w:p>
        </w:tc>
      </w:tr>
      <w:tr w:rsidR="00567514">
        <w:trPr>
          <w:trHeight w:val="548"/>
        </w:trPr>
        <w:tc>
          <w:tcPr>
            <w:tcW w:w="1088" w:type="pct"/>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vAlign w:val="center"/>
          </w:tcPr>
          <w:p w:rsidR="00567514" w:rsidRDefault="00567514">
            <w:pPr>
              <w:rPr>
                <w:rFonts w:ascii="Times New Roman" w:eastAsia="宋体" w:hAnsi="Times New Roman" w:cs="Times New Roman"/>
                <w:color w:val="000000"/>
                <w:sz w:val="24"/>
                <w:szCs w:val="24"/>
              </w:rPr>
            </w:pPr>
          </w:p>
        </w:tc>
      </w:tr>
    </w:tbl>
    <w:p w:rsidR="00567514" w:rsidRDefault="00000000">
      <w:pPr>
        <w:widowControl/>
        <w:jc w:val="left"/>
        <w:textAlignment w:val="center"/>
        <w:rPr>
          <w:rFonts w:ascii="Times New Roman" w:eastAsia="楷体_GB2312" w:hAnsi="Times New Roman" w:cs="Times New Roman"/>
          <w:color w:val="000000"/>
          <w:kern w:val="0"/>
          <w:sz w:val="24"/>
          <w:szCs w:val="24"/>
        </w:rPr>
      </w:pPr>
      <w:r>
        <w:rPr>
          <w:rFonts w:ascii="Times New Roman" w:eastAsia="楷体_GB2312" w:hAnsi="Times New Roman" w:cs="Times New Roman"/>
          <w:b/>
          <w:bCs/>
          <w:kern w:val="0"/>
          <w:sz w:val="24"/>
          <w:szCs w:val="24"/>
        </w:rPr>
        <w:t>说明：我单位没有使用国有资本经营预算安排的支出，故本表无数据。</w:t>
      </w:r>
    </w:p>
    <w:p w:rsidR="00567514" w:rsidRDefault="00567514">
      <w:pPr>
        <w:widowControl/>
        <w:spacing w:before="120"/>
        <w:jc w:val="left"/>
        <w:textAlignment w:val="center"/>
        <w:rPr>
          <w:rFonts w:ascii="Times New Roman" w:eastAsia="仿宋_GB2312" w:hAnsi="Times New Roman" w:cs="Times New Roman"/>
          <w:color w:val="000000"/>
          <w:kern w:val="0"/>
          <w:sz w:val="24"/>
          <w:szCs w:val="24"/>
        </w:rPr>
      </w:pPr>
    </w:p>
    <w:p w:rsidR="00567514" w:rsidRDefault="00567514">
      <w:pPr>
        <w:widowControl/>
        <w:jc w:val="left"/>
        <w:textAlignment w:val="center"/>
        <w:rPr>
          <w:rFonts w:ascii="Times New Roman" w:eastAsia="楷体_GB2312" w:hAnsi="Times New Roman" w:cs="Times New Roman"/>
          <w:color w:val="000000"/>
          <w:kern w:val="0"/>
          <w:sz w:val="24"/>
          <w:szCs w:val="24"/>
        </w:rPr>
      </w:pPr>
    </w:p>
    <w:p w:rsidR="00567514" w:rsidRDefault="00567514">
      <w:pPr>
        <w:widowControl/>
        <w:jc w:val="center"/>
        <w:rPr>
          <w:rFonts w:ascii="Times New Roman" w:eastAsia="方正小标宋_GBK" w:hAnsi="Times New Roman" w:cs="Times New Roman"/>
          <w:color w:val="000000"/>
          <w:kern w:val="0"/>
          <w:sz w:val="36"/>
          <w:szCs w:val="36"/>
        </w:rPr>
      </w:pPr>
    </w:p>
    <w:p w:rsidR="00567514" w:rsidRDefault="00567514">
      <w:pPr>
        <w:pStyle w:val="ab"/>
        <w:spacing w:line="400" w:lineRule="exact"/>
        <w:rPr>
          <w:rFonts w:ascii="Times New Roman" w:eastAsia="华文中宋" w:hAnsi="Times New Roman" w:cs="Times New Roman"/>
          <w:color w:val="000000"/>
          <w:kern w:val="0"/>
          <w:sz w:val="32"/>
          <w:szCs w:val="32"/>
        </w:rPr>
      </w:pPr>
    </w:p>
    <w:p w:rsidR="00567514" w:rsidRDefault="00000000">
      <w:pPr>
        <w:widowControl/>
        <w:spacing w:afterLines="50" w:after="156"/>
        <w:jc w:val="center"/>
        <w:textAlignment w:val="center"/>
        <w:rPr>
          <w:rFonts w:ascii="Times New Roman" w:eastAsia="黑体" w:hAnsi="Times New Roman" w:cs="Times New Roman"/>
          <w:color w:val="000000"/>
          <w:kern w:val="0"/>
          <w:sz w:val="36"/>
          <w:szCs w:val="36"/>
        </w:rPr>
      </w:pPr>
      <w:r>
        <w:rPr>
          <w:rFonts w:ascii="Times New Roman" w:eastAsia="黑体" w:hAnsi="Times New Roman" w:cs="Times New Roman"/>
          <w:color w:val="000000"/>
          <w:kern w:val="0"/>
          <w:sz w:val="36"/>
          <w:szCs w:val="36"/>
        </w:rPr>
        <w:t>财政拨款</w:t>
      </w:r>
      <w:r>
        <w:rPr>
          <w:rFonts w:ascii="Times New Roman" w:eastAsia="黑体" w:hAnsi="Times New Roman" w:cs="Times New Roman"/>
          <w:color w:val="000000"/>
          <w:kern w:val="0"/>
          <w:sz w:val="36"/>
          <w:szCs w:val="36"/>
        </w:rPr>
        <w:t>“</w:t>
      </w:r>
      <w:r>
        <w:rPr>
          <w:rFonts w:ascii="Times New Roman" w:eastAsia="黑体" w:hAnsi="Times New Roman" w:cs="Times New Roman"/>
          <w:color w:val="000000"/>
          <w:kern w:val="0"/>
          <w:sz w:val="36"/>
          <w:szCs w:val="36"/>
        </w:rPr>
        <w:t>三公</w:t>
      </w:r>
      <w:r>
        <w:rPr>
          <w:rFonts w:ascii="Times New Roman" w:eastAsia="黑体" w:hAnsi="Times New Roman" w:cs="Times New Roman"/>
          <w:color w:val="000000"/>
          <w:kern w:val="0"/>
          <w:sz w:val="36"/>
          <w:szCs w:val="36"/>
        </w:rPr>
        <w:t>”</w:t>
      </w:r>
      <w:r>
        <w:rPr>
          <w:rFonts w:ascii="Times New Roman" w:eastAsia="黑体" w:hAnsi="Times New Roman" w:cs="Times New Roman"/>
          <w:color w:val="000000"/>
          <w:kern w:val="0"/>
          <w:sz w:val="36"/>
          <w:szCs w:val="36"/>
        </w:rPr>
        <w:t>经费支出决算表</w:t>
      </w:r>
    </w:p>
    <w:p w:rsidR="00567514" w:rsidRDefault="00000000">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eastAsia="楷体_GB2312" w:hAnsi="Times New Roman" w:cs="Times New Roman"/>
          <w:color w:val="000000"/>
          <w:sz w:val="20"/>
          <w:szCs w:val="20"/>
        </w:rPr>
      </w:pP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楷体_GB2312" w:hAnsi="Times New Roman" w:cs="Times New Roman"/>
          <w:color w:val="000000"/>
          <w:kern w:val="0"/>
          <w:sz w:val="20"/>
          <w:szCs w:val="20"/>
        </w:rPr>
        <w:t>公开</w:t>
      </w:r>
      <w:r>
        <w:rPr>
          <w:rFonts w:ascii="Times New Roman" w:eastAsia="楷体_GB2312" w:hAnsi="Times New Roman" w:cs="Times New Roman"/>
          <w:color w:val="000000"/>
          <w:kern w:val="0"/>
          <w:sz w:val="20"/>
          <w:szCs w:val="20"/>
        </w:rPr>
        <w:t>09</w:t>
      </w:r>
      <w:r>
        <w:rPr>
          <w:rFonts w:ascii="Times New Roman" w:eastAsia="楷体_GB2312" w:hAnsi="Times New Roman" w:cs="Times New Roman"/>
          <w:color w:val="000000"/>
          <w:kern w:val="0"/>
          <w:sz w:val="20"/>
          <w:szCs w:val="20"/>
        </w:rPr>
        <w:t>表</w:t>
      </w:r>
    </w:p>
    <w:p w:rsidR="00567514" w:rsidRDefault="00000000">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textAlignment w:val="center"/>
        <w:rPr>
          <w:rFonts w:ascii="Times New Roman" w:eastAsia="楷体_GB2312" w:hAnsi="Times New Roman" w:cs="Times New Roman"/>
          <w:color w:val="000000"/>
          <w:sz w:val="20"/>
          <w:szCs w:val="20"/>
        </w:rPr>
      </w:pPr>
      <w:r>
        <w:rPr>
          <w:rFonts w:ascii="Times New Roman" w:eastAsia="楷体_GB2312" w:hAnsi="Times New Roman" w:cs="Times New Roman"/>
          <w:color w:val="000000"/>
          <w:kern w:val="0"/>
          <w:sz w:val="20"/>
          <w:szCs w:val="20"/>
        </w:rPr>
        <w:t>部门：</w:t>
      </w:r>
      <w:r>
        <w:rPr>
          <w:rFonts w:ascii="Times New Roman" w:hAnsi="Times New Roman" w:cs="Times New Roman"/>
          <w:color w:val="000000"/>
          <w:kern w:val="0"/>
          <w:szCs w:val="21"/>
        </w:rPr>
        <w:t>中国共产党祁阳市纪律检查委员会监察委员会</w:t>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p>
    <w:p w:rsidR="00567514" w:rsidRDefault="00000000">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eastAsia="楷体_GB2312" w:hAnsi="Times New Roman" w:cs="Times New Roman"/>
          <w:color w:val="000000"/>
          <w:sz w:val="20"/>
          <w:szCs w:val="20"/>
        </w:rPr>
      </w:pPr>
      <w:r>
        <w:rPr>
          <w:rFonts w:ascii="Times New Roman" w:eastAsia="楷体_GB2312" w:hAnsi="Times New Roman" w:cs="Times New Roman"/>
          <w:color w:val="000000"/>
          <w:sz w:val="20"/>
          <w:szCs w:val="20"/>
        </w:rPr>
        <w:lastRenderedPageBreak/>
        <w:tab/>
      </w:r>
      <w:r>
        <w:rPr>
          <w:rFonts w:ascii="Times New Roman" w:eastAsia="楷体_GB2312" w:hAnsi="Times New Roman" w:cs="Times New Roman"/>
          <w:color w:val="000000"/>
          <w:kern w:val="0"/>
          <w:sz w:val="20"/>
          <w:szCs w:val="20"/>
        </w:rPr>
        <w:t>单位：万元</w:t>
      </w:r>
    </w:p>
    <w:tbl>
      <w:tblPr>
        <w:tblW w:w="5114" w:type="pct"/>
        <w:jc w:val="center"/>
        <w:tblLook w:val="04A0" w:firstRow="1" w:lastRow="0" w:firstColumn="1" w:lastColumn="0" w:noHBand="0" w:noVBand="1"/>
      </w:tblPr>
      <w:tblGrid>
        <w:gridCol w:w="884"/>
        <w:gridCol w:w="1161"/>
        <w:gridCol w:w="1027"/>
        <w:gridCol w:w="1123"/>
        <w:gridCol w:w="1349"/>
        <w:gridCol w:w="1299"/>
        <w:gridCol w:w="994"/>
        <w:gridCol w:w="1104"/>
        <w:gridCol w:w="1104"/>
        <w:gridCol w:w="1104"/>
        <w:gridCol w:w="1285"/>
        <w:gridCol w:w="1327"/>
      </w:tblGrid>
      <w:tr w:rsidR="00567514">
        <w:trPr>
          <w:trHeight w:val="606"/>
          <w:jc w:val="center"/>
        </w:trPr>
        <w:tc>
          <w:tcPr>
            <w:tcW w:w="2486" w:type="pct"/>
            <w:gridSpan w:val="6"/>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预算数</w:t>
            </w:r>
          </w:p>
        </w:tc>
        <w:tc>
          <w:tcPr>
            <w:tcW w:w="2513" w:type="pct"/>
            <w:gridSpan w:val="6"/>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决算数</w:t>
            </w:r>
          </w:p>
        </w:tc>
      </w:tr>
      <w:tr w:rsidR="00567514">
        <w:trPr>
          <w:trHeight w:val="495"/>
          <w:jc w:val="center"/>
        </w:trPr>
        <w:tc>
          <w:tcPr>
            <w:tcW w:w="321" w:type="pct"/>
            <w:vMerge w:val="restart"/>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合计</w:t>
            </w:r>
          </w:p>
        </w:tc>
        <w:tc>
          <w:tcPr>
            <w:tcW w:w="422" w:type="pct"/>
            <w:vMerge w:val="restart"/>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因公出国（境）费</w:t>
            </w:r>
          </w:p>
        </w:tc>
        <w:tc>
          <w:tcPr>
            <w:tcW w:w="1271" w:type="pct"/>
            <w:gridSpan w:val="3"/>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公务用车购置及运行维护费</w:t>
            </w:r>
          </w:p>
        </w:tc>
        <w:tc>
          <w:tcPr>
            <w:tcW w:w="471" w:type="pct"/>
            <w:vMerge w:val="restart"/>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公务接待费</w:t>
            </w:r>
          </w:p>
        </w:tc>
        <w:tc>
          <w:tcPr>
            <w:tcW w:w="361" w:type="pct"/>
            <w:vMerge w:val="restart"/>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合计</w:t>
            </w:r>
          </w:p>
        </w:tc>
        <w:tc>
          <w:tcPr>
            <w:tcW w:w="401" w:type="pct"/>
            <w:vMerge w:val="restart"/>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因公出国（境）费</w:t>
            </w:r>
          </w:p>
        </w:tc>
        <w:tc>
          <w:tcPr>
            <w:tcW w:w="1269" w:type="pct"/>
            <w:gridSpan w:val="3"/>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公务用车购置及运行维护费</w:t>
            </w:r>
          </w:p>
        </w:tc>
        <w:tc>
          <w:tcPr>
            <w:tcW w:w="480" w:type="pct"/>
            <w:vMerge w:val="restart"/>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公务接待费</w:t>
            </w:r>
          </w:p>
        </w:tc>
      </w:tr>
      <w:tr w:rsidR="00567514">
        <w:trPr>
          <w:trHeight w:val="864"/>
          <w:jc w:val="center"/>
        </w:trPr>
        <w:tc>
          <w:tcPr>
            <w:tcW w:w="321" w:type="pct"/>
            <w:vMerge/>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2"/>
              </w:rPr>
            </w:pPr>
          </w:p>
        </w:tc>
        <w:tc>
          <w:tcPr>
            <w:tcW w:w="422" w:type="pct"/>
            <w:vMerge/>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2"/>
              </w:rPr>
            </w:pPr>
          </w:p>
        </w:tc>
        <w:tc>
          <w:tcPr>
            <w:tcW w:w="373" w:type="pct"/>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小计</w:t>
            </w:r>
          </w:p>
        </w:tc>
        <w:tc>
          <w:tcPr>
            <w:tcW w:w="408" w:type="pct"/>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w:t>
            </w:r>
            <w:r>
              <w:rPr>
                <w:rFonts w:ascii="Times New Roman" w:eastAsia="仿宋_GB2312" w:hAnsi="Times New Roman" w:cs="Times New Roman"/>
                <w:b/>
                <w:bCs/>
                <w:color w:val="000000"/>
                <w:kern w:val="0"/>
                <w:sz w:val="22"/>
              </w:rPr>
              <w:br/>
            </w:r>
            <w:r>
              <w:rPr>
                <w:rFonts w:ascii="Times New Roman" w:eastAsia="仿宋_GB2312" w:hAnsi="Times New Roman" w:cs="Times New Roman"/>
                <w:b/>
                <w:bCs/>
                <w:color w:val="000000"/>
                <w:kern w:val="0"/>
                <w:sz w:val="22"/>
              </w:rPr>
              <w:t>购置费</w:t>
            </w:r>
          </w:p>
        </w:tc>
        <w:tc>
          <w:tcPr>
            <w:tcW w:w="488" w:type="pct"/>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w:t>
            </w:r>
            <w:r>
              <w:rPr>
                <w:rFonts w:ascii="Times New Roman" w:eastAsia="仿宋_GB2312" w:hAnsi="Times New Roman" w:cs="Times New Roman"/>
                <w:b/>
                <w:bCs/>
                <w:color w:val="000000"/>
                <w:kern w:val="0"/>
                <w:sz w:val="22"/>
              </w:rPr>
              <w:br/>
            </w:r>
            <w:r>
              <w:rPr>
                <w:rFonts w:ascii="Times New Roman" w:eastAsia="仿宋_GB2312" w:hAnsi="Times New Roman" w:cs="Times New Roman"/>
                <w:b/>
                <w:bCs/>
                <w:color w:val="000000"/>
                <w:kern w:val="0"/>
                <w:sz w:val="22"/>
              </w:rPr>
              <w:t>运行维护费</w:t>
            </w:r>
          </w:p>
        </w:tc>
        <w:tc>
          <w:tcPr>
            <w:tcW w:w="471" w:type="pct"/>
            <w:vMerge/>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2"/>
              </w:rPr>
            </w:pPr>
          </w:p>
        </w:tc>
        <w:tc>
          <w:tcPr>
            <w:tcW w:w="361" w:type="pct"/>
            <w:vMerge/>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2"/>
              </w:rPr>
            </w:pPr>
          </w:p>
        </w:tc>
        <w:tc>
          <w:tcPr>
            <w:tcW w:w="401" w:type="pct"/>
            <w:vMerge/>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小计</w:t>
            </w:r>
          </w:p>
        </w:tc>
        <w:tc>
          <w:tcPr>
            <w:tcW w:w="401" w:type="pct"/>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w:t>
            </w:r>
            <w:r>
              <w:rPr>
                <w:rFonts w:ascii="Times New Roman" w:eastAsia="仿宋_GB2312" w:hAnsi="Times New Roman" w:cs="Times New Roman"/>
                <w:b/>
                <w:bCs/>
                <w:color w:val="000000"/>
                <w:kern w:val="0"/>
                <w:sz w:val="22"/>
              </w:rPr>
              <w:br/>
            </w:r>
            <w:r>
              <w:rPr>
                <w:rFonts w:ascii="Times New Roman" w:eastAsia="仿宋_GB2312" w:hAnsi="Times New Roman" w:cs="Times New Roman"/>
                <w:b/>
                <w:bCs/>
                <w:color w:val="000000"/>
                <w:kern w:val="0"/>
                <w:sz w:val="22"/>
              </w:rPr>
              <w:t>购置费</w:t>
            </w:r>
          </w:p>
        </w:tc>
        <w:tc>
          <w:tcPr>
            <w:tcW w:w="466" w:type="pct"/>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rPr>
              <w:t>公务用车</w:t>
            </w:r>
            <w:r>
              <w:rPr>
                <w:rFonts w:ascii="Times New Roman" w:eastAsia="仿宋_GB2312" w:hAnsi="Times New Roman" w:cs="Times New Roman"/>
                <w:b/>
                <w:bCs/>
                <w:color w:val="000000"/>
                <w:kern w:val="0"/>
                <w:sz w:val="22"/>
              </w:rPr>
              <w:br/>
            </w:r>
            <w:r>
              <w:rPr>
                <w:rFonts w:ascii="Times New Roman" w:eastAsia="仿宋_GB2312" w:hAnsi="Times New Roman" w:cs="Times New Roman"/>
                <w:b/>
                <w:bCs/>
                <w:color w:val="000000"/>
                <w:kern w:val="0"/>
                <w:sz w:val="22"/>
              </w:rPr>
              <w:t>运行维护费</w:t>
            </w:r>
          </w:p>
        </w:tc>
        <w:tc>
          <w:tcPr>
            <w:tcW w:w="480" w:type="pct"/>
            <w:vMerge/>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2"/>
              </w:rPr>
            </w:pPr>
          </w:p>
        </w:tc>
      </w:tr>
      <w:tr w:rsidR="00567514">
        <w:trPr>
          <w:trHeight w:val="614"/>
          <w:jc w:val="center"/>
        </w:trPr>
        <w:tc>
          <w:tcPr>
            <w:tcW w:w="321" w:type="pct"/>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w:t>
            </w:r>
          </w:p>
        </w:tc>
        <w:tc>
          <w:tcPr>
            <w:tcW w:w="422" w:type="pct"/>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2</w:t>
            </w:r>
          </w:p>
        </w:tc>
        <w:tc>
          <w:tcPr>
            <w:tcW w:w="373" w:type="pct"/>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3</w:t>
            </w:r>
          </w:p>
        </w:tc>
        <w:tc>
          <w:tcPr>
            <w:tcW w:w="408" w:type="pct"/>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4</w:t>
            </w:r>
          </w:p>
        </w:tc>
        <w:tc>
          <w:tcPr>
            <w:tcW w:w="488" w:type="pct"/>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5</w:t>
            </w:r>
          </w:p>
        </w:tc>
        <w:tc>
          <w:tcPr>
            <w:tcW w:w="471" w:type="pct"/>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6</w:t>
            </w:r>
          </w:p>
        </w:tc>
        <w:tc>
          <w:tcPr>
            <w:tcW w:w="361" w:type="pct"/>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7</w:t>
            </w:r>
          </w:p>
        </w:tc>
        <w:tc>
          <w:tcPr>
            <w:tcW w:w="401" w:type="pct"/>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8</w:t>
            </w:r>
          </w:p>
        </w:tc>
        <w:tc>
          <w:tcPr>
            <w:tcW w:w="401" w:type="pct"/>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9</w:t>
            </w:r>
          </w:p>
        </w:tc>
        <w:tc>
          <w:tcPr>
            <w:tcW w:w="401" w:type="pct"/>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10</w:t>
            </w:r>
          </w:p>
        </w:tc>
        <w:tc>
          <w:tcPr>
            <w:tcW w:w="466" w:type="pct"/>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11</w:t>
            </w:r>
          </w:p>
        </w:tc>
        <w:tc>
          <w:tcPr>
            <w:tcW w:w="480" w:type="pct"/>
            <w:tcBorders>
              <w:top w:val="single" w:sz="4" w:space="0" w:color="000000"/>
              <w:left w:val="single" w:sz="4" w:space="0" w:color="000000"/>
              <w:bottom w:val="single" w:sz="4" w:space="0" w:color="000000"/>
              <w:right w:val="single" w:sz="4" w:space="0" w:color="000000"/>
            </w:tcBorders>
            <w:vAlign w:val="center"/>
          </w:tcPr>
          <w:p w:rsidR="00567514" w:rsidRDefault="00000000">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rPr>
              <w:t>12</w:t>
            </w:r>
          </w:p>
        </w:tc>
      </w:tr>
      <w:tr w:rsidR="00567514">
        <w:trPr>
          <w:trHeight w:val="579"/>
          <w:jc w:val="center"/>
        </w:trPr>
        <w:tc>
          <w:tcPr>
            <w:tcW w:w="321" w:type="pct"/>
            <w:tcBorders>
              <w:top w:val="single" w:sz="4" w:space="0" w:color="000000"/>
              <w:left w:val="single" w:sz="4" w:space="0" w:color="000000"/>
              <w:bottom w:val="single" w:sz="4" w:space="0" w:color="000000"/>
              <w:right w:val="single" w:sz="4" w:space="0" w:color="000000"/>
            </w:tcBorders>
            <w:vAlign w:val="center"/>
          </w:tcPr>
          <w:p w:rsidR="00567514" w:rsidRDefault="00000000">
            <w:pPr>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35.6</w:t>
            </w:r>
          </w:p>
        </w:tc>
        <w:tc>
          <w:tcPr>
            <w:tcW w:w="422" w:type="pct"/>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2"/>
              </w:rPr>
            </w:pPr>
          </w:p>
        </w:tc>
        <w:tc>
          <w:tcPr>
            <w:tcW w:w="373" w:type="pct"/>
            <w:tcBorders>
              <w:top w:val="single" w:sz="4" w:space="0" w:color="000000"/>
              <w:left w:val="single" w:sz="4" w:space="0" w:color="000000"/>
              <w:bottom w:val="single" w:sz="4" w:space="0" w:color="000000"/>
              <w:right w:val="single" w:sz="4" w:space="0" w:color="000000"/>
            </w:tcBorders>
            <w:vAlign w:val="center"/>
          </w:tcPr>
          <w:p w:rsidR="00567514" w:rsidRDefault="00000000">
            <w:pPr>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26</w:t>
            </w:r>
          </w:p>
        </w:tc>
        <w:tc>
          <w:tcPr>
            <w:tcW w:w="408" w:type="pct"/>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2"/>
              </w:rPr>
            </w:pPr>
          </w:p>
        </w:tc>
        <w:tc>
          <w:tcPr>
            <w:tcW w:w="488" w:type="pct"/>
            <w:tcBorders>
              <w:top w:val="single" w:sz="4" w:space="0" w:color="000000"/>
              <w:left w:val="single" w:sz="4" w:space="0" w:color="000000"/>
              <w:bottom w:val="single" w:sz="4" w:space="0" w:color="000000"/>
              <w:right w:val="single" w:sz="4" w:space="0" w:color="000000"/>
            </w:tcBorders>
            <w:vAlign w:val="center"/>
          </w:tcPr>
          <w:p w:rsidR="00567514" w:rsidRDefault="00000000">
            <w:pPr>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26</w:t>
            </w:r>
          </w:p>
        </w:tc>
        <w:tc>
          <w:tcPr>
            <w:tcW w:w="471" w:type="pct"/>
            <w:tcBorders>
              <w:top w:val="single" w:sz="4" w:space="0" w:color="000000"/>
              <w:left w:val="single" w:sz="4" w:space="0" w:color="000000"/>
              <w:bottom w:val="single" w:sz="4" w:space="0" w:color="000000"/>
              <w:right w:val="single" w:sz="4" w:space="0" w:color="000000"/>
            </w:tcBorders>
            <w:vAlign w:val="center"/>
          </w:tcPr>
          <w:p w:rsidR="00567514" w:rsidRDefault="00000000">
            <w:pPr>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9.6</w:t>
            </w:r>
          </w:p>
        </w:tc>
        <w:tc>
          <w:tcPr>
            <w:tcW w:w="361" w:type="pct"/>
            <w:tcBorders>
              <w:top w:val="single" w:sz="4" w:space="0" w:color="000000"/>
              <w:left w:val="single" w:sz="4" w:space="0" w:color="000000"/>
              <w:bottom w:val="single" w:sz="4" w:space="0" w:color="000000"/>
              <w:right w:val="single" w:sz="4" w:space="0" w:color="000000"/>
            </w:tcBorders>
            <w:vAlign w:val="center"/>
          </w:tcPr>
          <w:p w:rsidR="00567514" w:rsidRDefault="00000000">
            <w:pPr>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20</w:t>
            </w:r>
          </w:p>
        </w:tc>
        <w:tc>
          <w:tcPr>
            <w:tcW w:w="401" w:type="pct"/>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vAlign w:val="center"/>
          </w:tcPr>
          <w:p w:rsidR="00567514" w:rsidRDefault="00000000">
            <w:pPr>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20</w:t>
            </w:r>
          </w:p>
        </w:tc>
        <w:tc>
          <w:tcPr>
            <w:tcW w:w="401" w:type="pct"/>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2"/>
              </w:rPr>
            </w:pPr>
          </w:p>
        </w:tc>
        <w:tc>
          <w:tcPr>
            <w:tcW w:w="466" w:type="pct"/>
            <w:tcBorders>
              <w:top w:val="single" w:sz="4" w:space="0" w:color="000000"/>
              <w:left w:val="single" w:sz="4" w:space="0" w:color="000000"/>
              <w:bottom w:val="single" w:sz="4" w:space="0" w:color="000000"/>
              <w:right w:val="single" w:sz="4" w:space="0" w:color="000000"/>
            </w:tcBorders>
            <w:vAlign w:val="center"/>
          </w:tcPr>
          <w:p w:rsidR="00567514" w:rsidRDefault="00000000">
            <w:pPr>
              <w:jc w:val="cente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20</w:t>
            </w:r>
          </w:p>
        </w:tc>
        <w:tc>
          <w:tcPr>
            <w:tcW w:w="480" w:type="pct"/>
            <w:tcBorders>
              <w:top w:val="single" w:sz="4" w:space="0" w:color="000000"/>
              <w:left w:val="single" w:sz="4" w:space="0" w:color="000000"/>
              <w:bottom w:val="single" w:sz="4" w:space="0" w:color="000000"/>
              <w:right w:val="single" w:sz="4" w:space="0" w:color="000000"/>
            </w:tcBorders>
            <w:vAlign w:val="center"/>
          </w:tcPr>
          <w:p w:rsidR="00567514" w:rsidRDefault="00567514">
            <w:pPr>
              <w:jc w:val="center"/>
              <w:rPr>
                <w:rFonts w:ascii="Times New Roman" w:eastAsia="仿宋_GB2312" w:hAnsi="Times New Roman" w:cs="Times New Roman"/>
                <w:color w:val="000000"/>
                <w:sz w:val="22"/>
              </w:rPr>
            </w:pPr>
          </w:p>
        </w:tc>
      </w:tr>
    </w:tbl>
    <w:p w:rsidR="00567514" w:rsidRDefault="00000000">
      <w:pPr>
        <w:widowControl/>
        <w:spacing w:before="120"/>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rPr>
        <w:t>注：本表反映部门本年度财政拨款</w:t>
      </w:r>
      <w:r>
        <w:rPr>
          <w:rFonts w:ascii="Times New Roman" w:eastAsia="仿宋_GB2312" w:hAnsi="Times New Roman" w:cs="Times New Roman"/>
          <w:color w:val="000000"/>
          <w:kern w:val="0"/>
          <w:sz w:val="24"/>
          <w:szCs w:val="24"/>
        </w:rPr>
        <w:t>“</w:t>
      </w:r>
      <w:r>
        <w:rPr>
          <w:rFonts w:ascii="Times New Roman" w:eastAsia="仿宋_GB2312" w:hAnsi="Times New Roman" w:cs="Times New Roman"/>
          <w:color w:val="000000"/>
          <w:kern w:val="0"/>
          <w:sz w:val="24"/>
          <w:szCs w:val="24"/>
        </w:rPr>
        <w:t>三公</w:t>
      </w:r>
      <w:r>
        <w:rPr>
          <w:rFonts w:ascii="Times New Roman" w:eastAsia="仿宋_GB2312" w:hAnsi="Times New Roman" w:cs="Times New Roman"/>
          <w:color w:val="000000"/>
          <w:kern w:val="0"/>
          <w:sz w:val="24"/>
          <w:szCs w:val="24"/>
        </w:rPr>
        <w:t>”</w:t>
      </w:r>
      <w:r>
        <w:rPr>
          <w:rFonts w:ascii="Times New Roman" w:eastAsia="仿宋_GB2312" w:hAnsi="Times New Roman" w:cs="Times New Roman"/>
          <w:color w:val="000000"/>
          <w:kern w:val="0"/>
          <w:sz w:val="24"/>
          <w:szCs w:val="24"/>
        </w:rPr>
        <w:t>经费支出预决算情况。其中，预算数为</w:t>
      </w:r>
      <w:r>
        <w:rPr>
          <w:rFonts w:ascii="Times New Roman" w:eastAsia="仿宋_GB2312" w:hAnsi="Times New Roman" w:cs="Times New Roman"/>
          <w:color w:val="000000"/>
          <w:kern w:val="0"/>
          <w:sz w:val="24"/>
          <w:szCs w:val="24"/>
        </w:rPr>
        <w:t>“</w:t>
      </w:r>
      <w:r>
        <w:rPr>
          <w:rFonts w:ascii="Times New Roman" w:eastAsia="仿宋_GB2312" w:hAnsi="Times New Roman" w:cs="Times New Roman"/>
          <w:color w:val="000000"/>
          <w:kern w:val="0"/>
          <w:sz w:val="24"/>
          <w:szCs w:val="24"/>
        </w:rPr>
        <w:t>三公</w:t>
      </w:r>
      <w:r>
        <w:rPr>
          <w:rFonts w:ascii="Times New Roman" w:eastAsia="仿宋_GB2312" w:hAnsi="Times New Roman" w:cs="Times New Roman"/>
          <w:color w:val="000000"/>
          <w:kern w:val="0"/>
          <w:sz w:val="24"/>
          <w:szCs w:val="24"/>
        </w:rPr>
        <w:t>”</w:t>
      </w:r>
      <w:r>
        <w:rPr>
          <w:rFonts w:ascii="Times New Roman" w:eastAsia="仿宋_GB2312" w:hAnsi="Times New Roman" w:cs="Times New Roman"/>
          <w:color w:val="000000"/>
          <w:kern w:val="0"/>
          <w:sz w:val="24"/>
          <w:szCs w:val="24"/>
        </w:rPr>
        <w:t>经费全年预算数，反映按规定程序调整后的预算数；决算数是包括当年财政拨款和以前年度结转资金安排的实际支出。</w:t>
      </w:r>
    </w:p>
    <w:p w:rsidR="00567514" w:rsidRDefault="00567514">
      <w:pPr>
        <w:autoSpaceDE w:val="0"/>
        <w:autoSpaceDN w:val="0"/>
        <w:adjustRightInd w:val="0"/>
        <w:ind w:leftChars="150" w:left="315"/>
        <w:jc w:val="left"/>
        <w:rPr>
          <w:rFonts w:ascii="Times New Roman" w:eastAsia="宋体" w:hAnsi="Times New Roman" w:cs="Times New Roman"/>
          <w:kern w:val="0"/>
          <w:sz w:val="24"/>
          <w:szCs w:val="24"/>
        </w:rPr>
      </w:pPr>
    </w:p>
    <w:p w:rsidR="00567514" w:rsidRDefault="00567514">
      <w:pPr>
        <w:autoSpaceDE w:val="0"/>
        <w:autoSpaceDN w:val="0"/>
        <w:adjustRightInd w:val="0"/>
        <w:ind w:leftChars="150" w:left="315"/>
        <w:jc w:val="left"/>
        <w:rPr>
          <w:rFonts w:ascii="Times New Roman" w:eastAsia="宋体" w:hAnsi="Times New Roman" w:cs="Times New Roman"/>
          <w:kern w:val="0"/>
          <w:sz w:val="24"/>
          <w:szCs w:val="24"/>
        </w:rPr>
      </w:pPr>
    </w:p>
    <w:p w:rsidR="00567514" w:rsidRDefault="00567514">
      <w:pPr>
        <w:autoSpaceDE w:val="0"/>
        <w:autoSpaceDN w:val="0"/>
        <w:adjustRightInd w:val="0"/>
        <w:ind w:leftChars="150" w:left="315"/>
        <w:jc w:val="left"/>
        <w:rPr>
          <w:rFonts w:ascii="Times New Roman" w:eastAsia="宋体" w:hAnsi="Times New Roman" w:cs="Times New Roman"/>
          <w:kern w:val="0"/>
          <w:sz w:val="24"/>
          <w:szCs w:val="24"/>
        </w:rPr>
      </w:pPr>
    </w:p>
    <w:p w:rsidR="00567514" w:rsidRDefault="00567514">
      <w:pPr>
        <w:autoSpaceDE w:val="0"/>
        <w:autoSpaceDN w:val="0"/>
        <w:adjustRightInd w:val="0"/>
        <w:ind w:leftChars="150" w:left="315"/>
        <w:jc w:val="left"/>
        <w:rPr>
          <w:rFonts w:ascii="Times New Roman" w:eastAsia="宋体" w:hAnsi="Times New Roman" w:cs="Times New Roman"/>
          <w:kern w:val="0"/>
          <w:sz w:val="24"/>
          <w:szCs w:val="24"/>
        </w:rPr>
      </w:pPr>
    </w:p>
    <w:p w:rsidR="00567514" w:rsidRDefault="00567514">
      <w:pPr>
        <w:autoSpaceDE w:val="0"/>
        <w:autoSpaceDN w:val="0"/>
        <w:adjustRightInd w:val="0"/>
        <w:ind w:leftChars="150" w:left="315"/>
        <w:jc w:val="left"/>
        <w:rPr>
          <w:rFonts w:ascii="Times New Roman" w:eastAsia="宋体" w:hAnsi="Times New Roman" w:cs="Times New Roman"/>
          <w:kern w:val="0"/>
          <w:sz w:val="24"/>
          <w:szCs w:val="24"/>
        </w:rPr>
      </w:pPr>
    </w:p>
    <w:p w:rsidR="00567514" w:rsidRDefault="00000000">
      <w:pPr>
        <w:widowControl/>
        <w:rPr>
          <w:rFonts w:ascii="Times New Roman" w:hAnsi="Times New Roman" w:cs="Times New Roman"/>
          <w:sz w:val="72"/>
          <w:szCs w:val="72"/>
        </w:rPr>
        <w:sectPr w:rsidR="00567514">
          <w:footerReference w:type="default" r:id="rId8"/>
          <w:pgSz w:w="16838" w:h="11906" w:orient="landscape"/>
          <w:pgMar w:top="420" w:right="1800" w:bottom="533" w:left="1800" w:header="851" w:footer="992" w:gutter="0"/>
          <w:cols w:space="0"/>
          <w:docGrid w:type="lines" w:linePitch="312"/>
        </w:sectPr>
      </w:pPr>
      <w:r>
        <w:rPr>
          <w:rFonts w:ascii="Times New Roman" w:eastAsia="黑体" w:hAnsi="Times New Roman" w:cs="Times New Roman"/>
          <w:szCs w:val="21"/>
        </w:rPr>
        <w:br w:type="page"/>
      </w:r>
    </w:p>
    <w:p w:rsidR="00567514" w:rsidRDefault="00567514">
      <w:pPr>
        <w:pStyle w:val="Default"/>
        <w:rPr>
          <w:rFonts w:ascii="Times New Roman" w:hAnsi="Times New Roman" w:cs="Times New Roman"/>
          <w:sz w:val="72"/>
          <w:szCs w:val="72"/>
        </w:rPr>
      </w:pPr>
    </w:p>
    <w:p w:rsidR="00567514" w:rsidRDefault="00567514">
      <w:pPr>
        <w:pStyle w:val="Default"/>
        <w:rPr>
          <w:rFonts w:ascii="Times New Roman" w:hAnsi="Times New Roman" w:cs="Times New Roman"/>
          <w:sz w:val="72"/>
          <w:szCs w:val="72"/>
        </w:rPr>
      </w:pPr>
    </w:p>
    <w:p w:rsidR="00567514" w:rsidRDefault="00567514">
      <w:pPr>
        <w:pStyle w:val="Default"/>
        <w:rPr>
          <w:rFonts w:ascii="Times New Roman" w:hAnsi="Times New Roman" w:cs="Times New Roman"/>
          <w:sz w:val="72"/>
          <w:szCs w:val="72"/>
        </w:rPr>
      </w:pPr>
    </w:p>
    <w:p w:rsidR="00567514" w:rsidRDefault="00567514">
      <w:pPr>
        <w:pStyle w:val="Default"/>
        <w:jc w:val="center"/>
        <w:rPr>
          <w:rFonts w:ascii="Times New Roman" w:hAnsi="Times New Roman" w:cs="Times New Roman"/>
          <w:sz w:val="72"/>
          <w:szCs w:val="72"/>
        </w:rPr>
      </w:pPr>
    </w:p>
    <w:p w:rsidR="00567514" w:rsidRDefault="00567514">
      <w:pPr>
        <w:pStyle w:val="Default"/>
        <w:jc w:val="center"/>
        <w:rPr>
          <w:rFonts w:ascii="Times New Roman" w:eastAsia="方正小标宋_GBK" w:hAnsi="Times New Roman" w:cs="Times New Roman"/>
          <w:sz w:val="72"/>
          <w:szCs w:val="72"/>
        </w:rPr>
      </w:pPr>
    </w:p>
    <w:p w:rsidR="00567514"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第三部分</w:t>
      </w:r>
    </w:p>
    <w:p w:rsidR="00567514" w:rsidRDefault="00000000">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202</w:t>
      </w:r>
      <w:r>
        <w:rPr>
          <w:rFonts w:ascii="Times New Roman" w:eastAsia="方正小标宋_GBK" w:hAnsi="Times New Roman" w:cs="Times New Roman" w:hint="eastAsia"/>
          <w:sz w:val="52"/>
          <w:szCs w:val="52"/>
        </w:rPr>
        <w:t>5</w:t>
      </w:r>
      <w:r>
        <w:rPr>
          <w:rFonts w:ascii="Times New Roman" w:eastAsia="方正小标宋_GBK" w:hAnsi="Times New Roman" w:cs="Times New Roman"/>
          <w:sz w:val="52"/>
          <w:szCs w:val="52"/>
        </w:rPr>
        <w:t>年度部门决算情况说明</w:t>
      </w:r>
    </w:p>
    <w:p w:rsidR="00567514" w:rsidRDefault="00000000">
      <w:pPr>
        <w:widowControl/>
        <w:jc w:val="left"/>
        <w:rPr>
          <w:rFonts w:ascii="Times New Roman" w:hAnsi="Times New Roman" w:cs="Times New Roman"/>
          <w:sz w:val="32"/>
          <w:szCs w:val="32"/>
        </w:rPr>
      </w:pPr>
      <w:r>
        <w:rPr>
          <w:rFonts w:ascii="Times New Roman" w:eastAsia="方正小标宋_GBK" w:hAnsi="Times New Roman" w:cs="Times New Roman"/>
          <w:sz w:val="70"/>
          <w:szCs w:val="70"/>
        </w:rPr>
        <w:br w:type="page"/>
      </w:r>
    </w:p>
    <w:p w:rsidR="00567514"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lastRenderedPageBreak/>
        <w:t>一、收入支出决算总体情况说明</w:t>
      </w:r>
    </w:p>
    <w:p w:rsidR="00567514"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年度收、支总计</w:t>
      </w:r>
      <w:r>
        <w:rPr>
          <w:rFonts w:ascii="Times New Roman" w:eastAsia="仿宋_GB2312" w:hAnsi="Times New Roman" w:cs="Times New Roman" w:hint="eastAsia"/>
          <w:sz w:val="32"/>
          <w:szCs w:val="32"/>
        </w:rPr>
        <w:t>3046.77</w:t>
      </w:r>
      <w:r>
        <w:rPr>
          <w:rFonts w:ascii="Times New Roman" w:eastAsia="仿宋_GB2312" w:hAnsi="Times New Roman" w:cs="Times New Roman"/>
          <w:sz w:val="32"/>
          <w:szCs w:val="32"/>
        </w:rPr>
        <w:t>万元。与上年相比，减少</w:t>
      </w:r>
      <w:r>
        <w:rPr>
          <w:rFonts w:ascii="Times New Roman" w:eastAsia="仿宋_GB2312" w:hAnsi="Times New Roman" w:cs="Times New Roman" w:hint="eastAsia"/>
          <w:sz w:val="32"/>
          <w:szCs w:val="32"/>
        </w:rPr>
        <w:t>1169.87</w:t>
      </w:r>
      <w:r>
        <w:rPr>
          <w:rFonts w:ascii="Times New Roman" w:eastAsia="仿宋_GB2312" w:hAnsi="Times New Roman" w:cs="Times New Roman"/>
          <w:sz w:val="32"/>
          <w:szCs w:val="32"/>
        </w:rPr>
        <w:t>万元，降低</w:t>
      </w:r>
      <w:r>
        <w:rPr>
          <w:rFonts w:ascii="Times New Roman" w:eastAsia="仿宋_GB2312" w:hAnsi="Times New Roman" w:cs="Times New Roman" w:hint="eastAsia"/>
          <w:sz w:val="32"/>
          <w:szCs w:val="32"/>
        </w:rPr>
        <w:t>27.74</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，主要因为</w:t>
      </w:r>
      <w:r>
        <w:rPr>
          <w:rFonts w:ascii="Times New Roman" w:eastAsia="仿宋_GB2312" w:hAnsi="Times New Roman" w:cs="Times New Roman" w:hint="eastAsia"/>
          <w:sz w:val="32"/>
          <w:szCs w:val="32"/>
        </w:rPr>
        <w:t>一是乡镇办案及廉政文化建设支出是财政核减单位指标没有算单位的支出；二是留置中心的办案费用有</w:t>
      </w:r>
      <w:r>
        <w:rPr>
          <w:rFonts w:ascii="Times New Roman" w:eastAsia="仿宋_GB2312" w:hAnsi="Times New Roman" w:cs="Times New Roman" w:hint="eastAsia"/>
          <w:sz w:val="32"/>
          <w:szCs w:val="32"/>
        </w:rPr>
        <w:t>200</w:t>
      </w:r>
      <w:r>
        <w:rPr>
          <w:rFonts w:ascii="Times New Roman" w:eastAsia="仿宋_GB2312" w:hAnsi="Times New Roman" w:cs="Times New Roman" w:hint="eastAsia"/>
          <w:sz w:val="32"/>
          <w:szCs w:val="32"/>
        </w:rPr>
        <w:t>多万没有付款；三是</w:t>
      </w:r>
      <w:r>
        <w:rPr>
          <w:rFonts w:ascii="Times New Roman" w:eastAsia="仿宋_GB2312" w:hAnsi="Times New Roman" w:cs="Times New Roman" w:hint="eastAsia"/>
          <w:sz w:val="32"/>
          <w:szCs w:val="32"/>
        </w:rPr>
        <w:t>2024</w:t>
      </w:r>
      <w:r>
        <w:rPr>
          <w:rFonts w:ascii="Times New Roman" w:eastAsia="仿宋_GB2312" w:hAnsi="Times New Roman" w:cs="Times New Roman" w:hint="eastAsia"/>
          <w:sz w:val="32"/>
          <w:szCs w:val="32"/>
        </w:rPr>
        <w:t>年付了办公用房租赁费用</w:t>
      </w:r>
      <w:r>
        <w:rPr>
          <w:rFonts w:ascii="Times New Roman" w:eastAsia="仿宋_GB2312" w:hAnsi="Times New Roman" w:cs="Times New Roman" w:hint="eastAsia"/>
          <w:sz w:val="32"/>
          <w:szCs w:val="32"/>
        </w:rPr>
        <w:t>200</w:t>
      </w:r>
      <w:r>
        <w:rPr>
          <w:rFonts w:ascii="Times New Roman" w:eastAsia="仿宋_GB2312" w:hAnsi="Times New Roman" w:cs="Times New Roman" w:hint="eastAsia"/>
          <w:sz w:val="32"/>
          <w:szCs w:val="32"/>
        </w:rPr>
        <w:t>多万，</w:t>
      </w: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无租赁支出；四是贯彻落实党政机关习惯过紧日子有关要求，厉行节约办一切事业，严控一般性支出，进一步优化支出结构，持续压降“三公”经费、办公经费、会议培训等行政开支。同时坚持有保有压，优化支出结构，提高资金使用效率，合理保障干部工资，机关运行、办案支出等重点支出，体现在有关支出科目中。</w:t>
      </w:r>
    </w:p>
    <w:p w:rsidR="00567514"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rsidR="00567514"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年度收入合计</w:t>
      </w:r>
      <w:r>
        <w:rPr>
          <w:rFonts w:ascii="Times New Roman" w:eastAsia="仿宋_GB2312" w:hAnsi="Times New Roman" w:cs="Times New Roman" w:hint="eastAsia"/>
          <w:sz w:val="32"/>
          <w:szCs w:val="32"/>
        </w:rPr>
        <w:t>3046.77</w:t>
      </w:r>
      <w:r>
        <w:rPr>
          <w:rFonts w:ascii="Times New Roman" w:eastAsia="仿宋_GB2312" w:hAnsi="Times New Roman" w:cs="Times New Roman"/>
          <w:sz w:val="32"/>
          <w:szCs w:val="32"/>
        </w:rPr>
        <w:t>万元，其中：财政拨款收入</w:t>
      </w:r>
      <w:r>
        <w:rPr>
          <w:rFonts w:ascii="Times New Roman" w:eastAsia="仿宋_GB2312" w:hAnsi="Times New Roman" w:cs="Times New Roman" w:hint="eastAsia"/>
          <w:sz w:val="32"/>
          <w:szCs w:val="32"/>
        </w:rPr>
        <w:t>3046.77</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；上级补助收入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；事业收入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；经营收入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；附属单位上缴收入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；其他收入</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rsidR="00567514"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rsidR="00567514"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年度支出合计</w:t>
      </w:r>
      <w:r>
        <w:rPr>
          <w:rFonts w:ascii="Times New Roman" w:eastAsia="仿宋_GB2312" w:hAnsi="Times New Roman" w:cs="Times New Roman" w:hint="eastAsia"/>
          <w:sz w:val="32"/>
          <w:szCs w:val="32"/>
        </w:rPr>
        <w:t>3046.77</w:t>
      </w:r>
      <w:r>
        <w:rPr>
          <w:rFonts w:ascii="Times New Roman" w:eastAsia="仿宋_GB2312" w:hAnsi="Times New Roman" w:cs="Times New Roman"/>
          <w:sz w:val="32"/>
          <w:szCs w:val="32"/>
        </w:rPr>
        <w:t>万元，其中：基本支出</w:t>
      </w:r>
      <w:r>
        <w:rPr>
          <w:rFonts w:ascii="Times New Roman" w:eastAsia="仿宋_GB2312" w:hAnsi="Times New Roman" w:cs="Times New Roman" w:hint="eastAsia"/>
          <w:sz w:val="32"/>
          <w:szCs w:val="32"/>
        </w:rPr>
        <w:t>2073.8</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68.07</w:t>
      </w:r>
      <w:r>
        <w:rPr>
          <w:rFonts w:ascii="Times New Roman" w:eastAsia="仿宋_GB2312" w:hAnsi="Times New Roman" w:cs="Times New Roman"/>
          <w:sz w:val="32"/>
          <w:szCs w:val="32"/>
        </w:rPr>
        <w:t>%</w:t>
      </w:r>
      <w:r>
        <w:rPr>
          <w:rFonts w:ascii="Times New Roman" w:eastAsia="仿宋_GB2312" w:hAnsi="Times New Roman" w:cs="Times New Roman"/>
          <w:sz w:val="32"/>
          <w:szCs w:val="32"/>
        </w:rPr>
        <w:t>；项目支出</w:t>
      </w:r>
      <w:r>
        <w:rPr>
          <w:rFonts w:ascii="Times New Roman" w:eastAsia="仿宋_GB2312" w:hAnsi="Times New Roman" w:cs="Times New Roman" w:hint="eastAsia"/>
          <w:sz w:val="32"/>
          <w:szCs w:val="32"/>
        </w:rPr>
        <w:t>972.97</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31.93</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；上缴上级支出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；经营支出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；对附属单位补助支出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万元，占</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rsidR="00567514"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rsidR="00567514"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年度财政拨款收、支总计</w:t>
      </w:r>
      <w:r>
        <w:rPr>
          <w:rFonts w:ascii="Times New Roman" w:eastAsia="仿宋_GB2312" w:hAnsi="Times New Roman" w:cs="Times New Roman" w:hint="eastAsia"/>
          <w:sz w:val="32"/>
          <w:szCs w:val="32"/>
        </w:rPr>
        <w:t>3046.77</w:t>
      </w:r>
      <w:r>
        <w:rPr>
          <w:rFonts w:ascii="Times New Roman" w:eastAsia="仿宋_GB2312" w:hAnsi="Times New Roman" w:cs="Times New Roman"/>
          <w:sz w:val="32"/>
          <w:szCs w:val="32"/>
        </w:rPr>
        <w:t>万元，与上年相比，</w:t>
      </w:r>
      <w:r>
        <w:rPr>
          <w:rFonts w:ascii="Times New Roman" w:eastAsia="仿宋_GB2312" w:hAnsi="Times New Roman" w:cs="Times New Roman"/>
          <w:sz w:val="32"/>
          <w:szCs w:val="32"/>
        </w:rPr>
        <w:lastRenderedPageBreak/>
        <w:t>减少</w:t>
      </w:r>
      <w:r>
        <w:rPr>
          <w:rFonts w:ascii="Times New Roman" w:eastAsia="仿宋_GB2312" w:hAnsi="Times New Roman" w:cs="Times New Roman" w:hint="eastAsia"/>
          <w:sz w:val="32"/>
          <w:szCs w:val="32"/>
        </w:rPr>
        <w:t>1169.87</w:t>
      </w:r>
      <w:r>
        <w:rPr>
          <w:rFonts w:ascii="Times New Roman" w:eastAsia="仿宋_GB2312" w:hAnsi="Times New Roman" w:cs="Times New Roman"/>
          <w:sz w:val="32"/>
          <w:szCs w:val="32"/>
        </w:rPr>
        <w:t>万元，降低</w:t>
      </w:r>
      <w:r>
        <w:rPr>
          <w:rFonts w:ascii="Times New Roman" w:eastAsia="仿宋_GB2312" w:hAnsi="Times New Roman" w:cs="Times New Roman" w:hint="eastAsia"/>
          <w:sz w:val="32"/>
          <w:szCs w:val="32"/>
        </w:rPr>
        <w:t>27.74</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，主要因为</w:t>
      </w:r>
      <w:r>
        <w:rPr>
          <w:rFonts w:ascii="Times New Roman" w:eastAsia="仿宋_GB2312" w:hAnsi="Times New Roman" w:cs="Times New Roman" w:hint="eastAsia"/>
          <w:sz w:val="32"/>
          <w:szCs w:val="32"/>
        </w:rPr>
        <w:t>一是乡镇办案及廉政文化建设支出是财政核减单位指标没有算单位的支出；二是留置中心的办案费用有</w:t>
      </w:r>
      <w:r>
        <w:rPr>
          <w:rFonts w:ascii="Times New Roman" w:eastAsia="仿宋_GB2312" w:hAnsi="Times New Roman" w:cs="Times New Roman" w:hint="eastAsia"/>
          <w:sz w:val="32"/>
          <w:szCs w:val="32"/>
        </w:rPr>
        <w:t>200</w:t>
      </w:r>
      <w:r>
        <w:rPr>
          <w:rFonts w:ascii="Times New Roman" w:eastAsia="仿宋_GB2312" w:hAnsi="Times New Roman" w:cs="Times New Roman" w:hint="eastAsia"/>
          <w:sz w:val="32"/>
          <w:szCs w:val="32"/>
        </w:rPr>
        <w:t>多万没有付款；三是</w:t>
      </w:r>
      <w:r>
        <w:rPr>
          <w:rFonts w:ascii="Times New Roman" w:eastAsia="仿宋_GB2312" w:hAnsi="Times New Roman" w:cs="Times New Roman" w:hint="eastAsia"/>
          <w:sz w:val="32"/>
          <w:szCs w:val="32"/>
        </w:rPr>
        <w:t>2024</w:t>
      </w:r>
      <w:r>
        <w:rPr>
          <w:rFonts w:ascii="Times New Roman" w:eastAsia="仿宋_GB2312" w:hAnsi="Times New Roman" w:cs="Times New Roman" w:hint="eastAsia"/>
          <w:sz w:val="32"/>
          <w:szCs w:val="32"/>
        </w:rPr>
        <w:t>年付了办公用房租赁费用</w:t>
      </w:r>
      <w:r>
        <w:rPr>
          <w:rFonts w:ascii="Times New Roman" w:eastAsia="仿宋_GB2312" w:hAnsi="Times New Roman" w:cs="Times New Roman" w:hint="eastAsia"/>
          <w:sz w:val="32"/>
          <w:szCs w:val="32"/>
        </w:rPr>
        <w:t>200</w:t>
      </w:r>
      <w:r>
        <w:rPr>
          <w:rFonts w:ascii="Times New Roman" w:eastAsia="仿宋_GB2312" w:hAnsi="Times New Roman" w:cs="Times New Roman" w:hint="eastAsia"/>
          <w:sz w:val="32"/>
          <w:szCs w:val="32"/>
        </w:rPr>
        <w:t>多万，</w:t>
      </w: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没有；四是贯彻落实党政机关习惯过紧日子有关要求，厉行节约办一切事业，严控一般性支出，进一步优化支出结构，持续压降“三公”经费、办公经费、会议培训等行政开支。同时坚持有保有压，优化支出结构，提高资金使用效率，合理保障干部工资，机关运行、办案支出等重点支出，体现在有关支出科目中。</w:t>
      </w:r>
    </w:p>
    <w:p w:rsidR="00567514"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rsidR="00567514" w:rsidRDefault="0000000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（一）一般公共预算财政拨款支出决算总体情况</w:t>
      </w:r>
    </w:p>
    <w:p w:rsidR="00567514"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年度财政拨款支出</w:t>
      </w:r>
      <w:r>
        <w:rPr>
          <w:rFonts w:ascii="Times New Roman" w:eastAsia="仿宋_GB2312" w:hAnsi="Times New Roman" w:cs="Times New Roman" w:hint="eastAsia"/>
          <w:sz w:val="32"/>
          <w:szCs w:val="32"/>
        </w:rPr>
        <w:t>3046.77</w:t>
      </w:r>
      <w:r>
        <w:rPr>
          <w:rFonts w:ascii="Times New Roman" w:eastAsia="仿宋_GB2312" w:hAnsi="Times New Roman" w:cs="Times New Roman"/>
          <w:sz w:val="32"/>
          <w:szCs w:val="32"/>
        </w:rPr>
        <w:t>万元，占本年支</w:t>
      </w:r>
      <w:r>
        <w:rPr>
          <w:rFonts w:ascii="Times New Roman" w:eastAsia="仿宋_GB2312" w:hAnsi="Times New Roman" w:cs="Times New Roman" w:hint="eastAsia"/>
          <w:sz w:val="32"/>
          <w:szCs w:val="32"/>
        </w:rPr>
        <w:t>出</w:t>
      </w:r>
      <w:r>
        <w:rPr>
          <w:rFonts w:ascii="Times New Roman" w:eastAsia="仿宋_GB2312" w:hAnsi="Times New Roman" w:cs="Times New Roman" w:hint="eastAsia"/>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，减少</w:t>
      </w:r>
      <w:r>
        <w:rPr>
          <w:rFonts w:ascii="Times New Roman" w:eastAsia="仿宋_GB2312" w:hAnsi="Times New Roman" w:cs="Times New Roman" w:hint="eastAsia"/>
          <w:sz w:val="32"/>
          <w:szCs w:val="32"/>
        </w:rPr>
        <w:t>1169.87</w:t>
      </w:r>
      <w:r>
        <w:rPr>
          <w:rFonts w:ascii="Times New Roman" w:eastAsia="仿宋_GB2312" w:hAnsi="Times New Roman" w:cs="Times New Roman"/>
          <w:sz w:val="32"/>
          <w:szCs w:val="32"/>
        </w:rPr>
        <w:t>万元，降低</w:t>
      </w:r>
      <w:r>
        <w:rPr>
          <w:rFonts w:ascii="Times New Roman" w:eastAsia="仿宋_GB2312" w:hAnsi="Times New Roman" w:cs="Times New Roman" w:hint="eastAsia"/>
          <w:sz w:val="32"/>
          <w:szCs w:val="32"/>
        </w:rPr>
        <w:t>27.74</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，主要因为</w:t>
      </w:r>
      <w:r>
        <w:rPr>
          <w:rFonts w:ascii="Times New Roman" w:eastAsia="仿宋_GB2312" w:hAnsi="Times New Roman" w:cs="Times New Roman" w:hint="eastAsia"/>
          <w:sz w:val="32"/>
          <w:szCs w:val="32"/>
        </w:rPr>
        <w:t>一是乡镇办案及廉政文化建设支出是财政核减单位指标没有算单位的支出；二是留置中心的办案费用有</w:t>
      </w:r>
      <w:r>
        <w:rPr>
          <w:rFonts w:ascii="Times New Roman" w:eastAsia="仿宋_GB2312" w:hAnsi="Times New Roman" w:cs="Times New Roman" w:hint="eastAsia"/>
          <w:sz w:val="32"/>
          <w:szCs w:val="32"/>
        </w:rPr>
        <w:t>200</w:t>
      </w:r>
      <w:r>
        <w:rPr>
          <w:rFonts w:ascii="Times New Roman" w:eastAsia="仿宋_GB2312" w:hAnsi="Times New Roman" w:cs="Times New Roman" w:hint="eastAsia"/>
          <w:sz w:val="32"/>
          <w:szCs w:val="32"/>
        </w:rPr>
        <w:t>多万没有付款；三是</w:t>
      </w:r>
      <w:r>
        <w:rPr>
          <w:rFonts w:ascii="Times New Roman" w:eastAsia="仿宋_GB2312" w:hAnsi="Times New Roman" w:cs="Times New Roman" w:hint="eastAsia"/>
          <w:sz w:val="32"/>
          <w:szCs w:val="32"/>
        </w:rPr>
        <w:t>2024</w:t>
      </w:r>
      <w:r>
        <w:rPr>
          <w:rFonts w:ascii="Times New Roman" w:eastAsia="仿宋_GB2312" w:hAnsi="Times New Roman" w:cs="Times New Roman" w:hint="eastAsia"/>
          <w:sz w:val="32"/>
          <w:szCs w:val="32"/>
        </w:rPr>
        <w:t>年付了办公用房租赁费用</w:t>
      </w:r>
      <w:r>
        <w:rPr>
          <w:rFonts w:ascii="Times New Roman" w:eastAsia="仿宋_GB2312" w:hAnsi="Times New Roman" w:cs="Times New Roman" w:hint="eastAsia"/>
          <w:sz w:val="32"/>
          <w:szCs w:val="32"/>
        </w:rPr>
        <w:t>200</w:t>
      </w:r>
      <w:r>
        <w:rPr>
          <w:rFonts w:ascii="Times New Roman" w:eastAsia="仿宋_GB2312" w:hAnsi="Times New Roman" w:cs="Times New Roman" w:hint="eastAsia"/>
          <w:sz w:val="32"/>
          <w:szCs w:val="32"/>
        </w:rPr>
        <w:t>多万，</w:t>
      </w: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没有；四是贯彻落实党政机关习惯过紧日子有关要求，厉行节约办一切事业，严控一般性支出，进一步优化支出结构，持续压降“三公”经费、办公经费、会议培训等行政开支。同时坚持有保有压，优化支出结构，提高资金使用效率，合理保障干部工资，机关运行、办案支出等重点支出，体现在有关支出科目中。</w:t>
      </w:r>
    </w:p>
    <w:p w:rsidR="00567514" w:rsidRDefault="0000000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（二）一般公共预算财政拨款支出决算结构情况</w:t>
      </w:r>
    </w:p>
    <w:p w:rsidR="00567514" w:rsidRDefault="00000000">
      <w:pPr>
        <w:pStyle w:val="Defaul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度财政拨款支出</w:t>
      </w:r>
      <w:r>
        <w:rPr>
          <w:rFonts w:ascii="Times New Roman" w:eastAsia="仿宋_GB2312" w:hAnsi="Times New Roman" w:cs="Times New Roman" w:hint="eastAsia"/>
          <w:sz w:val="32"/>
          <w:szCs w:val="32"/>
        </w:rPr>
        <w:t>3046.77</w:t>
      </w:r>
      <w:r>
        <w:rPr>
          <w:rFonts w:ascii="Times New Roman" w:eastAsia="仿宋_GB2312" w:hAnsi="Times New Roman" w:cs="Times New Roman"/>
          <w:sz w:val="32"/>
          <w:szCs w:val="32"/>
        </w:rPr>
        <w:t>万元，主要用于以下方面</w:t>
      </w:r>
      <w:r>
        <w:rPr>
          <w:rFonts w:ascii="Times New Roman" w:eastAsia="仿宋_GB2312" w:hAnsi="Times New Roman" w:cs="Times New Roman" w:hint="eastAsia"/>
          <w:sz w:val="32"/>
          <w:szCs w:val="32"/>
        </w:rPr>
        <w:t>：</w:t>
      </w:r>
    </w:p>
    <w:p w:rsidR="00567514" w:rsidRDefault="00000000">
      <w:pPr>
        <w:pStyle w:val="Default"/>
        <w:rPr>
          <w:rFonts w:ascii="仿宋_GB2312" w:eastAsia="仿宋_GB2312" w:hAnsi="仿宋" w:hint="eastAsia"/>
          <w:b/>
          <w:sz w:val="32"/>
          <w:szCs w:val="32"/>
        </w:rPr>
      </w:pPr>
      <w:r>
        <w:rPr>
          <w:rFonts w:ascii="Times New Roman" w:eastAsia="仿宋_GB2312" w:hAnsi="Times New Roman" w:cs="Times New Roman" w:hint="eastAsia"/>
          <w:sz w:val="32"/>
          <w:szCs w:val="32"/>
        </w:rPr>
        <w:lastRenderedPageBreak/>
        <w:t>（</w:t>
      </w:r>
      <w:r>
        <w:rPr>
          <w:rFonts w:ascii="仿宋_GB2312" w:eastAsia="仿宋_GB2312" w:hAnsi="宋体" w:cs="Times New Roman" w:hint="eastAsia"/>
          <w:color w:val="auto"/>
          <w:kern w:val="2"/>
          <w:sz w:val="32"/>
        </w:rPr>
        <w:t>1）一般公共服务纪检监察事务行政运行1711.91万元，占总收入的56.19%。</w:t>
      </w:r>
    </w:p>
    <w:p w:rsidR="00567514" w:rsidRDefault="00000000">
      <w:pPr>
        <w:snapToGrid w:val="0"/>
        <w:spacing w:line="520" w:lineRule="exact"/>
        <w:rPr>
          <w:rFonts w:ascii="仿宋_GB2312" w:eastAsia="仿宋_GB2312" w:hAnsi="仿宋" w:hint="eastAsia"/>
          <w:sz w:val="32"/>
          <w:szCs w:val="32"/>
        </w:rPr>
      </w:pPr>
      <w:r>
        <w:rPr>
          <w:rFonts w:ascii="仿宋_GB2312" w:eastAsia="仿宋_GB2312" w:hAnsi="宋体" w:cs="Times New Roman" w:hint="eastAsia"/>
          <w:sz w:val="32"/>
          <w:szCs w:val="24"/>
        </w:rPr>
        <w:t>（2）一般公共服务纪检监察事务一般行政管理事务972.97万元，占总收入的31.93%</w:t>
      </w:r>
      <w:r>
        <w:rPr>
          <w:rFonts w:ascii="仿宋_GB2312" w:eastAsia="仿宋_GB2312" w:hAnsi="仿宋" w:hint="eastAsia"/>
          <w:sz w:val="32"/>
          <w:szCs w:val="32"/>
        </w:rPr>
        <w:t>。</w:t>
      </w:r>
    </w:p>
    <w:p w:rsidR="00567514" w:rsidRDefault="00000000">
      <w:pPr>
        <w:snapToGrid w:val="0"/>
        <w:spacing w:line="520" w:lineRule="exact"/>
        <w:rPr>
          <w:rFonts w:ascii="仿宋_GB2312" w:eastAsia="仿宋_GB2312" w:hAnsi="宋体" w:cs="Times New Roman" w:hint="eastAsia"/>
          <w:sz w:val="32"/>
          <w:szCs w:val="24"/>
        </w:rPr>
      </w:pPr>
      <w:r>
        <w:rPr>
          <w:rFonts w:ascii="仿宋_GB2312" w:eastAsia="仿宋_GB2312" w:hAnsi="仿宋" w:hint="eastAsia"/>
          <w:sz w:val="32"/>
          <w:szCs w:val="32"/>
        </w:rPr>
        <w:t>（3）</w:t>
      </w:r>
      <w:r>
        <w:rPr>
          <w:rFonts w:ascii="仿宋_GB2312" w:eastAsia="仿宋_GB2312" w:hAnsi="宋体" w:cs="Times New Roman" w:hint="eastAsia"/>
          <w:sz w:val="32"/>
          <w:szCs w:val="24"/>
        </w:rPr>
        <w:t>社会保障行政事业单位养老机关事业单位基本养老保险缴费180.31万元，占总收入的5.92%。</w:t>
      </w:r>
    </w:p>
    <w:p w:rsidR="00567514" w:rsidRDefault="00000000">
      <w:pPr>
        <w:pStyle w:val="Default"/>
        <w:ind w:firstLineChars="200" w:firstLine="640"/>
        <w:rPr>
          <w:rFonts w:ascii="仿宋_GB2312" w:eastAsia="仿宋_GB2312" w:hAnsi="宋体" w:cs="Times New Roman" w:hint="eastAsia"/>
          <w:color w:val="auto"/>
          <w:kern w:val="2"/>
          <w:sz w:val="32"/>
        </w:rPr>
      </w:pPr>
      <w:r>
        <w:rPr>
          <w:rFonts w:ascii="仿宋_GB2312" w:eastAsia="仿宋_GB2312" w:hAnsi="宋体" w:cs="Times New Roman" w:hint="eastAsia"/>
          <w:color w:val="auto"/>
          <w:kern w:val="2"/>
          <w:sz w:val="32"/>
        </w:rPr>
        <w:t>（4）卫生健康行政事业单位医疗行政单位医疗68.01万元，占总收入的2.23%。</w:t>
      </w:r>
    </w:p>
    <w:p w:rsidR="00567514" w:rsidRDefault="00000000">
      <w:pPr>
        <w:pStyle w:val="Default"/>
        <w:overflowPunct w:val="0"/>
        <w:autoSpaceDE/>
        <w:autoSpaceDN/>
        <w:spacing w:line="600" w:lineRule="exact"/>
        <w:ind w:firstLineChars="200" w:firstLine="640"/>
        <w:jc w:val="both"/>
        <w:rPr>
          <w:rFonts w:ascii="仿宋_GB2312" w:eastAsia="仿宋_GB2312" w:hAnsi="宋体" w:cs="Times New Roman" w:hint="eastAsia"/>
          <w:color w:val="auto"/>
          <w:kern w:val="2"/>
          <w:sz w:val="32"/>
        </w:rPr>
      </w:pPr>
      <w:r>
        <w:rPr>
          <w:rFonts w:ascii="仿宋_GB2312" w:eastAsia="仿宋_GB2312" w:hAnsi="宋体" w:cs="Times New Roman" w:hint="eastAsia"/>
          <w:color w:val="auto"/>
          <w:kern w:val="2"/>
          <w:sz w:val="32"/>
        </w:rPr>
        <w:t>（5）住房保障支出113.55万元，占总收入的3.73%。</w:t>
      </w:r>
    </w:p>
    <w:p w:rsidR="00567514" w:rsidRDefault="0000000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（三）一般公共预算财政拨款支出决算具体情况</w:t>
      </w:r>
    </w:p>
    <w:p w:rsidR="00567514" w:rsidRDefault="00000000">
      <w:pPr>
        <w:pStyle w:val="Default"/>
        <w:spacing w:line="520" w:lineRule="exact"/>
        <w:ind w:firstLineChars="200" w:firstLine="640"/>
        <w:rPr>
          <w:rFonts w:ascii="仿宋_GB2312" w:eastAsia="仿宋_GB2312" w:hAnsi="宋体" w:cs="Times New Roman" w:hint="eastAsia"/>
          <w:color w:val="auto"/>
          <w:kern w:val="2"/>
          <w:sz w:val="32"/>
        </w:rPr>
      </w:pPr>
      <w:r>
        <w:rPr>
          <w:rFonts w:ascii="仿宋_GB2312" w:eastAsia="仿宋_GB2312" w:hAnsi="宋体" w:cs="Times New Roman" w:hint="eastAsia"/>
          <w:color w:val="auto"/>
          <w:kern w:val="2"/>
          <w:sz w:val="32"/>
        </w:rPr>
        <w:t>(1)一般公共服务纪检监察事务行政运行。</w:t>
      </w:r>
    </w:p>
    <w:p w:rsidR="00567514" w:rsidRDefault="00000000">
      <w:pPr>
        <w:spacing w:line="520" w:lineRule="exact"/>
        <w:ind w:firstLineChars="200" w:firstLine="640"/>
        <w:rPr>
          <w:rFonts w:ascii="仿宋_GB2312" w:eastAsia="仿宋_GB2312" w:hAnsi="宋体" w:hint="eastAsia"/>
          <w:sz w:val="32"/>
          <w:szCs w:val="24"/>
        </w:rPr>
      </w:pPr>
      <w:r>
        <w:rPr>
          <w:rFonts w:ascii="仿宋_GB2312" w:eastAsia="仿宋_GB2312" w:hAnsi="宋体" w:hint="eastAsia"/>
          <w:sz w:val="32"/>
          <w:szCs w:val="24"/>
        </w:rPr>
        <w:t>2025年年初预算为1571.93万元，支出决算为1711.91万元，完成年初预算的108.9%，决算数大于年初预算数的主要原因是：单位人员费用的增加。</w:t>
      </w:r>
    </w:p>
    <w:p w:rsidR="00567514" w:rsidRDefault="00000000">
      <w:pPr>
        <w:pStyle w:val="Default"/>
        <w:spacing w:line="520" w:lineRule="exact"/>
        <w:ind w:firstLineChars="200" w:firstLine="640"/>
        <w:rPr>
          <w:rFonts w:ascii="仿宋_GB2312" w:eastAsia="仿宋_GB2312" w:hAnsi="宋体" w:cs="Times New Roman" w:hint="eastAsia"/>
          <w:color w:val="auto"/>
          <w:kern w:val="2"/>
          <w:sz w:val="32"/>
        </w:rPr>
      </w:pPr>
      <w:r>
        <w:rPr>
          <w:rFonts w:ascii="仿宋_GB2312" w:eastAsia="仿宋_GB2312" w:hAnsi="宋体" w:cs="Times New Roman" w:hint="eastAsia"/>
          <w:color w:val="auto"/>
          <w:kern w:val="2"/>
          <w:sz w:val="32"/>
        </w:rPr>
        <w:t>（2）一般公共服务纪检监察事务一般行政管理事务。</w:t>
      </w:r>
    </w:p>
    <w:p w:rsidR="00567514" w:rsidRDefault="00000000">
      <w:pPr>
        <w:spacing w:line="520" w:lineRule="exact"/>
        <w:ind w:firstLineChars="200" w:firstLine="640"/>
        <w:rPr>
          <w:rFonts w:ascii="仿宋_GB2312" w:eastAsia="仿宋_GB2312" w:hAnsi="宋体" w:hint="eastAsia"/>
          <w:sz w:val="32"/>
          <w:szCs w:val="24"/>
        </w:rPr>
      </w:pPr>
      <w:r>
        <w:rPr>
          <w:rFonts w:ascii="仿宋_GB2312" w:eastAsia="仿宋_GB2312" w:hAnsi="宋体" w:hint="eastAsia"/>
          <w:sz w:val="32"/>
          <w:szCs w:val="24"/>
        </w:rPr>
        <w:t>年初预算为1211万元，支出决算为972.97万元，完成年初预算的80.34%，决算数小于年初预算数的主要原因是：留置中心的办案经费未付款。</w:t>
      </w:r>
    </w:p>
    <w:p w:rsidR="00567514" w:rsidRDefault="00000000">
      <w:pPr>
        <w:pStyle w:val="Default"/>
        <w:spacing w:line="520" w:lineRule="exact"/>
        <w:ind w:firstLineChars="200" w:firstLine="640"/>
        <w:rPr>
          <w:rFonts w:ascii="仿宋_GB2312" w:eastAsia="仿宋_GB2312" w:hAnsi="宋体" w:cs="Times New Roman" w:hint="eastAsia"/>
          <w:color w:val="auto"/>
          <w:kern w:val="2"/>
          <w:sz w:val="32"/>
        </w:rPr>
      </w:pPr>
      <w:r>
        <w:rPr>
          <w:rFonts w:ascii="仿宋_GB2312" w:eastAsia="仿宋_GB2312" w:hAnsi="宋体" w:cs="Times New Roman" w:hint="eastAsia"/>
          <w:color w:val="auto"/>
          <w:kern w:val="2"/>
          <w:sz w:val="32"/>
        </w:rPr>
        <w:t>（3）社会保障行政事业单位养老机关事业单位基本养老保险缴费。</w:t>
      </w:r>
    </w:p>
    <w:p w:rsidR="00567514" w:rsidRDefault="00000000">
      <w:pPr>
        <w:pStyle w:val="Default"/>
        <w:ind w:firstLineChars="200" w:firstLine="640"/>
        <w:rPr>
          <w:rFonts w:ascii="仿宋_GB2312" w:eastAsia="仿宋_GB2312" w:hAnsi="宋体" w:cs="Times New Roman" w:hint="eastAsia"/>
          <w:color w:val="auto"/>
          <w:kern w:val="2"/>
          <w:sz w:val="32"/>
        </w:rPr>
      </w:pPr>
      <w:r>
        <w:rPr>
          <w:rFonts w:ascii="仿宋_GB2312" w:eastAsia="仿宋_GB2312" w:hAnsi="宋体" w:cs="Times New Roman" w:hint="eastAsia"/>
          <w:color w:val="auto"/>
          <w:kern w:val="2"/>
          <w:sz w:val="32"/>
        </w:rPr>
        <w:t>年初预算为180.31万元，支出决算为180.31万元，完成年初预算的100.00%。</w:t>
      </w:r>
    </w:p>
    <w:p w:rsidR="00567514" w:rsidRDefault="00000000">
      <w:pPr>
        <w:pStyle w:val="Default"/>
        <w:spacing w:line="520" w:lineRule="exact"/>
        <w:ind w:firstLineChars="200" w:firstLine="640"/>
        <w:rPr>
          <w:rFonts w:ascii="仿宋_GB2312" w:eastAsia="仿宋_GB2312" w:hAnsi="宋体" w:cs="Times New Roman" w:hint="eastAsia"/>
          <w:color w:val="auto"/>
          <w:kern w:val="2"/>
          <w:sz w:val="32"/>
        </w:rPr>
      </w:pPr>
      <w:r>
        <w:rPr>
          <w:rFonts w:ascii="仿宋_GB2312" w:eastAsia="仿宋_GB2312" w:hAnsi="宋体" w:cs="Times New Roman" w:hint="eastAsia"/>
          <w:color w:val="auto"/>
          <w:kern w:val="2"/>
          <w:sz w:val="32"/>
        </w:rPr>
        <w:t>（4）卫生健康行政事业单位医疗行政单位医疗。</w:t>
      </w:r>
    </w:p>
    <w:p w:rsidR="00567514" w:rsidRDefault="00000000">
      <w:pPr>
        <w:pStyle w:val="Default"/>
        <w:ind w:firstLineChars="200" w:firstLine="640"/>
        <w:rPr>
          <w:rFonts w:ascii="仿宋_GB2312" w:eastAsia="仿宋_GB2312" w:hAnsi="宋体" w:cs="Times New Roman" w:hint="eastAsia"/>
          <w:color w:val="auto"/>
          <w:kern w:val="2"/>
          <w:sz w:val="32"/>
        </w:rPr>
      </w:pPr>
      <w:r>
        <w:rPr>
          <w:rFonts w:ascii="仿宋_GB2312" w:eastAsia="仿宋_GB2312" w:hAnsi="宋体" w:cs="Times New Roman" w:hint="eastAsia"/>
          <w:color w:val="auto"/>
          <w:kern w:val="2"/>
          <w:sz w:val="32"/>
        </w:rPr>
        <w:t>年初预算为68.02万元，支出决算为68.02万元，完成年初预算的100%。</w:t>
      </w:r>
    </w:p>
    <w:p w:rsidR="00567514" w:rsidRDefault="00000000">
      <w:pPr>
        <w:pStyle w:val="Default"/>
        <w:ind w:firstLineChars="200" w:firstLine="640"/>
        <w:rPr>
          <w:rFonts w:ascii="仿宋_GB2312" w:eastAsia="仿宋_GB2312" w:hAnsi="宋体" w:cs="Times New Roman" w:hint="eastAsia"/>
          <w:color w:val="auto"/>
          <w:kern w:val="2"/>
          <w:sz w:val="32"/>
        </w:rPr>
      </w:pPr>
      <w:r>
        <w:rPr>
          <w:rFonts w:ascii="仿宋_GB2312" w:eastAsia="仿宋_GB2312" w:hAnsi="宋体" w:cs="Times New Roman" w:hint="eastAsia"/>
          <w:color w:val="auto"/>
          <w:kern w:val="2"/>
          <w:sz w:val="32"/>
        </w:rPr>
        <w:lastRenderedPageBreak/>
        <w:t>（5）住房保障支出</w:t>
      </w:r>
    </w:p>
    <w:p w:rsidR="00567514" w:rsidRDefault="00000000">
      <w:pPr>
        <w:pStyle w:val="Default"/>
        <w:ind w:firstLineChars="200" w:firstLine="640"/>
        <w:rPr>
          <w:rFonts w:ascii="仿宋_GB2312" w:eastAsia="仿宋_GB2312" w:hAnsi="宋体" w:cs="Times New Roman" w:hint="eastAsia"/>
          <w:color w:val="auto"/>
          <w:kern w:val="2"/>
          <w:sz w:val="32"/>
        </w:rPr>
      </w:pPr>
      <w:r>
        <w:rPr>
          <w:rFonts w:ascii="仿宋_GB2312" w:eastAsia="仿宋_GB2312" w:hAnsi="宋体" w:cs="Times New Roman" w:hint="eastAsia"/>
          <w:color w:val="auto"/>
          <w:kern w:val="2"/>
          <w:sz w:val="32"/>
        </w:rPr>
        <w:t>年初预算为113.56万元，支出决算为113.56万元，完成年初预算的100%。</w:t>
      </w:r>
    </w:p>
    <w:p w:rsidR="00567514"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rsidR="00567514" w:rsidRDefault="00000000">
      <w:pPr>
        <w:pStyle w:val="Default"/>
        <w:spacing w:line="600" w:lineRule="exact"/>
        <w:ind w:firstLineChars="200" w:firstLine="640"/>
        <w:rPr>
          <w:rFonts w:ascii="Times New Roman" w:eastAsia="仿宋_GB2312" w:hAnsi="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年度一般公共预算财政拨款基本支出</w:t>
      </w:r>
      <w:r>
        <w:rPr>
          <w:rFonts w:ascii="Times New Roman" w:eastAsia="仿宋_GB2312" w:hAnsi="Times New Roman" w:cs="Times New Roman" w:hint="eastAsia"/>
          <w:sz w:val="32"/>
          <w:szCs w:val="32"/>
        </w:rPr>
        <w:t>2073.8</w:t>
      </w:r>
      <w:r>
        <w:rPr>
          <w:rFonts w:ascii="Times New Roman" w:eastAsia="仿宋_GB2312" w:hAnsi="Times New Roman" w:cs="Times New Roman"/>
          <w:sz w:val="32"/>
          <w:szCs w:val="32"/>
        </w:rPr>
        <w:t>万元，其中：</w:t>
      </w:r>
      <w:r>
        <w:rPr>
          <w:rFonts w:ascii="Times New Roman" w:eastAsia="仿宋_GB2312" w:hAnsi="Times New Roman" w:cs="Times New Roman"/>
          <w:b/>
          <w:bCs/>
          <w:sz w:val="32"/>
          <w:szCs w:val="32"/>
        </w:rPr>
        <w:t>人员经费</w:t>
      </w:r>
      <w:r>
        <w:rPr>
          <w:rFonts w:ascii="Times New Roman" w:eastAsia="仿宋_GB2312" w:hAnsi="Times New Roman" w:cs="Times New Roman" w:hint="eastAsia"/>
          <w:b/>
          <w:bCs/>
          <w:sz w:val="32"/>
          <w:szCs w:val="32"/>
        </w:rPr>
        <w:t>1686.08</w:t>
      </w:r>
      <w:r>
        <w:rPr>
          <w:rFonts w:ascii="Times New Roman" w:eastAsia="仿宋_GB2312" w:hAnsi="Times New Roman" w:cs="Times New Roman"/>
          <w:sz w:val="32"/>
          <w:szCs w:val="32"/>
        </w:rPr>
        <w:t>万元，占基本支出的</w:t>
      </w:r>
      <w:r>
        <w:rPr>
          <w:rFonts w:ascii="Times New Roman" w:eastAsia="仿宋_GB2312" w:hAnsi="Times New Roman" w:cs="Times New Roman" w:hint="eastAsia"/>
          <w:sz w:val="32"/>
          <w:szCs w:val="32"/>
        </w:rPr>
        <w:t>81.3</w:t>
      </w:r>
      <w:r>
        <w:rPr>
          <w:rFonts w:ascii="Times New Roman" w:eastAsia="仿宋_GB2312" w:hAnsi="Times New Roman" w:cs="Times New Roman"/>
          <w:sz w:val="32"/>
          <w:szCs w:val="32"/>
        </w:rPr>
        <w:t>%,</w:t>
      </w:r>
      <w:r>
        <w:rPr>
          <w:rFonts w:ascii="Times New Roman" w:eastAsia="仿宋_GB2312" w:hAnsi="Times New Roman" w:hint="eastAsia"/>
          <w:sz w:val="32"/>
          <w:szCs w:val="32"/>
        </w:rPr>
        <w:t>主要包括基本工资、津贴补贴、奖金、机关事业单位基本养老保险缴费、职工基本医疗保险缴费、其他社会保险缴费。</w:t>
      </w:r>
    </w:p>
    <w:p w:rsidR="00567514" w:rsidRDefault="00000000">
      <w:pPr>
        <w:pStyle w:val="Default"/>
        <w:spacing w:line="600" w:lineRule="exact"/>
        <w:ind w:firstLineChars="200" w:firstLine="643"/>
        <w:rPr>
          <w:rFonts w:ascii="Times New Roman" w:eastAsia="仿宋_GB2312" w:hAnsi="Times New Roman"/>
          <w:sz w:val="32"/>
          <w:szCs w:val="32"/>
        </w:rPr>
      </w:pPr>
      <w:r>
        <w:rPr>
          <w:rFonts w:ascii="Times New Roman" w:eastAsia="仿宋_GB2312" w:hAnsi="Times New Roman" w:cs="Times New Roman"/>
          <w:b/>
          <w:bCs/>
          <w:sz w:val="32"/>
          <w:szCs w:val="32"/>
        </w:rPr>
        <w:t>公用经费</w:t>
      </w:r>
      <w:r>
        <w:rPr>
          <w:rFonts w:ascii="Times New Roman" w:eastAsia="仿宋_GB2312" w:hAnsi="Times New Roman" w:cs="Times New Roman" w:hint="eastAsia"/>
          <w:sz w:val="32"/>
          <w:szCs w:val="32"/>
        </w:rPr>
        <w:t>387.71</w:t>
      </w:r>
      <w:r>
        <w:rPr>
          <w:rFonts w:ascii="Times New Roman" w:eastAsia="仿宋_GB2312" w:hAnsi="Times New Roman" w:cs="Times New Roman"/>
          <w:sz w:val="32"/>
          <w:szCs w:val="32"/>
        </w:rPr>
        <w:t>万元，占基本支出的</w:t>
      </w:r>
      <w:r>
        <w:rPr>
          <w:rFonts w:ascii="Times New Roman" w:eastAsia="仿宋_GB2312" w:hAnsi="Times New Roman" w:cs="Times New Roman" w:hint="eastAsia"/>
          <w:sz w:val="32"/>
          <w:szCs w:val="32"/>
        </w:rPr>
        <w:t>18.7</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Times New Roman" w:eastAsia="仿宋_GB2312" w:hAnsi="Times New Roman" w:hint="eastAsia"/>
          <w:sz w:val="32"/>
          <w:szCs w:val="32"/>
        </w:rPr>
        <w:t>主要包括办公费、印刷费、邮电费、差旅费、会议费、培训费、公务接待费、劳务费、工会经费、公务用车运行维护费、其他交通费用、其他商品和服务支出、办公设备购置、公务用车购置。</w:t>
      </w:r>
    </w:p>
    <w:p w:rsidR="00567514" w:rsidRDefault="00000000">
      <w:pPr>
        <w:pStyle w:val="Default"/>
        <w:overflowPunct w:val="0"/>
        <w:autoSpaceDE/>
        <w:autoSpaceDN/>
        <w:spacing w:line="600" w:lineRule="exact"/>
        <w:ind w:firstLineChars="200" w:firstLine="640"/>
        <w:jc w:val="both"/>
        <w:rPr>
          <w:rFonts w:ascii="Times New Roman" w:eastAsia="仿宋_GB2312" w:hAnsi="Times New Roman" w:cs="Times New Roman"/>
          <w:b/>
          <w:sz w:val="32"/>
          <w:szCs w:val="32"/>
        </w:rPr>
      </w:pPr>
      <w:r>
        <w:rPr>
          <w:rFonts w:ascii="Times New Roman" w:hAnsi="Times New Roman" w:cs="Times New Roman"/>
          <w:bCs/>
          <w:sz w:val="32"/>
          <w:szCs w:val="32"/>
        </w:rPr>
        <w:t>七、财政拨款</w:t>
      </w:r>
      <w:r>
        <w:rPr>
          <w:rFonts w:ascii="Times New Roman" w:hAnsi="Times New Roman" w:cs="Times New Roman"/>
          <w:bCs/>
          <w:sz w:val="32"/>
          <w:szCs w:val="32"/>
        </w:rPr>
        <w:t>“</w:t>
      </w:r>
      <w:r>
        <w:rPr>
          <w:rFonts w:ascii="Times New Roman" w:hAnsi="Times New Roman" w:cs="Times New Roman"/>
          <w:bCs/>
          <w:sz w:val="32"/>
          <w:szCs w:val="32"/>
        </w:rPr>
        <w:t>三公</w:t>
      </w:r>
      <w:r>
        <w:rPr>
          <w:rFonts w:ascii="Times New Roman" w:hAnsi="Times New Roman" w:cs="Times New Roman"/>
          <w:bCs/>
          <w:sz w:val="32"/>
          <w:szCs w:val="32"/>
        </w:rPr>
        <w:t>”</w:t>
      </w:r>
      <w:r>
        <w:rPr>
          <w:rFonts w:ascii="Times New Roman" w:hAnsi="Times New Roman" w:cs="Times New Roman"/>
          <w:bCs/>
          <w:sz w:val="32"/>
          <w:szCs w:val="32"/>
        </w:rPr>
        <w:t>经费支出决算情况说明</w:t>
      </w:r>
    </w:p>
    <w:p w:rsidR="00567514" w:rsidRDefault="0000000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经费财政拨款支出决算总体情况说明</w:t>
      </w:r>
    </w:p>
    <w:p w:rsidR="00567514"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highlight w:val="yellow"/>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经费财政拨款支出预算为</w:t>
      </w:r>
      <w:r>
        <w:rPr>
          <w:rFonts w:ascii="Times New Roman" w:eastAsia="仿宋_GB2312" w:hAnsi="Times New Roman" w:cs="Times New Roman" w:hint="eastAsia"/>
          <w:sz w:val="32"/>
          <w:szCs w:val="32"/>
        </w:rPr>
        <w:t>35.6</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20</w:t>
      </w:r>
      <w:r>
        <w:rPr>
          <w:rFonts w:ascii="Times New Roman" w:eastAsia="仿宋_GB2312" w:hAnsi="Times New Roman" w:cs="Times New Roman"/>
          <w:sz w:val="32"/>
          <w:szCs w:val="32"/>
        </w:rPr>
        <w:t>万元，完成预算的</w:t>
      </w:r>
      <w:r>
        <w:rPr>
          <w:rFonts w:ascii="Times New Roman" w:eastAsia="仿宋_GB2312" w:hAnsi="Times New Roman" w:cs="Times New Roman" w:hint="eastAsia"/>
          <w:sz w:val="32"/>
          <w:szCs w:val="32"/>
        </w:rPr>
        <w:t>56.18</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；与上年相比减少</w:t>
      </w:r>
      <w:r>
        <w:rPr>
          <w:rFonts w:ascii="Times New Roman" w:eastAsia="仿宋_GB2312" w:hAnsi="Times New Roman" w:cs="Times New Roman" w:hint="eastAsia"/>
          <w:sz w:val="32"/>
          <w:szCs w:val="32"/>
        </w:rPr>
        <w:t>14.56</w:t>
      </w:r>
      <w:r>
        <w:rPr>
          <w:rFonts w:ascii="Times New Roman" w:eastAsia="仿宋_GB2312" w:hAnsi="Times New Roman" w:cs="Times New Roman"/>
          <w:sz w:val="32"/>
          <w:szCs w:val="32"/>
        </w:rPr>
        <w:t>万元，降低</w:t>
      </w:r>
      <w:r>
        <w:rPr>
          <w:rFonts w:ascii="Times New Roman" w:eastAsia="仿宋_GB2312" w:hAnsi="Times New Roman" w:cs="Times New Roman" w:hint="eastAsia"/>
          <w:sz w:val="32"/>
          <w:szCs w:val="32"/>
        </w:rPr>
        <w:t>42.13</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。决算数小于预算数的主要原因是</w:t>
      </w:r>
      <w:r>
        <w:rPr>
          <w:rFonts w:ascii="Times New Roman" w:eastAsia="仿宋_GB2312" w:hAnsi="Times New Roman" w:cs="Times New Roman" w:hint="eastAsia"/>
          <w:sz w:val="32"/>
          <w:szCs w:val="32"/>
        </w:rPr>
        <w:t>无公务接待支出。</w:t>
      </w:r>
    </w:p>
    <w:p w:rsidR="00567514" w:rsidRDefault="00000000">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经费财政拨款支出决算具体情况说明</w:t>
      </w:r>
    </w:p>
    <w:p w:rsidR="00567514" w:rsidRDefault="00000000">
      <w:pPr>
        <w:pStyle w:val="Default"/>
        <w:spacing w:line="600" w:lineRule="exact"/>
        <w:ind w:firstLineChars="250" w:firstLine="800"/>
        <w:rPr>
          <w:rFonts w:ascii="Times New Roman" w:eastAsia="仿宋_GB2312" w:hAnsi="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因公出国（境）费支出预算为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w:t>
      </w:r>
      <w:r>
        <w:rPr>
          <w:rFonts w:ascii="Times New Roman" w:eastAsia="仿宋_GB2312" w:hAnsi="Times New Roman" w:hint="eastAsia"/>
          <w:sz w:val="32"/>
          <w:szCs w:val="32"/>
        </w:rPr>
        <w:t>与上年相比无变化。因为无出国出境支出。</w:t>
      </w:r>
    </w:p>
    <w:p w:rsidR="00567514"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公务用车购置费及运行维护费支出预算为</w:t>
      </w:r>
      <w:r>
        <w:rPr>
          <w:rFonts w:ascii="Times New Roman" w:eastAsia="仿宋_GB2312" w:hAnsi="Times New Roman" w:cs="Times New Roman" w:hint="eastAsia"/>
          <w:sz w:val="32"/>
          <w:szCs w:val="32"/>
        </w:rPr>
        <w:t>26</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20</w:t>
      </w:r>
      <w:r>
        <w:rPr>
          <w:rFonts w:ascii="Times New Roman" w:eastAsia="仿宋_GB2312" w:hAnsi="Times New Roman" w:cs="Times New Roman"/>
          <w:sz w:val="32"/>
          <w:szCs w:val="32"/>
        </w:rPr>
        <w:t>万元，完成预算的</w:t>
      </w:r>
      <w:r>
        <w:rPr>
          <w:rFonts w:ascii="Times New Roman" w:eastAsia="仿宋_GB2312" w:hAnsi="Times New Roman" w:cs="Times New Roman" w:hint="eastAsia"/>
          <w:sz w:val="32"/>
          <w:szCs w:val="32"/>
        </w:rPr>
        <w:t>76.92</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；与上年相比减少</w:t>
      </w:r>
      <w:r>
        <w:rPr>
          <w:rFonts w:ascii="Times New Roman" w:eastAsia="仿宋_GB2312" w:hAnsi="Times New Roman" w:cs="Times New Roman" w:hint="eastAsia"/>
          <w:sz w:val="32"/>
          <w:szCs w:val="32"/>
        </w:rPr>
        <w:t>5.05</w:t>
      </w:r>
      <w:r>
        <w:rPr>
          <w:rFonts w:ascii="Times New Roman" w:eastAsia="仿宋_GB2312" w:hAnsi="Times New Roman" w:cs="Times New Roman"/>
          <w:sz w:val="32"/>
          <w:szCs w:val="32"/>
        </w:rPr>
        <w:t>万</w:t>
      </w:r>
      <w:r>
        <w:rPr>
          <w:rFonts w:ascii="Times New Roman" w:eastAsia="仿宋_GB2312" w:hAnsi="Times New Roman" w:cs="Times New Roman"/>
          <w:sz w:val="32"/>
          <w:szCs w:val="32"/>
        </w:rPr>
        <w:lastRenderedPageBreak/>
        <w:t>元，降低</w:t>
      </w:r>
      <w:r>
        <w:rPr>
          <w:rFonts w:ascii="Times New Roman" w:eastAsia="仿宋_GB2312" w:hAnsi="Times New Roman" w:cs="Times New Roman" w:hint="eastAsia"/>
          <w:sz w:val="32"/>
          <w:szCs w:val="32"/>
        </w:rPr>
        <w:t>20.15</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。其中：</w:t>
      </w:r>
    </w:p>
    <w:p w:rsidR="00567514"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公务用车运行维护费支出预算为</w:t>
      </w:r>
      <w:r>
        <w:rPr>
          <w:rFonts w:ascii="Times New Roman" w:eastAsia="仿宋_GB2312" w:hAnsi="Times New Roman" w:cs="Times New Roman" w:hint="eastAsia"/>
          <w:sz w:val="32"/>
          <w:szCs w:val="32"/>
        </w:rPr>
        <w:t>26</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20</w:t>
      </w:r>
      <w:r>
        <w:rPr>
          <w:rFonts w:ascii="Times New Roman" w:eastAsia="仿宋_GB2312" w:hAnsi="Times New Roman" w:cs="Times New Roman"/>
          <w:sz w:val="32"/>
          <w:szCs w:val="32"/>
        </w:rPr>
        <w:t>万元，</w:t>
      </w:r>
      <w:r>
        <w:rPr>
          <w:rFonts w:ascii="Times New Roman" w:eastAsia="仿宋_GB2312" w:hAnsi="Times New Roman" w:hint="eastAsia"/>
          <w:sz w:val="32"/>
          <w:szCs w:val="32"/>
        </w:rPr>
        <w:t>主要是</w:t>
      </w:r>
      <w:r>
        <w:rPr>
          <w:rFonts w:ascii="Times New Roman" w:eastAsia="仿宋_GB2312" w:hAnsi="Times New Roman" w:cs="Times New Roman" w:hint="eastAsia"/>
          <w:sz w:val="32"/>
          <w:szCs w:val="32"/>
        </w:rPr>
        <w:t>车辆维修费、车辆保险费、油卡</w:t>
      </w:r>
      <w:r>
        <w:rPr>
          <w:rFonts w:ascii="Times New Roman" w:eastAsia="仿宋_GB2312" w:hAnsi="Times New Roman" w:cs="Times New Roman"/>
          <w:sz w:val="32"/>
          <w:szCs w:val="32"/>
        </w:rPr>
        <w:t>支出</w:t>
      </w:r>
      <w:r>
        <w:rPr>
          <w:rFonts w:ascii="Times New Roman" w:eastAsia="仿宋_GB2312" w:hAnsi="Times New Roman" w:hint="eastAsia"/>
          <w:sz w:val="32"/>
          <w:szCs w:val="32"/>
        </w:rPr>
        <w:t>，截止</w:t>
      </w:r>
      <w:r>
        <w:rPr>
          <w:rFonts w:ascii="Times New Roman" w:eastAsia="仿宋_GB2312" w:hAnsi="Times New Roman" w:hint="eastAsia"/>
          <w:sz w:val="32"/>
          <w:szCs w:val="32"/>
        </w:rPr>
        <w:t>2025</w:t>
      </w:r>
      <w:r>
        <w:rPr>
          <w:rFonts w:ascii="Times New Roman" w:eastAsia="仿宋_GB2312" w:hAnsi="Times New Roman" w:hint="eastAsia"/>
          <w:sz w:val="32"/>
          <w:szCs w:val="32"/>
        </w:rPr>
        <w:t>年</w:t>
      </w:r>
      <w:r>
        <w:rPr>
          <w:rFonts w:ascii="Times New Roman" w:eastAsia="仿宋_GB2312" w:hAnsi="Times New Roman" w:hint="eastAsia"/>
          <w:sz w:val="32"/>
          <w:szCs w:val="32"/>
        </w:rPr>
        <w:t>12</w:t>
      </w:r>
      <w:r>
        <w:rPr>
          <w:rFonts w:ascii="Times New Roman" w:eastAsia="仿宋_GB2312" w:hAnsi="Times New Roman" w:hint="eastAsia"/>
          <w:sz w:val="32"/>
          <w:szCs w:val="32"/>
        </w:rPr>
        <w:t>月</w:t>
      </w:r>
      <w:r>
        <w:rPr>
          <w:rFonts w:ascii="Times New Roman" w:eastAsia="仿宋_GB2312" w:hAnsi="Times New Roman" w:hint="eastAsia"/>
          <w:sz w:val="32"/>
          <w:szCs w:val="32"/>
        </w:rPr>
        <w:t>31</w:t>
      </w:r>
      <w:r>
        <w:rPr>
          <w:rFonts w:ascii="Times New Roman" w:eastAsia="仿宋_GB2312" w:hAnsi="Times New Roman" w:hint="eastAsia"/>
          <w:sz w:val="32"/>
          <w:szCs w:val="32"/>
        </w:rPr>
        <w:t>日，我单位开支财政拨款的公务用车保有量为</w:t>
      </w:r>
      <w:r>
        <w:rPr>
          <w:rFonts w:ascii="Times New Roman" w:eastAsia="仿宋_GB2312" w:hAnsi="Times New Roman" w:hint="eastAsia"/>
          <w:sz w:val="32"/>
          <w:szCs w:val="32"/>
        </w:rPr>
        <w:t>6</w:t>
      </w:r>
      <w:r>
        <w:rPr>
          <w:rFonts w:ascii="Times New Roman" w:eastAsia="仿宋_GB2312" w:hAnsi="Times New Roman" w:hint="eastAsia"/>
          <w:sz w:val="32"/>
          <w:szCs w:val="32"/>
        </w:rPr>
        <w:t>辆。</w:t>
      </w:r>
    </w:p>
    <w:p w:rsidR="00567514" w:rsidRDefault="00000000">
      <w:pPr>
        <w:pStyle w:val="Default"/>
        <w:numPr>
          <w:ilvl w:val="0"/>
          <w:numId w:val="1"/>
        </w:numPr>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公务接待费支出预算为</w:t>
      </w:r>
      <w:r>
        <w:rPr>
          <w:rFonts w:ascii="Times New Roman" w:eastAsia="仿宋_GB2312" w:hAnsi="Times New Roman" w:cs="Times New Roman" w:hint="eastAsia"/>
          <w:sz w:val="32"/>
          <w:szCs w:val="32"/>
        </w:rPr>
        <w:t>9.6</w:t>
      </w:r>
      <w:r>
        <w:rPr>
          <w:rFonts w:ascii="Times New Roman" w:eastAsia="仿宋_GB2312" w:hAnsi="Times New Roman" w:cs="Times New Roman"/>
          <w:sz w:val="32"/>
          <w:szCs w:val="32"/>
        </w:rPr>
        <w:t>万元，支出决算为</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万元，完成预算的</w:t>
      </w:r>
      <w:r>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主要原因</w:t>
      </w: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年财政要求公务接待零支出。</w:t>
      </w:r>
    </w:p>
    <w:p w:rsidR="00567514"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rsidR="00567514" w:rsidRDefault="00000000">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年度本单位无政府性基金收支</w:t>
      </w:r>
      <w:r>
        <w:rPr>
          <w:rFonts w:ascii="Times New Roman" w:eastAsia="仿宋_GB2312" w:hAnsi="Times New Roman" w:cs="Times New Roman" w:hint="eastAsia"/>
          <w:sz w:val="32"/>
          <w:szCs w:val="32"/>
        </w:rPr>
        <w:t>。</w:t>
      </w:r>
    </w:p>
    <w:p w:rsidR="00567514"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rsidR="00567514" w:rsidRDefault="00000000">
      <w:pPr>
        <w:pStyle w:val="Default"/>
        <w:ind w:firstLineChars="200" w:firstLine="640"/>
        <w:rPr>
          <w:rFonts w:ascii="仿宋_GB2312" w:eastAsia="仿宋_GB2312" w:hAnsi="仿宋" w:hint="eastAsia"/>
          <w:sz w:val="32"/>
          <w:szCs w:val="32"/>
        </w:rPr>
      </w:pPr>
      <w:r>
        <w:rPr>
          <w:rFonts w:ascii="仿宋_GB2312" w:eastAsia="仿宋_GB2312" w:hAnsi="仿宋_GB2312" w:cs="仿宋_GB2312" w:hint="eastAsia"/>
          <w:sz w:val="32"/>
          <w:szCs w:val="32"/>
        </w:rPr>
        <w:t>本单位2025年度机关运行经费支出773.07万元，比年初预算数减少118.43万元，减少13.28%。主要原因是：严格遵守</w:t>
      </w:r>
      <w:r w:rsidR="004C56E6">
        <w:rPr>
          <w:rFonts w:ascii="仿宋_GB2312" w:eastAsia="仿宋_GB2312" w:hAnsi="仿宋_GB2312" w:cs="仿宋_GB2312" w:hint="eastAsia"/>
          <w:sz w:val="32"/>
          <w:szCs w:val="32"/>
        </w:rPr>
        <w:t>中央</w:t>
      </w:r>
      <w:r>
        <w:rPr>
          <w:rFonts w:ascii="仿宋_GB2312" w:eastAsia="仿宋_GB2312" w:hAnsi="仿宋_GB2312" w:cs="仿宋_GB2312" w:hint="eastAsia"/>
          <w:sz w:val="32"/>
          <w:szCs w:val="32"/>
        </w:rPr>
        <w:t>八项规定，厉行节约。</w:t>
      </w:r>
    </w:p>
    <w:p w:rsidR="00567514"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rsidR="00567514" w:rsidRDefault="00000000">
      <w:pPr>
        <w:pStyle w:val="Default"/>
        <w:ind w:firstLineChars="200" w:firstLine="640"/>
        <w:rPr>
          <w:rFonts w:ascii="仿宋_GB2312" w:eastAsia="仿宋_GB2312" w:hAnsi="仿宋_GB2312" w:cs="仿宋_GB2312" w:hint="eastAsia"/>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年本</w:t>
      </w:r>
      <w:r>
        <w:rPr>
          <w:rFonts w:ascii="Times New Roman" w:eastAsia="仿宋_GB2312" w:hAnsi="Times New Roman" w:cs="Times New Roman" w:hint="eastAsia"/>
          <w:sz w:val="32"/>
          <w:szCs w:val="32"/>
        </w:rPr>
        <w:t>单位</w:t>
      </w:r>
      <w:r>
        <w:rPr>
          <w:rFonts w:ascii="仿宋_GB2312" w:eastAsia="仿宋_GB2312" w:hAnsi="仿宋_GB2312" w:cs="仿宋_GB2312" w:hint="eastAsia"/>
          <w:sz w:val="32"/>
          <w:szCs w:val="32"/>
        </w:rPr>
        <w:t>会议费支出0.08万元，用于召开全市纪检干部会议，人数累计500人，内容为全市纪检干部党风廉政建设会议及纪检干部业务学习会议。培训费支出7.12万元，主要是永州市纪委组织全市纪检干部4次网上视频培训会议，及纪检干部网上的学习培训及去外地培训，人数1000人左右。</w:t>
      </w:r>
    </w:p>
    <w:p w:rsidR="00567514" w:rsidRDefault="00000000">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rsidR="00567514" w:rsidRDefault="00000000">
      <w:pPr>
        <w:pStyle w:val="Default"/>
        <w:overflowPunct w:val="0"/>
        <w:autoSpaceDE/>
        <w:autoSpaceDN/>
        <w:spacing w:line="600" w:lineRule="exact"/>
        <w:ind w:firstLineChars="200" w:firstLine="640"/>
        <w:jc w:val="both"/>
        <w:rPr>
          <w:rFonts w:ascii="Times New Roman" w:eastAsia="楷体" w:hAnsi="Times New Roman" w:cs="Times New Roman"/>
          <w:b/>
          <w:bCs/>
          <w:i/>
          <w:color w:val="auto"/>
          <w:sz w:val="32"/>
          <w:szCs w:val="32"/>
        </w:rPr>
      </w:pPr>
      <w:r>
        <w:rPr>
          <w:rFonts w:ascii="Times New Roman" w:eastAsia="仿宋_GB2312" w:hAnsi="Times New Roman" w:cs="Times New Roman" w:hint="eastAsia"/>
          <w:sz w:val="32"/>
          <w:szCs w:val="32"/>
        </w:rPr>
        <w:t>本单位</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年度政府采购支出总额</w:t>
      </w:r>
      <w:r>
        <w:rPr>
          <w:rFonts w:ascii="Times New Roman" w:eastAsia="仿宋_GB2312" w:hAnsi="Times New Roman" w:cs="Times New Roman" w:hint="eastAsia"/>
          <w:sz w:val="32"/>
          <w:szCs w:val="32"/>
        </w:rPr>
        <w:t>113.17</w:t>
      </w:r>
      <w:r>
        <w:rPr>
          <w:rFonts w:ascii="Times New Roman" w:eastAsia="仿宋_GB2312" w:hAnsi="Times New Roman" w:cs="Times New Roman"/>
          <w:sz w:val="32"/>
          <w:szCs w:val="32"/>
        </w:rPr>
        <w:t>万元，其中：政府采购货物支出</w:t>
      </w:r>
      <w:r>
        <w:rPr>
          <w:rFonts w:ascii="Times New Roman" w:eastAsia="仿宋_GB2312" w:hAnsi="Times New Roman" w:cs="Times New Roman" w:hint="eastAsia"/>
          <w:sz w:val="32"/>
          <w:szCs w:val="32"/>
        </w:rPr>
        <w:t>39.28</w:t>
      </w:r>
      <w:r>
        <w:rPr>
          <w:rFonts w:ascii="Times New Roman" w:eastAsia="仿宋_GB2312" w:hAnsi="Times New Roman" w:cs="Times New Roman"/>
          <w:sz w:val="32"/>
          <w:szCs w:val="32"/>
        </w:rPr>
        <w:t xml:space="preserve"> </w:t>
      </w:r>
      <w:r>
        <w:rPr>
          <w:rFonts w:ascii="Times New Roman" w:eastAsia="仿宋_GB2312" w:hAnsi="Times New Roman" w:cs="Times New Roman"/>
          <w:sz w:val="32"/>
          <w:szCs w:val="32"/>
        </w:rPr>
        <w:t>万元、政府采购工程支出</w:t>
      </w:r>
      <w:r>
        <w:rPr>
          <w:rFonts w:ascii="Times New Roman" w:eastAsia="仿宋_GB2312" w:hAnsi="Times New Roman" w:cs="Times New Roman" w:hint="eastAsia"/>
          <w:sz w:val="32"/>
          <w:szCs w:val="32"/>
        </w:rPr>
        <w:t>13.25</w:t>
      </w:r>
      <w:r>
        <w:rPr>
          <w:rFonts w:ascii="Times New Roman" w:eastAsia="仿宋_GB2312" w:hAnsi="Times New Roman" w:cs="Times New Roman"/>
          <w:sz w:val="32"/>
          <w:szCs w:val="32"/>
        </w:rPr>
        <w:t>万元、政府采购服务支出</w:t>
      </w:r>
      <w:r>
        <w:rPr>
          <w:rFonts w:ascii="Times New Roman" w:eastAsia="仿宋_GB2312" w:hAnsi="Times New Roman" w:cs="Times New Roman" w:hint="eastAsia"/>
          <w:sz w:val="32"/>
          <w:szCs w:val="32"/>
        </w:rPr>
        <w:t>60.64</w:t>
      </w:r>
      <w:r>
        <w:rPr>
          <w:rFonts w:ascii="Times New Roman" w:eastAsia="仿宋_GB2312" w:hAnsi="Times New Roman" w:cs="Times New Roman"/>
          <w:sz w:val="32"/>
          <w:szCs w:val="32"/>
        </w:rPr>
        <w:t>万元。授予中小企业合同金额</w:t>
      </w:r>
      <w:r>
        <w:rPr>
          <w:rFonts w:ascii="Times New Roman" w:eastAsia="仿宋_GB2312" w:hAnsi="Times New Roman" w:cs="Times New Roman" w:hint="eastAsia"/>
          <w:sz w:val="32"/>
          <w:szCs w:val="32"/>
        </w:rPr>
        <w:t>80.56</w:t>
      </w:r>
      <w:r>
        <w:rPr>
          <w:rFonts w:ascii="Times New Roman" w:eastAsia="仿宋_GB2312" w:hAnsi="Times New Roman" w:cs="Times New Roman"/>
          <w:sz w:val="32"/>
          <w:szCs w:val="32"/>
        </w:rPr>
        <w:t>万元，占政府采购支出总额的</w:t>
      </w:r>
      <w:r>
        <w:rPr>
          <w:rFonts w:ascii="Times New Roman" w:eastAsia="仿宋_GB2312" w:hAnsi="Times New Roman" w:cs="Times New Roman" w:hint="eastAsia"/>
          <w:sz w:val="32"/>
          <w:szCs w:val="32"/>
        </w:rPr>
        <w:t>71.18</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，其中：授予小微企业合同金额</w:t>
      </w:r>
      <w:r>
        <w:rPr>
          <w:rFonts w:ascii="Times New Roman" w:eastAsia="仿宋_GB2312" w:hAnsi="Times New Roman" w:cs="Times New Roman" w:hint="eastAsia"/>
          <w:sz w:val="32"/>
          <w:szCs w:val="32"/>
        </w:rPr>
        <w:lastRenderedPageBreak/>
        <w:t>32.61</w:t>
      </w:r>
      <w:r>
        <w:rPr>
          <w:rFonts w:ascii="Times New Roman" w:eastAsia="仿宋_GB2312" w:hAnsi="Times New Roman" w:cs="Times New Roman"/>
          <w:sz w:val="32"/>
          <w:szCs w:val="32"/>
        </w:rPr>
        <w:t>万元，</w:t>
      </w:r>
      <w:r>
        <w:rPr>
          <w:rFonts w:ascii="Times New Roman" w:eastAsia="仿宋_GB2312" w:hAnsi="Times New Roman" w:cs="Times New Roman"/>
          <w:color w:val="auto"/>
          <w:sz w:val="32"/>
          <w:szCs w:val="32"/>
        </w:rPr>
        <w:t>占授予中小企业合同金额的</w:t>
      </w:r>
      <w:r>
        <w:rPr>
          <w:rFonts w:ascii="Times New Roman" w:eastAsia="仿宋_GB2312" w:hAnsi="Times New Roman" w:cs="Times New Roman" w:hint="eastAsia"/>
          <w:color w:val="auto"/>
          <w:sz w:val="32"/>
          <w:szCs w:val="32"/>
        </w:rPr>
        <w:t>40.48</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。货物采购授予中小企业合同金额占货物支出金额的</w:t>
      </w:r>
      <w:r>
        <w:rPr>
          <w:rFonts w:ascii="Times New Roman" w:eastAsia="仿宋_GB2312" w:hAnsi="Times New Roman" w:cs="Times New Roman" w:hint="eastAsia"/>
          <w:color w:val="auto"/>
          <w:sz w:val="32"/>
          <w:szCs w:val="32"/>
        </w:rPr>
        <w:t>48.75</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，工程采购授予中小企业合同金额占工程支出金额的</w:t>
      </w:r>
      <w:r>
        <w:rPr>
          <w:rFonts w:ascii="Times New Roman" w:eastAsia="仿宋_GB2312" w:hAnsi="Times New Roman" w:cs="Times New Roman" w:hint="eastAsia"/>
          <w:color w:val="auto"/>
          <w:sz w:val="32"/>
          <w:szCs w:val="32"/>
        </w:rPr>
        <w:t>16.44</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，服务采购授予中小企业合同金额占服务支出金额的</w:t>
      </w:r>
      <w:r>
        <w:rPr>
          <w:rFonts w:ascii="Times New Roman" w:eastAsia="仿宋_GB2312" w:hAnsi="Times New Roman" w:cs="Times New Roman" w:hint="eastAsia"/>
          <w:color w:val="auto"/>
          <w:sz w:val="32"/>
          <w:szCs w:val="32"/>
        </w:rPr>
        <w:t>75.27</w:t>
      </w:r>
      <w:r>
        <w:rPr>
          <w:rFonts w:ascii="Times New Roman" w:eastAsia="仿宋_GB2312" w:hAnsi="Times New Roman" w:cs="Times New Roman"/>
          <w:color w:val="auto"/>
          <w:sz w:val="32"/>
          <w:szCs w:val="32"/>
        </w:rPr>
        <w:t>%</w:t>
      </w:r>
      <w:r>
        <w:rPr>
          <w:rFonts w:ascii="Times New Roman" w:eastAsia="仿宋_GB2312" w:hAnsi="Times New Roman" w:cs="Times New Roman"/>
          <w:color w:val="auto"/>
          <w:sz w:val="32"/>
          <w:szCs w:val="32"/>
        </w:rPr>
        <w:t>。</w:t>
      </w:r>
    </w:p>
    <w:p w:rsidR="00567514" w:rsidRDefault="00000000">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rsidR="00567514" w:rsidRDefault="00000000">
      <w:pPr>
        <w:pStyle w:val="Default"/>
        <w:spacing w:line="580" w:lineRule="exact"/>
        <w:ind w:firstLineChars="200" w:firstLine="640"/>
        <w:rPr>
          <w:rFonts w:ascii="Times New Roman" w:eastAsia="仿宋_GB2312" w:hAnsi="Times New Roman"/>
          <w:color w:val="auto"/>
          <w:sz w:val="32"/>
          <w:szCs w:val="32"/>
        </w:rPr>
      </w:pPr>
      <w:r>
        <w:rPr>
          <w:rFonts w:ascii="Times New Roman" w:eastAsia="仿宋_GB2312" w:hAnsi="Times New Roman" w:cs="Times New Roman"/>
          <w:color w:val="auto"/>
          <w:sz w:val="32"/>
          <w:szCs w:val="32"/>
        </w:rPr>
        <w:t>截至</w:t>
      </w:r>
      <w:r>
        <w:rPr>
          <w:rFonts w:ascii="Times New Roman" w:eastAsia="仿宋_GB2312" w:hAnsi="Times New Roman" w:cs="Times New Roman"/>
          <w:color w:val="auto"/>
          <w:sz w:val="32"/>
          <w:szCs w:val="32"/>
        </w:rPr>
        <w:t>202</w:t>
      </w:r>
      <w:r>
        <w:rPr>
          <w:rFonts w:ascii="Times New Roman" w:eastAsia="仿宋_GB2312" w:hAnsi="Times New Roman" w:cs="Times New Roman" w:hint="eastAsia"/>
          <w:color w:val="auto"/>
          <w:sz w:val="32"/>
          <w:szCs w:val="32"/>
        </w:rPr>
        <w:t>5</w:t>
      </w:r>
      <w:r>
        <w:rPr>
          <w:rFonts w:ascii="Times New Roman" w:eastAsia="仿宋_GB2312" w:hAnsi="Times New Roman" w:cs="Times New Roman"/>
          <w:color w:val="auto"/>
          <w:sz w:val="32"/>
          <w:szCs w:val="32"/>
        </w:rPr>
        <w:t>年</w:t>
      </w:r>
      <w:r>
        <w:rPr>
          <w:rFonts w:ascii="Times New Roman" w:eastAsia="仿宋_GB2312" w:hAnsi="Times New Roman" w:cs="Times New Roman"/>
          <w:color w:val="auto"/>
          <w:sz w:val="32"/>
          <w:szCs w:val="32"/>
        </w:rPr>
        <w:t>12</w:t>
      </w:r>
      <w:r>
        <w:rPr>
          <w:rFonts w:ascii="Times New Roman" w:eastAsia="仿宋_GB2312" w:hAnsi="Times New Roman" w:cs="Times New Roman"/>
          <w:color w:val="auto"/>
          <w:sz w:val="32"/>
          <w:szCs w:val="32"/>
        </w:rPr>
        <w:t>月</w:t>
      </w:r>
      <w:r>
        <w:rPr>
          <w:rFonts w:ascii="Times New Roman" w:eastAsia="仿宋_GB2312" w:hAnsi="Times New Roman" w:cs="Times New Roman"/>
          <w:color w:val="auto"/>
          <w:sz w:val="32"/>
          <w:szCs w:val="32"/>
        </w:rPr>
        <w:t>31</w:t>
      </w:r>
      <w:r>
        <w:rPr>
          <w:rFonts w:ascii="Times New Roman" w:eastAsia="仿宋_GB2312" w:hAnsi="Times New Roman" w:cs="Times New Roman"/>
          <w:color w:val="auto"/>
          <w:sz w:val="32"/>
          <w:szCs w:val="32"/>
        </w:rPr>
        <w:t>日，</w:t>
      </w:r>
      <w:r>
        <w:rPr>
          <w:rFonts w:ascii="Times New Roman" w:eastAsia="仿宋_GB2312" w:hAnsi="Times New Roman" w:hint="eastAsia"/>
          <w:sz w:val="32"/>
          <w:szCs w:val="32"/>
        </w:rPr>
        <w:t>本单位共有车辆</w:t>
      </w:r>
      <w:r>
        <w:rPr>
          <w:rFonts w:ascii="Times New Roman" w:eastAsia="仿宋_GB2312" w:hAnsi="Times New Roman" w:hint="eastAsia"/>
          <w:sz w:val="32"/>
          <w:szCs w:val="32"/>
        </w:rPr>
        <w:t>6</w:t>
      </w:r>
      <w:r>
        <w:rPr>
          <w:rFonts w:ascii="Times New Roman" w:eastAsia="仿宋_GB2312" w:hAnsi="Times New Roman" w:hint="eastAsia"/>
          <w:sz w:val="32"/>
          <w:szCs w:val="32"/>
        </w:rPr>
        <w:t>辆，其中，主要领导干部用车</w:t>
      </w:r>
      <w:r>
        <w:rPr>
          <w:rFonts w:ascii="Times New Roman" w:eastAsia="仿宋_GB2312" w:hAnsi="Times New Roman" w:hint="eastAsia"/>
          <w:sz w:val="32"/>
          <w:szCs w:val="32"/>
        </w:rPr>
        <w:t>0</w:t>
      </w:r>
      <w:r>
        <w:rPr>
          <w:rFonts w:ascii="Times New Roman" w:eastAsia="仿宋_GB2312" w:hAnsi="Times New Roman" w:hint="eastAsia"/>
          <w:sz w:val="32"/>
          <w:szCs w:val="32"/>
        </w:rPr>
        <w:t>辆</w:t>
      </w:r>
      <w:r>
        <w:rPr>
          <w:rFonts w:ascii="Times New Roman" w:eastAsia="仿宋_GB2312" w:hAnsi="Times New Roman" w:hint="eastAsia"/>
          <w:color w:val="auto"/>
          <w:sz w:val="32"/>
          <w:szCs w:val="32"/>
        </w:rPr>
        <w:t>、机要通信用车</w:t>
      </w:r>
      <w:r>
        <w:rPr>
          <w:rFonts w:ascii="Times New Roman" w:eastAsia="仿宋_GB2312" w:hAnsi="Times New Roman" w:hint="eastAsia"/>
          <w:color w:val="auto"/>
          <w:sz w:val="32"/>
          <w:szCs w:val="32"/>
        </w:rPr>
        <w:t>0</w:t>
      </w:r>
      <w:r>
        <w:rPr>
          <w:rFonts w:ascii="Times New Roman" w:eastAsia="仿宋_GB2312" w:hAnsi="Times New Roman" w:hint="eastAsia"/>
          <w:color w:val="auto"/>
          <w:sz w:val="32"/>
          <w:szCs w:val="32"/>
        </w:rPr>
        <w:t>辆、应急保障用车</w:t>
      </w:r>
      <w:r>
        <w:rPr>
          <w:rFonts w:ascii="Times New Roman" w:eastAsia="仿宋_GB2312" w:hAnsi="Times New Roman" w:hint="eastAsia"/>
          <w:color w:val="auto"/>
          <w:sz w:val="32"/>
          <w:szCs w:val="32"/>
        </w:rPr>
        <w:t>0</w:t>
      </w:r>
      <w:r>
        <w:rPr>
          <w:rFonts w:ascii="Times New Roman" w:eastAsia="仿宋_GB2312" w:hAnsi="Times New Roman" w:hint="eastAsia"/>
          <w:color w:val="auto"/>
          <w:sz w:val="32"/>
          <w:szCs w:val="32"/>
        </w:rPr>
        <w:t>辆、执法执勤用车</w:t>
      </w:r>
      <w:r>
        <w:rPr>
          <w:rFonts w:ascii="Times New Roman" w:eastAsia="仿宋_GB2312" w:hAnsi="Times New Roman" w:hint="eastAsia"/>
          <w:color w:val="auto"/>
          <w:sz w:val="32"/>
          <w:szCs w:val="32"/>
        </w:rPr>
        <w:t>6</w:t>
      </w:r>
      <w:r>
        <w:rPr>
          <w:rFonts w:ascii="Times New Roman" w:eastAsia="仿宋_GB2312" w:hAnsi="Times New Roman" w:hint="eastAsia"/>
          <w:color w:val="auto"/>
          <w:sz w:val="32"/>
          <w:szCs w:val="32"/>
        </w:rPr>
        <w:t>辆、特种专业技术用车</w:t>
      </w:r>
      <w:r>
        <w:rPr>
          <w:rFonts w:ascii="Times New Roman" w:eastAsia="仿宋_GB2312" w:hAnsi="Times New Roman" w:hint="eastAsia"/>
          <w:color w:val="auto"/>
          <w:sz w:val="32"/>
          <w:szCs w:val="32"/>
        </w:rPr>
        <w:t>0</w:t>
      </w:r>
      <w:r>
        <w:rPr>
          <w:rFonts w:ascii="Times New Roman" w:eastAsia="仿宋_GB2312" w:hAnsi="Times New Roman" w:hint="eastAsia"/>
          <w:color w:val="auto"/>
          <w:sz w:val="32"/>
          <w:szCs w:val="32"/>
        </w:rPr>
        <w:t>辆、离退休干部服务用车</w:t>
      </w:r>
      <w:r>
        <w:rPr>
          <w:rFonts w:ascii="Times New Roman" w:eastAsia="仿宋_GB2312" w:hAnsi="Times New Roman" w:hint="eastAsia"/>
          <w:color w:val="auto"/>
          <w:sz w:val="32"/>
          <w:szCs w:val="32"/>
        </w:rPr>
        <w:t>0</w:t>
      </w:r>
      <w:r>
        <w:rPr>
          <w:rFonts w:ascii="Times New Roman" w:eastAsia="仿宋_GB2312" w:hAnsi="Times New Roman" w:hint="eastAsia"/>
          <w:color w:val="auto"/>
          <w:sz w:val="32"/>
          <w:szCs w:val="32"/>
        </w:rPr>
        <w:t>辆、其他用车</w:t>
      </w:r>
      <w:r>
        <w:rPr>
          <w:rFonts w:ascii="Times New Roman" w:eastAsia="仿宋_GB2312" w:hAnsi="Times New Roman" w:hint="eastAsia"/>
          <w:color w:val="auto"/>
          <w:sz w:val="32"/>
          <w:szCs w:val="32"/>
        </w:rPr>
        <w:t>0</w:t>
      </w:r>
      <w:r>
        <w:rPr>
          <w:rFonts w:ascii="Times New Roman" w:eastAsia="仿宋_GB2312" w:hAnsi="Times New Roman" w:hint="eastAsia"/>
          <w:color w:val="auto"/>
          <w:sz w:val="32"/>
          <w:szCs w:val="32"/>
        </w:rPr>
        <w:t>辆；</w:t>
      </w:r>
      <w:r>
        <w:rPr>
          <w:rFonts w:ascii="Times New Roman" w:eastAsia="仿宋_GB2312" w:hAnsi="Times New Roman" w:hint="eastAsia"/>
          <w:sz w:val="32"/>
          <w:szCs w:val="32"/>
        </w:rPr>
        <w:t>单位价值</w:t>
      </w:r>
      <w:r>
        <w:rPr>
          <w:rFonts w:ascii="Times New Roman" w:eastAsia="仿宋_GB2312" w:hAnsi="Times New Roman" w:hint="eastAsia"/>
          <w:sz w:val="32"/>
          <w:szCs w:val="32"/>
        </w:rPr>
        <w:t>50</w:t>
      </w:r>
      <w:r>
        <w:rPr>
          <w:rFonts w:ascii="Times New Roman" w:eastAsia="仿宋_GB2312" w:hAnsi="Times New Roman" w:hint="eastAsia"/>
          <w:sz w:val="32"/>
          <w:szCs w:val="32"/>
        </w:rPr>
        <w:t>万元以上通用设备</w:t>
      </w:r>
      <w:r>
        <w:rPr>
          <w:rFonts w:ascii="Times New Roman" w:eastAsia="仿宋_GB2312" w:hAnsi="Times New Roman" w:hint="eastAsia"/>
          <w:color w:val="auto"/>
          <w:sz w:val="32"/>
          <w:szCs w:val="32"/>
        </w:rPr>
        <w:t>（不含车辆）</w:t>
      </w:r>
      <w:r>
        <w:rPr>
          <w:rFonts w:ascii="Times New Roman" w:eastAsia="仿宋_GB2312" w:hAnsi="Times New Roman" w:hint="eastAsia"/>
          <w:color w:val="auto"/>
          <w:sz w:val="32"/>
          <w:szCs w:val="32"/>
        </w:rPr>
        <w:t>0</w:t>
      </w:r>
      <w:r>
        <w:rPr>
          <w:rFonts w:ascii="Times New Roman" w:eastAsia="仿宋_GB2312" w:hAnsi="Times New Roman" w:hint="eastAsia"/>
          <w:sz w:val="32"/>
          <w:szCs w:val="32"/>
        </w:rPr>
        <w:t>台（套）；</w:t>
      </w:r>
      <w:r>
        <w:rPr>
          <w:rFonts w:ascii="Times New Roman" w:eastAsia="仿宋_GB2312" w:hAnsi="Times New Roman" w:hint="eastAsia"/>
          <w:color w:val="auto"/>
          <w:sz w:val="32"/>
          <w:szCs w:val="32"/>
        </w:rPr>
        <w:t>单位价值</w:t>
      </w:r>
      <w:r>
        <w:rPr>
          <w:rFonts w:ascii="Times New Roman" w:eastAsia="仿宋_GB2312" w:hAnsi="Times New Roman" w:hint="eastAsia"/>
          <w:color w:val="auto"/>
          <w:sz w:val="32"/>
          <w:szCs w:val="32"/>
        </w:rPr>
        <w:t>100</w:t>
      </w:r>
      <w:r>
        <w:rPr>
          <w:rFonts w:ascii="Times New Roman" w:eastAsia="仿宋_GB2312" w:hAnsi="Times New Roman" w:hint="eastAsia"/>
          <w:color w:val="auto"/>
          <w:sz w:val="32"/>
          <w:szCs w:val="32"/>
        </w:rPr>
        <w:t>万元以上专用设备（不含车辆）</w:t>
      </w:r>
      <w:r>
        <w:rPr>
          <w:rFonts w:ascii="Times New Roman" w:eastAsia="仿宋_GB2312" w:hAnsi="Times New Roman" w:hint="eastAsia"/>
          <w:color w:val="auto"/>
          <w:sz w:val="32"/>
          <w:szCs w:val="32"/>
        </w:rPr>
        <w:t>0</w:t>
      </w:r>
      <w:r>
        <w:rPr>
          <w:rFonts w:ascii="Times New Roman" w:eastAsia="仿宋_GB2312" w:hAnsi="Times New Roman" w:hint="eastAsia"/>
          <w:color w:val="auto"/>
          <w:sz w:val="32"/>
          <w:szCs w:val="32"/>
        </w:rPr>
        <w:t>台（套）。</w:t>
      </w:r>
    </w:p>
    <w:p w:rsidR="00567514" w:rsidRDefault="00000000">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eastAsia="仿宋_GB2312" w:hAnsi="Times New Roman" w:cs="Times New Roman"/>
          <w:color w:val="auto"/>
          <w:sz w:val="32"/>
          <w:szCs w:val="32"/>
        </w:rPr>
        <w:t>202</w:t>
      </w:r>
      <w:r>
        <w:rPr>
          <w:rFonts w:ascii="Times New Roman" w:eastAsia="仿宋_GB2312" w:hAnsi="Times New Roman" w:cs="Times New Roman" w:hint="eastAsia"/>
          <w:color w:val="auto"/>
          <w:sz w:val="32"/>
          <w:szCs w:val="32"/>
        </w:rPr>
        <w:t>5</w:t>
      </w:r>
      <w:r>
        <w:rPr>
          <w:rFonts w:ascii="Times New Roman" w:hAnsi="Times New Roman" w:cs="Times New Roman"/>
          <w:bCs/>
          <w:color w:val="auto"/>
          <w:sz w:val="32"/>
          <w:szCs w:val="32"/>
        </w:rPr>
        <w:t>年度预算绩效情况的说明</w:t>
      </w:r>
    </w:p>
    <w:p w:rsidR="00567514" w:rsidRDefault="00000000">
      <w:pPr>
        <w:pStyle w:val="Default"/>
        <w:ind w:firstLineChars="200" w:firstLine="640"/>
        <w:rPr>
          <w:rFonts w:ascii="Times New Roman" w:eastAsia="仿宋_GB2312" w:hAnsi="Times New Roman" w:cs="Times New Roman"/>
          <w:sz w:val="32"/>
          <w:szCs w:val="32"/>
        </w:rPr>
      </w:pPr>
      <w:r>
        <w:rPr>
          <w:rFonts w:ascii="Times New Roman" w:eastAsia="仿宋_GB2312" w:hAnsi="Times New Roman" w:cs="Times New Roman"/>
          <w:bCs/>
          <w:sz w:val="32"/>
          <w:szCs w:val="32"/>
        </w:rPr>
        <w:t>纳入</w:t>
      </w:r>
      <w:r>
        <w:rPr>
          <w:rFonts w:ascii="Times New Roman" w:eastAsia="仿宋_GB2312" w:hAnsi="Times New Roman" w:cs="Times New Roman" w:hint="eastAsia"/>
          <w:bCs/>
          <w:sz w:val="32"/>
          <w:szCs w:val="32"/>
        </w:rPr>
        <w:t>2024</w:t>
      </w:r>
      <w:r>
        <w:rPr>
          <w:rFonts w:ascii="Times New Roman" w:eastAsia="仿宋_GB2312" w:hAnsi="Times New Roman" w:cs="Times New Roman"/>
          <w:bCs/>
          <w:sz w:val="32"/>
          <w:szCs w:val="32"/>
        </w:rPr>
        <w:t>年度部门整体支出绩效目标的金额为</w:t>
      </w:r>
      <w:r>
        <w:rPr>
          <w:rFonts w:ascii="Times New Roman" w:eastAsia="仿宋_GB2312" w:hAnsi="Times New Roman" w:cs="Times New Roman" w:hint="eastAsia"/>
          <w:sz w:val="32"/>
          <w:szCs w:val="32"/>
        </w:rPr>
        <w:t>3046.77</w:t>
      </w:r>
      <w:r>
        <w:rPr>
          <w:rFonts w:ascii="Times New Roman" w:eastAsia="仿宋_GB2312" w:hAnsi="Times New Roman" w:cs="Times New Roman"/>
          <w:bCs/>
          <w:sz w:val="32"/>
          <w:szCs w:val="32"/>
        </w:rPr>
        <w:t>万元，其中，基本支出</w:t>
      </w:r>
      <w:r>
        <w:rPr>
          <w:rFonts w:ascii="Times New Roman" w:eastAsia="仿宋_GB2312" w:hAnsi="Times New Roman" w:cs="Times New Roman" w:hint="eastAsia"/>
          <w:sz w:val="36"/>
          <w:szCs w:val="36"/>
        </w:rPr>
        <w:t>2073.8</w:t>
      </w:r>
      <w:r>
        <w:rPr>
          <w:rFonts w:ascii="Times New Roman" w:eastAsia="仿宋_GB2312" w:hAnsi="Times New Roman" w:cs="Times New Roman"/>
          <w:bCs/>
          <w:sz w:val="32"/>
          <w:szCs w:val="32"/>
        </w:rPr>
        <w:t>万元，项目支出</w:t>
      </w:r>
      <w:r>
        <w:rPr>
          <w:rFonts w:ascii="Times New Roman" w:eastAsia="仿宋_GB2312" w:hAnsi="Times New Roman" w:cs="Times New Roman" w:hint="eastAsia"/>
          <w:sz w:val="32"/>
          <w:szCs w:val="32"/>
        </w:rPr>
        <w:t>972.97</w:t>
      </w:r>
      <w:r>
        <w:rPr>
          <w:rFonts w:ascii="Times New Roman" w:eastAsia="仿宋_GB2312" w:hAnsi="Times New Roman" w:cs="Times New Roman"/>
          <w:bCs/>
          <w:sz w:val="32"/>
          <w:szCs w:val="32"/>
        </w:rPr>
        <w:t>万元，本年度本单位无重点项目支出，为常规性项目支出，具体内容</w:t>
      </w:r>
      <w:r>
        <w:rPr>
          <w:rFonts w:ascii="Times New Roman" w:eastAsia="仿宋_GB2312" w:hAnsi="Times New Roman" w:cs="Times New Roman"/>
          <w:sz w:val="32"/>
          <w:szCs w:val="32"/>
        </w:rPr>
        <w:t>详见附件。</w:t>
      </w:r>
    </w:p>
    <w:p w:rsidR="00567514" w:rsidRDefault="00000000">
      <w:pPr>
        <w:rPr>
          <w:rFonts w:ascii="Times New Roman" w:eastAsia="仿宋_GB2312" w:hAnsi="Times New Roman"/>
          <w:sz w:val="32"/>
          <w:szCs w:val="32"/>
        </w:rPr>
      </w:pPr>
      <w:r>
        <w:rPr>
          <w:rFonts w:ascii="Times New Roman" w:eastAsia="仿宋_GB2312" w:hAnsi="Times New Roman" w:hint="eastAsia"/>
          <w:sz w:val="32"/>
          <w:szCs w:val="32"/>
        </w:rPr>
        <w:br w:type="page"/>
      </w:r>
    </w:p>
    <w:p w:rsidR="00567514" w:rsidRDefault="00567514">
      <w:pPr>
        <w:pStyle w:val="Default"/>
        <w:jc w:val="center"/>
        <w:rPr>
          <w:rFonts w:ascii="Times New Roman" w:hAnsi="Times New Roman" w:cs="Times New Roman"/>
          <w:sz w:val="72"/>
          <w:szCs w:val="72"/>
        </w:rPr>
      </w:pPr>
    </w:p>
    <w:p w:rsidR="00567514" w:rsidRDefault="00567514">
      <w:pPr>
        <w:pStyle w:val="Default"/>
        <w:jc w:val="center"/>
        <w:rPr>
          <w:rFonts w:ascii="Times New Roman" w:hAnsi="Times New Roman" w:cs="Times New Roman"/>
          <w:sz w:val="72"/>
          <w:szCs w:val="72"/>
        </w:rPr>
      </w:pPr>
    </w:p>
    <w:p w:rsidR="00567514" w:rsidRDefault="00567514">
      <w:pPr>
        <w:pStyle w:val="Default"/>
        <w:jc w:val="center"/>
        <w:rPr>
          <w:rFonts w:ascii="Times New Roman" w:hAnsi="Times New Roman" w:cs="Times New Roman"/>
          <w:sz w:val="72"/>
          <w:szCs w:val="72"/>
        </w:rPr>
      </w:pPr>
    </w:p>
    <w:p w:rsidR="00567514" w:rsidRDefault="00567514">
      <w:pPr>
        <w:pStyle w:val="Default"/>
        <w:jc w:val="center"/>
        <w:rPr>
          <w:rFonts w:ascii="Times New Roman" w:hAnsi="Times New Roman" w:cs="Times New Roman"/>
          <w:sz w:val="72"/>
          <w:szCs w:val="72"/>
        </w:rPr>
      </w:pPr>
    </w:p>
    <w:p w:rsidR="00567514" w:rsidRDefault="00567514">
      <w:pPr>
        <w:pStyle w:val="Default"/>
        <w:jc w:val="center"/>
        <w:rPr>
          <w:rFonts w:ascii="Times New Roman" w:hAnsi="Times New Roman" w:cs="Times New Roman"/>
          <w:sz w:val="72"/>
          <w:szCs w:val="72"/>
        </w:rPr>
      </w:pPr>
    </w:p>
    <w:p w:rsidR="00567514" w:rsidRDefault="00567514">
      <w:pPr>
        <w:pStyle w:val="Default"/>
        <w:jc w:val="center"/>
        <w:rPr>
          <w:rFonts w:ascii="Times New Roman" w:hAnsi="Times New Roman" w:cs="Times New Roman"/>
          <w:sz w:val="72"/>
          <w:szCs w:val="72"/>
        </w:rPr>
      </w:pPr>
    </w:p>
    <w:p w:rsidR="00567514" w:rsidRDefault="00567514">
      <w:pPr>
        <w:pStyle w:val="Default"/>
        <w:jc w:val="center"/>
        <w:rPr>
          <w:rFonts w:ascii="Times New Roman" w:hAnsi="Times New Roman" w:cs="Times New Roman"/>
          <w:sz w:val="72"/>
          <w:szCs w:val="72"/>
        </w:rPr>
      </w:pPr>
    </w:p>
    <w:p w:rsidR="00567514" w:rsidRDefault="00000000">
      <w:pPr>
        <w:pStyle w:val="Default"/>
        <w:numPr>
          <w:ilvl w:val="0"/>
          <w:numId w:val="2"/>
        </w:numPr>
        <w:spacing w:line="360" w:lineRule="auto"/>
        <w:ind w:firstLineChars="400" w:firstLine="2080"/>
        <w:jc w:val="both"/>
        <w:rPr>
          <w:rFonts w:ascii="Times New Roman" w:eastAsia="方正小标宋_GBK" w:hAnsi="Times New Roman" w:cs="Times New Roman"/>
          <w:sz w:val="52"/>
          <w:szCs w:val="52"/>
        </w:rPr>
      </w:pPr>
      <w:r>
        <w:rPr>
          <w:rFonts w:ascii="Times New Roman" w:eastAsia="方正小标宋_GBK" w:hAnsi="Times New Roman" w:cs="Times New Roman" w:hint="eastAsia"/>
          <w:sz w:val="52"/>
          <w:szCs w:val="52"/>
        </w:rPr>
        <w:t xml:space="preserve">   </w:t>
      </w:r>
      <w:r>
        <w:rPr>
          <w:rFonts w:ascii="Times New Roman" w:eastAsia="方正小标宋_GBK" w:hAnsi="Times New Roman" w:cs="Times New Roman"/>
          <w:sz w:val="52"/>
          <w:szCs w:val="52"/>
        </w:rPr>
        <w:t xml:space="preserve">   </w:t>
      </w:r>
    </w:p>
    <w:p w:rsidR="00567514" w:rsidRDefault="00567514">
      <w:pPr>
        <w:pStyle w:val="Default"/>
        <w:spacing w:line="360" w:lineRule="auto"/>
        <w:ind w:firstLineChars="400" w:firstLine="2080"/>
        <w:jc w:val="both"/>
        <w:rPr>
          <w:rFonts w:ascii="Times New Roman" w:eastAsia="方正小标宋_GBK" w:hAnsi="Times New Roman" w:cs="Times New Roman"/>
          <w:sz w:val="52"/>
          <w:szCs w:val="52"/>
        </w:rPr>
      </w:pPr>
    </w:p>
    <w:p w:rsidR="00567514" w:rsidRDefault="00000000">
      <w:pPr>
        <w:pStyle w:val="Default"/>
        <w:spacing w:line="360" w:lineRule="auto"/>
        <w:ind w:firstLineChars="400" w:firstLine="2080"/>
        <w:jc w:val="both"/>
        <w:rPr>
          <w:rFonts w:ascii="Times New Roman" w:eastAsia="方正小标宋_GBK" w:hAnsi="Times New Roman" w:cs="Times New Roman"/>
          <w:sz w:val="52"/>
          <w:szCs w:val="52"/>
        </w:rPr>
      </w:pPr>
      <w:r>
        <w:rPr>
          <w:rFonts w:ascii="Times New Roman" w:eastAsia="方正小标宋_GBK" w:hAnsi="Times New Roman" w:cs="Times New Roman"/>
          <w:sz w:val="52"/>
          <w:szCs w:val="52"/>
        </w:rPr>
        <w:t>名词解释</w:t>
      </w:r>
    </w:p>
    <w:p w:rsidR="00567514" w:rsidRDefault="00567514">
      <w:pPr>
        <w:pStyle w:val="ac"/>
        <w:spacing w:before="0" w:beforeAutospacing="0" w:after="0" w:afterAutospacing="0" w:line="600" w:lineRule="exact"/>
        <w:ind w:firstLineChars="200" w:firstLine="640"/>
        <w:rPr>
          <w:rFonts w:ascii="Times New Roman" w:eastAsia="仿宋_GB2312" w:hAnsi="Times New Roman" w:cs="黑体"/>
          <w:color w:val="000000"/>
          <w:sz w:val="32"/>
          <w:szCs w:val="32"/>
        </w:rPr>
      </w:pPr>
    </w:p>
    <w:p w:rsidR="00567514" w:rsidRDefault="00567514">
      <w:pPr>
        <w:pStyle w:val="ac"/>
        <w:spacing w:before="0" w:beforeAutospacing="0" w:after="0" w:afterAutospacing="0" w:line="600" w:lineRule="exact"/>
        <w:ind w:firstLineChars="200" w:firstLine="640"/>
        <w:rPr>
          <w:rFonts w:ascii="Times New Roman" w:eastAsia="仿宋_GB2312" w:hAnsi="Times New Roman" w:cs="黑体"/>
          <w:color w:val="000000"/>
          <w:sz w:val="32"/>
          <w:szCs w:val="32"/>
        </w:rPr>
      </w:pPr>
    </w:p>
    <w:p w:rsidR="00567514" w:rsidRDefault="00567514">
      <w:pPr>
        <w:pStyle w:val="ac"/>
        <w:spacing w:before="0" w:beforeAutospacing="0" w:after="0" w:afterAutospacing="0" w:line="600" w:lineRule="exact"/>
        <w:ind w:firstLineChars="200" w:firstLine="640"/>
        <w:rPr>
          <w:rFonts w:ascii="Times New Roman" w:eastAsia="仿宋_GB2312" w:hAnsi="Times New Roman" w:cs="黑体"/>
          <w:color w:val="000000"/>
          <w:sz w:val="32"/>
          <w:szCs w:val="32"/>
        </w:rPr>
      </w:pPr>
    </w:p>
    <w:p w:rsidR="00567514" w:rsidRDefault="00567514">
      <w:pPr>
        <w:pStyle w:val="ac"/>
        <w:spacing w:before="0" w:beforeAutospacing="0" w:after="0" w:afterAutospacing="0" w:line="600" w:lineRule="exact"/>
        <w:ind w:firstLineChars="200" w:firstLine="640"/>
        <w:rPr>
          <w:rFonts w:ascii="Times New Roman" w:eastAsia="仿宋_GB2312" w:hAnsi="Times New Roman" w:cs="黑体"/>
          <w:color w:val="000000"/>
          <w:sz w:val="32"/>
          <w:szCs w:val="32"/>
        </w:rPr>
      </w:pPr>
    </w:p>
    <w:p w:rsidR="00567514" w:rsidRDefault="00567514">
      <w:pPr>
        <w:pStyle w:val="ac"/>
        <w:spacing w:before="0" w:beforeAutospacing="0" w:after="0" w:afterAutospacing="0" w:line="600" w:lineRule="exact"/>
        <w:ind w:firstLineChars="200" w:firstLine="640"/>
        <w:rPr>
          <w:rFonts w:ascii="Times New Roman" w:eastAsia="仿宋_GB2312" w:hAnsi="Times New Roman" w:cs="黑体"/>
          <w:color w:val="000000"/>
          <w:sz w:val="32"/>
          <w:szCs w:val="32"/>
        </w:rPr>
      </w:pPr>
    </w:p>
    <w:p w:rsidR="00567514" w:rsidRDefault="00567514">
      <w:pPr>
        <w:pStyle w:val="ac"/>
        <w:spacing w:before="0" w:beforeAutospacing="0" w:after="0" w:afterAutospacing="0" w:line="600" w:lineRule="exact"/>
        <w:ind w:firstLineChars="200" w:firstLine="640"/>
        <w:rPr>
          <w:rFonts w:ascii="Times New Roman" w:eastAsia="仿宋_GB2312" w:hAnsi="Times New Roman" w:cs="黑体"/>
          <w:color w:val="000000"/>
          <w:sz w:val="32"/>
          <w:szCs w:val="32"/>
        </w:rPr>
      </w:pPr>
    </w:p>
    <w:p w:rsidR="00567514" w:rsidRDefault="00567514">
      <w:pPr>
        <w:pStyle w:val="ac"/>
        <w:spacing w:before="0" w:beforeAutospacing="0" w:after="0" w:afterAutospacing="0" w:line="600" w:lineRule="exact"/>
        <w:ind w:firstLineChars="200" w:firstLine="640"/>
        <w:rPr>
          <w:rFonts w:ascii="Times New Roman" w:eastAsia="仿宋_GB2312" w:hAnsi="Times New Roman" w:cs="黑体"/>
          <w:color w:val="000000"/>
          <w:sz w:val="32"/>
          <w:szCs w:val="32"/>
        </w:rPr>
      </w:pPr>
    </w:p>
    <w:p w:rsidR="00567514" w:rsidRDefault="00567514">
      <w:pPr>
        <w:pStyle w:val="ac"/>
        <w:spacing w:before="0" w:beforeAutospacing="0" w:after="0" w:afterAutospacing="0" w:line="600" w:lineRule="exact"/>
        <w:ind w:firstLineChars="200" w:firstLine="640"/>
        <w:rPr>
          <w:rFonts w:ascii="Times New Roman" w:eastAsia="仿宋_GB2312" w:hAnsi="Times New Roman" w:cs="黑体"/>
          <w:color w:val="000000"/>
          <w:sz w:val="32"/>
          <w:szCs w:val="32"/>
        </w:rPr>
      </w:pPr>
    </w:p>
    <w:p w:rsidR="00567514" w:rsidRDefault="00000000">
      <w:pPr>
        <w:pStyle w:val="ac"/>
        <w:spacing w:before="0" w:beforeAutospacing="0" w:after="0" w:afterAutospacing="0" w:line="600" w:lineRule="exact"/>
        <w:ind w:firstLineChars="200" w:firstLine="640"/>
        <w:rPr>
          <w:rFonts w:ascii="Times New Roman" w:eastAsia="仿宋_GB2312" w:hAnsi="Times New Roman" w:cs="黑体"/>
          <w:color w:val="000000"/>
          <w:sz w:val="32"/>
          <w:szCs w:val="32"/>
        </w:rPr>
      </w:pPr>
      <w:r>
        <w:rPr>
          <w:rFonts w:ascii="Times New Roman" w:eastAsia="仿宋_GB2312" w:hAnsi="Times New Roman" w:cs="黑体" w:hint="eastAsia"/>
          <w:color w:val="000000"/>
          <w:sz w:val="32"/>
          <w:szCs w:val="32"/>
        </w:rPr>
        <w:lastRenderedPageBreak/>
        <w:t>一、收入科目</w:t>
      </w:r>
    </w:p>
    <w:p w:rsidR="00567514" w:rsidRDefault="00000000">
      <w:pPr>
        <w:pStyle w:val="ac"/>
        <w:spacing w:before="0" w:beforeAutospacing="0" w:after="0" w:afterAutospacing="0" w:line="600" w:lineRule="exact"/>
        <w:ind w:firstLineChars="200" w:firstLine="640"/>
        <w:rPr>
          <w:rFonts w:ascii="Times New Roman" w:eastAsia="仿宋_GB2312" w:hAnsi="Times New Roman" w:cs="黑体"/>
          <w:color w:val="000000"/>
          <w:sz w:val="32"/>
          <w:szCs w:val="32"/>
        </w:rPr>
      </w:pPr>
      <w:r>
        <w:rPr>
          <w:rFonts w:ascii="Times New Roman" w:eastAsia="仿宋_GB2312" w:hAnsi="Times New Roman" w:cs="黑体" w:hint="eastAsia"/>
          <w:color w:val="000000"/>
          <w:sz w:val="32"/>
          <w:szCs w:val="32"/>
        </w:rPr>
        <w:t>1</w:t>
      </w:r>
      <w:r>
        <w:rPr>
          <w:rFonts w:ascii="Times New Roman" w:eastAsia="仿宋_GB2312" w:hAnsi="Times New Roman" w:cs="黑体" w:hint="eastAsia"/>
          <w:color w:val="000000"/>
          <w:sz w:val="32"/>
          <w:szCs w:val="32"/>
        </w:rPr>
        <w:t>、财政拨款收入：指财政当年拨付的资金。</w:t>
      </w:r>
    </w:p>
    <w:p w:rsidR="00567514" w:rsidRDefault="00000000">
      <w:pPr>
        <w:pStyle w:val="ac"/>
        <w:spacing w:before="0" w:beforeAutospacing="0" w:after="0" w:afterAutospacing="0" w:line="600" w:lineRule="exact"/>
        <w:ind w:firstLineChars="200" w:firstLine="640"/>
        <w:rPr>
          <w:rFonts w:ascii="Times New Roman" w:eastAsia="仿宋_GB2312" w:hAnsi="Times New Roman" w:cs="黑体"/>
          <w:color w:val="000000"/>
          <w:sz w:val="32"/>
          <w:szCs w:val="32"/>
        </w:rPr>
      </w:pPr>
      <w:r>
        <w:rPr>
          <w:rFonts w:ascii="Times New Roman" w:eastAsia="仿宋_GB2312" w:hAnsi="Times New Roman" w:cs="黑体" w:hint="eastAsia"/>
          <w:color w:val="000000"/>
          <w:sz w:val="32"/>
          <w:szCs w:val="32"/>
        </w:rPr>
        <w:t>2</w:t>
      </w:r>
      <w:r>
        <w:rPr>
          <w:rFonts w:ascii="Times New Roman" w:eastAsia="仿宋_GB2312" w:hAnsi="Times New Roman" w:cs="黑体" w:hint="eastAsia"/>
          <w:color w:val="000000"/>
          <w:sz w:val="32"/>
          <w:szCs w:val="32"/>
        </w:rPr>
        <w:t>、事业收入：指事业单位开展专业业务活动及辅助活动取得的收入。</w:t>
      </w:r>
    </w:p>
    <w:p w:rsidR="00567514" w:rsidRDefault="00000000">
      <w:pPr>
        <w:pStyle w:val="ac"/>
        <w:spacing w:before="0" w:beforeAutospacing="0" w:after="0" w:afterAutospacing="0" w:line="600" w:lineRule="exact"/>
        <w:ind w:firstLineChars="200" w:firstLine="640"/>
        <w:rPr>
          <w:rFonts w:ascii="Times New Roman" w:eastAsia="仿宋_GB2312" w:hAnsi="Times New Roman" w:cs="黑体"/>
          <w:color w:val="000000"/>
          <w:sz w:val="32"/>
          <w:szCs w:val="32"/>
        </w:rPr>
      </w:pPr>
      <w:r>
        <w:rPr>
          <w:rFonts w:ascii="Times New Roman" w:eastAsia="仿宋_GB2312" w:hAnsi="Times New Roman" w:cs="黑体" w:hint="eastAsia"/>
          <w:color w:val="000000"/>
          <w:sz w:val="32"/>
          <w:szCs w:val="32"/>
        </w:rPr>
        <w:t>3</w:t>
      </w:r>
      <w:r>
        <w:rPr>
          <w:rFonts w:ascii="Times New Roman" w:eastAsia="仿宋_GB2312" w:hAnsi="Times New Roman" w:cs="黑体" w:hint="eastAsia"/>
          <w:color w:val="000000"/>
          <w:sz w:val="32"/>
          <w:szCs w:val="32"/>
        </w:rPr>
        <w:t>、经营收入：指事业单位在专业业务活动及其辅助活动之外开展非独立核算经营活动取得的收入。</w:t>
      </w:r>
    </w:p>
    <w:p w:rsidR="00567514" w:rsidRDefault="00000000">
      <w:pPr>
        <w:pStyle w:val="ac"/>
        <w:spacing w:before="0" w:beforeAutospacing="0" w:after="0" w:afterAutospacing="0" w:line="600" w:lineRule="exact"/>
        <w:ind w:firstLineChars="200" w:firstLine="640"/>
        <w:rPr>
          <w:rFonts w:ascii="Times New Roman" w:eastAsia="仿宋_GB2312" w:hAnsi="Times New Roman" w:cs="黑体"/>
          <w:color w:val="000000"/>
          <w:sz w:val="32"/>
          <w:szCs w:val="32"/>
        </w:rPr>
      </w:pPr>
      <w:r>
        <w:rPr>
          <w:rFonts w:ascii="Times New Roman" w:eastAsia="仿宋_GB2312" w:hAnsi="Times New Roman" w:cs="黑体" w:hint="eastAsia"/>
          <w:color w:val="000000"/>
          <w:sz w:val="32"/>
          <w:szCs w:val="32"/>
        </w:rPr>
        <w:t>4</w:t>
      </w:r>
      <w:r>
        <w:rPr>
          <w:rFonts w:ascii="Times New Roman" w:eastAsia="仿宋_GB2312" w:hAnsi="Times New Roman" w:cs="黑体" w:hint="eastAsia"/>
          <w:color w:val="000000"/>
          <w:sz w:val="32"/>
          <w:szCs w:val="32"/>
        </w:rPr>
        <w:t>、其他收入：指除上述“财政拨款收入”、“事业收入”、“经营收入”等以外的收入。</w:t>
      </w:r>
    </w:p>
    <w:p w:rsidR="00567514" w:rsidRDefault="00000000">
      <w:pPr>
        <w:pStyle w:val="ac"/>
        <w:spacing w:before="0" w:beforeAutospacing="0" w:after="0" w:afterAutospacing="0" w:line="600" w:lineRule="exact"/>
        <w:ind w:firstLineChars="200" w:firstLine="640"/>
        <w:rPr>
          <w:rFonts w:ascii="Times New Roman" w:eastAsia="仿宋_GB2312" w:hAnsi="Times New Roman" w:cs="黑体"/>
          <w:color w:val="000000"/>
          <w:sz w:val="32"/>
          <w:szCs w:val="32"/>
        </w:rPr>
      </w:pPr>
      <w:r>
        <w:rPr>
          <w:rFonts w:ascii="Times New Roman" w:eastAsia="仿宋_GB2312" w:hAnsi="Times New Roman" w:cs="黑体" w:hint="eastAsia"/>
          <w:color w:val="000000"/>
          <w:sz w:val="32"/>
          <w:szCs w:val="32"/>
        </w:rPr>
        <w:t>5</w:t>
      </w:r>
      <w:r>
        <w:rPr>
          <w:rFonts w:ascii="Times New Roman" w:eastAsia="仿宋_GB2312" w:hAnsi="Times New Roman" w:cs="黑体" w:hint="eastAsia"/>
          <w:color w:val="000000"/>
          <w:sz w:val="32"/>
          <w:szCs w:val="32"/>
        </w:rPr>
        <w:t>、用事业基金弥补收支差额：指事业单位在当年的“财政拨款收入”、“事业收入”、“经营收入”、“其他收入”不足以安排当年支出的情况下，使用以前年积累的事业基金（事业单位当年收支相抵后按国家规定提取、用于弥补以后年收支差额的基金）弥补本年收支缺口的资金。</w:t>
      </w:r>
    </w:p>
    <w:p w:rsidR="00567514" w:rsidRDefault="00000000">
      <w:pPr>
        <w:pStyle w:val="ac"/>
        <w:spacing w:before="0" w:beforeAutospacing="0" w:after="0" w:afterAutospacing="0" w:line="600" w:lineRule="exact"/>
        <w:ind w:firstLineChars="200" w:firstLine="640"/>
        <w:rPr>
          <w:rFonts w:ascii="Times New Roman" w:eastAsia="仿宋_GB2312" w:hAnsi="Times New Roman" w:cs="黑体"/>
          <w:color w:val="000000"/>
          <w:sz w:val="32"/>
          <w:szCs w:val="32"/>
        </w:rPr>
      </w:pPr>
      <w:r>
        <w:rPr>
          <w:rFonts w:ascii="Times New Roman" w:eastAsia="仿宋_GB2312" w:hAnsi="Times New Roman" w:cs="黑体" w:hint="eastAsia"/>
          <w:color w:val="000000"/>
          <w:sz w:val="32"/>
          <w:szCs w:val="32"/>
        </w:rPr>
        <w:t>6</w:t>
      </w:r>
      <w:r>
        <w:rPr>
          <w:rFonts w:ascii="Times New Roman" w:eastAsia="仿宋_GB2312" w:hAnsi="Times New Roman" w:cs="黑体" w:hint="eastAsia"/>
          <w:color w:val="000000"/>
          <w:sz w:val="32"/>
          <w:szCs w:val="32"/>
        </w:rPr>
        <w:t>、上年结转：指以前年尚未完成、结转到本年按有关规定继续使用的资金。</w:t>
      </w:r>
    </w:p>
    <w:p w:rsidR="00567514" w:rsidRDefault="00000000">
      <w:pPr>
        <w:pStyle w:val="ac"/>
        <w:spacing w:before="0" w:beforeAutospacing="0" w:after="0" w:afterAutospacing="0" w:line="600" w:lineRule="exact"/>
        <w:ind w:firstLineChars="200" w:firstLine="640"/>
        <w:rPr>
          <w:rFonts w:ascii="Times New Roman" w:eastAsia="仿宋_GB2312" w:hAnsi="Times New Roman" w:cs="黑体"/>
          <w:color w:val="000000"/>
          <w:sz w:val="32"/>
          <w:szCs w:val="32"/>
        </w:rPr>
      </w:pPr>
      <w:r>
        <w:rPr>
          <w:rFonts w:ascii="Times New Roman" w:eastAsia="仿宋_GB2312" w:hAnsi="Times New Roman" w:cs="黑体" w:hint="eastAsia"/>
          <w:color w:val="000000"/>
          <w:sz w:val="32"/>
          <w:szCs w:val="32"/>
        </w:rPr>
        <w:t>二、支出科目</w:t>
      </w:r>
    </w:p>
    <w:p w:rsidR="00567514" w:rsidRDefault="00000000">
      <w:pPr>
        <w:pStyle w:val="ac"/>
        <w:spacing w:before="0" w:beforeAutospacing="0" w:after="0" w:afterAutospacing="0" w:line="600" w:lineRule="exact"/>
        <w:ind w:firstLineChars="200" w:firstLine="640"/>
        <w:rPr>
          <w:rFonts w:ascii="Times New Roman" w:eastAsia="仿宋_GB2312" w:hAnsi="Times New Roman" w:cs="黑体"/>
          <w:color w:val="000000"/>
          <w:sz w:val="32"/>
          <w:szCs w:val="32"/>
        </w:rPr>
      </w:pPr>
      <w:r>
        <w:rPr>
          <w:rFonts w:ascii="Times New Roman" w:eastAsia="仿宋_GB2312" w:hAnsi="Times New Roman" w:cs="黑体" w:hint="eastAsia"/>
          <w:color w:val="000000"/>
          <w:sz w:val="32"/>
          <w:szCs w:val="32"/>
        </w:rPr>
        <w:t>1</w:t>
      </w:r>
      <w:r>
        <w:rPr>
          <w:rFonts w:ascii="Times New Roman" w:eastAsia="仿宋_GB2312" w:hAnsi="Times New Roman" w:cs="黑体" w:hint="eastAsia"/>
          <w:color w:val="000000"/>
          <w:sz w:val="32"/>
          <w:szCs w:val="32"/>
        </w:rPr>
        <w:t>、基本支出：是为保障其机构正常运转、完成日常工作任务而发生的人员支出和公用支出。</w:t>
      </w:r>
    </w:p>
    <w:p w:rsidR="00567514" w:rsidRDefault="00000000">
      <w:pPr>
        <w:pStyle w:val="ac"/>
        <w:spacing w:before="0" w:beforeAutospacing="0" w:after="0" w:afterAutospacing="0" w:line="600" w:lineRule="exact"/>
        <w:ind w:firstLineChars="200" w:firstLine="640"/>
        <w:rPr>
          <w:rFonts w:ascii="Times New Roman" w:eastAsia="仿宋_GB2312" w:hAnsi="Times New Roman" w:cs="黑体"/>
          <w:color w:val="000000"/>
          <w:sz w:val="32"/>
          <w:szCs w:val="32"/>
        </w:rPr>
      </w:pPr>
      <w:r>
        <w:rPr>
          <w:rFonts w:ascii="Times New Roman" w:eastAsia="仿宋_GB2312" w:hAnsi="Times New Roman" w:cs="黑体" w:hint="eastAsia"/>
          <w:color w:val="000000"/>
          <w:sz w:val="32"/>
          <w:szCs w:val="32"/>
        </w:rPr>
        <w:t>2</w:t>
      </w:r>
      <w:r>
        <w:rPr>
          <w:rFonts w:ascii="Times New Roman" w:eastAsia="仿宋_GB2312" w:hAnsi="Times New Roman" w:cs="黑体" w:hint="eastAsia"/>
          <w:color w:val="000000"/>
          <w:sz w:val="32"/>
          <w:szCs w:val="32"/>
        </w:rPr>
        <w:t>、项目支出：是指在基本支出之外完成特定行政任务和事业发展目标所发生的支出。</w:t>
      </w:r>
    </w:p>
    <w:p w:rsidR="00567514" w:rsidRDefault="00000000">
      <w:pPr>
        <w:pStyle w:val="ac"/>
        <w:spacing w:before="0" w:beforeAutospacing="0" w:after="0" w:afterAutospacing="0" w:line="600" w:lineRule="exact"/>
        <w:ind w:firstLineChars="200" w:firstLine="640"/>
        <w:rPr>
          <w:rFonts w:ascii="Times New Roman" w:eastAsia="仿宋_GB2312" w:hAnsi="Times New Roman" w:cs="黑体"/>
          <w:color w:val="000000"/>
          <w:sz w:val="32"/>
          <w:szCs w:val="32"/>
        </w:rPr>
      </w:pPr>
      <w:r>
        <w:rPr>
          <w:rFonts w:ascii="Times New Roman" w:eastAsia="仿宋_GB2312" w:hAnsi="Times New Roman" w:cs="黑体" w:hint="eastAsia"/>
          <w:color w:val="000000"/>
          <w:sz w:val="32"/>
          <w:szCs w:val="32"/>
        </w:rPr>
        <w:t>3</w:t>
      </w:r>
      <w:r>
        <w:rPr>
          <w:rFonts w:ascii="Times New Roman" w:eastAsia="仿宋_GB2312" w:hAnsi="Times New Roman" w:cs="黑体" w:hint="eastAsia"/>
          <w:color w:val="000000"/>
          <w:sz w:val="32"/>
          <w:szCs w:val="32"/>
        </w:rPr>
        <w:t>、工资福利支出：反映单位开支的在职职工和编制外长期聘用人员的各类劳动报酬，以及为上述人员缴纳的各项社会保险费等。</w:t>
      </w:r>
    </w:p>
    <w:p w:rsidR="00567514" w:rsidRDefault="00000000">
      <w:pPr>
        <w:pStyle w:val="ac"/>
        <w:spacing w:before="0" w:beforeAutospacing="0" w:after="0" w:afterAutospacing="0" w:line="600" w:lineRule="exact"/>
        <w:ind w:firstLineChars="200" w:firstLine="640"/>
        <w:rPr>
          <w:rFonts w:ascii="Times New Roman" w:eastAsia="仿宋_GB2312" w:hAnsi="Times New Roman" w:cs="黑体"/>
          <w:color w:val="000000"/>
          <w:sz w:val="32"/>
          <w:szCs w:val="32"/>
        </w:rPr>
      </w:pPr>
      <w:r>
        <w:rPr>
          <w:rFonts w:ascii="Times New Roman" w:eastAsia="仿宋_GB2312" w:hAnsi="Times New Roman" w:cs="黑体" w:hint="eastAsia"/>
          <w:color w:val="000000"/>
          <w:sz w:val="32"/>
          <w:szCs w:val="32"/>
        </w:rPr>
        <w:lastRenderedPageBreak/>
        <w:t>4</w:t>
      </w:r>
      <w:r>
        <w:rPr>
          <w:rFonts w:ascii="Times New Roman" w:eastAsia="仿宋_GB2312" w:hAnsi="Times New Roman" w:cs="黑体" w:hint="eastAsia"/>
          <w:color w:val="000000"/>
          <w:sz w:val="32"/>
          <w:szCs w:val="32"/>
        </w:rPr>
        <w:t>、商品和服务支出：反映单位购买商品和服务的支出。</w:t>
      </w:r>
    </w:p>
    <w:p w:rsidR="00567514" w:rsidRDefault="00000000">
      <w:pPr>
        <w:pStyle w:val="ac"/>
        <w:spacing w:before="0" w:beforeAutospacing="0" w:after="0" w:afterAutospacing="0" w:line="600" w:lineRule="exact"/>
        <w:ind w:firstLineChars="200" w:firstLine="640"/>
        <w:rPr>
          <w:rFonts w:ascii="Times New Roman" w:eastAsia="仿宋_GB2312" w:hAnsi="Times New Roman" w:cs="黑体"/>
          <w:color w:val="000000"/>
          <w:sz w:val="32"/>
          <w:szCs w:val="32"/>
        </w:rPr>
      </w:pPr>
      <w:r>
        <w:rPr>
          <w:rFonts w:ascii="Times New Roman" w:eastAsia="仿宋_GB2312" w:hAnsi="Times New Roman" w:cs="黑体" w:hint="eastAsia"/>
          <w:color w:val="000000"/>
          <w:sz w:val="32"/>
          <w:szCs w:val="32"/>
        </w:rPr>
        <w:t>5</w:t>
      </w:r>
      <w:r>
        <w:rPr>
          <w:rFonts w:ascii="Times New Roman" w:eastAsia="仿宋_GB2312" w:hAnsi="Times New Roman" w:cs="黑体" w:hint="eastAsia"/>
          <w:color w:val="000000"/>
          <w:sz w:val="32"/>
          <w:szCs w:val="32"/>
        </w:rPr>
        <w:t>、对个人和家庭的补助：反映单位用于对个人和家庭的补助支出。</w:t>
      </w:r>
    </w:p>
    <w:p w:rsidR="00567514" w:rsidRDefault="00000000">
      <w:pPr>
        <w:keepNext/>
        <w:keepLines/>
        <w:ind w:firstLine="640"/>
        <w:rPr>
          <w:rFonts w:ascii="Times New Roman" w:eastAsia="仿宋_GB2312" w:hAnsi="Times New Roman" w:cs="黑体"/>
          <w:color w:val="000000"/>
          <w:sz w:val="32"/>
          <w:szCs w:val="32"/>
        </w:rPr>
      </w:pPr>
      <w:r>
        <w:rPr>
          <w:rFonts w:ascii="Times New Roman" w:eastAsia="仿宋_GB2312" w:hAnsi="Times New Roman" w:hint="eastAsia"/>
          <w:sz w:val="32"/>
          <w:szCs w:val="32"/>
        </w:rPr>
        <w:t>三、机关运行经费：是指各部门的公用经费，包括办公费、印刷费、邮电费、差旅费、会议费、福利费、日常维修费、专用材料及一般设备购置费、办公用房水电费、办公用房取暖费、办公用房物业管理费、公务用车运行维护费以及其他费用。</w:t>
      </w:r>
    </w:p>
    <w:p w:rsidR="00567514" w:rsidRDefault="00000000">
      <w:pPr>
        <w:pStyle w:val="ac"/>
        <w:spacing w:before="0" w:beforeAutospacing="0" w:after="0" w:afterAutospacing="0" w:line="600" w:lineRule="exact"/>
        <w:ind w:firstLineChars="200" w:firstLine="640"/>
        <w:rPr>
          <w:rFonts w:ascii="Times New Roman" w:eastAsia="仿宋_GB2312" w:hAnsi="Times New Roman" w:cs="黑体"/>
          <w:color w:val="000000"/>
          <w:sz w:val="32"/>
          <w:szCs w:val="32"/>
        </w:rPr>
      </w:pPr>
      <w:r>
        <w:rPr>
          <w:rFonts w:ascii="Times New Roman" w:eastAsia="仿宋_GB2312" w:hAnsi="Times New Roman" w:cs="黑体" w:hint="eastAsia"/>
          <w:color w:val="000000"/>
          <w:sz w:val="32"/>
          <w:szCs w:val="32"/>
        </w:rPr>
        <w:t>四、“三公”经费科目</w:t>
      </w:r>
    </w:p>
    <w:p w:rsidR="00567514" w:rsidRDefault="00000000">
      <w:pPr>
        <w:pStyle w:val="ac"/>
        <w:spacing w:before="0" w:beforeAutospacing="0" w:after="0" w:afterAutospacing="0" w:line="600" w:lineRule="exact"/>
        <w:ind w:firstLineChars="200" w:firstLine="640"/>
        <w:rPr>
          <w:rFonts w:ascii="Times New Roman" w:eastAsia="仿宋_GB2312" w:hAnsi="Times New Roman" w:cs="黑体"/>
          <w:color w:val="000000"/>
          <w:sz w:val="32"/>
          <w:szCs w:val="32"/>
        </w:rPr>
      </w:pPr>
      <w:r>
        <w:rPr>
          <w:rFonts w:ascii="Times New Roman" w:eastAsia="仿宋_GB2312" w:hAnsi="Times New Roman" w:cs="黑体" w:hint="eastAsia"/>
          <w:color w:val="000000"/>
          <w:sz w:val="32"/>
          <w:szCs w:val="32"/>
        </w:rPr>
        <w:t>1</w:t>
      </w:r>
      <w:r>
        <w:rPr>
          <w:rFonts w:ascii="Times New Roman" w:eastAsia="仿宋_GB2312" w:hAnsi="Times New Roman" w:cs="黑体" w:hint="eastAsia"/>
          <w:color w:val="000000"/>
          <w:sz w:val="32"/>
          <w:szCs w:val="32"/>
        </w:rPr>
        <w:t>、因公出国（境）费用：反映单位公务出国（境）的国际旅费、国内城市间交通费、住宿费、伙食费、培训费、公杂费等支出。</w:t>
      </w:r>
    </w:p>
    <w:p w:rsidR="00567514" w:rsidRDefault="00000000">
      <w:pPr>
        <w:pStyle w:val="ac"/>
        <w:spacing w:before="0" w:beforeAutospacing="0" w:after="0" w:afterAutospacing="0" w:line="600" w:lineRule="exact"/>
        <w:ind w:firstLineChars="200" w:firstLine="640"/>
        <w:rPr>
          <w:rFonts w:ascii="Times New Roman" w:eastAsia="仿宋_GB2312" w:hAnsi="Times New Roman" w:cs="黑体"/>
          <w:color w:val="000000"/>
          <w:sz w:val="32"/>
          <w:szCs w:val="32"/>
        </w:rPr>
      </w:pPr>
      <w:r>
        <w:rPr>
          <w:rFonts w:ascii="Times New Roman" w:eastAsia="仿宋_GB2312" w:hAnsi="仿宋_GB2312" w:cs="Times New Roman" w:hint="eastAsia"/>
          <w:color w:val="333333"/>
          <w:kern w:val="2"/>
          <w:sz w:val="32"/>
          <w:szCs w:val="32"/>
        </w:rPr>
        <w:t>2</w:t>
      </w:r>
      <w:r>
        <w:rPr>
          <w:rFonts w:ascii="Times New Roman" w:eastAsia="仿宋_GB2312" w:hAnsi="Times New Roman" w:cs="黑体" w:hint="eastAsia"/>
          <w:color w:val="000000"/>
          <w:sz w:val="32"/>
          <w:szCs w:val="32"/>
        </w:rPr>
        <w:t>、公务接待费：反映单位按规定开支的各类公务接待（含外宾接待）费用。</w:t>
      </w:r>
    </w:p>
    <w:p w:rsidR="00567514" w:rsidRDefault="00000000">
      <w:pPr>
        <w:pStyle w:val="ac"/>
        <w:spacing w:before="0" w:beforeAutospacing="0" w:after="0" w:afterAutospacing="0" w:line="600" w:lineRule="exact"/>
        <w:ind w:firstLineChars="200" w:firstLine="640"/>
        <w:rPr>
          <w:rFonts w:ascii="Times New Roman" w:eastAsia="仿宋_GB2312" w:hAnsi="Times New Roman" w:cs="黑体"/>
          <w:color w:val="000000"/>
          <w:sz w:val="32"/>
          <w:szCs w:val="32"/>
        </w:rPr>
      </w:pPr>
      <w:r>
        <w:rPr>
          <w:rFonts w:ascii="Times New Roman" w:eastAsia="仿宋_GB2312" w:hAnsi="Times New Roman" w:cs="黑体" w:hint="eastAsia"/>
          <w:color w:val="000000"/>
          <w:sz w:val="32"/>
          <w:szCs w:val="32"/>
        </w:rPr>
        <w:t>3</w:t>
      </w:r>
      <w:r>
        <w:rPr>
          <w:rFonts w:ascii="Times New Roman" w:eastAsia="仿宋_GB2312" w:hAnsi="Times New Roman" w:cs="黑体" w:hint="eastAsia"/>
          <w:color w:val="000000"/>
          <w:sz w:val="32"/>
          <w:szCs w:val="32"/>
        </w:rPr>
        <w:t>、</w:t>
      </w:r>
      <w:r>
        <w:rPr>
          <w:rFonts w:eastAsia="仿宋_GB2312"/>
          <w:sz w:val="32"/>
          <w:szCs w:val="32"/>
        </w:rPr>
        <w:t>公务用车购置及</w:t>
      </w:r>
      <w:r>
        <w:rPr>
          <w:rFonts w:ascii="Times New Roman" w:eastAsia="仿宋_GB2312" w:hAnsi="Times New Roman" w:cs="黑体" w:hint="eastAsia"/>
          <w:color w:val="000000"/>
          <w:sz w:val="32"/>
          <w:szCs w:val="32"/>
        </w:rPr>
        <w:t>运行维护费：反映</w:t>
      </w:r>
      <w:r>
        <w:rPr>
          <w:rFonts w:eastAsia="仿宋_GB2312"/>
          <w:sz w:val="32"/>
          <w:szCs w:val="32"/>
        </w:rPr>
        <w:t>单位公务用车车辆购置支出（含车辆购置税），以及燃料费、维修费、</w:t>
      </w:r>
      <w:r>
        <w:rPr>
          <w:rFonts w:ascii="Times New Roman" w:eastAsia="仿宋_GB2312" w:hAnsi="Times New Roman" w:cs="黑体" w:hint="eastAsia"/>
          <w:color w:val="000000"/>
          <w:sz w:val="32"/>
          <w:szCs w:val="32"/>
        </w:rPr>
        <w:t>过路过桥费、保险费等支出。</w:t>
      </w:r>
    </w:p>
    <w:p w:rsidR="00567514" w:rsidRDefault="00567514">
      <w:pPr>
        <w:pStyle w:val="Default"/>
        <w:jc w:val="center"/>
        <w:rPr>
          <w:rFonts w:asciiTheme="minorEastAsia" w:eastAsiaTheme="minorEastAsia" w:hAnsiTheme="minorEastAsia" w:hint="eastAsia"/>
          <w:sz w:val="72"/>
          <w:szCs w:val="72"/>
        </w:rPr>
      </w:pPr>
    </w:p>
    <w:p w:rsidR="00567514" w:rsidRDefault="00567514">
      <w:pPr>
        <w:pStyle w:val="Default"/>
        <w:jc w:val="center"/>
        <w:rPr>
          <w:rFonts w:asciiTheme="minorEastAsia" w:eastAsiaTheme="minorEastAsia" w:hAnsiTheme="minorEastAsia" w:hint="eastAsia"/>
          <w:sz w:val="72"/>
          <w:szCs w:val="72"/>
        </w:rPr>
      </w:pPr>
    </w:p>
    <w:p w:rsidR="00567514" w:rsidRDefault="00567514">
      <w:pPr>
        <w:pStyle w:val="Default"/>
        <w:jc w:val="center"/>
        <w:rPr>
          <w:rFonts w:asciiTheme="minorEastAsia" w:eastAsiaTheme="minorEastAsia" w:hAnsiTheme="minorEastAsia" w:hint="eastAsia"/>
          <w:sz w:val="72"/>
          <w:szCs w:val="72"/>
        </w:rPr>
      </w:pPr>
    </w:p>
    <w:p w:rsidR="00567514" w:rsidRDefault="00567514">
      <w:pPr>
        <w:pStyle w:val="Default"/>
        <w:jc w:val="center"/>
        <w:rPr>
          <w:rFonts w:asciiTheme="minorEastAsia" w:eastAsiaTheme="minorEastAsia" w:hAnsiTheme="minorEastAsia" w:hint="eastAsia"/>
          <w:sz w:val="72"/>
          <w:szCs w:val="72"/>
        </w:rPr>
      </w:pPr>
    </w:p>
    <w:p w:rsidR="00567514" w:rsidRDefault="00567514">
      <w:pPr>
        <w:pStyle w:val="Default"/>
        <w:jc w:val="center"/>
        <w:rPr>
          <w:rFonts w:ascii="方正小标宋_GBK" w:eastAsia="方正小标宋_GBK" w:hAnsi="方正小标宋_GBK" w:cs="方正小标宋_GBK" w:hint="eastAsia"/>
          <w:sz w:val="72"/>
          <w:szCs w:val="72"/>
        </w:rPr>
      </w:pPr>
    </w:p>
    <w:p w:rsidR="00567514" w:rsidRDefault="00567514">
      <w:pPr>
        <w:pStyle w:val="Default"/>
        <w:jc w:val="center"/>
        <w:rPr>
          <w:rFonts w:ascii="方正小标宋_GBK" w:eastAsia="方正小标宋_GBK" w:hAnsi="方正小标宋_GBK" w:cs="方正小标宋_GBK" w:hint="eastAsia"/>
          <w:sz w:val="72"/>
          <w:szCs w:val="72"/>
        </w:rPr>
      </w:pPr>
    </w:p>
    <w:p w:rsidR="00567514" w:rsidRDefault="00000000">
      <w:pPr>
        <w:pStyle w:val="Default"/>
        <w:jc w:val="both"/>
        <w:rPr>
          <w:rFonts w:ascii="方正小标宋_GBK" w:eastAsia="方正小标宋_GBK" w:hAnsi="方正小标宋_GBK" w:cs="方正小标宋_GBK" w:hint="eastAsia"/>
          <w:sz w:val="72"/>
          <w:szCs w:val="72"/>
        </w:rPr>
      </w:pPr>
      <w:r>
        <w:rPr>
          <w:rFonts w:ascii="方正小标宋_GBK" w:eastAsia="方正小标宋_GBK" w:hAnsi="方正小标宋_GBK" w:cs="方正小标宋_GBK" w:hint="eastAsia"/>
          <w:sz w:val="72"/>
          <w:szCs w:val="72"/>
        </w:rPr>
        <w:t xml:space="preserve">    </w:t>
      </w:r>
    </w:p>
    <w:p w:rsidR="00567514" w:rsidRDefault="00567514">
      <w:pPr>
        <w:pStyle w:val="Default"/>
        <w:jc w:val="both"/>
        <w:rPr>
          <w:rFonts w:ascii="方正小标宋_GBK" w:eastAsia="方正小标宋_GBK" w:hAnsi="方正小标宋_GBK" w:cs="方正小标宋_GBK" w:hint="eastAsia"/>
          <w:sz w:val="72"/>
          <w:szCs w:val="72"/>
        </w:rPr>
      </w:pPr>
    </w:p>
    <w:p w:rsidR="00567514" w:rsidRDefault="00000000">
      <w:pPr>
        <w:pStyle w:val="Default"/>
        <w:numPr>
          <w:ilvl w:val="0"/>
          <w:numId w:val="2"/>
        </w:numPr>
        <w:spacing w:line="360" w:lineRule="auto"/>
        <w:ind w:firstLineChars="400" w:firstLine="2080"/>
        <w:jc w:val="both"/>
        <w:rPr>
          <w:rFonts w:ascii="Times New Roman" w:eastAsia="方正小标宋_GBK" w:hAnsi="Times New Roman" w:cs="Times New Roman"/>
          <w:sz w:val="52"/>
          <w:szCs w:val="52"/>
        </w:rPr>
      </w:pPr>
      <w:r>
        <w:rPr>
          <w:rFonts w:ascii="Times New Roman" w:eastAsia="方正小标宋_GBK" w:hAnsi="Times New Roman" w:cs="Times New Roman" w:hint="eastAsia"/>
          <w:sz w:val="52"/>
          <w:szCs w:val="52"/>
        </w:rPr>
        <w:t xml:space="preserve">    </w:t>
      </w:r>
      <w:r>
        <w:rPr>
          <w:rFonts w:ascii="Times New Roman" w:eastAsia="方正小标宋_GBK" w:hAnsi="Times New Roman" w:cs="Times New Roman"/>
          <w:sz w:val="52"/>
          <w:szCs w:val="52"/>
        </w:rPr>
        <w:t xml:space="preserve">  </w:t>
      </w:r>
    </w:p>
    <w:p w:rsidR="00567514" w:rsidRDefault="00567514">
      <w:pPr>
        <w:pStyle w:val="Default"/>
        <w:spacing w:line="360" w:lineRule="auto"/>
        <w:ind w:leftChars="400" w:left="840" w:firstLineChars="300" w:firstLine="1560"/>
        <w:jc w:val="both"/>
        <w:rPr>
          <w:rFonts w:ascii="Times New Roman" w:eastAsia="方正小标宋_GBK" w:hAnsi="Times New Roman" w:cs="Times New Roman"/>
          <w:sz w:val="52"/>
          <w:szCs w:val="52"/>
        </w:rPr>
      </w:pPr>
    </w:p>
    <w:p w:rsidR="00567514" w:rsidRDefault="00567514">
      <w:pPr>
        <w:pStyle w:val="Default"/>
        <w:spacing w:line="360" w:lineRule="auto"/>
        <w:ind w:leftChars="400" w:left="840" w:firstLineChars="300" w:firstLine="1560"/>
        <w:jc w:val="both"/>
        <w:rPr>
          <w:rFonts w:ascii="Times New Roman" w:eastAsia="方正小标宋_GBK" w:hAnsi="Times New Roman" w:cs="Times New Roman"/>
          <w:sz w:val="52"/>
          <w:szCs w:val="52"/>
        </w:rPr>
      </w:pPr>
    </w:p>
    <w:p w:rsidR="00567514" w:rsidRDefault="00000000">
      <w:pPr>
        <w:pStyle w:val="Default"/>
        <w:spacing w:line="360" w:lineRule="auto"/>
        <w:ind w:leftChars="400" w:left="840" w:firstLineChars="300" w:firstLine="1560"/>
        <w:jc w:val="both"/>
        <w:rPr>
          <w:rFonts w:ascii="Times New Roman" w:eastAsia="方正小标宋_GBK" w:hAnsi="Times New Roman" w:cs="Times New Roman"/>
          <w:sz w:val="52"/>
          <w:szCs w:val="52"/>
        </w:rPr>
      </w:pPr>
      <w:r>
        <w:rPr>
          <w:rFonts w:ascii="Times New Roman" w:eastAsia="方正小标宋_GBK" w:hAnsi="Times New Roman" w:cs="Times New Roman"/>
          <w:sz w:val="52"/>
          <w:szCs w:val="52"/>
        </w:rPr>
        <w:t>附</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件</w:t>
      </w:r>
    </w:p>
    <w:p w:rsidR="00567514" w:rsidRDefault="00567514">
      <w:pPr>
        <w:rPr>
          <w:rFonts w:ascii="Times New Roman" w:hAnsi="Times New Roman" w:cs="Times New Roman"/>
          <w:sz w:val="72"/>
          <w:szCs w:val="72"/>
        </w:rPr>
      </w:pPr>
    </w:p>
    <w:p w:rsidR="00567514" w:rsidRDefault="00567514">
      <w:pPr>
        <w:pStyle w:val="Default"/>
        <w:spacing w:line="600" w:lineRule="exact"/>
        <w:ind w:firstLineChars="200" w:firstLine="643"/>
        <w:rPr>
          <w:rFonts w:ascii="Times New Roman" w:eastAsia="仿宋_GB2312" w:hAnsi="Times New Roman" w:cs="Times New Roman"/>
          <w:b/>
          <w:bCs/>
          <w:sz w:val="32"/>
          <w:szCs w:val="32"/>
        </w:rPr>
      </w:pPr>
    </w:p>
    <w:p w:rsidR="00567514" w:rsidRDefault="00567514">
      <w:pPr>
        <w:pStyle w:val="Default"/>
        <w:spacing w:line="600" w:lineRule="exact"/>
        <w:ind w:firstLineChars="200" w:firstLine="643"/>
        <w:rPr>
          <w:rFonts w:ascii="Times New Roman" w:eastAsia="仿宋_GB2312" w:hAnsi="Times New Roman" w:cs="Times New Roman"/>
          <w:b/>
          <w:bCs/>
          <w:sz w:val="32"/>
          <w:szCs w:val="32"/>
        </w:rPr>
      </w:pPr>
    </w:p>
    <w:p w:rsidR="00567514" w:rsidRDefault="00567514">
      <w:pPr>
        <w:pStyle w:val="Default"/>
        <w:spacing w:line="600" w:lineRule="exact"/>
        <w:ind w:firstLineChars="200" w:firstLine="643"/>
        <w:rPr>
          <w:rFonts w:ascii="Times New Roman" w:eastAsia="仿宋_GB2312" w:hAnsi="Times New Roman" w:cs="Times New Roman"/>
          <w:b/>
          <w:bCs/>
          <w:sz w:val="32"/>
          <w:szCs w:val="32"/>
        </w:rPr>
      </w:pPr>
    </w:p>
    <w:p w:rsidR="00567514" w:rsidRDefault="00567514">
      <w:pPr>
        <w:pStyle w:val="Default"/>
        <w:spacing w:line="600" w:lineRule="exact"/>
        <w:ind w:firstLineChars="200" w:firstLine="643"/>
        <w:rPr>
          <w:rFonts w:ascii="Times New Roman" w:eastAsia="仿宋_GB2312" w:hAnsi="Times New Roman" w:cs="Times New Roman"/>
          <w:b/>
          <w:bCs/>
          <w:sz w:val="32"/>
          <w:szCs w:val="32"/>
        </w:rPr>
      </w:pPr>
    </w:p>
    <w:p w:rsidR="00567514" w:rsidRDefault="00567514">
      <w:pPr>
        <w:pStyle w:val="Default"/>
        <w:spacing w:line="600" w:lineRule="exact"/>
        <w:ind w:firstLineChars="200" w:firstLine="643"/>
        <w:rPr>
          <w:rFonts w:ascii="Times New Roman" w:eastAsia="仿宋_GB2312" w:hAnsi="Times New Roman" w:cs="Times New Roman"/>
          <w:b/>
          <w:bCs/>
          <w:sz w:val="32"/>
          <w:szCs w:val="32"/>
        </w:rPr>
      </w:pPr>
    </w:p>
    <w:p w:rsidR="00567514" w:rsidRDefault="00567514">
      <w:pPr>
        <w:pStyle w:val="Default"/>
        <w:spacing w:line="600" w:lineRule="exact"/>
        <w:ind w:firstLineChars="200" w:firstLine="643"/>
        <w:rPr>
          <w:rFonts w:ascii="Times New Roman" w:eastAsia="仿宋_GB2312" w:hAnsi="Times New Roman" w:cs="Times New Roman"/>
          <w:b/>
          <w:bCs/>
          <w:sz w:val="32"/>
          <w:szCs w:val="32"/>
        </w:rPr>
      </w:pPr>
    </w:p>
    <w:p w:rsidR="00567514" w:rsidRDefault="00567514">
      <w:pPr>
        <w:pStyle w:val="Default"/>
        <w:spacing w:line="600" w:lineRule="exact"/>
        <w:ind w:firstLineChars="200" w:firstLine="643"/>
        <w:rPr>
          <w:rFonts w:ascii="Times New Roman" w:eastAsia="仿宋_GB2312" w:hAnsi="Times New Roman" w:cs="Times New Roman"/>
          <w:b/>
          <w:bCs/>
          <w:sz w:val="32"/>
          <w:szCs w:val="32"/>
        </w:rPr>
      </w:pPr>
    </w:p>
    <w:p w:rsidR="00567514" w:rsidRDefault="00567514">
      <w:pPr>
        <w:pStyle w:val="Default"/>
        <w:spacing w:line="600" w:lineRule="exact"/>
        <w:ind w:firstLineChars="200" w:firstLine="643"/>
        <w:rPr>
          <w:rFonts w:ascii="Times New Roman" w:eastAsia="仿宋_GB2312" w:hAnsi="Times New Roman" w:cs="Times New Roman"/>
          <w:b/>
          <w:bCs/>
          <w:sz w:val="32"/>
          <w:szCs w:val="32"/>
        </w:rPr>
      </w:pPr>
    </w:p>
    <w:p w:rsidR="00567514" w:rsidRDefault="00567514">
      <w:pPr>
        <w:pStyle w:val="Default"/>
        <w:spacing w:line="600" w:lineRule="exact"/>
        <w:ind w:firstLineChars="200" w:firstLine="643"/>
        <w:rPr>
          <w:rFonts w:ascii="Times New Roman" w:eastAsia="仿宋_GB2312" w:hAnsi="Times New Roman" w:cs="Times New Roman"/>
          <w:b/>
          <w:bCs/>
          <w:sz w:val="32"/>
          <w:szCs w:val="32"/>
        </w:rPr>
      </w:pPr>
    </w:p>
    <w:p w:rsidR="00567514" w:rsidRDefault="00000000">
      <w:pPr>
        <w:spacing w:line="560" w:lineRule="exact"/>
        <w:jc w:val="center"/>
        <w:rPr>
          <w:rFonts w:ascii="方正小标宋简体" w:eastAsia="方正小标宋简体" w:hAnsi="方正小标宋简体" w:cs="方正小标宋简体" w:hint="eastAsia"/>
          <w:bCs/>
          <w:sz w:val="44"/>
          <w:szCs w:val="44"/>
        </w:rPr>
      </w:pPr>
      <w:r>
        <w:rPr>
          <w:rFonts w:ascii="方正小标宋简体" w:eastAsia="方正小标宋简体" w:hAnsi="方正小标宋简体" w:cs="方正小标宋简体" w:hint="eastAsia"/>
          <w:bCs/>
          <w:sz w:val="44"/>
          <w:szCs w:val="44"/>
        </w:rPr>
        <w:t>中国共产党祁阳市纪律检查委员会</w:t>
      </w:r>
    </w:p>
    <w:p w:rsidR="00567514" w:rsidRDefault="00000000">
      <w:pPr>
        <w:spacing w:line="560" w:lineRule="exact"/>
        <w:jc w:val="center"/>
        <w:rPr>
          <w:rFonts w:ascii="方正小标宋简体" w:eastAsia="方正小标宋简体" w:hAnsi="方正小标宋简体" w:cs="方正小标宋简体" w:hint="eastAsia"/>
          <w:bCs/>
          <w:sz w:val="44"/>
          <w:szCs w:val="44"/>
        </w:rPr>
      </w:pPr>
      <w:r>
        <w:rPr>
          <w:rFonts w:ascii="方正小标宋简体" w:eastAsia="方正小标宋简体" w:hAnsi="方正小标宋简体" w:cs="方正小标宋简体" w:hint="eastAsia"/>
          <w:bCs/>
          <w:sz w:val="44"/>
          <w:szCs w:val="44"/>
        </w:rPr>
        <w:t>2025年度部门整体支出绩效自评报告</w:t>
      </w:r>
    </w:p>
    <w:p w:rsidR="00567514" w:rsidRDefault="00567514">
      <w:pPr>
        <w:spacing w:line="560" w:lineRule="exact"/>
        <w:jc w:val="center"/>
        <w:rPr>
          <w:rFonts w:ascii="方正小标宋简体" w:eastAsia="方正小标宋简体" w:hAnsi="方正小标宋简体" w:cs="方正小标宋简体" w:hint="eastAsia"/>
          <w:bCs/>
          <w:sz w:val="44"/>
          <w:szCs w:val="44"/>
        </w:rPr>
      </w:pPr>
    </w:p>
    <w:p w:rsidR="00567514" w:rsidRDefault="00000000">
      <w:pPr>
        <w:pStyle w:val="ac"/>
        <w:shd w:val="clear" w:color="auto" w:fill="FFFFFF"/>
        <w:spacing w:before="0" w:beforeAutospacing="0" w:after="0" w:afterAutospacing="0" w:line="560" w:lineRule="exact"/>
        <w:ind w:firstLineChars="300" w:firstLine="960"/>
        <w:jc w:val="both"/>
        <w:rPr>
          <w:rFonts w:ascii="黑体" w:eastAsia="黑体" w:hAnsi="黑体" w:cs="Times New Roman" w:hint="eastAsia"/>
          <w:kern w:val="2"/>
          <w:sz w:val="32"/>
          <w:szCs w:val="32"/>
        </w:rPr>
      </w:pPr>
      <w:r>
        <w:rPr>
          <w:rFonts w:ascii="黑体" w:eastAsia="黑体" w:hAnsi="黑体" w:cs="Times New Roman" w:hint="eastAsia"/>
          <w:kern w:val="2"/>
          <w:sz w:val="32"/>
          <w:szCs w:val="32"/>
        </w:rPr>
        <w:t>一、部门概况</w:t>
      </w:r>
    </w:p>
    <w:p w:rsidR="00567514" w:rsidRDefault="00000000">
      <w:pPr>
        <w:pStyle w:val="ac"/>
        <w:shd w:val="clear" w:color="auto" w:fill="FFFFFF"/>
        <w:spacing w:before="0" w:beforeAutospacing="0" w:after="0" w:afterAutospacing="0" w:line="560" w:lineRule="exact"/>
        <w:ind w:firstLineChars="300" w:firstLine="964"/>
        <w:jc w:val="both"/>
        <w:rPr>
          <w:rFonts w:ascii="楷体_GB2312" w:eastAsia="楷体_GB2312" w:hAnsi="Times New Roman" w:cs="Times New Roman"/>
          <w:b/>
          <w:kern w:val="2"/>
          <w:sz w:val="32"/>
          <w:szCs w:val="32"/>
        </w:rPr>
      </w:pPr>
      <w:r>
        <w:rPr>
          <w:rFonts w:ascii="楷体_GB2312" w:eastAsia="楷体_GB2312" w:hAnsi="Times New Roman" w:cs="Times New Roman" w:hint="eastAsia"/>
          <w:b/>
          <w:kern w:val="2"/>
          <w:sz w:val="32"/>
          <w:szCs w:val="32"/>
        </w:rPr>
        <w:t>（一）主要职能</w:t>
      </w:r>
    </w:p>
    <w:p w:rsidR="00567514" w:rsidRDefault="00000000">
      <w:pPr>
        <w:pStyle w:val="ac"/>
        <w:shd w:val="clear" w:color="auto" w:fill="FFFFFF"/>
        <w:spacing w:before="0" w:beforeAutospacing="0" w:after="0" w:afterAutospacing="0" w:line="560" w:lineRule="exact"/>
        <w:ind w:firstLineChars="200" w:firstLine="640"/>
        <w:jc w:val="both"/>
        <w:rPr>
          <w:rFonts w:ascii="Times New Roman" w:eastAsia="仿宋_GB2312" w:hAnsi="Times New Roman" w:cs="Times New Roman"/>
          <w:kern w:val="2"/>
          <w:sz w:val="32"/>
          <w:szCs w:val="32"/>
        </w:rPr>
      </w:pPr>
      <w:r>
        <w:rPr>
          <w:rFonts w:ascii="Times New Roman" w:eastAsia="仿宋_GB2312" w:hAnsi="Times New Roman" w:cs="Times New Roman" w:hint="eastAsia"/>
          <w:kern w:val="2"/>
          <w:sz w:val="32"/>
          <w:szCs w:val="32"/>
        </w:rPr>
        <w:t>祁阳市纪委监委在祁阳市委和永州市纪委监委的双重领导下开展工作，履行党的纪律检查和监察两项职能。</w:t>
      </w:r>
    </w:p>
    <w:p w:rsidR="00567514" w:rsidRDefault="00000000">
      <w:pPr>
        <w:pStyle w:val="ac"/>
        <w:shd w:val="clear" w:color="auto" w:fill="FFFFFF"/>
        <w:spacing w:before="0" w:beforeAutospacing="0" w:after="0" w:afterAutospacing="0" w:line="560" w:lineRule="exact"/>
        <w:ind w:firstLineChars="200" w:firstLine="643"/>
        <w:jc w:val="both"/>
        <w:rPr>
          <w:rFonts w:ascii="Times New Roman" w:eastAsia="仿宋_GB2312" w:hAnsi="Times New Roman" w:cs="Times New Roman"/>
          <w:b/>
          <w:kern w:val="2"/>
          <w:sz w:val="32"/>
          <w:szCs w:val="32"/>
        </w:rPr>
      </w:pPr>
      <w:r>
        <w:rPr>
          <w:rFonts w:ascii="Times New Roman" w:eastAsia="仿宋_GB2312" w:hAnsi="Times New Roman" w:cs="Times New Roman" w:hint="eastAsia"/>
          <w:b/>
          <w:kern w:val="2"/>
          <w:sz w:val="32"/>
          <w:szCs w:val="32"/>
        </w:rPr>
        <w:t>1.</w:t>
      </w:r>
      <w:r>
        <w:rPr>
          <w:rFonts w:ascii="Times New Roman" w:eastAsia="仿宋_GB2312" w:hAnsi="Times New Roman" w:cs="Times New Roman" w:hint="eastAsia"/>
          <w:b/>
          <w:kern w:val="2"/>
          <w:sz w:val="32"/>
          <w:szCs w:val="32"/>
        </w:rPr>
        <w:t>党的纪律检查工作方面的主要职责</w:t>
      </w:r>
    </w:p>
    <w:p w:rsidR="00567514" w:rsidRDefault="00000000">
      <w:pPr>
        <w:pStyle w:val="ac"/>
        <w:shd w:val="clear" w:color="auto" w:fill="FFFFFF"/>
        <w:spacing w:before="0" w:beforeAutospacing="0" w:after="0" w:afterAutospacing="0" w:line="560" w:lineRule="exact"/>
        <w:ind w:firstLineChars="200" w:firstLine="640"/>
        <w:jc w:val="both"/>
        <w:rPr>
          <w:rFonts w:ascii="Times New Roman" w:eastAsia="仿宋_GB2312" w:hAnsi="Times New Roman" w:cs="Times New Roman"/>
          <w:kern w:val="2"/>
          <w:sz w:val="32"/>
          <w:szCs w:val="32"/>
        </w:rPr>
      </w:pPr>
      <w:r>
        <w:rPr>
          <w:rFonts w:ascii="Times New Roman" w:eastAsia="仿宋_GB2312" w:hAnsi="Times New Roman" w:cs="Times New Roman" w:hint="eastAsia"/>
          <w:kern w:val="2"/>
          <w:sz w:val="32"/>
          <w:szCs w:val="32"/>
        </w:rPr>
        <w:t>(1)</w:t>
      </w:r>
      <w:r>
        <w:rPr>
          <w:rFonts w:ascii="Times New Roman" w:eastAsia="仿宋_GB2312" w:hAnsi="Times New Roman" w:cs="Times New Roman" w:hint="eastAsia"/>
          <w:kern w:val="2"/>
          <w:sz w:val="32"/>
          <w:szCs w:val="32"/>
        </w:rPr>
        <w:t>贯彻落实上级党委、纪委和市委加强党风廉政建设和党纪检查的指示、决定，领导全市党的纪律检查工作。</w:t>
      </w:r>
    </w:p>
    <w:p w:rsidR="00567514" w:rsidRDefault="00000000">
      <w:pPr>
        <w:pStyle w:val="ac"/>
        <w:shd w:val="clear" w:color="auto" w:fill="FFFFFF"/>
        <w:spacing w:before="0" w:beforeAutospacing="0" w:after="0" w:afterAutospacing="0" w:line="560" w:lineRule="exact"/>
        <w:ind w:firstLineChars="200" w:firstLine="640"/>
        <w:jc w:val="both"/>
        <w:rPr>
          <w:rFonts w:ascii="Times New Roman" w:eastAsia="仿宋_GB2312" w:hAnsi="Times New Roman" w:cs="Times New Roman"/>
          <w:kern w:val="2"/>
          <w:sz w:val="32"/>
          <w:szCs w:val="32"/>
        </w:rPr>
      </w:pPr>
      <w:r>
        <w:rPr>
          <w:rFonts w:ascii="Times New Roman" w:eastAsia="仿宋_GB2312" w:hAnsi="Times New Roman" w:cs="Times New Roman" w:hint="eastAsia"/>
          <w:kern w:val="2"/>
          <w:sz w:val="32"/>
          <w:szCs w:val="32"/>
        </w:rPr>
        <w:t>(2)</w:t>
      </w:r>
      <w:r>
        <w:rPr>
          <w:rFonts w:ascii="Times New Roman" w:eastAsia="仿宋_GB2312" w:hAnsi="Times New Roman" w:cs="Times New Roman" w:hint="eastAsia"/>
          <w:kern w:val="2"/>
          <w:sz w:val="32"/>
          <w:szCs w:val="32"/>
        </w:rPr>
        <w:t>维护党的章程和其他党内法规，协助市委加强党风建设，检查党的路线、方针、政策和决议的执行情况，检查监督党员领导干部执行党的路线、方针、政策和决议的情况以及思想作风等方面的情况。</w:t>
      </w:r>
    </w:p>
    <w:p w:rsidR="00567514" w:rsidRDefault="00000000">
      <w:pPr>
        <w:pStyle w:val="ac"/>
        <w:shd w:val="clear" w:color="auto" w:fill="FFFFFF"/>
        <w:spacing w:before="0" w:beforeAutospacing="0" w:after="0" w:afterAutospacing="0" w:line="560" w:lineRule="exact"/>
        <w:ind w:firstLineChars="200" w:firstLine="640"/>
        <w:jc w:val="both"/>
        <w:rPr>
          <w:rFonts w:ascii="Times New Roman" w:eastAsia="仿宋_GB2312" w:hAnsi="Times New Roman" w:cs="Times New Roman"/>
          <w:kern w:val="2"/>
          <w:sz w:val="32"/>
          <w:szCs w:val="32"/>
        </w:rPr>
      </w:pPr>
      <w:r>
        <w:rPr>
          <w:rFonts w:ascii="Times New Roman" w:eastAsia="仿宋_GB2312" w:hAnsi="Times New Roman" w:cs="Times New Roman" w:hint="eastAsia"/>
          <w:kern w:val="2"/>
          <w:sz w:val="32"/>
          <w:szCs w:val="32"/>
        </w:rPr>
        <w:t>(3)</w:t>
      </w:r>
      <w:r>
        <w:rPr>
          <w:rFonts w:ascii="Times New Roman" w:eastAsia="仿宋_GB2312" w:hAnsi="Times New Roman" w:cs="Times New Roman" w:hint="eastAsia"/>
          <w:kern w:val="2"/>
          <w:sz w:val="32"/>
          <w:szCs w:val="32"/>
        </w:rPr>
        <w:t>负责对党员的纪律教育，作出关于维护党纪的决定。</w:t>
      </w:r>
    </w:p>
    <w:p w:rsidR="00567514" w:rsidRDefault="00000000">
      <w:pPr>
        <w:pStyle w:val="ac"/>
        <w:shd w:val="clear" w:color="auto" w:fill="FFFFFF"/>
        <w:spacing w:before="0" w:beforeAutospacing="0" w:after="0" w:afterAutospacing="0" w:line="560" w:lineRule="exact"/>
        <w:ind w:firstLineChars="200" w:firstLine="640"/>
        <w:jc w:val="both"/>
        <w:rPr>
          <w:rFonts w:ascii="Times New Roman" w:eastAsia="仿宋_GB2312" w:hAnsi="Times New Roman" w:cs="Times New Roman"/>
          <w:kern w:val="2"/>
          <w:sz w:val="32"/>
          <w:szCs w:val="32"/>
        </w:rPr>
      </w:pPr>
      <w:r>
        <w:rPr>
          <w:rFonts w:ascii="Times New Roman" w:eastAsia="仿宋_GB2312" w:hAnsi="Times New Roman" w:cs="Times New Roman" w:hint="eastAsia"/>
          <w:kern w:val="2"/>
          <w:sz w:val="32"/>
          <w:szCs w:val="32"/>
        </w:rPr>
        <w:t>(4)</w:t>
      </w:r>
      <w:r>
        <w:rPr>
          <w:rFonts w:ascii="Times New Roman" w:eastAsia="仿宋_GB2312" w:hAnsi="Times New Roman" w:cs="Times New Roman" w:hint="eastAsia"/>
          <w:kern w:val="2"/>
          <w:sz w:val="32"/>
          <w:szCs w:val="32"/>
        </w:rPr>
        <w:t>按照管理权限负责检查并处理全市各级党的组织和党员违反党章、党纪和国家法律、法令的案件，决定或取消对这些案件中的党员的处分；受理党员的控告和申诉，保护党员的正当权利和合法权益。</w:t>
      </w:r>
    </w:p>
    <w:p w:rsidR="00567514" w:rsidRDefault="00000000">
      <w:pPr>
        <w:pStyle w:val="ac"/>
        <w:shd w:val="clear" w:color="auto" w:fill="FFFFFF"/>
        <w:spacing w:before="0" w:beforeAutospacing="0" w:after="0" w:afterAutospacing="0" w:line="560" w:lineRule="exact"/>
        <w:ind w:firstLineChars="200" w:firstLine="640"/>
        <w:jc w:val="both"/>
        <w:rPr>
          <w:rFonts w:ascii="Times New Roman" w:eastAsia="仿宋_GB2312" w:hAnsi="Times New Roman" w:cs="Times New Roman"/>
          <w:kern w:val="2"/>
          <w:sz w:val="32"/>
          <w:szCs w:val="32"/>
        </w:rPr>
      </w:pPr>
      <w:r>
        <w:rPr>
          <w:rFonts w:ascii="Times New Roman" w:eastAsia="仿宋_GB2312" w:hAnsi="Times New Roman" w:cs="Times New Roman" w:hint="eastAsia"/>
          <w:kern w:val="2"/>
          <w:sz w:val="32"/>
          <w:szCs w:val="32"/>
        </w:rPr>
        <w:t>(5)</w:t>
      </w:r>
      <w:r>
        <w:rPr>
          <w:rFonts w:ascii="Times New Roman" w:eastAsia="仿宋_GB2312" w:hAnsi="Times New Roman" w:cs="Times New Roman" w:hint="eastAsia"/>
          <w:kern w:val="2"/>
          <w:sz w:val="32"/>
          <w:szCs w:val="32"/>
        </w:rPr>
        <w:t>协助市委组织、协调、指导开展反腐败斗争。</w:t>
      </w:r>
    </w:p>
    <w:p w:rsidR="00567514" w:rsidRDefault="00000000">
      <w:pPr>
        <w:pStyle w:val="ac"/>
        <w:shd w:val="clear" w:color="auto" w:fill="FFFFFF"/>
        <w:spacing w:before="0" w:beforeAutospacing="0" w:after="0" w:afterAutospacing="0" w:line="560" w:lineRule="exact"/>
        <w:ind w:firstLineChars="200" w:firstLine="640"/>
        <w:jc w:val="both"/>
        <w:rPr>
          <w:rFonts w:ascii="Times New Roman" w:eastAsia="仿宋_GB2312" w:hAnsi="Times New Roman" w:cs="Times New Roman"/>
          <w:kern w:val="2"/>
          <w:sz w:val="32"/>
          <w:szCs w:val="32"/>
        </w:rPr>
      </w:pPr>
      <w:r>
        <w:rPr>
          <w:rFonts w:ascii="Times New Roman" w:eastAsia="仿宋_GB2312" w:hAnsi="Times New Roman" w:cs="Times New Roman" w:hint="eastAsia"/>
          <w:kern w:val="2"/>
          <w:sz w:val="32"/>
          <w:szCs w:val="32"/>
        </w:rPr>
        <w:t>(6)</w:t>
      </w:r>
      <w:r>
        <w:rPr>
          <w:rFonts w:ascii="Times New Roman" w:eastAsia="仿宋_GB2312" w:hAnsi="Times New Roman" w:cs="Times New Roman" w:hint="eastAsia"/>
          <w:kern w:val="2"/>
          <w:sz w:val="32"/>
          <w:szCs w:val="32"/>
        </w:rPr>
        <w:t>调查党组织和党员遵纪守法情况，研究党风党纪问题，建立健全党内各种制度。</w:t>
      </w:r>
    </w:p>
    <w:p w:rsidR="00567514" w:rsidRDefault="00000000">
      <w:pPr>
        <w:pStyle w:val="ac"/>
        <w:shd w:val="clear" w:color="auto" w:fill="FFFFFF"/>
        <w:spacing w:before="0" w:beforeAutospacing="0" w:after="0" w:afterAutospacing="0" w:line="560" w:lineRule="exact"/>
        <w:ind w:firstLineChars="200" w:firstLine="643"/>
        <w:jc w:val="both"/>
        <w:rPr>
          <w:rFonts w:ascii="Times New Roman" w:eastAsia="仿宋_GB2312" w:hAnsi="Times New Roman" w:cs="Times New Roman"/>
          <w:b/>
          <w:kern w:val="2"/>
          <w:sz w:val="32"/>
          <w:szCs w:val="32"/>
        </w:rPr>
      </w:pPr>
      <w:r>
        <w:rPr>
          <w:rFonts w:ascii="Times New Roman" w:eastAsia="仿宋_GB2312" w:hAnsi="Times New Roman" w:cs="Times New Roman" w:hint="eastAsia"/>
          <w:b/>
          <w:kern w:val="2"/>
          <w:sz w:val="32"/>
          <w:szCs w:val="32"/>
        </w:rPr>
        <w:t>2.</w:t>
      </w:r>
      <w:r>
        <w:rPr>
          <w:rFonts w:ascii="Times New Roman" w:eastAsia="仿宋_GB2312" w:hAnsi="Times New Roman" w:cs="Times New Roman" w:hint="eastAsia"/>
          <w:b/>
          <w:kern w:val="2"/>
          <w:sz w:val="32"/>
          <w:szCs w:val="32"/>
        </w:rPr>
        <w:t>监察方面的主要职责</w:t>
      </w:r>
    </w:p>
    <w:p w:rsidR="00567514" w:rsidRDefault="00000000">
      <w:pPr>
        <w:pStyle w:val="ac"/>
        <w:shd w:val="clear" w:color="auto" w:fill="FFFFFF"/>
        <w:spacing w:before="0" w:beforeAutospacing="0" w:after="0" w:afterAutospacing="0" w:line="560" w:lineRule="exact"/>
        <w:ind w:firstLineChars="200" w:firstLine="640"/>
        <w:jc w:val="both"/>
        <w:rPr>
          <w:rFonts w:ascii="Times New Roman" w:eastAsia="仿宋_GB2312" w:hAnsi="Times New Roman" w:cs="Times New Roman"/>
          <w:kern w:val="2"/>
          <w:sz w:val="32"/>
          <w:szCs w:val="32"/>
        </w:rPr>
      </w:pPr>
      <w:r>
        <w:rPr>
          <w:rFonts w:ascii="Times New Roman" w:eastAsia="仿宋_GB2312" w:hAnsi="Times New Roman" w:cs="Times New Roman" w:hint="eastAsia"/>
          <w:kern w:val="2"/>
          <w:sz w:val="32"/>
          <w:szCs w:val="32"/>
        </w:rPr>
        <w:lastRenderedPageBreak/>
        <w:t>按照管理权限，对本市所有行使公职权力的公职人员依法实施监察；履行监督、调查、处置职责，监督检查公职人员依法履职、秉公用权、廉洁从政以及道德操守情况，调查涉嫌贪污贿赂、滥用职权、玩忽职守、权力寻租、利益输送、徇私舞弊以及浪费国家资财等职务违法和职务犯罪行为并作出处置决定；对涉嫌职务犯罪的，移送检察机关依法提起公诉。</w:t>
      </w:r>
    </w:p>
    <w:p w:rsidR="00567514" w:rsidRDefault="00000000">
      <w:pPr>
        <w:pStyle w:val="ac"/>
        <w:shd w:val="clear" w:color="auto" w:fill="FFFFFF"/>
        <w:spacing w:before="0" w:beforeAutospacing="0" w:after="0" w:afterAutospacing="0" w:line="560" w:lineRule="exact"/>
        <w:ind w:firstLineChars="200" w:firstLine="643"/>
        <w:jc w:val="both"/>
        <w:rPr>
          <w:rFonts w:ascii="Times New Roman" w:eastAsia="楷体_GB2312" w:hAnsi="Times New Roman" w:cs="Times New Roman"/>
          <w:kern w:val="2"/>
          <w:sz w:val="32"/>
          <w:szCs w:val="32"/>
        </w:rPr>
      </w:pPr>
      <w:r>
        <w:rPr>
          <w:rFonts w:ascii="楷体_GB2312" w:eastAsia="楷体_GB2312" w:hAnsi="Times New Roman" w:cs="Times New Roman" w:hint="eastAsia"/>
          <w:b/>
          <w:kern w:val="2"/>
          <w:sz w:val="32"/>
          <w:szCs w:val="32"/>
        </w:rPr>
        <w:t>（二）内设机构、人员情况</w:t>
      </w:r>
    </w:p>
    <w:p w:rsidR="00567514" w:rsidRDefault="00000000">
      <w:pPr>
        <w:pStyle w:val="ac"/>
        <w:shd w:val="clear" w:color="auto" w:fill="FFFFFF"/>
        <w:spacing w:before="0" w:beforeAutospacing="0" w:after="0" w:afterAutospacing="0" w:line="560" w:lineRule="exact"/>
        <w:ind w:firstLineChars="200" w:firstLine="640"/>
        <w:jc w:val="both"/>
        <w:rPr>
          <w:rFonts w:ascii="Times New Roman" w:eastAsia="仿宋_GB2312" w:hAnsi="Times New Roman" w:cs="Times New Roman"/>
          <w:kern w:val="2"/>
          <w:sz w:val="32"/>
          <w:szCs w:val="32"/>
        </w:rPr>
      </w:pPr>
      <w:r>
        <w:rPr>
          <w:rFonts w:ascii="Times New Roman" w:eastAsia="仿宋_GB2312" w:hAnsi="Times New Roman" w:cs="Times New Roman" w:hint="eastAsia"/>
          <w:kern w:val="2"/>
          <w:sz w:val="32"/>
          <w:szCs w:val="32"/>
        </w:rPr>
        <w:t>1.</w:t>
      </w:r>
      <w:r>
        <w:rPr>
          <w:rFonts w:ascii="Times New Roman" w:eastAsia="仿宋_GB2312" w:hAnsi="Times New Roman" w:cs="Times New Roman" w:hint="eastAsia"/>
          <w:kern w:val="2"/>
          <w:sz w:val="32"/>
          <w:szCs w:val="32"/>
        </w:rPr>
        <w:t>祁阳市纪委监委机关内设办公室、组织部、宣传部、党风政风监督室、信访室、案件监督管理室、案件审理室、纪检监察干部监督室、信息技术保障室、</w:t>
      </w:r>
      <w:bookmarkStart w:id="3" w:name="OLE_LINK1"/>
      <w:r>
        <w:rPr>
          <w:rFonts w:ascii="Times New Roman" w:eastAsia="仿宋_GB2312" w:hAnsi="Times New Roman" w:cs="Times New Roman" w:hint="eastAsia"/>
          <w:kern w:val="2"/>
          <w:sz w:val="32"/>
          <w:szCs w:val="32"/>
        </w:rPr>
        <w:t>第一纪检监察室</w:t>
      </w:r>
      <w:bookmarkEnd w:id="3"/>
      <w:r>
        <w:rPr>
          <w:rFonts w:ascii="Times New Roman" w:eastAsia="仿宋_GB2312" w:hAnsi="Times New Roman" w:cs="Times New Roman" w:hint="eastAsia"/>
          <w:kern w:val="2"/>
          <w:sz w:val="32"/>
          <w:szCs w:val="32"/>
        </w:rPr>
        <w:t>到第十一纪检监察室。</w:t>
      </w:r>
      <w:r>
        <w:rPr>
          <w:rFonts w:ascii="Times New Roman" w:eastAsia="仿宋_GB2312" w:hAnsi="Times New Roman" w:cs="Times New Roman" w:hint="eastAsia"/>
          <w:kern w:val="2"/>
          <w:sz w:val="32"/>
          <w:szCs w:val="32"/>
        </w:rPr>
        <w:t>10</w:t>
      </w:r>
      <w:r>
        <w:rPr>
          <w:rFonts w:ascii="Times New Roman" w:eastAsia="仿宋_GB2312" w:hAnsi="Times New Roman" w:cs="Times New Roman" w:hint="eastAsia"/>
          <w:kern w:val="2"/>
          <w:sz w:val="32"/>
          <w:szCs w:val="32"/>
        </w:rPr>
        <w:t>个派驻纪检监察组。归口管理祁阳市纪检监察信息中心（正股级公益一类事业单位）。</w:t>
      </w:r>
      <w:r>
        <w:rPr>
          <w:rFonts w:ascii="Times New Roman" w:eastAsia="仿宋_GB2312" w:hAnsi="Times New Roman" w:cs="Times New Roman" w:hint="eastAsia"/>
          <w:kern w:val="2"/>
          <w:sz w:val="32"/>
          <w:szCs w:val="32"/>
        </w:rPr>
        <w:t xml:space="preserve"> </w:t>
      </w:r>
    </w:p>
    <w:p w:rsidR="00567514" w:rsidRDefault="00000000">
      <w:pPr>
        <w:pStyle w:val="ac"/>
        <w:shd w:val="clear" w:color="auto" w:fill="FFFFFF"/>
        <w:spacing w:before="0" w:beforeAutospacing="0" w:after="0" w:afterAutospacing="0" w:line="560" w:lineRule="exact"/>
        <w:ind w:firstLineChars="200" w:firstLine="640"/>
        <w:jc w:val="both"/>
        <w:rPr>
          <w:rFonts w:ascii="Times New Roman" w:eastAsia="仿宋_GB2312" w:hAnsi="Times New Roman" w:cs="Times New Roman"/>
          <w:kern w:val="2"/>
          <w:sz w:val="32"/>
          <w:szCs w:val="32"/>
        </w:rPr>
      </w:pPr>
      <w:r>
        <w:rPr>
          <w:rFonts w:ascii="Times New Roman" w:eastAsia="仿宋_GB2312" w:hAnsi="Times New Roman" w:cs="Times New Roman" w:hint="eastAsia"/>
          <w:kern w:val="2"/>
          <w:sz w:val="32"/>
          <w:szCs w:val="32"/>
        </w:rPr>
        <w:t>2.</w:t>
      </w:r>
      <w:r>
        <w:rPr>
          <w:rFonts w:ascii="Times New Roman" w:eastAsia="仿宋_GB2312" w:hAnsi="Times New Roman" w:cs="Times New Roman" w:hint="eastAsia"/>
          <w:kern w:val="2"/>
          <w:sz w:val="32"/>
          <w:szCs w:val="32"/>
        </w:rPr>
        <w:t>人员情况：祁阳市纪委监委共有在编干部职工</w:t>
      </w:r>
      <w:r>
        <w:rPr>
          <w:rFonts w:ascii="Times New Roman" w:eastAsia="仿宋_GB2312" w:hAnsi="Times New Roman" w:cs="Times New Roman" w:hint="eastAsia"/>
          <w:kern w:val="2"/>
          <w:sz w:val="32"/>
          <w:szCs w:val="32"/>
        </w:rPr>
        <w:t>117</w:t>
      </w:r>
      <w:r>
        <w:rPr>
          <w:rFonts w:ascii="Times New Roman" w:eastAsia="仿宋_GB2312" w:hAnsi="Times New Roman" w:cs="Times New Roman" w:hint="eastAsia"/>
          <w:kern w:val="2"/>
          <w:sz w:val="32"/>
          <w:szCs w:val="32"/>
        </w:rPr>
        <w:t>人（含祁阳市纪检监察信息中心</w:t>
      </w:r>
      <w:r>
        <w:rPr>
          <w:rFonts w:ascii="Times New Roman" w:eastAsia="仿宋_GB2312" w:hAnsi="Times New Roman" w:cs="Times New Roman" w:hint="eastAsia"/>
          <w:kern w:val="2"/>
          <w:sz w:val="32"/>
          <w:szCs w:val="32"/>
        </w:rPr>
        <w:t>4</w:t>
      </w:r>
      <w:r>
        <w:rPr>
          <w:rFonts w:ascii="Times New Roman" w:eastAsia="仿宋_GB2312" w:hAnsi="Times New Roman" w:cs="Times New Roman" w:hint="eastAsia"/>
          <w:kern w:val="2"/>
          <w:sz w:val="32"/>
          <w:szCs w:val="32"/>
        </w:rPr>
        <w:t>人）。</w:t>
      </w:r>
    </w:p>
    <w:p w:rsidR="00567514" w:rsidRDefault="00000000">
      <w:pPr>
        <w:spacing w:line="560" w:lineRule="exact"/>
        <w:ind w:firstLineChars="200" w:firstLine="643"/>
        <w:rPr>
          <w:rFonts w:ascii="仿宋_GB2312" w:eastAsia="仿宋_GB2312" w:hAnsi="仿宋_GB2312" w:cs="仿宋_GB2312" w:hint="eastAsia"/>
          <w:b/>
          <w:bCs/>
          <w:sz w:val="32"/>
          <w:szCs w:val="32"/>
        </w:rPr>
      </w:pPr>
      <w:r>
        <w:rPr>
          <w:rFonts w:eastAsia="楷体_GB2312" w:hint="eastAsia"/>
          <w:b/>
          <w:bCs/>
          <w:sz w:val="32"/>
          <w:szCs w:val="32"/>
        </w:rPr>
        <w:t>（三）</w:t>
      </w:r>
      <w:r>
        <w:rPr>
          <w:rFonts w:ascii="仿宋_GB2312" w:eastAsia="仿宋_GB2312" w:hAnsi="仿宋_GB2312" w:cs="仿宋_GB2312" w:hint="eastAsia"/>
          <w:b/>
          <w:bCs/>
          <w:sz w:val="32"/>
          <w:szCs w:val="32"/>
        </w:rPr>
        <w:t>部门整体支出规模</w:t>
      </w:r>
    </w:p>
    <w:p w:rsidR="00567514" w:rsidRDefault="00000000">
      <w:pPr>
        <w:spacing w:line="560" w:lineRule="exact"/>
        <w:ind w:firstLineChars="200" w:firstLine="640"/>
        <w:rPr>
          <w:rFonts w:eastAsia="仿宋_GB2312"/>
          <w:bCs/>
          <w:sz w:val="32"/>
          <w:szCs w:val="32"/>
        </w:rPr>
      </w:pPr>
      <w:r>
        <w:rPr>
          <w:rFonts w:eastAsia="仿宋_GB2312" w:hint="eastAsia"/>
          <w:sz w:val="32"/>
          <w:szCs w:val="32"/>
        </w:rPr>
        <w:t>2025</w:t>
      </w:r>
      <w:r>
        <w:rPr>
          <w:rFonts w:eastAsia="仿宋_GB2312"/>
          <w:sz w:val="32"/>
          <w:szCs w:val="32"/>
        </w:rPr>
        <w:t>年预算总收入</w:t>
      </w:r>
      <w:r>
        <w:rPr>
          <w:rFonts w:eastAsia="仿宋_GB2312" w:hint="eastAsia"/>
          <w:sz w:val="32"/>
          <w:szCs w:val="32"/>
        </w:rPr>
        <w:t>3046.77</w:t>
      </w:r>
      <w:r>
        <w:rPr>
          <w:rFonts w:eastAsia="仿宋_GB2312"/>
          <w:sz w:val="32"/>
          <w:szCs w:val="32"/>
        </w:rPr>
        <w:t>万元，其中：财政拨款收入</w:t>
      </w:r>
      <w:r>
        <w:rPr>
          <w:rFonts w:eastAsia="仿宋_GB2312" w:hint="eastAsia"/>
          <w:sz w:val="32"/>
          <w:szCs w:val="32"/>
        </w:rPr>
        <w:t>3046.77</w:t>
      </w:r>
      <w:r>
        <w:rPr>
          <w:rFonts w:eastAsia="仿宋_GB2312"/>
          <w:sz w:val="32"/>
          <w:szCs w:val="32"/>
        </w:rPr>
        <w:t>万元。</w:t>
      </w:r>
      <w:r>
        <w:rPr>
          <w:rFonts w:eastAsia="仿宋_GB2312" w:hint="eastAsia"/>
          <w:sz w:val="32"/>
          <w:szCs w:val="32"/>
        </w:rPr>
        <w:t>2025</w:t>
      </w:r>
      <w:r>
        <w:rPr>
          <w:rFonts w:eastAsia="仿宋_GB2312"/>
          <w:sz w:val="32"/>
          <w:szCs w:val="32"/>
        </w:rPr>
        <w:t>年部门预算总支</w:t>
      </w:r>
      <w:r>
        <w:rPr>
          <w:rFonts w:eastAsia="仿宋_GB2312" w:hint="eastAsia"/>
          <w:sz w:val="32"/>
          <w:szCs w:val="32"/>
        </w:rPr>
        <w:t>出</w:t>
      </w:r>
      <w:r>
        <w:rPr>
          <w:rFonts w:ascii="仿宋_GB2312" w:eastAsia="仿宋_GB2312" w:hAnsi="宋体" w:hint="eastAsia"/>
          <w:sz w:val="32"/>
        </w:rPr>
        <w:t>3046.77</w:t>
      </w:r>
      <w:r>
        <w:rPr>
          <w:rFonts w:eastAsia="仿宋_GB2312"/>
          <w:sz w:val="32"/>
          <w:szCs w:val="32"/>
        </w:rPr>
        <w:t>万元，其中：基本支出</w:t>
      </w:r>
      <w:r>
        <w:rPr>
          <w:rFonts w:eastAsia="仿宋_GB2312" w:hint="eastAsia"/>
          <w:sz w:val="32"/>
          <w:szCs w:val="32"/>
        </w:rPr>
        <w:t>2073.80</w:t>
      </w:r>
      <w:r>
        <w:rPr>
          <w:rFonts w:eastAsia="仿宋_GB2312"/>
          <w:sz w:val="32"/>
          <w:szCs w:val="32"/>
        </w:rPr>
        <w:t>万元，包括</w:t>
      </w:r>
      <w:r>
        <w:rPr>
          <w:rFonts w:eastAsia="仿宋_GB2312" w:hint="eastAsia"/>
          <w:sz w:val="32"/>
          <w:szCs w:val="32"/>
        </w:rPr>
        <w:t>人员经费</w:t>
      </w:r>
      <w:r>
        <w:rPr>
          <w:rFonts w:eastAsia="仿宋_GB2312"/>
          <w:sz w:val="32"/>
          <w:szCs w:val="32"/>
        </w:rPr>
        <w:t>支出</w:t>
      </w:r>
      <w:r>
        <w:rPr>
          <w:rFonts w:eastAsia="仿宋_GB2312" w:hint="eastAsia"/>
          <w:sz w:val="32"/>
          <w:szCs w:val="32"/>
        </w:rPr>
        <w:t>1686.08</w:t>
      </w:r>
      <w:r>
        <w:rPr>
          <w:rFonts w:eastAsia="仿宋_GB2312"/>
          <w:sz w:val="32"/>
          <w:szCs w:val="32"/>
        </w:rPr>
        <w:t>万元、</w:t>
      </w:r>
      <w:r>
        <w:rPr>
          <w:rFonts w:eastAsia="仿宋_GB2312" w:hint="eastAsia"/>
          <w:sz w:val="32"/>
          <w:szCs w:val="32"/>
        </w:rPr>
        <w:t>公用经费</w:t>
      </w:r>
      <w:r>
        <w:rPr>
          <w:rFonts w:eastAsia="仿宋_GB2312"/>
          <w:sz w:val="32"/>
          <w:szCs w:val="32"/>
        </w:rPr>
        <w:t>支出</w:t>
      </w:r>
      <w:r>
        <w:rPr>
          <w:rFonts w:eastAsia="仿宋_GB2312" w:hint="eastAsia"/>
          <w:sz w:val="32"/>
          <w:szCs w:val="32"/>
        </w:rPr>
        <w:t>387.72</w:t>
      </w:r>
      <w:r>
        <w:rPr>
          <w:rFonts w:eastAsia="仿宋_GB2312"/>
          <w:sz w:val="32"/>
          <w:szCs w:val="32"/>
        </w:rPr>
        <w:t>万元；项目支出</w:t>
      </w:r>
      <w:r>
        <w:rPr>
          <w:rFonts w:eastAsia="仿宋_GB2312" w:hint="eastAsia"/>
          <w:sz w:val="32"/>
          <w:szCs w:val="32"/>
        </w:rPr>
        <w:t>972.97</w:t>
      </w:r>
      <w:r>
        <w:rPr>
          <w:rFonts w:eastAsia="仿宋_GB2312"/>
          <w:sz w:val="32"/>
          <w:szCs w:val="32"/>
        </w:rPr>
        <w:t>万元，包括</w:t>
      </w:r>
      <w:r>
        <w:rPr>
          <w:rFonts w:eastAsia="仿宋_GB2312" w:hint="eastAsia"/>
          <w:sz w:val="32"/>
          <w:szCs w:val="32"/>
        </w:rPr>
        <w:t>办案经费</w:t>
      </w:r>
      <w:r>
        <w:rPr>
          <w:rFonts w:eastAsia="仿宋_GB2312" w:hint="eastAsia"/>
          <w:sz w:val="32"/>
          <w:szCs w:val="32"/>
        </w:rPr>
        <w:t>721.97</w:t>
      </w:r>
      <w:r>
        <w:rPr>
          <w:rFonts w:eastAsia="仿宋_GB2312"/>
          <w:sz w:val="32"/>
          <w:szCs w:val="32"/>
        </w:rPr>
        <w:t>万元、</w:t>
      </w:r>
      <w:r>
        <w:rPr>
          <w:rFonts w:eastAsia="仿宋_GB2312" w:hint="eastAsia"/>
          <w:sz w:val="32"/>
          <w:szCs w:val="32"/>
        </w:rPr>
        <w:t>党风政风监督经费</w:t>
      </w:r>
      <w:r>
        <w:rPr>
          <w:rFonts w:eastAsia="仿宋_GB2312" w:hint="eastAsia"/>
          <w:sz w:val="32"/>
          <w:szCs w:val="32"/>
        </w:rPr>
        <w:t>13</w:t>
      </w:r>
      <w:r>
        <w:rPr>
          <w:rFonts w:eastAsia="仿宋_GB2312" w:hint="eastAsia"/>
          <w:sz w:val="32"/>
          <w:szCs w:val="32"/>
        </w:rPr>
        <w:t>万元、</w:t>
      </w:r>
      <w:r>
        <w:rPr>
          <w:rFonts w:eastAsia="仿宋_GB2312" w:hint="eastAsia"/>
          <w:bCs/>
          <w:sz w:val="32"/>
          <w:szCs w:val="32"/>
        </w:rPr>
        <w:t>镇（街道）纪（工）委办案经费</w:t>
      </w:r>
      <w:r>
        <w:rPr>
          <w:rFonts w:eastAsia="仿宋_GB2312" w:hint="eastAsia"/>
          <w:bCs/>
          <w:sz w:val="32"/>
          <w:szCs w:val="32"/>
        </w:rPr>
        <w:t>220</w:t>
      </w:r>
      <w:r>
        <w:rPr>
          <w:rFonts w:eastAsia="仿宋_GB2312" w:hint="eastAsia"/>
          <w:bCs/>
          <w:sz w:val="32"/>
          <w:szCs w:val="32"/>
        </w:rPr>
        <w:t>万元、作风办督查专项经费</w:t>
      </w:r>
      <w:r>
        <w:rPr>
          <w:rFonts w:eastAsia="仿宋_GB2312" w:hint="eastAsia"/>
          <w:bCs/>
          <w:sz w:val="32"/>
          <w:szCs w:val="32"/>
        </w:rPr>
        <w:t>18</w:t>
      </w:r>
      <w:r>
        <w:rPr>
          <w:rFonts w:eastAsia="仿宋_GB2312" w:hint="eastAsia"/>
          <w:bCs/>
          <w:sz w:val="32"/>
          <w:szCs w:val="32"/>
        </w:rPr>
        <w:t>万元。</w:t>
      </w:r>
    </w:p>
    <w:p w:rsidR="00567514" w:rsidRDefault="00000000">
      <w:pPr>
        <w:spacing w:line="560" w:lineRule="exact"/>
        <w:ind w:firstLineChars="200" w:firstLine="640"/>
        <w:rPr>
          <w:rFonts w:eastAsia="仿宋_GB2312"/>
          <w:sz w:val="32"/>
          <w:szCs w:val="32"/>
        </w:rPr>
      </w:pPr>
      <w:r>
        <w:rPr>
          <w:rFonts w:eastAsia="仿宋_GB2312" w:hint="eastAsia"/>
          <w:sz w:val="32"/>
          <w:szCs w:val="32"/>
        </w:rPr>
        <w:t>2025</w:t>
      </w:r>
      <w:r>
        <w:rPr>
          <w:rFonts w:eastAsia="仿宋_GB2312"/>
          <w:sz w:val="32"/>
          <w:szCs w:val="32"/>
        </w:rPr>
        <w:t>年决算总收入</w:t>
      </w:r>
      <w:r>
        <w:rPr>
          <w:rFonts w:eastAsia="仿宋_GB2312" w:hint="eastAsia"/>
          <w:sz w:val="32"/>
          <w:szCs w:val="32"/>
        </w:rPr>
        <w:t>3046.77</w:t>
      </w:r>
      <w:r>
        <w:rPr>
          <w:rFonts w:eastAsia="仿宋_GB2312"/>
          <w:sz w:val="32"/>
          <w:szCs w:val="32"/>
        </w:rPr>
        <w:t>万元，其中财政拨款收入</w:t>
      </w:r>
      <w:r>
        <w:rPr>
          <w:rFonts w:eastAsia="仿宋_GB2312" w:hint="eastAsia"/>
          <w:sz w:val="32"/>
          <w:szCs w:val="32"/>
        </w:rPr>
        <w:t>3046.77</w:t>
      </w:r>
      <w:r>
        <w:rPr>
          <w:rFonts w:eastAsia="仿宋_GB2312"/>
          <w:sz w:val="32"/>
          <w:szCs w:val="32"/>
        </w:rPr>
        <w:t>万元。</w:t>
      </w:r>
      <w:r>
        <w:rPr>
          <w:rFonts w:eastAsia="仿宋_GB2312" w:hint="eastAsia"/>
          <w:sz w:val="32"/>
          <w:szCs w:val="32"/>
        </w:rPr>
        <w:t>2025</w:t>
      </w:r>
      <w:r>
        <w:rPr>
          <w:rFonts w:eastAsia="仿宋_GB2312"/>
          <w:sz w:val="32"/>
          <w:szCs w:val="32"/>
        </w:rPr>
        <w:t>年决算总支出</w:t>
      </w:r>
      <w:r>
        <w:rPr>
          <w:rFonts w:eastAsia="仿宋_GB2312" w:hint="eastAsia"/>
          <w:sz w:val="32"/>
          <w:szCs w:val="32"/>
        </w:rPr>
        <w:t>3046.77</w:t>
      </w:r>
      <w:r>
        <w:rPr>
          <w:rFonts w:eastAsia="仿宋_GB2312"/>
          <w:sz w:val="32"/>
          <w:szCs w:val="32"/>
        </w:rPr>
        <w:t>万元，其中：基本支出</w:t>
      </w:r>
      <w:r>
        <w:rPr>
          <w:rFonts w:eastAsia="仿宋_GB2312" w:hint="eastAsia"/>
          <w:sz w:val="32"/>
          <w:szCs w:val="32"/>
        </w:rPr>
        <w:t>2073.8</w:t>
      </w:r>
      <w:r>
        <w:rPr>
          <w:rFonts w:eastAsia="仿宋_GB2312"/>
          <w:sz w:val="32"/>
          <w:szCs w:val="32"/>
        </w:rPr>
        <w:t>万元，包括</w:t>
      </w:r>
      <w:r>
        <w:rPr>
          <w:rFonts w:eastAsia="仿宋_GB2312" w:hint="eastAsia"/>
          <w:sz w:val="32"/>
          <w:szCs w:val="32"/>
        </w:rPr>
        <w:t>人员经费</w:t>
      </w:r>
      <w:r>
        <w:rPr>
          <w:rFonts w:eastAsia="仿宋_GB2312"/>
          <w:sz w:val="32"/>
          <w:szCs w:val="32"/>
        </w:rPr>
        <w:t>支出</w:t>
      </w:r>
      <w:r>
        <w:rPr>
          <w:rFonts w:eastAsia="仿宋_GB2312" w:hint="eastAsia"/>
          <w:sz w:val="32"/>
          <w:szCs w:val="32"/>
        </w:rPr>
        <w:t>1686.08</w:t>
      </w:r>
      <w:r>
        <w:rPr>
          <w:rFonts w:eastAsia="仿宋_GB2312"/>
          <w:sz w:val="32"/>
          <w:szCs w:val="32"/>
        </w:rPr>
        <w:t>万元、</w:t>
      </w:r>
      <w:r>
        <w:rPr>
          <w:rFonts w:eastAsia="仿宋_GB2312" w:hint="eastAsia"/>
          <w:sz w:val="32"/>
          <w:szCs w:val="32"/>
        </w:rPr>
        <w:t>公用经费支出</w:t>
      </w:r>
      <w:r>
        <w:rPr>
          <w:rFonts w:eastAsia="仿宋_GB2312" w:hint="eastAsia"/>
          <w:sz w:val="32"/>
          <w:szCs w:val="32"/>
        </w:rPr>
        <w:t>387.72</w:t>
      </w:r>
      <w:r>
        <w:rPr>
          <w:rFonts w:eastAsia="仿宋_GB2312"/>
          <w:sz w:val="32"/>
          <w:szCs w:val="32"/>
        </w:rPr>
        <w:t>万元；项目支出</w:t>
      </w:r>
      <w:r>
        <w:rPr>
          <w:rFonts w:eastAsia="仿宋_GB2312" w:hint="eastAsia"/>
          <w:sz w:val="32"/>
          <w:szCs w:val="32"/>
        </w:rPr>
        <w:t>972.97</w:t>
      </w:r>
      <w:r>
        <w:rPr>
          <w:rFonts w:eastAsia="仿宋_GB2312"/>
          <w:sz w:val="32"/>
          <w:szCs w:val="32"/>
        </w:rPr>
        <w:t>万元</w:t>
      </w:r>
      <w:r>
        <w:rPr>
          <w:rFonts w:eastAsia="仿宋_GB2312" w:hint="eastAsia"/>
          <w:sz w:val="32"/>
          <w:szCs w:val="32"/>
        </w:rPr>
        <w:t>。</w:t>
      </w:r>
    </w:p>
    <w:p w:rsidR="00567514" w:rsidRDefault="00567514">
      <w:pPr>
        <w:spacing w:line="560" w:lineRule="exact"/>
        <w:ind w:firstLineChars="200" w:firstLine="640"/>
        <w:rPr>
          <w:rFonts w:eastAsia="黑体"/>
          <w:sz w:val="32"/>
          <w:szCs w:val="32"/>
        </w:rPr>
      </w:pPr>
    </w:p>
    <w:p w:rsidR="00567514" w:rsidRDefault="00000000">
      <w:pPr>
        <w:spacing w:line="560" w:lineRule="exact"/>
        <w:ind w:firstLineChars="200" w:firstLine="640"/>
        <w:rPr>
          <w:rFonts w:eastAsia="黑体"/>
          <w:sz w:val="32"/>
          <w:szCs w:val="32"/>
        </w:rPr>
      </w:pPr>
      <w:r>
        <w:rPr>
          <w:rFonts w:eastAsia="黑体" w:hint="eastAsia"/>
          <w:sz w:val="32"/>
          <w:szCs w:val="32"/>
        </w:rPr>
        <w:t>二、部门整体支出管理及使用情况</w:t>
      </w:r>
    </w:p>
    <w:p w:rsidR="00567514" w:rsidRDefault="00000000">
      <w:pPr>
        <w:spacing w:line="560" w:lineRule="exact"/>
        <w:ind w:firstLineChars="200" w:firstLine="643"/>
        <w:rPr>
          <w:rFonts w:eastAsia="楷体_GB2312"/>
          <w:b/>
          <w:bCs/>
          <w:sz w:val="32"/>
          <w:szCs w:val="32"/>
        </w:rPr>
      </w:pPr>
      <w:r>
        <w:rPr>
          <w:rFonts w:eastAsia="楷体_GB2312" w:hint="eastAsia"/>
          <w:b/>
          <w:bCs/>
          <w:sz w:val="32"/>
          <w:szCs w:val="32"/>
        </w:rPr>
        <w:t>（一）基本支出情况</w:t>
      </w:r>
    </w:p>
    <w:p w:rsidR="00567514" w:rsidRDefault="00000000">
      <w:pPr>
        <w:spacing w:line="560" w:lineRule="exact"/>
        <w:ind w:firstLineChars="200" w:firstLine="640"/>
        <w:rPr>
          <w:rFonts w:eastAsia="仿宋_GB2312"/>
          <w:sz w:val="32"/>
          <w:szCs w:val="32"/>
        </w:rPr>
      </w:pPr>
      <w:r>
        <w:rPr>
          <w:rFonts w:eastAsia="仿宋_GB2312" w:hint="eastAsia"/>
          <w:sz w:val="32"/>
          <w:szCs w:val="32"/>
        </w:rPr>
        <w:t>2025</w:t>
      </w:r>
      <w:r>
        <w:rPr>
          <w:rFonts w:eastAsia="仿宋_GB2312"/>
          <w:sz w:val="32"/>
          <w:szCs w:val="32"/>
        </w:rPr>
        <w:t>年基本支出</w:t>
      </w:r>
      <w:r>
        <w:rPr>
          <w:rFonts w:eastAsia="仿宋_GB2312" w:hint="eastAsia"/>
          <w:sz w:val="32"/>
          <w:szCs w:val="32"/>
        </w:rPr>
        <w:t>年初预算</w:t>
      </w:r>
      <w:r>
        <w:rPr>
          <w:rFonts w:eastAsia="仿宋_GB2312" w:hint="eastAsia"/>
          <w:sz w:val="32"/>
          <w:szCs w:val="32"/>
        </w:rPr>
        <w:t>2073.80</w:t>
      </w:r>
      <w:r>
        <w:rPr>
          <w:rFonts w:eastAsia="仿宋_GB2312"/>
          <w:sz w:val="32"/>
          <w:szCs w:val="32"/>
        </w:rPr>
        <w:t>万元，</w:t>
      </w:r>
      <w:r>
        <w:rPr>
          <w:rFonts w:eastAsia="仿宋_GB2312" w:hint="eastAsia"/>
          <w:sz w:val="32"/>
          <w:szCs w:val="32"/>
        </w:rPr>
        <w:t>其中</w:t>
      </w:r>
      <w:r>
        <w:rPr>
          <w:rFonts w:eastAsia="仿宋_GB2312"/>
          <w:sz w:val="32"/>
          <w:szCs w:val="32"/>
        </w:rPr>
        <w:t>工资福利支出</w:t>
      </w:r>
      <w:r>
        <w:rPr>
          <w:rFonts w:eastAsia="仿宋_GB2312" w:hint="eastAsia"/>
          <w:sz w:val="32"/>
          <w:szCs w:val="32"/>
        </w:rPr>
        <w:t>1686.08</w:t>
      </w:r>
      <w:r>
        <w:rPr>
          <w:rFonts w:eastAsia="仿宋_GB2312"/>
          <w:sz w:val="32"/>
          <w:szCs w:val="32"/>
        </w:rPr>
        <w:t>万元、一般商品和服务支出</w:t>
      </w:r>
      <w:r>
        <w:rPr>
          <w:rFonts w:eastAsia="仿宋_GB2312" w:hint="eastAsia"/>
          <w:sz w:val="32"/>
          <w:szCs w:val="32"/>
        </w:rPr>
        <w:t>387.72</w:t>
      </w:r>
      <w:r>
        <w:rPr>
          <w:rFonts w:eastAsia="仿宋_GB2312"/>
          <w:sz w:val="32"/>
          <w:szCs w:val="32"/>
        </w:rPr>
        <w:t>万元</w:t>
      </w:r>
      <w:r>
        <w:rPr>
          <w:rFonts w:eastAsia="仿宋_GB2312" w:hint="eastAsia"/>
          <w:sz w:val="32"/>
          <w:szCs w:val="32"/>
        </w:rPr>
        <w:t>。</w:t>
      </w:r>
    </w:p>
    <w:p w:rsidR="00567514" w:rsidRDefault="00000000">
      <w:pPr>
        <w:spacing w:line="560" w:lineRule="exact"/>
        <w:ind w:firstLineChars="200" w:firstLine="640"/>
        <w:rPr>
          <w:rFonts w:eastAsia="仿宋_GB2312"/>
          <w:sz w:val="32"/>
          <w:szCs w:val="32"/>
        </w:rPr>
      </w:pPr>
      <w:r>
        <w:rPr>
          <w:rFonts w:eastAsia="仿宋_GB2312" w:hint="eastAsia"/>
          <w:sz w:val="32"/>
          <w:szCs w:val="32"/>
        </w:rPr>
        <w:t>2025</w:t>
      </w:r>
      <w:r>
        <w:rPr>
          <w:rFonts w:eastAsia="仿宋_GB2312"/>
          <w:sz w:val="32"/>
          <w:szCs w:val="32"/>
        </w:rPr>
        <w:t>年基本支出</w:t>
      </w:r>
      <w:r>
        <w:rPr>
          <w:rFonts w:eastAsia="仿宋_GB2312" w:hint="eastAsia"/>
          <w:sz w:val="32"/>
          <w:szCs w:val="32"/>
        </w:rPr>
        <w:t>决算</w:t>
      </w:r>
      <w:r>
        <w:rPr>
          <w:rFonts w:eastAsia="仿宋_GB2312" w:hint="eastAsia"/>
          <w:sz w:val="32"/>
          <w:szCs w:val="32"/>
        </w:rPr>
        <w:t>2073.8</w:t>
      </w:r>
      <w:r>
        <w:rPr>
          <w:rFonts w:eastAsia="仿宋_GB2312"/>
          <w:sz w:val="32"/>
          <w:szCs w:val="32"/>
        </w:rPr>
        <w:t>万元，</w:t>
      </w:r>
      <w:r>
        <w:rPr>
          <w:rFonts w:eastAsia="仿宋_GB2312" w:hint="eastAsia"/>
          <w:sz w:val="32"/>
          <w:szCs w:val="32"/>
        </w:rPr>
        <w:t>其中</w:t>
      </w:r>
      <w:r>
        <w:rPr>
          <w:rFonts w:eastAsia="仿宋_GB2312"/>
          <w:sz w:val="32"/>
          <w:szCs w:val="32"/>
        </w:rPr>
        <w:t>工资福利支出</w:t>
      </w:r>
      <w:r>
        <w:rPr>
          <w:rFonts w:eastAsia="仿宋_GB2312" w:hint="eastAsia"/>
          <w:sz w:val="32"/>
          <w:szCs w:val="32"/>
        </w:rPr>
        <w:t>1686.08</w:t>
      </w:r>
      <w:r>
        <w:rPr>
          <w:rFonts w:eastAsia="仿宋_GB2312"/>
          <w:sz w:val="32"/>
          <w:szCs w:val="32"/>
        </w:rPr>
        <w:t>万元、一般商品和服务支</w:t>
      </w:r>
      <w:r>
        <w:rPr>
          <w:rFonts w:eastAsia="仿宋_GB2312" w:hint="eastAsia"/>
          <w:sz w:val="32"/>
          <w:szCs w:val="32"/>
        </w:rPr>
        <w:t>387.72</w:t>
      </w:r>
      <w:r>
        <w:rPr>
          <w:rFonts w:eastAsia="仿宋_GB2312"/>
          <w:sz w:val="32"/>
          <w:szCs w:val="32"/>
        </w:rPr>
        <w:t>万元</w:t>
      </w:r>
      <w:r>
        <w:rPr>
          <w:rFonts w:eastAsia="仿宋_GB2312" w:hint="eastAsia"/>
          <w:sz w:val="32"/>
          <w:szCs w:val="32"/>
        </w:rPr>
        <w:t>。</w:t>
      </w:r>
    </w:p>
    <w:p w:rsidR="00567514" w:rsidRDefault="00000000">
      <w:pPr>
        <w:spacing w:line="560" w:lineRule="exact"/>
        <w:ind w:firstLineChars="200" w:firstLine="643"/>
        <w:rPr>
          <w:rFonts w:eastAsia="楷体_GB2312"/>
          <w:b/>
          <w:bCs/>
          <w:sz w:val="32"/>
          <w:szCs w:val="32"/>
        </w:rPr>
      </w:pPr>
      <w:r>
        <w:rPr>
          <w:rFonts w:eastAsia="楷体_GB2312" w:hint="eastAsia"/>
          <w:b/>
          <w:bCs/>
          <w:sz w:val="32"/>
          <w:szCs w:val="32"/>
        </w:rPr>
        <w:t>（二）项目支出情况</w:t>
      </w:r>
    </w:p>
    <w:p w:rsidR="00567514" w:rsidRDefault="00000000">
      <w:pPr>
        <w:spacing w:line="560" w:lineRule="exact"/>
        <w:ind w:firstLineChars="200" w:firstLine="640"/>
        <w:rPr>
          <w:rFonts w:eastAsia="仿宋_GB2312"/>
          <w:sz w:val="32"/>
          <w:szCs w:val="32"/>
        </w:rPr>
      </w:pPr>
      <w:r>
        <w:rPr>
          <w:rFonts w:eastAsia="仿宋_GB2312" w:hint="eastAsia"/>
          <w:sz w:val="32"/>
          <w:szCs w:val="32"/>
        </w:rPr>
        <w:t>2025</w:t>
      </w:r>
      <w:r>
        <w:rPr>
          <w:rFonts w:eastAsia="仿宋_GB2312" w:hint="eastAsia"/>
          <w:sz w:val="32"/>
          <w:szCs w:val="32"/>
        </w:rPr>
        <w:t>年</w:t>
      </w:r>
      <w:r>
        <w:rPr>
          <w:rFonts w:eastAsia="仿宋_GB2312"/>
          <w:sz w:val="32"/>
          <w:szCs w:val="32"/>
        </w:rPr>
        <w:t>项目支出</w:t>
      </w:r>
      <w:r>
        <w:rPr>
          <w:rFonts w:eastAsia="仿宋_GB2312" w:hint="eastAsia"/>
          <w:sz w:val="32"/>
          <w:szCs w:val="32"/>
        </w:rPr>
        <w:t>年初预算</w:t>
      </w:r>
      <w:r>
        <w:rPr>
          <w:rFonts w:eastAsia="仿宋_GB2312" w:hint="eastAsia"/>
          <w:sz w:val="32"/>
          <w:szCs w:val="32"/>
        </w:rPr>
        <w:t>411</w:t>
      </w:r>
      <w:r>
        <w:rPr>
          <w:rFonts w:eastAsia="仿宋_GB2312"/>
          <w:sz w:val="32"/>
          <w:szCs w:val="32"/>
        </w:rPr>
        <w:t>万元，</w:t>
      </w:r>
      <w:r>
        <w:rPr>
          <w:rFonts w:eastAsia="仿宋_GB2312" w:hint="eastAsia"/>
          <w:sz w:val="32"/>
          <w:szCs w:val="32"/>
        </w:rPr>
        <w:t>其中</w:t>
      </w:r>
      <w:r>
        <w:rPr>
          <w:rFonts w:eastAsia="仿宋_GB2312"/>
          <w:sz w:val="32"/>
          <w:szCs w:val="32"/>
        </w:rPr>
        <w:t>包括</w:t>
      </w:r>
      <w:r>
        <w:rPr>
          <w:rFonts w:eastAsia="仿宋_GB2312" w:hint="eastAsia"/>
          <w:sz w:val="32"/>
          <w:szCs w:val="32"/>
        </w:rPr>
        <w:t>办案经费</w:t>
      </w:r>
      <w:r>
        <w:rPr>
          <w:rFonts w:eastAsia="仿宋_GB2312" w:hint="eastAsia"/>
          <w:sz w:val="32"/>
          <w:szCs w:val="32"/>
        </w:rPr>
        <w:t>150</w:t>
      </w:r>
      <w:r>
        <w:rPr>
          <w:rFonts w:eastAsia="仿宋_GB2312"/>
          <w:sz w:val="32"/>
          <w:szCs w:val="32"/>
        </w:rPr>
        <w:t>万元、</w:t>
      </w:r>
      <w:r>
        <w:rPr>
          <w:rFonts w:eastAsia="仿宋_GB2312" w:hint="eastAsia"/>
          <w:sz w:val="32"/>
          <w:szCs w:val="32"/>
        </w:rPr>
        <w:t>党风政风监督经费</w:t>
      </w:r>
      <w:r>
        <w:rPr>
          <w:rFonts w:eastAsia="仿宋_GB2312" w:hint="eastAsia"/>
          <w:sz w:val="32"/>
          <w:szCs w:val="32"/>
        </w:rPr>
        <w:t>13</w:t>
      </w:r>
      <w:r>
        <w:rPr>
          <w:rFonts w:eastAsia="仿宋_GB2312" w:hint="eastAsia"/>
          <w:sz w:val="32"/>
          <w:szCs w:val="32"/>
        </w:rPr>
        <w:t>万元、</w:t>
      </w:r>
      <w:r>
        <w:rPr>
          <w:rFonts w:eastAsia="仿宋_GB2312" w:hint="eastAsia"/>
          <w:bCs/>
          <w:sz w:val="32"/>
          <w:szCs w:val="32"/>
        </w:rPr>
        <w:t>镇（街道）纪（工）委办案经费</w:t>
      </w:r>
      <w:r>
        <w:rPr>
          <w:rFonts w:eastAsia="仿宋_GB2312" w:hint="eastAsia"/>
          <w:bCs/>
          <w:sz w:val="32"/>
          <w:szCs w:val="32"/>
        </w:rPr>
        <w:t>220</w:t>
      </w:r>
      <w:r>
        <w:rPr>
          <w:rFonts w:eastAsia="仿宋_GB2312" w:hint="eastAsia"/>
          <w:bCs/>
          <w:sz w:val="32"/>
          <w:szCs w:val="32"/>
        </w:rPr>
        <w:t>万元、作风办督查专项经费</w:t>
      </w:r>
      <w:r>
        <w:rPr>
          <w:rFonts w:eastAsia="仿宋_GB2312" w:hint="eastAsia"/>
          <w:bCs/>
          <w:sz w:val="32"/>
          <w:szCs w:val="32"/>
        </w:rPr>
        <w:t>18</w:t>
      </w:r>
      <w:r>
        <w:rPr>
          <w:rFonts w:eastAsia="仿宋_GB2312" w:hint="eastAsia"/>
          <w:bCs/>
          <w:sz w:val="32"/>
          <w:szCs w:val="32"/>
        </w:rPr>
        <w:t>万元、清廉建设工作经费</w:t>
      </w:r>
      <w:r>
        <w:rPr>
          <w:rFonts w:eastAsia="仿宋_GB2312" w:hint="eastAsia"/>
          <w:bCs/>
          <w:sz w:val="32"/>
          <w:szCs w:val="32"/>
        </w:rPr>
        <w:t>10</w:t>
      </w:r>
      <w:r>
        <w:rPr>
          <w:rFonts w:eastAsia="仿宋_GB2312" w:hint="eastAsia"/>
          <w:bCs/>
          <w:sz w:val="32"/>
          <w:szCs w:val="32"/>
        </w:rPr>
        <w:t>万元。</w:t>
      </w:r>
    </w:p>
    <w:p w:rsidR="00567514" w:rsidRDefault="00000000">
      <w:pPr>
        <w:spacing w:line="560" w:lineRule="exact"/>
        <w:ind w:firstLineChars="200" w:firstLine="640"/>
        <w:rPr>
          <w:rFonts w:eastAsia="仿宋_GB2312"/>
          <w:bCs/>
          <w:sz w:val="32"/>
          <w:szCs w:val="32"/>
        </w:rPr>
      </w:pPr>
      <w:r>
        <w:rPr>
          <w:rFonts w:eastAsia="仿宋_GB2312" w:hint="eastAsia"/>
          <w:sz w:val="32"/>
          <w:szCs w:val="32"/>
        </w:rPr>
        <w:t>2025</w:t>
      </w:r>
      <w:r>
        <w:rPr>
          <w:rFonts w:eastAsia="仿宋_GB2312" w:hint="eastAsia"/>
          <w:sz w:val="32"/>
          <w:szCs w:val="32"/>
        </w:rPr>
        <w:t>年</w:t>
      </w:r>
      <w:r>
        <w:rPr>
          <w:rFonts w:eastAsia="仿宋_GB2312"/>
          <w:sz w:val="32"/>
          <w:szCs w:val="32"/>
        </w:rPr>
        <w:t>项目支出</w:t>
      </w:r>
      <w:r>
        <w:rPr>
          <w:rFonts w:eastAsia="仿宋_GB2312" w:hint="eastAsia"/>
          <w:sz w:val="32"/>
          <w:szCs w:val="32"/>
        </w:rPr>
        <w:t>决算</w:t>
      </w:r>
      <w:r>
        <w:rPr>
          <w:rFonts w:eastAsia="仿宋_GB2312" w:hint="eastAsia"/>
          <w:sz w:val="32"/>
          <w:szCs w:val="32"/>
        </w:rPr>
        <w:t>972.97</w:t>
      </w:r>
      <w:r>
        <w:rPr>
          <w:rFonts w:eastAsia="仿宋_GB2312"/>
          <w:sz w:val="32"/>
          <w:szCs w:val="32"/>
        </w:rPr>
        <w:t>万元，</w:t>
      </w:r>
      <w:r>
        <w:rPr>
          <w:rFonts w:eastAsia="仿宋_GB2312" w:hint="eastAsia"/>
          <w:sz w:val="32"/>
          <w:szCs w:val="32"/>
        </w:rPr>
        <w:t>具体开支明细：各镇（街道）纪（工）委工作经费</w:t>
      </w:r>
      <w:r>
        <w:rPr>
          <w:rFonts w:eastAsia="仿宋_GB2312" w:hint="eastAsia"/>
          <w:sz w:val="32"/>
          <w:szCs w:val="32"/>
        </w:rPr>
        <w:t>220</w:t>
      </w:r>
      <w:r>
        <w:rPr>
          <w:rFonts w:eastAsia="仿宋_GB2312" w:hint="eastAsia"/>
          <w:sz w:val="32"/>
          <w:szCs w:val="32"/>
        </w:rPr>
        <w:t>万元、党风政风监督工作经费</w:t>
      </w:r>
      <w:r>
        <w:rPr>
          <w:rFonts w:eastAsia="仿宋_GB2312" w:hint="eastAsia"/>
          <w:sz w:val="32"/>
          <w:szCs w:val="32"/>
        </w:rPr>
        <w:t>13</w:t>
      </w:r>
      <w:r>
        <w:rPr>
          <w:rFonts w:eastAsia="仿宋_GB2312" w:hint="eastAsia"/>
          <w:sz w:val="32"/>
          <w:szCs w:val="32"/>
        </w:rPr>
        <w:t>万元、</w:t>
      </w:r>
      <w:r>
        <w:rPr>
          <w:rFonts w:eastAsia="仿宋_GB2312" w:hint="eastAsia"/>
          <w:bCs/>
          <w:sz w:val="32"/>
          <w:szCs w:val="32"/>
        </w:rPr>
        <w:t>作风办督查专项经费</w:t>
      </w:r>
      <w:r>
        <w:rPr>
          <w:rFonts w:eastAsia="仿宋_GB2312" w:hint="eastAsia"/>
          <w:bCs/>
          <w:sz w:val="32"/>
          <w:szCs w:val="32"/>
        </w:rPr>
        <w:t>18</w:t>
      </w:r>
      <w:r>
        <w:rPr>
          <w:rFonts w:eastAsia="仿宋_GB2312" w:hint="eastAsia"/>
          <w:bCs/>
          <w:sz w:val="32"/>
          <w:szCs w:val="32"/>
        </w:rPr>
        <w:t>万元、清廉建设工作经费</w:t>
      </w:r>
      <w:r>
        <w:rPr>
          <w:rFonts w:eastAsia="仿宋_GB2312" w:hint="eastAsia"/>
          <w:bCs/>
          <w:sz w:val="32"/>
          <w:szCs w:val="32"/>
        </w:rPr>
        <w:t>10</w:t>
      </w:r>
      <w:r>
        <w:rPr>
          <w:rFonts w:eastAsia="仿宋_GB2312" w:hint="eastAsia"/>
          <w:bCs/>
          <w:sz w:val="32"/>
          <w:szCs w:val="32"/>
        </w:rPr>
        <w:t>万元、委机关纪检组办案经费、办案中心租金及各种专案、留置案件办案经费</w:t>
      </w:r>
      <w:r>
        <w:rPr>
          <w:rFonts w:eastAsia="仿宋_GB2312" w:hint="eastAsia"/>
          <w:bCs/>
          <w:sz w:val="32"/>
          <w:szCs w:val="32"/>
        </w:rPr>
        <w:t>711.97</w:t>
      </w:r>
      <w:r>
        <w:rPr>
          <w:rFonts w:eastAsia="仿宋_GB2312" w:hint="eastAsia"/>
          <w:bCs/>
          <w:sz w:val="32"/>
          <w:szCs w:val="32"/>
        </w:rPr>
        <w:t>万元。</w:t>
      </w:r>
    </w:p>
    <w:p w:rsidR="00567514" w:rsidRDefault="00000000">
      <w:pPr>
        <w:pStyle w:val="BodyText1I2"/>
        <w:ind w:firstLine="640"/>
        <w:rPr>
          <w:rFonts w:ascii="Times New Roman" w:eastAsia="仿宋_GB2312" w:hAnsi="Times New Roman"/>
          <w:kern w:val="2"/>
          <w:sz w:val="32"/>
          <w:szCs w:val="32"/>
        </w:rPr>
      </w:pPr>
      <w:r>
        <w:rPr>
          <w:rFonts w:ascii="Times New Roman" w:eastAsia="仿宋_GB2312" w:hAnsi="Times New Roman" w:hint="eastAsia"/>
          <w:kern w:val="2"/>
          <w:sz w:val="32"/>
          <w:szCs w:val="32"/>
        </w:rPr>
        <w:t>项目资金绩效情况：</w:t>
      </w:r>
    </w:p>
    <w:p w:rsidR="00567514" w:rsidRDefault="00000000">
      <w:pPr>
        <w:pStyle w:val="BodyText1I2"/>
        <w:ind w:firstLine="640"/>
        <w:rPr>
          <w:rFonts w:eastAsia="仿宋_GB2312"/>
          <w:sz w:val="32"/>
          <w:szCs w:val="32"/>
        </w:rPr>
      </w:pPr>
      <w:r>
        <w:rPr>
          <w:rFonts w:eastAsia="仿宋_GB2312" w:hint="eastAsia"/>
          <w:sz w:val="32"/>
          <w:szCs w:val="32"/>
        </w:rPr>
        <w:t>1.</w:t>
      </w:r>
      <w:r>
        <w:rPr>
          <w:rFonts w:eastAsia="仿宋_GB2312" w:hint="eastAsia"/>
          <w:sz w:val="32"/>
          <w:szCs w:val="32"/>
        </w:rPr>
        <w:t>各镇（街道）纪（工）委工作经费</w:t>
      </w:r>
      <w:r>
        <w:rPr>
          <w:rFonts w:eastAsia="仿宋_GB2312" w:hint="eastAsia"/>
          <w:sz w:val="32"/>
          <w:szCs w:val="32"/>
        </w:rPr>
        <w:t>220</w:t>
      </w:r>
      <w:r>
        <w:rPr>
          <w:rFonts w:eastAsia="仿宋_GB2312" w:hint="eastAsia"/>
          <w:sz w:val="32"/>
          <w:szCs w:val="32"/>
        </w:rPr>
        <w:t>万已于</w:t>
      </w:r>
      <w:r>
        <w:rPr>
          <w:rFonts w:eastAsia="仿宋_GB2312" w:hint="eastAsia"/>
          <w:sz w:val="32"/>
          <w:szCs w:val="32"/>
        </w:rPr>
        <w:t>2025</w:t>
      </w:r>
      <w:r>
        <w:rPr>
          <w:rFonts w:eastAsia="仿宋_GB2312" w:hint="eastAsia"/>
          <w:sz w:val="32"/>
          <w:szCs w:val="32"/>
        </w:rPr>
        <w:t>年拨付。每个镇（街道）纪（工）委</w:t>
      </w:r>
      <w:r>
        <w:rPr>
          <w:rFonts w:eastAsia="仿宋_GB2312" w:hint="eastAsia"/>
          <w:sz w:val="32"/>
          <w:szCs w:val="32"/>
        </w:rPr>
        <w:t>10</w:t>
      </w:r>
      <w:r>
        <w:rPr>
          <w:rFonts w:eastAsia="仿宋_GB2312" w:hint="eastAsia"/>
          <w:sz w:val="32"/>
          <w:szCs w:val="32"/>
        </w:rPr>
        <w:t>万元工作经费，保障镇（街道）纪（工）委工作的正常进行。</w:t>
      </w:r>
    </w:p>
    <w:p w:rsidR="00567514" w:rsidRDefault="00000000">
      <w:pPr>
        <w:pStyle w:val="BodyText1I2"/>
        <w:ind w:firstLine="640"/>
        <w:rPr>
          <w:rFonts w:ascii="Times New Roman" w:eastAsia="仿宋_GB2312" w:hAnsi="仿宋_GB2312" w:cs="仿宋_GB2312" w:hint="eastAsia"/>
          <w:bCs/>
          <w:color w:val="000000"/>
          <w:sz w:val="32"/>
          <w:szCs w:val="32"/>
        </w:rPr>
      </w:pPr>
      <w:r>
        <w:rPr>
          <w:rFonts w:hint="eastAsia"/>
          <w:sz w:val="32"/>
          <w:szCs w:val="32"/>
        </w:rPr>
        <w:t>2.</w:t>
      </w:r>
      <w:r>
        <w:rPr>
          <w:rFonts w:eastAsia="仿宋_GB2312" w:hint="eastAsia"/>
          <w:sz w:val="32"/>
          <w:szCs w:val="32"/>
        </w:rPr>
        <w:t>党风政风监督工作经费</w:t>
      </w:r>
      <w:r>
        <w:rPr>
          <w:rFonts w:eastAsia="仿宋_GB2312" w:hint="eastAsia"/>
          <w:sz w:val="32"/>
          <w:szCs w:val="32"/>
        </w:rPr>
        <w:t>13</w:t>
      </w:r>
      <w:r>
        <w:rPr>
          <w:rFonts w:eastAsia="仿宋_GB2312" w:hint="eastAsia"/>
          <w:sz w:val="32"/>
          <w:szCs w:val="32"/>
        </w:rPr>
        <w:t>万已使用</w:t>
      </w:r>
      <w:r>
        <w:rPr>
          <w:rFonts w:eastAsia="仿宋_GB2312" w:hint="eastAsia"/>
          <w:sz w:val="32"/>
          <w:szCs w:val="32"/>
        </w:rPr>
        <w:t>13</w:t>
      </w:r>
      <w:r>
        <w:rPr>
          <w:rFonts w:eastAsia="仿宋_GB2312" w:hint="eastAsia"/>
          <w:sz w:val="32"/>
          <w:szCs w:val="32"/>
        </w:rPr>
        <w:t>万元，用于</w:t>
      </w:r>
      <w:r>
        <w:rPr>
          <w:rFonts w:ascii="Times New Roman" w:eastAsia="仿宋_GB2312" w:hAnsi="仿宋_GB2312" w:cs="仿宋_GB2312" w:hint="eastAsia"/>
          <w:bCs/>
          <w:color w:val="000000"/>
          <w:sz w:val="32"/>
          <w:szCs w:val="32"/>
        </w:rPr>
        <w:t>聚焦“四风”问题督查、营商环境督查、一卡通督查等等。</w:t>
      </w:r>
    </w:p>
    <w:p w:rsidR="00567514" w:rsidRDefault="00000000">
      <w:pPr>
        <w:pStyle w:val="BodyText1I2"/>
        <w:ind w:firstLine="640"/>
        <w:rPr>
          <w:rFonts w:eastAsia="仿宋_GB2312"/>
          <w:sz w:val="32"/>
          <w:szCs w:val="32"/>
        </w:rPr>
      </w:pPr>
      <w:r>
        <w:rPr>
          <w:rFonts w:hint="eastAsia"/>
          <w:sz w:val="32"/>
          <w:szCs w:val="32"/>
        </w:rPr>
        <w:t>3.</w:t>
      </w:r>
      <w:r>
        <w:rPr>
          <w:rFonts w:eastAsia="仿宋_GB2312" w:hint="eastAsia"/>
          <w:sz w:val="32"/>
          <w:szCs w:val="32"/>
        </w:rPr>
        <w:t>作风办督查专项经费</w:t>
      </w:r>
      <w:r>
        <w:rPr>
          <w:rFonts w:eastAsia="仿宋_GB2312" w:hint="eastAsia"/>
          <w:sz w:val="32"/>
          <w:szCs w:val="32"/>
        </w:rPr>
        <w:t>18</w:t>
      </w:r>
      <w:r>
        <w:rPr>
          <w:rFonts w:eastAsia="仿宋_GB2312" w:hint="eastAsia"/>
          <w:sz w:val="32"/>
          <w:szCs w:val="32"/>
        </w:rPr>
        <w:t>万，用于干部上下班违反工作纪</w:t>
      </w:r>
      <w:r>
        <w:rPr>
          <w:rFonts w:eastAsia="仿宋_GB2312" w:hint="eastAsia"/>
          <w:sz w:val="32"/>
          <w:szCs w:val="32"/>
        </w:rPr>
        <w:lastRenderedPageBreak/>
        <w:t>律，公款吃喝，公车私用，干部不作为、乱作为、慢作为，工作日饮酒，酒驾等一切违反工作纪律督查经费支出。</w:t>
      </w:r>
      <w:r>
        <w:rPr>
          <w:rFonts w:eastAsia="仿宋_GB2312" w:hint="eastAsia"/>
          <w:sz w:val="32"/>
          <w:szCs w:val="32"/>
        </w:rPr>
        <w:t xml:space="preserve">  </w:t>
      </w:r>
    </w:p>
    <w:p w:rsidR="00567514" w:rsidRDefault="00000000">
      <w:pPr>
        <w:pStyle w:val="BodyText1I2"/>
        <w:ind w:firstLine="640"/>
        <w:rPr>
          <w:rFonts w:eastAsia="仿宋_GB2312"/>
          <w:sz w:val="32"/>
          <w:szCs w:val="32"/>
        </w:rPr>
      </w:pPr>
      <w:r>
        <w:rPr>
          <w:rFonts w:eastAsia="仿宋_GB2312" w:hint="eastAsia"/>
          <w:sz w:val="32"/>
          <w:szCs w:val="32"/>
        </w:rPr>
        <w:t>4.</w:t>
      </w:r>
      <w:r>
        <w:rPr>
          <w:rFonts w:eastAsia="仿宋_GB2312" w:hint="eastAsia"/>
          <w:sz w:val="32"/>
          <w:szCs w:val="32"/>
        </w:rPr>
        <w:t>办案经费用于各种信访案件、举报案件、上面交办案件的经费支出、专案组、留置案件等办案相关的支出。</w:t>
      </w:r>
    </w:p>
    <w:p w:rsidR="00567514" w:rsidRDefault="00567514">
      <w:pPr>
        <w:spacing w:line="560" w:lineRule="exact"/>
        <w:ind w:firstLineChars="200" w:firstLine="640"/>
        <w:rPr>
          <w:rFonts w:eastAsia="黑体"/>
          <w:sz w:val="32"/>
          <w:szCs w:val="32"/>
        </w:rPr>
      </w:pPr>
    </w:p>
    <w:p w:rsidR="00567514" w:rsidRDefault="00000000">
      <w:pPr>
        <w:spacing w:line="560" w:lineRule="exact"/>
        <w:ind w:firstLineChars="200" w:firstLine="640"/>
        <w:rPr>
          <w:rFonts w:eastAsia="黑体"/>
          <w:sz w:val="32"/>
          <w:szCs w:val="32"/>
        </w:rPr>
      </w:pPr>
      <w:r>
        <w:rPr>
          <w:rFonts w:eastAsia="黑体" w:hint="eastAsia"/>
          <w:sz w:val="32"/>
          <w:szCs w:val="32"/>
        </w:rPr>
        <w:t>三</w:t>
      </w:r>
      <w:r>
        <w:rPr>
          <w:rFonts w:eastAsia="黑体"/>
          <w:sz w:val="32"/>
          <w:szCs w:val="32"/>
        </w:rPr>
        <w:t>、部门整体支出绩效情况</w:t>
      </w:r>
    </w:p>
    <w:p w:rsidR="00567514" w:rsidRDefault="00000000">
      <w:pPr>
        <w:spacing w:line="560" w:lineRule="exact"/>
        <w:ind w:firstLineChars="200" w:firstLine="643"/>
        <w:rPr>
          <w:rFonts w:eastAsia="楷体_GB2312"/>
          <w:b/>
          <w:bCs/>
          <w:sz w:val="32"/>
          <w:szCs w:val="32"/>
        </w:rPr>
      </w:pPr>
      <w:r>
        <w:rPr>
          <w:rFonts w:eastAsia="楷体_GB2312" w:hint="eastAsia"/>
          <w:b/>
          <w:bCs/>
          <w:sz w:val="32"/>
          <w:szCs w:val="32"/>
        </w:rPr>
        <w:t>（一）部门整体支出绩效目标完成情况</w:t>
      </w:r>
    </w:p>
    <w:p w:rsidR="00567514" w:rsidRDefault="00000000">
      <w:pPr>
        <w:spacing w:line="580" w:lineRule="exact"/>
        <w:ind w:firstLineChars="200" w:firstLine="640"/>
        <w:rPr>
          <w:rFonts w:ascii="Times New Roman" w:eastAsia="仿宋_GB2312" w:hAnsi="Times New Roman" w:cs="仿宋_GB2312"/>
          <w:sz w:val="32"/>
          <w:szCs w:val="32"/>
        </w:rPr>
      </w:pPr>
      <w:r>
        <w:rPr>
          <w:rFonts w:eastAsia="仿宋_GB2312" w:hint="eastAsia"/>
          <w:sz w:val="32"/>
          <w:szCs w:val="32"/>
        </w:rPr>
        <w:t>1.</w:t>
      </w:r>
      <w:r>
        <w:rPr>
          <w:rFonts w:eastAsia="仿宋_GB2312" w:hint="eastAsia"/>
          <w:sz w:val="32"/>
          <w:szCs w:val="32"/>
        </w:rPr>
        <w:t>数量指标。</w:t>
      </w:r>
      <w:r>
        <w:rPr>
          <w:rFonts w:ascii="Times New Roman" w:eastAsia="仿宋_GB2312" w:hAnsi="Times New Roman" w:cs="仿宋_GB2312" w:hint="eastAsia"/>
          <w:sz w:val="32"/>
          <w:szCs w:val="32"/>
        </w:rPr>
        <w:t>我们坚持查办案件是最有力的监督，全年立案</w:t>
      </w:r>
      <w:r>
        <w:rPr>
          <w:rFonts w:ascii="Times New Roman" w:eastAsia="仿宋_GB2312" w:hAnsi="Times New Roman" w:cs="仿宋_GB2312" w:hint="eastAsia"/>
          <w:sz w:val="32"/>
          <w:szCs w:val="32"/>
        </w:rPr>
        <w:t>534</w:t>
      </w:r>
      <w:r>
        <w:rPr>
          <w:rFonts w:ascii="Times New Roman" w:eastAsia="仿宋_GB2312" w:hAnsi="Times New Roman" w:cs="仿宋_GB2312" w:hint="eastAsia"/>
          <w:sz w:val="32"/>
          <w:szCs w:val="32"/>
        </w:rPr>
        <w:t>件，处分</w:t>
      </w:r>
      <w:r>
        <w:rPr>
          <w:rFonts w:ascii="Times New Roman" w:eastAsia="仿宋_GB2312" w:hAnsi="Times New Roman" w:cs="仿宋_GB2312" w:hint="eastAsia"/>
          <w:sz w:val="32"/>
          <w:szCs w:val="32"/>
        </w:rPr>
        <w:t>628</w:t>
      </w:r>
      <w:r>
        <w:rPr>
          <w:rFonts w:ascii="Times New Roman" w:eastAsia="仿宋_GB2312" w:hAnsi="Times New Roman" w:cs="仿宋_GB2312" w:hint="eastAsia"/>
          <w:sz w:val="32"/>
          <w:szCs w:val="32"/>
        </w:rPr>
        <w:t>人，查处县管干部</w:t>
      </w:r>
      <w:r>
        <w:rPr>
          <w:rFonts w:ascii="Times New Roman" w:eastAsia="仿宋_GB2312" w:hAnsi="Times New Roman" w:cs="仿宋_GB2312" w:hint="eastAsia"/>
          <w:sz w:val="32"/>
          <w:szCs w:val="32"/>
        </w:rPr>
        <w:t>123</w:t>
      </w:r>
      <w:r>
        <w:rPr>
          <w:rFonts w:ascii="Times New Roman" w:eastAsia="仿宋_GB2312" w:hAnsi="Times New Roman" w:cs="仿宋_GB2312" w:hint="eastAsia"/>
          <w:sz w:val="32"/>
          <w:szCs w:val="32"/>
        </w:rPr>
        <w:t>人、同比增长</w:t>
      </w:r>
      <w:r>
        <w:rPr>
          <w:rFonts w:ascii="Times New Roman" w:eastAsia="仿宋_GB2312" w:hAnsi="Times New Roman" w:cs="仿宋_GB2312" w:hint="eastAsia"/>
          <w:sz w:val="32"/>
          <w:szCs w:val="32"/>
        </w:rPr>
        <w:t>87%</w:t>
      </w:r>
      <w:r>
        <w:rPr>
          <w:rFonts w:ascii="Times New Roman" w:eastAsia="仿宋_GB2312" w:hAnsi="Times New Roman" w:cs="仿宋_GB2312" w:hint="eastAsia"/>
          <w:sz w:val="32"/>
          <w:szCs w:val="32"/>
        </w:rPr>
        <w:t>，留置</w:t>
      </w:r>
      <w:r>
        <w:rPr>
          <w:rFonts w:ascii="Times New Roman" w:eastAsia="仿宋_GB2312" w:hAnsi="Times New Roman" w:cs="仿宋_GB2312" w:hint="eastAsia"/>
          <w:sz w:val="32"/>
          <w:szCs w:val="32"/>
        </w:rPr>
        <w:t>15</w:t>
      </w:r>
      <w:r>
        <w:rPr>
          <w:rFonts w:ascii="Times New Roman" w:eastAsia="仿宋_GB2312" w:hAnsi="Times New Roman" w:cs="仿宋_GB2312" w:hint="eastAsia"/>
          <w:sz w:val="32"/>
          <w:szCs w:val="32"/>
        </w:rPr>
        <w:t>人，移送检察机关审查起诉</w:t>
      </w:r>
      <w:r>
        <w:rPr>
          <w:rFonts w:ascii="Times New Roman" w:eastAsia="仿宋_GB2312" w:hAnsi="Times New Roman" w:cs="仿宋_GB2312" w:hint="eastAsia"/>
          <w:sz w:val="32"/>
          <w:szCs w:val="32"/>
        </w:rPr>
        <w:t>13</w:t>
      </w:r>
      <w:r>
        <w:rPr>
          <w:rFonts w:ascii="Times New Roman" w:eastAsia="仿宋_GB2312" w:hAnsi="Times New Roman" w:cs="仿宋_GB2312" w:hint="eastAsia"/>
          <w:sz w:val="32"/>
          <w:szCs w:val="32"/>
        </w:rPr>
        <w:t>人。</w:t>
      </w:r>
    </w:p>
    <w:p w:rsidR="00567514" w:rsidRDefault="00000000">
      <w:pPr>
        <w:spacing w:line="560" w:lineRule="exact"/>
        <w:ind w:firstLineChars="200" w:firstLine="640"/>
        <w:rPr>
          <w:rFonts w:eastAsia="仿宋_GB2312"/>
          <w:sz w:val="32"/>
          <w:szCs w:val="32"/>
        </w:rPr>
      </w:pPr>
      <w:r>
        <w:rPr>
          <w:rFonts w:eastAsia="仿宋_GB2312" w:hint="eastAsia"/>
          <w:sz w:val="32"/>
          <w:szCs w:val="32"/>
        </w:rPr>
        <w:t>2.</w:t>
      </w:r>
      <w:r>
        <w:rPr>
          <w:rFonts w:eastAsia="仿宋_GB2312" w:hint="eastAsia"/>
          <w:sz w:val="32"/>
          <w:szCs w:val="32"/>
        </w:rPr>
        <w:t>质量指标。违纪案件办结率达到</w:t>
      </w:r>
      <w:r>
        <w:rPr>
          <w:rFonts w:eastAsia="仿宋_GB2312" w:hint="eastAsia"/>
          <w:sz w:val="32"/>
          <w:szCs w:val="32"/>
        </w:rPr>
        <w:t>118.91%</w:t>
      </w:r>
      <w:r>
        <w:rPr>
          <w:rFonts w:eastAsia="仿宋_GB2312" w:hint="eastAsia"/>
          <w:sz w:val="32"/>
          <w:szCs w:val="32"/>
        </w:rPr>
        <w:t>。</w:t>
      </w:r>
    </w:p>
    <w:p w:rsidR="00567514" w:rsidRDefault="00000000">
      <w:pPr>
        <w:spacing w:line="560" w:lineRule="exact"/>
        <w:ind w:firstLineChars="200" w:firstLine="640"/>
        <w:rPr>
          <w:rFonts w:eastAsia="仿宋_GB2312"/>
          <w:sz w:val="32"/>
          <w:szCs w:val="32"/>
        </w:rPr>
      </w:pPr>
      <w:r>
        <w:rPr>
          <w:rFonts w:eastAsia="仿宋_GB2312" w:hint="eastAsia"/>
          <w:sz w:val="32"/>
          <w:szCs w:val="32"/>
        </w:rPr>
        <w:t>3.</w:t>
      </w:r>
      <w:r>
        <w:rPr>
          <w:rFonts w:eastAsia="仿宋_GB2312" w:hint="eastAsia"/>
          <w:sz w:val="32"/>
          <w:szCs w:val="32"/>
        </w:rPr>
        <w:t>时效指标。任务完成及时率</w:t>
      </w:r>
      <w:r>
        <w:rPr>
          <w:rFonts w:eastAsia="仿宋_GB2312" w:hint="eastAsia"/>
          <w:sz w:val="32"/>
          <w:szCs w:val="32"/>
        </w:rPr>
        <w:t>100%</w:t>
      </w:r>
      <w:r>
        <w:rPr>
          <w:rFonts w:eastAsia="仿宋_GB2312" w:hint="eastAsia"/>
          <w:sz w:val="32"/>
          <w:szCs w:val="32"/>
        </w:rPr>
        <w:t>。</w:t>
      </w:r>
    </w:p>
    <w:p w:rsidR="00567514" w:rsidRDefault="00000000">
      <w:pPr>
        <w:spacing w:line="560" w:lineRule="exact"/>
        <w:ind w:firstLineChars="200" w:firstLine="640"/>
        <w:rPr>
          <w:rFonts w:eastAsia="仿宋_GB2312"/>
          <w:sz w:val="32"/>
          <w:szCs w:val="32"/>
        </w:rPr>
      </w:pPr>
      <w:r>
        <w:rPr>
          <w:rFonts w:eastAsia="仿宋_GB2312" w:hint="eastAsia"/>
          <w:sz w:val="32"/>
          <w:szCs w:val="32"/>
        </w:rPr>
        <w:t>4.</w:t>
      </w:r>
      <w:r>
        <w:rPr>
          <w:rFonts w:eastAsia="仿宋_GB2312" w:hint="eastAsia"/>
          <w:sz w:val="32"/>
          <w:szCs w:val="32"/>
        </w:rPr>
        <w:t>成本指标。成本规范合理率</w:t>
      </w:r>
      <w:r>
        <w:rPr>
          <w:rFonts w:eastAsia="仿宋_GB2312" w:hint="eastAsia"/>
          <w:sz w:val="32"/>
          <w:szCs w:val="32"/>
        </w:rPr>
        <w:t>100%</w:t>
      </w:r>
      <w:r>
        <w:rPr>
          <w:rFonts w:eastAsia="仿宋_GB2312" w:hint="eastAsia"/>
          <w:sz w:val="32"/>
          <w:szCs w:val="32"/>
        </w:rPr>
        <w:t>。</w:t>
      </w:r>
    </w:p>
    <w:p w:rsidR="00567514" w:rsidRDefault="00000000">
      <w:pPr>
        <w:spacing w:line="560" w:lineRule="exact"/>
        <w:ind w:firstLineChars="200" w:firstLine="640"/>
        <w:rPr>
          <w:rFonts w:eastAsia="仿宋_GB2312"/>
          <w:sz w:val="32"/>
          <w:szCs w:val="32"/>
        </w:rPr>
      </w:pPr>
      <w:r>
        <w:rPr>
          <w:rFonts w:eastAsia="仿宋_GB2312" w:hint="eastAsia"/>
          <w:sz w:val="32"/>
          <w:szCs w:val="32"/>
        </w:rPr>
        <w:t>5.</w:t>
      </w:r>
      <w:r>
        <w:rPr>
          <w:rFonts w:eastAsia="仿宋_GB2312" w:hint="eastAsia"/>
          <w:sz w:val="32"/>
          <w:szCs w:val="32"/>
        </w:rPr>
        <w:t>效益指标。收缴违纪资金</w:t>
      </w:r>
      <w:r>
        <w:rPr>
          <w:rFonts w:eastAsia="仿宋_GB2312" w:hint="eastAsia"/>
          <w:sz w:val="32"/>
          <w:szCs w:val="32"/>
        </w:rPr>
        <w:t>2809.16</w:t>
      </w:r>
      <w:r>
        <w:rPr>
          <w:rFonts w:eastAsia="仿宋_GB2312" w:hint="eastAsia"/>
          <w:sz w:val="32"/>
          <w:szCs w:val="32"/>
        </w:rPr>
        <w:t>万元，维护了改革发展稳定大局、维护了人民群众根本利益。</w:t>
      </w:r>
    </w:p>
    <w:p w:rsidR="00567514" w:rsidRDefault="00000000">
      <w:pPr>
        <w:spacing w:line="560" w:lineRule="exact"/>
        <w:ind w:firstLineChars="200" w:firstLine="640"/>
        <w:rPr>
          <w:rFonts w:eastAsia="仿宋_GB2312"/>
          <w:sz w:val="32"/>
          <w:szCs w:val="32"/>
        </w:rPr>
      </w:pPr>
      <w:r>
        <w:rPr>
          <w:rFonts w:eastAsia="仿宋_GB2312" w:hint="eastAsia"/>
          <w:sz w:val="32"/>
          <w:szCs w:val="32"/>
        </w:rPr>
        <w:t>6.</w:t>
      </w:r>
      <w:r>
        <w:rPr>
          <w:rFonts w:eastAsia="仿宋_GB2312" w:hint="eastAsia"/>
          <w:sz w:val="32"/>
          <w:szCs w:val="32"/>
        </w:rPr>
        <w:t>满意度。社会民意满意度</w:t>
      </w:r>
      <w:r>
        <w:rPr>
          <w:rFonts w:eastAsia="仿宋_GB2312" w:hint="eastAsia"/>
          <w:sz w:val="32"/>
          <w:szCs w:val="32"/>
        </w:rPr>
        <w:t>90%</w:t>
      </w:r>
      <w:r>
        <w:rPr>
          <w:rFonts w:eastAsia="仿宋_GB2312" w:hint="eastAsia"/>
          <w:sz w:val="32"/>
          <w:szCs w:val="32"/>
        </w:rPr>
        <w:t>以上。</w:t>
      </w:r>
    </w:p>
    <w:p w:rsidR="00567514" w:rsidRDefault="00000000">
      <w:pPr>
        <w:spacing w:line="560" w:lineRule="exact"/>
        <w:ind w:firstLineChars="200" w:firstLine="643"/>
        <w:rPr>
          <w:rFonts w:eastAsia="楷体_GB2312" w:cs="楷体_GB2312"/>
          <w:b/>
          <w:sz w:val="32"/>
          <w:szCs w:val="32"/>
        </w:rPr>
      </w:pPr>
      <w:r>
        <w:rPr>
          <w:rFonts w:eastAsia="楷体_GB2312" w:cs="楷体_GB2312" w:hint="eastAsia"/>
          <w:b/>
          <w:sz w:val="32"/>
          <w:szCs w:val="32"/>
        </w:rPr>
        <w:t>（二）部门业务开展情况及实施效果</w:t>
      </w:r>
    </w:p>
    <w:p w:rsidR="00567514" w:rsidRDefault="00000000">
      <w:pPr>
        <w:pStyle w:val="2"/>
        <w:spacing w:after="0"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过去一年，是全市纪检监察工作经受严峻考验、实现整体提升的一年。在多重压力下，全市纪检监察机关以奋斗姿态，不仅打赢了一场场硬仗，更在关键领域取得显著成效。以为民情怀丈量整治成效，严厉查处群众反映强烈的突出问题，坚决纠治损害群众利益的不正之风。协同职能部门攻坚治理“三大突击战”等领域顽疾，推动破解办证难、出行难、就学难等问题。以头雁标准展现担当作为，多项工作挺进省市第一方阵，</w:t>
      </w:r>
      <w:r>
        <w:rPr>
          <w:rFonts w:ascii="仿宋_GB2312" w:eastAsia="仿宋_GB2312" w:hAnsi="仿宋_GB2312" w:cs="仿宋_GB2312" w:hint="eastAsia"/>
          <w:sz w:val="32"/>
          <w:szCs w:val="32"/>
        </w:rPr>
        <w:lastRenderedPageBreak/>
        <w:t>信息工作连续五年全省领先，党风廉政宣传稳居永州市前三，“松风祁纪”品牌影响力持续攀升。以机制创新筑牢监督堤坝，建立“纪委监委与政府系统”协同监督模式，贯通纪律教育、谈话监督、巡回驻点监督、廉政画像与任前廉考，推动监督关口前移，构筑起教育、提醒、纠偏、重处、严惩立体防线。重点做了六个方面工作：</w:t>
      </w:r>
    </w:p>
    <w:p w:rsidR="00567514" w:rsidRDefault="00000000">
      <w:pPr>
        <w:pStyle w:val="2"/>
        <w:spacing w:after="0"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（一）坚持政治引领，书写政治监督新答卷。一是不折不扣落实“第一政治要件”。二是深化“树牢正确政绩观，推动高质量发展”主题监督。三是坚定不移扛牢管党治党政治责任。</w:t>
      </w:r>
    </w:p>
    <w:p w:rsidR="00567514" w:rsidRDefault="00000000">
      <w:pPr>
        <w:pStyle w:val="2"/>
        <w:spacing w:after="0"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（二）坚持铁规长牙，筑牢作风建设新堤坝。扎实推进深入贯彻中央八项规定精神学习教育，开展2轮专题督导，通报典型案例20起。</w:t>
      </w:r>
    </w:p>
    <w:p w:rsidR="00567514" w:rsidRDefault="00000000">
      <w:pPr>
        <w:pStyle w:val="2"/>
        <w:spacing w:after="0"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三）坚持系统施治，巩固压倒性胜利新态势。始终保持高压态势不动摇，拓展惩治方法，深化以案促改，反腐败穿透力更强、震慑力常在。一是监督防线更加严密。坚持预防在先，构建立体监督防线。健全分层分类谈话机制，实现对镇街道及市直单位班子成员、调整干部谈话监督全覆盖。对拟提拔干部实施“任前廉考”，成绩纳入廉政档案。二是惩治腐败更加有力。全年立案534件，处分628人，查处县管干部123人、同比增长87%，留置15人，移送检察机关审查起诉13人。三是综合效能更加彰显。着力做好“后半篇文章”，向教育、民政等领域制发纪检监察建议书14份，督促健全制度23项，召开警示教育大会100余场。打造“松风书屋·清廉祁阳”实体阵地；摄制廉洁文化微短剧。</w:t>
      </w:r>
    </w:p>
    <w:p w:rsidR="00567514" w:rsidRDefault="00000000">
      <w:pPr>
        <w:pStyle w:val="2"/>
        <w:spacing w:after="0"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（四）坚持执纪为民，回应人民群众新期待。举全系统之</w:t>
      </w:r>
      <w:r>
        <w:rPr>
          <w:rFonts w:ascii="仿宋_GB2312" w:eastAsia="仿宋_GB2312" w:hAnsi="仿宋_GB2312" w:cs="仿宋_GB2312" w:hint="eastAsia"/>
          <w:sz w:val="32"/>
          <w:szCs w:val="32"/>
        </w:rPr>
        <w:lastRenderedPageBreak/>
        <w:t>力推进群腐集中整治，推动市委常委会、市政府常务会“一月一研究”，市委书记、市长先后20次作出批示、领衔领办重点项目，分管市级领导召开跨部门调度会11次。创新建立纪委监委与政府系统联席会议制度，确保整治工作同频共振、同向发力。一是以“零容忍”清剿“蝇贪蚁腐”。二是以“组合拳”整治顽瘴痼疾。三是以“实打实”办好民生实事。</w:t>
      </w:r>
    </w:p>
    <w:p w:rsidR="00567514" w:rsidRDefault="00000000">
      <w:pPr>
        <w:pStyle w:val="2"/>
        <w:spacing w:after="0"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五）坚持利剑高悬，拓展政治巡察新境界。一是高标准推进巡察全覆盖。第八轮对市退役军人事务局党组、3个镇党委及157个村（社区）党组织开展巡察，完成巡村（社区）全覆盖；第九轮对教育领域20个单位开展专项巡察，督促市教育局对103所学校同步开展督导。组建5个检查组，对12个镇中心学校和3所办学规模较大的城区小学全面复盘。本届市委前九轮对镇（街道）、市直单位党组织覆盖率达85.85%，巡村（社区）覆盖率达100%。二是充分发挥巡察震慑作用。两轮巡察共发现问题2493个，移交线索95件，转立案56件，处分49人。深化专项巡察和对村巡察，发现群腐线索81件。三是强化巡察整改和成果运用。建立对村巡察人才库，修订《巡察整改工作手册》开展专题培训，对30个被巡察单位开展“回头看”，约谈整改不力单位负责人7名，完成第五轮巡察整改评估，推动问题清仓见底。</w:t>
      </w:r>
    </w:p>
    <w:p w:rsidR="00567514" w:rsidRDefault="00000000">
      <w:pPr>
        <w:pStyle w:val="2"/>
        <w:spacing w:after="0" w:line="540" w:lineRule="exact"/>
        <w:ind w:firstLineChars="200" w:firstLine="640"/>
        <w:rPr>
          <w:rFonts w:ascii="仿宋_GB2312" w:eastAsia="仿宋_GB2312" w:hAnsi="仿宋_GB2312" w:cs="仿宋_GB2312" w:hint="eastAsia"/>
          <w:sz w:val="32"/>
          <w:szCs w:val="32"/>
        </w:rPr>
      </w:pPr>
      <w:r>
        <w:rPr>
          <w:rFonts w:ascii="仿宋_GB2312" w:eastAsia="仿宋_GB2312" w:hAnsi="仿宋_GB2312" w:cs="仿宋_GB2312" w:hint="eastAsia"/>
          <w:sz w:val="32"/>
          <w:szCs w:val="32"/>
        </w:rPr>
        <w:t>（六）坚持严管严治，锻造纪检监察新铁军。制定60项具体任务，推进纪检监察工作“三化”建设。一是办案质效持续提升。开展规范办案行为专项治理，排查整改涉案财物、办案安全等方面问题12个。创新设立片区案件预审员制度，严把案件移送关口。二是队伍结构持续优化。常态化开展“铁规</w:t>
      </w:r>
      <w:r>
        <w:rPr>
          <w:rFonts w:ascii="仿宋_GB2312" w:eastAsia="仿宋_GB2312" w:hAnsi="仿宋_GB2312" w:cs="仿宋_GB2312" w:hint="eastAsia"/>
          <w:sz w:val="32"/>
          <w:szCs w:val="32"/>
        </w:rPr>
        <w:lastRenderedPageBreak/>
        <w:t>禁令”监督检查16次、警示教育4次，调整出纪检监察机关5人。三是实战能力持续增强。举办全覆盖业务培训6期，选派42人次赴上级纪委跟案锻炼。实行“片区轮案、内审综合一肩挑”模式，推动所有综合部室干部全员参与办案，实现从“单面手”到“多面手”转型。</w:t>
      </w:r>
    </w:p>
    <w:p w:rsidR="00567514" w:rsidRDefault="00567514">
      <w:pPr>
        <w:ind w:firstLineChars="200" w:firstLine="640"/>
        <w:rPr>
          <w:rFonts w:eastAsia="黑体"/>
          <w:sz w:val="32"/>
          <w:szCs w:val="32"/>
        </w:rPr>
      </w:pPr>
    </w:p>
    <w:p w:rsidR="00567514" w:rsidRDefault="00000000">
      <w:pPr>
        <w:ind w:firstLineChars="200" w:firstLine="640"/>
        <w:rPr>
          <w:rFonts w:eastAsia="黑体"/>
          <w:sz w:val="32"/>
          <w:szCs w:val="32"/>
        </w:rPr>
      </w:pPr>
      <w:r>
        <w:rPr>
          <w:rFonts w:eastAsia="黑体" w:hint="eastAsia"/>
          <w:sz w:val="32"/>
          <w:szCs w:val="32"/>
        </w:rPr>
        <w:t>四、绩效评价结论</w:t>
      </w:r>
    </w:p>
    <w:p w:rsidR="00567514" w:rsidRDefault="00000000">
      <w:pPr>
        <w:spacing w:line="560" w:lineRule="exact"/>
        <w:rPr>
          <w:rFonts w:eastAsia="黑体"/>
          <w:sz w:val="32"/>
          <w:szCs w:val="32"/>
        </w:rPr>
      </w:pPr>
      <w:r>
        <w:rPr>
          <w:rFonts w:eastAsia="黑体" w:hint="eastAsia"/>
          <w:sz w:val="32"/>
          <w:szCs w:val="32"/>
        </w:rPr>
        <w:t xml:space="preserve">    </w:t>
      </w:r>
      <w:r>
        <w:rPr>
          <w:rFonts w:eastAsia="仿宋_GB2312" w:hint="eastAsia"/>
          <w:sz w:val="32"/>
          <w:szCs w:val="32"/>
        </w:rPr>
        <w:t>2025</w:t>
      </w:r>
      <w:r>
        <w:rPr>
          <w:rFonts w:eastAsia="仿宋_GB2312" w:hint="eastAsia"/>
          <w:sz w:val="32"/>
          <w:szCs w:val="32"/>
        </w:rPr>
        <w:t>年中国共产党祁阳市纪律检查委员会整体支出绩效自评</w:t>
      </w:r>
      <w:r>
        <w:rPr>
          <w:rFonts w:eastAsia="仿宋_GB2312" w:hint="eastAsia"/>
          <w:sz w:val="32"/>
          <w:szCs w:val="32"/>
        </w:rPr>
        <w:t>95</w:t>
      </w:r>
      <w:r>
        <w:rPr>
          <w:rFonts w:eastAsia="仿宋_GB2312" w:hint="eastAsia"/>
          <w:sz w:val="32"/>
          <w:szCs w:val="32"/>
        </w:rPr>
        <w:t>分。对绩效自评工作中发现的问题及时整改，进一步提升工作效能和履职履责效益。</w:t>
      </w:r>
    </w:p>
    <w:p w:rsidR="00567514" w:rsidRDefault="00567514">
      <w:pPr>
        <w:spacing w:line="560" w:lineRule="exact"/>
        <w:rPr>
          <w:rFonts w:eastAsia="黑体"/>
          <w:sz w:val="32"/>
          <w:szCs w:val="32"/>
          <w:lang w:val="zh-CN"/>
        </w:rPr>
      </w:pPr>
    </w:p>
    <w:p w:rsidR="00567514" w:rsidRDefault="00000000">
      <w:pPr>
        <w:spacing w:line="560" w:lineRule="exact"/>
        <w:ind w:firstLineChars="200" w:firstLine="640"/>
        <w:rPr>
          <w:rFonts w:eastAsia="仿宋_GB2312"/>
          <w:sz w:val="32"/>
          <w:szCs w:val="32"/>
        </w:rPr>
      </w:pPr>
      <w:r>
        <w:rPr>
          <w:rFonts w:eastAsia="黑体" w:hint="eastAsia"/>
          <w:sz w:val="32"/>
          <w:szCs w:val="32"/>
          <w:lang w:val="zh-CN"/>
        </w:rPr>
        <w:t>五</w:t>
      </w:r>
      <w:r>
        <w:rPr>
          <w:rFonts w:eastAsia="黑体"/>
          <w:sz w:val="32"/>
          <w:szCs w:val="32"/>
          <w:lang w:val="zh-CN"/>
        </w:rPr>
        <w:t>、存在的问题</w:t>
      </w:r>
      <w:r>
        <w:rPr>
          <w:rFonts w:eastAsia="黑体" w:hint="eastAsia"/>
          <w:sz w:val="32"/>
          <w:szCs w:val="32"/>
          <w:lang w:val="zh-CN"/>
        </w:rPr>
        <w:t>及原因分析</w:t>
      </w:r>
    </w:p>
    <w:p w:rsidR="00567514" w:rsidRDefault="00000000">
      <w:pPr>
        <w:spacing w:line="560" w:lineRule="exact"/>
        <w:ind w:firstLineChars="200" w:firstLine="640"/>
        <w:rPr>
          <w:rFonts w:eastAsia="仿宋_GB2312"/>
          <w:sz w:val="32"/>
          <w:szCs w:val="32"/>
        </w:rPr>
      </w:pPr>
      <w:r>
        <w:rPr>
          <w:rFonts w:eastAsia="仿宋_GB2312" w:hint="eastAsia"/>
          <w:sz w:val="32"/>
          <w:szCs w:val="32"/>
        </w:rPr>
        <w:t>项目支出预决算金额有差异，主要原因是办案数量的增加导致成本的增加。</w:t>
      </w:r>
    </w:p>
    <w:p w:rsidR="00567514" w:rsidRDefault="00567514">
      <w:pPr>
        <w:spacing w:line="560" w:lineRule="exact"/>
        <w:ind w:firstLineChars="200" w:firstLine="640"/>
        <w:rPr>
          <w:rFonts w:eastAsia="仿宋_GB2312"/>
          <w:sz w:val="32"/>
          <w:szCs w:val="32"/>
        </w:rPr>
      </w:pPr>
    </w:p>
    <w:p w:rsidR="00567514" w:rsidRDefault="00000000">
      <w:pPr>
        <w:spacing w:line="560" w:lineRule="exact"/>
        <w:ind w:firstLineChars="200" w:firstLine="640"/>
        <w:rPr>
          <w:rFonts w:eastAsia="仿宋_GB2312"/>
          <w:sz w:val="32"/>
          <w:szCs w:val="32"/>
        </w:rPr>
      </w:pPr>
      <w:r>
        <w:rPr>
          <w:rFonts w:eastAsia="黑体" w:hint="eastAsia"/>
          <w:sz w:val="32"/>
          <w:szCs w:val="32"/>
          <w:lang w:val="zh-CN"/>
        </w:rPr>
        <w:t>六</w:t>
      </w:r>
      <w:r>
        <w:rPr>
          <w:rFonts w:eastAsia="黑体"/>
          <w:sz w:val="32"/>
          <w:szCs w:val="32"/>
          <w:lang w:val="zh-CN"/>
        </w:rPr>
        <w:t>、</w:t>
      </w:r>
      <w:r>
        <w:rPr>
          <w:rFonts w:eastAsia="黑体" w:hint="eastAsia"/>
          <w:sz w:val="32"/>
          <w:szCs w:val="32"/>
          <w:lang w:val="zh-CN"/>
        </w:rPr>
        <w:t>改进措施</w:t>
      </w:r>
    </w:p>
    <w:p w:rsidR="00567514" w:rsidRDefault="00000000">
      <w:pPr>
        <w:spacing w:line="560" w:lineRule="exact"/>
        <w:ind w:firstLineChars="200" w:firstLine="640"/>
        <w:rPr>
          <w:rFonts w:eastAsia="仿宋_GB2312"/>
          <w:sz w:val="32"/>
          <w:szCs w:val="32"/>
        </w:rPr>
      </w:pPr>
      <w:r>
        <w:rPr>
          <w:rFonts w:eastAsia="仿宋_GB2312" w:hint="eastAsia"/>
          <w:sz w:val="32"/>
          <w:szCs w:val="32"/>
        </w:rPr>
        <w:t>加强预算执行情况管理，在合理填报收支预算的基础上，把握执行环节的时效性，厉行节约，合理控制成本，及时拨付相关资金，争取达到预期目标。</w:t>
      </w:r>
    </w:p>
    <w:p w:rsidR="00567514" w:rsidRDefault="00567514">
      <w:pPr>
        <w:spacing w:line="560" w:lineRule="exact"/>
        <w:ind w:firstLineChars="200" w:firstLine="640"/>
        <w:rPr>
          <w:rFonts w:eastAsia="黑体"/>
          <w:sz w:val="32"/>
          <w:szCs w:val="32"/>
        </w:rPr>
      </w:pPr>
    </w:p>
    <w:p w:rsidR="00567514" w:rsidRDefault="00000000">
      <w:pPr>
        <w:spacing w:line="560" w:lineRule="exact"/>
        <w:ind w:firstLineChars="200" w:firstLine="640"/>
        <w:rPr>
          <w:rFonts w:eastAsia="黑体"/>
          <w:sz w:val="32"/>
          <w:szCs w:val="32"/>
        </w:rPr>
      </w:pPr>
      <w:r>
        <w:rPr>
          <w:rFonts w:eastAsia="黑体" w:hint="eastAsia"/>
          <w:sz w:val="32"/>
          <w:szCs w:val="32"/>
        </w:rPr>
        <w:t>七、其他需要说明的情况</w:t>
      </w:r>
      <w:r>
        <w:rPr>
          <w:rFonts w:eastAsia="黑体"/>
          <w:sz w:val="32"/>
          <w:szCs w:val="32"/>
        </w:rPr>
        <w:t xml:space="preserve"> </w:t>
      </w:r>
    </w:p>
    <w:p w:rsidR="00567514" w:rsidRDefault="00000000">
      <w:pPr>
        <w:spacing w:line="560" w:lineRule="exact"/>
        <w:ind w:firstLineChars="200" w:firstLine="640"/>
        <w:rPr>
          <w:rFonts w:eastAsia="黑体"/>
          <w:sz w:val="32"/>
          <w:szCs w:val="32"/>
        </w:rPr>
      </w:pPr>
      <w:r>
        <w:rPr>
          <w:rFonts w:eastAsia="仿宋_GB2312" w:hint="eastAsia"/>
          <w:sz w:val="32"/>
          <w:szCs w:val="32"/>
        </w:rPr>
        <w:t>无。</w:t>
      </w:r>
    </w:p>
    <w:p w:rsidR="00567514" w:rsidRDefault="00567514">
      <w:pPr>
        <w:pStyle w:val="Default"/>
        <w:spacing w:line="600" w:lineRule="exact"/>
        <w:ind w:firstLineChars="200" w:firstLine="640"/>
        <w:rPr>
          <w:rFonts w:ascii="Times New Roman" w:eastAsia="仿宋_GB2312" w:hAnsi="Times New Roman" w:cs="Times New Roman"/>
          <w:sz w:val="32"/>
          <w:szCs w:val="32"/>
        </w:rPr>
      </w:pPr>
    </w:p>
    <w:p w:rsidR="00567514" w:rsidRDefault="00567514">
      <w:pPr>
        <w:pStyle w:val="Default"/>
        <w:jc w:val="center"/>
        <w:rPr>
          <w:rFonts w:ascii="Times New Roman" w:hAnsi="Times New Roman" w:cs="Times New Roman"/>
          <w:sz w:val="72"/>
          <w:szCs w:val="72"/>
        </w:rPr>
      </w:pPr>
    </w:p>
    <w:p w:rsidR="00567514" w:rsidRDefault="00567514">
      <w:pPr>
        <w:pStyle w:val="Default"/>
        <w:jc w:val="center"/>
        <w:rPr>
          <w:rFonts w:ascii="Times New Roman" w:hAnsi="Times New Roman" w:cs="Times New Roman"/>
          <w:sz w:val="72"/>
          <w:szCs w:val="72"/>
        </w:rPr>
      </w:pPr>
    </w:p>
    <w:p w:rsidR="00567514" w:rsidRDefault="00567514">
      <w:pPr>
        <w:jc w:val="left"/>
        <w:rPr>
          <w:rFonts w:ascii="Times New Roman" w:hAnsi="Times New Roman" w:cs="Times New Roman"/>
          <w:color w:val="000000"/>
          <w:kern w:val="0"/>
          <w:sz w:val="32"/>
          <w:szCs w:val="32"/>
        </w:rPr>
      </w:pPr>
    </w:p>
    <w:sectPr w:rsidR="00567514">
      <w:pgSz w:w="11906" w:h="16838"/>
      <w:pgMar w:top="1417" w:right="1588" w:bottom="1417" w:left="1588"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0588C" w:rsidRDefault="0050588C">
      <w:r>
        <w:separator/>
      </w:r>
    </w:p>
  </w:endnote>
  <w:endnote w:type="continuationSeparator" w:id="0">
    <w:p w:rsidR="0050588C" w:rsidRDefault="005058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方正小标宋_GBK">
    <w:altName w:val="微软雅黑"/>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华文中宋">
    <w:altName w:val="宋体"/>
    <w:panose1 w:val="02010600040101010101"/>
    <w:charset w:val="86"/>
    <w:family w:val="auto"/>
    <w:pitch w:val="variable"/>
    <w:sig w:usb0="00000287" w:usb1="080F0000" w:usb2="00000010" w:usb3="00000000" w:csb0="0004009F" w:csb1="00000000"/>
  </w:font>
  <w:font w:name="楷体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67514" w:rsidRDefault="00000000">
    <w:pPr>
      <w:pStyle w:val="a7"/>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567514" w:rsidRDefault="00000000">
                          <w:pPr>
                            <w:pStyle w:val="a7"/>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" filled="f" stroked="f" strokeweight=".5pt">
              <v:textbox style="mso-fit-shape-to-text:t" inset="0,0,0,0">
                <w:txbxContent>
                  <w:p w:rsidR="00567514" w:rsidRDefault="00000000">
                    <w:pPr>
                      <w:pStyle w:val="a7"/>
                    </w:pPr>
                    <w:r>
                      <w:fldChar w:fldCharType="begin"/>
                    </w:r>
                    <w:r>
                      <w:instrText xml:space="preserve"> PAGE  \* MERGEFORMAT </w:instrText>
                    </w:r>
                    <w:r>
                      <w:fldChar w:fldCharType="separate"/>
                    </w:r>
                    <w:r>
                      <w:t>23</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0588C" w:rsidRDefault="0050588C">
      <w:r>
        <w:separator/>
      </w:r>
    </w:p>
  </w:footnote>
  <w:footnote w:type="continuationSeparator" w:id="0">
    <w:p w:rsidR="0050588C" w:rsidRDefault="005058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E94EB8"/>
    <w:multiLevelType w:val="singleLevel"/>
    <w:tmpl w:val="39E94EB8"/>
    <w:lvl w:ilvl="0">
      <w:start w:val="3"/>
      <w:numFmt w:val="decimal"/>
      <w:lvlText w:val="%1."/>
      <w:lvlJc w:val="left"/>
      <w:pPr>
        <w:tabs>
          <w:tab w:val="left" w:pos="312"/>
        </w:tabs>
      </w:pPr>
    </w:lvl>
  </w:abstractNum>
  <w:abstractNum w:abstractNumId="1" w15:restartNumberingAfterBreak="0">
    <w:nsid w:val="7137E26C"/>
    <w:multiLevelType w:val="singleLevel"/>
    <w:tmpl w:val="7137E26C"/>
    <w:lvl w:ilvl="0">
      <w:start w:val="4"/>
      <w:numFmt w:val="chineseCounting"/>
      <w:suff w:val="space"/>
      <w:lvlText w:val="第%1部分"/>
      <w:lvlJc w:val="left"/>
      <w:rPr>
        <w:rFonts w:hint="eastAsia"/>
      </w:rPr>
    </w:lvl>
  </w:abstractNum>
  <w:num w:numId="1" w16cid:durableId="1137259772">
    <w:abstractNumId w:val="0"/>
  </w:num>
  <w:num w:numId="2" w16cid:durableId="657632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420"/>
  <w:drawingGridHorizontalSpacing w:val="105"/>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B1661"/>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C56E6"/>
    <w:rsid w:val="004F5EFB"/>
    <w:rsid w:val="00500E5F"/>
    <w:rsid w:val="0050588C"/>
    <w:rsid w:val="005122EF"/>
    <w:rsid w:val="0051441A"/>
    <w:rsid w:val="00517C33"/>
    <w:rsid w:val="00517D5F"/>
    <w:rsid w:val="00523644"/>
    <w:rsid w:val="0054069E"/>
    <w:rsid w:val="00544866"/>
    <w:rsid w:val="00552A3D"/>
    <w:rsid w:val="00567514"/>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6694D"/>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A5DB0"/>
    <w:rsid w:val="00DD06FF"/>
    <w:rsid w:val="00DD5FE9"/>
    <w:rsid w:val="00E00C7A"/>
    <w:rsid w:val="00E37D6C"/>
    <w:rsid w:val="00E55B68"/>
    <w:rsid w:val="00E561AE"/>
    <w:rsid w:val="00E67BE6"/>
    <w:rsid w:val="00E8683C"/>
    <w:rsid w:val="00EA2B72"/>
    <w:rsid w:val="00F65DD9"/>
    <w:rsid w:val="00F74360"/>
    <w:rsid w:val="00FB462F"/>
    <w:rsid w:val="00FE16FA"/>
    <w:rsid w:val="00FE328A"/>
    <w:rsid w:val="00FE6269"/>
    <w:rsid w:val="00FF5CD6"/>
    <w:rsid w:val="03170529"/>
    <w:rsid w:val="06C7155E"/>
    <w:rsid w:val="0DA1614D"/>
    <w:rsid w:val="157A124C"/>
    <w:rsid w:val="1B5C5255"/>
    <w:rsid w:val="1D97DEFF"/>
    <w:rsid w:val="1DFF72E5"/>
    <w:rsid w:val="1E156509"/>
    <w:rsid w:val="1EFC6F07"/>
    <w:rsid w:val="1F7D5812"/>
    <w:rsid w:val="2BE43FA9"/>
    <w:rsid w:val="2BE53D17"/>
    <w:rsid w:val="2FDF85B8"/>
    <w:rsid w:val="2FFFEE04"/>
    <w:rsid w:val="34DF85B0"/>
    <w:rsid w:val="3B8F36BC"/>
    <w:rsid w:val="3EEA4547"/>
    <w:rsid w:val="45D5377D"/>
    <w:rsid w:val="491FF225"/>
    <w:rsid w:val="493053F7"/>
    <w:rsid w:val="494F3EDD"/>
    <w:rsid w:val="4C701C98"/>
    <w:rsid w:val="4FFD214C"/>
    <w:rsid w:val="5777D4F5"/>
    <w:rsid w:val="59DD8326"/>
    <w:rsid w:val="5DEF592A"/>
    <w:rsid w:val="5FC6BB1E"/>
    <w:rsid w:val="5FF720F1"/>
    <w:rsid w:val="67FF5C0B"/>
    <w:rsid w:val="6A9D6375"/>
    <w:rsid w:val="6C9B6AA2"/>
    <w:rsid w:val="6EFC0924"/>
    <w:rsid w:val="6FB74722"/>
    <w:rsid w:val="6FEF8B7E"/>
    <w:rsid w:val="71A6591B"/>
    <w:rsid w:val="737D59BA"/>
    <w:rsid w:val="75285EF4"/>
    <w:rsid w:val="77C37683"/>
    <w:rsid w:val="789677BF"/>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B14ABF"/>
  <w15:docId w15:val="{B7E6FC13-D289-445A-A38E-21CB00EBF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unhideWhenUsed="1" w:qFormat="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2"/>
    <w:uiPriority w:val="99"/>
    <w:qFormat/>
    <w:pPr>
      <w:spacing w:after="120"/>
    </w:pPr>
  </w:style>
  <w:style w:type="paragraph" w:styleId="2">
    <w:name w:val="Body Text 2"/>
    <w:basedOn w:val="a"/>
    <w:qFormat/>
    <w:pPr>
      <w:spacing w:after="120" w:line="480" w:lineRule="auto"/>
    </w:pPr>
  </w:style>
  <w:style w:type="paragraph" w:styleId="a4">
    <w:name w:val="Body Text Indent"/>
    <w:basedOn w:val="a"/>
    <w:next w:val="20"/>
    <w:uiPriority w:val="99"/>
    <w:unhideWhenUsed/>
    <w:qFormat/>
    <w:pPr>
      <w:widowControl/>
      <w:spacing w:after="120"/>
      <w:ind w:leftChars="200" w:left="420"/>
      <w:jc w:val="left"/>
    </w:pPr>
    <w:rPr>
      <w:rFonts w:ascii="宋体" w:eastAsia="宋体" w:hAnsi="宋体" w:cs="宋体"/>
      <w:kern w:val="0"/>
      <w:sz w:val="24"/>
    </w:rPr>
  </w:style>
  <w:style w:type="paragraph" w:styleId="20">
    <w:name w:val="Body Text First Indent 2"/>
    <w:basedOn w:val="a4"/>
    <w:next w:val="a"/>
    <w:uiPriority w:val="99"/>
    <w:unhideWhenUsed/>
    <w:qFormat/>
    <w:pPr>
      <w:ind w:firstLineChars="200" w:firstLine="420"/>
    </w:p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footnote text"/>
    <w:basedOn w:val="a"/>
    <w:next w:val="20"/>
    <w:semiHidden/>
    <w:qFormat/>
    <w:pPr>
      <w:snapToGrid w:val="0"/>
      <w:jc w:val="left"/>
    </w:pPr>
    <w:rPr>
      <w:sz w:val="18"/>
      <w:szCs w:val="18"/>
    </w:rPr>
  </w:style>
  <w:style w:type="paragraph" w:styleId="ac">
    <w:name w:val="Normal (Web)"/>
    <w:basedOn w:val="a"/>
    <w:uiPriority w:val="99"/>
    <w:qFormat/>
    <w:pPr>
      <w:widowControl/>
      <w:spacing w:before="100" w:beforeAutospacing="1" w:after="100" w:afterAutospacing="1"/>
      <w:jc w:val="left"/>
    </w:pPr>
    <w:rPr>
      <w:rFonts w:ascii="宋体" w:eastAsia="宋体" w:hAnsi="宋体" w:cs="宋体"/>
      <w:kern w:val="0"/>
      <w:sz w:val="24"/>
      <w:szCs w:val="24"/>
    </w:rPr>
  </w:style>
  <w:style w:type="character" w:customStyle="1" w:styleId="aa">
    <w:name w:val="页眉 字符"/>
    <w:basedOn w:val="a1"/>
    <w:link w:val="a9"/>
    <w:uiPriority w:val="99"/>
    <w:qFormat/>
    <w:rPr>
      <w:sz w:val="18"/>
      <w:szCs w:val="18"/>
    </w:rPr>
  </w:style>
  <w:style w:type="character" w:customStyle="1" w:styleId="a8">
    <w:name w:val="页脚 字符"/>
    <w:basedOn w:val="a1"/>
    <w:link w:val="a7"/>
    <w:uiPriority w:val="99"/>
    <w:qFormat/>
    <w:rPr>
      <w:sz w:val="18"/>
      <w:szCs w:val="18"/>
    </w:rPr>
  </w:style>
  <w:style w:type="paragraph" w:customStyle="1" w:styleId="Default">
    <w:name w:val="Default"/>
    <w:qFormat/>
    <w:pPr>
      <w:widowControl w:val="0"/>
      <w:autoSpaceDE w:val="0"/>
      <w:autoSpaceDN w:val="0"/>
      <w:adjustRightInd w:val="0"/>
    </w:pPr>
    <w:rPr>
      <w:rFonts w:ascii="黑体" w:eastAsia="黑体" w:hAnsiTheme="minorHAnsi" w:cs="黑体"/>
      <w:color w:val="000000"/>
      <w:sz w:val="24"/>
      <w:szCs w:val="24"/>
    </w:rPr>
  </w:style>
  <w:style w:type="paragraph" w:styleId="ad">
    <w:name w:val="List Paragraph"/>
    <w:basedOn w:val="a"/>
    <w:uiPriority w:val="34"/>
    <w:qFormat/>
    <w:pPr>
      <w:ind w:firstLineChars="200" w:firstLine="420"/>
    </w:pPr>
  </w:style>
  <w:style w:type="character" w:customStyle="1" w:styleId="a6">
    <w:name w:val="批注框文本 字符"/>
    <w:basedOn w:val="a1"/>
    <w:link w:val="a5"/>
    <w:uiPriority w:val="99"/>
    <w:semiHidden/>
    <w:qFormat/>
    <w:rPr>
      <w:sz w:val="18"/>
      <w:szCs w:val="18"/>
    </w:rPr>
  </w:style>
  <w:style w:type="character" w:customStyle="1" w:styleId="font01">
    <w:name w:val="font01"/>
    <w:basedOn w:val="a1"/>
    <w:qFormat/>
    <w:rPr>
      <w:rFonts w:ascii="宋体" w:eastAsia="宋体" w:hAnsi="宋体" w:cs="宋体" w:hint="eastAsia"/>
      <w:color w:val="000000"/>
      <w:sz w:val="22"/>
      <w:szCs w:val="22"/>
      <w:u w:val="none"/>
    </w:rPr>
  </w:style>
  <w:style w:type="character" w:customStyle="1" w:styleId="font21">
    <w:name w:val="font21"/>
    <w:basedOn w:val="a1"/>
    <w:qFormat/>
    <w:rPr>
      <w:rFonts w:ascii="宋体" w:eastAsia="宋体" w:hAnsi="宋体" w:cs="宋体" w:hint="eastAsia"/>
      <w:color w:val="000000"/>
      <w:sz w:val="24"/>
      <w:szCs w:val="24"/>
      <w:u w:val="none"/>
    </w:rPr>
  </w:style>
  <w:style w:type="character" w:customStyle="1" w:styleId="font11">
    <w:name w:val="font11"/>
    <w:basedOn w:val="a1"/>
    <w:qFormat/>
    <w:rPr>
      <w:rFonts w:ascii="宋体" w:eastAsia="宋体" w:hAnsi="宋体" w:cs="宋体" w:hint="eastAsia"/>
      <w:color w:val="000000"/>
      <w:sz w:val="24"/>
      <w:szCs w:val="24"/>
      <w:u w:val="none"/>
    </w:rPr>
  </w:style>
  <w:style w:type="paragraph" w:customStyle="1" w:styleId="BodyText1I2">
    <w:name w:val="BodyText1I2"/>
    <w:basedOn w:val="BodyTextIndent"/>
    <w:uiPriority w:val="99"/>
    <w:qFormat/>
    <w:pPr>
      <w:ind w:firstLineChars="200" w:firstLine="420"/>
    </w:pPr>
    <w:rPr>
      <w:rFonts w:ascii="Calibri" w:hAnsi="Calibri" w:cs="Times New Roman"/>
      <w:szCs w:val="24"/>
    </w:rPr>
  </w:style>
  <w:style w:type="paragraph" w:customStyle="1" w:styleId="BodyTextIndent">
    <w:name w:val="BodyTextIndent"/>
    <w:basedOn w:val="a"/>
    <w:qFormat/>
    <w:pPr>
      <w:ind w:firstLineChars="257" w:firstLine="720"/>
    </w:pPr>
    <w:rPr>
      <w:rFonts w:eastAsia="仿宋"/>
      <w:kern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2582</Words>
  <Characters>14723</Characters>
  <Application>Microsoft Office Word</Application>
  <DocSecurity>0</DocSecurity>
  <Lines>122</Lines>
  <Paragraphs>34</Paragraphs>
  <ScaleCrop>false</ScaleCrop>
  <Company>Microsoft</Company>
  <LinksUpToDate>false</LinksUpToDate>
  <CharactersWithSpaces>17271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李航 null</dc:creator>
  <cp:lastModifiedBy>Administrator</cp:lastModifiedBy>
  <cp:revision>4</cp:revision>
  <cp:lastPrinted>2024-08-10T02:20:00Z</cp:lastPrinted>
  <dcterms:created xsi:type="dcterms:W3CDTF">2026-10-22T00:51:00Z</dcterms:created>
  <dcterms:modified xsi:type="dcterms:W3CDTF">2026-10-30T06:53:00Z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2052-11.8.2.11739</vt:lpwstr>
  </property>
  <property fmtid="{D5CDD505-2E9C-101B-9397-08002B2CF9AE}" pid="3" name="ICV">
    <vt:lpwstr>A6C2961003E741C8B2198E65F7AB9CC8</vt:lpwstr>
  </property>
</Properties>
</file>