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B674EF" w14:textId="77777777" w:rsidR="001D2AA9" w:rsidRDefault="00000000">
      <w:pPr>
        <w:pStyle w:val="Default"/>
        <w:jc w:val="both"/>
        <w:rPr>
          <w:rFonts w:hAnsi="黑体" w:hint="eastAsia"/>
          <w:sz w:val="36"/>
          <w:szCs w:val="36"/>
        </w:rPr>
      </w:pPr>
      <w:r>
        <w:rPr>
          <w:rFonts w:hAnsi="黑体" w:hint="eastAsia"/>
          <w:sz w:val="36"/>
          <w:szCs w:val="36"/>
        </w:rPr>
        <w:t>附件2</w:t>
      </w:r>
    </w:p>
    <w:p w14:paraId="144D73C9" w14:textId="77777777" w:rsidR="001D2AA9" w:rsidRDefault="001D2AA9">
      <w:pPr>
        <w:pStyle w:val="Default"/>
        <w:jc w:val="center"/>
        <w:rPr>
          <w:rFonts w:ascii="Times New Roman" w:hAnsi="Times New Roman" w:cs="Times New Roman"/>
          <w:sz w:val="56"/>
          <w:szCs w:val="56"/>
        </w:rPr>
      </w:pPr>
    </w:p>
    <w:p w14:paraId="6A99CB52" w14:textId="77777777" w:rsidR="001D2AA9" w:rsidRDefault="001D2AA9">
      <w:pPr>
        <w:pStyle w:val="Default"/>
        <w:jc w:val="center"/>
        <w:rPr>
          <w:rFonts w:ascii="Times New Roman" w:hAnsi="Times New Roman" w:cs="Times New Roman"/>
          <w:sz w:val="84"/>
          <w:szCs w:val="84"/>
        </w:rPr>
      </w:pPr>
    </w:p>
    <w:p w14:paraId="07562B93" w14:textId="77777777" w:rsidR="001D2AA9" w:rsidRDefault="001D2AA9">
      <w:pPr>
        <w:pStyle w:val="Default"/>
        <w:jc w:val="center"/>
        <w:rPr>
          <w:rFonts w:ascii="Times New Roman" w:hAnsi="Times New Roman" w:cs="Times New Roman"/>
          <w:sz w:val="84"/>
          <w:szCs w:val="84"/>
        </w:rPr>
      </w:pPr>
    </w:p>
    <w:p w14:paraId="35EFED51" w14:textId="77777777" w:rsidR="001D2AA9" w:rsidRDefault="00000000">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202</w:t>
      </w:r>
      <w:r>
        <w:rPr>
          <w:rFonts w:ascii="Times New Roman" w:eastAsia="方正小标宋简体" w:hAnsi="Times New Roman" w:cs="Times New Roman" w:hint="eastAsia"/>
          <w:sz w:val="72"/>
          <w:szCs w:val="72"/>
        </w:rPr>
        <w:t>5</w:t>
      </w:r>
      <w:r>
        <w:rPr>
          <w:rFonts w:ascii="Times New Roman" w:eastAsia="方正小标宋简体" w:hAnsi="Times New Roman" w:cs="Times New Roman"/>
          <w:sz w:val="72"/>
          <w:szCs w:val="72"/>
        </w:rPr>
        <w:t>年度</w:t>
      </w:r>
    </w:p>
    <w:p w14:paraId="6DFFA2CB" w14:textId="77777777" w:rsidR="001D2AA9" w:rsidRDefault="00000000">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hint="eastAsia"/>
          <w:sz w:val="72"/>
          <w:szCs w:val="72"/>
        </w:rPr>
        <w:t>祁阳市潘市镇人民政府</w:t>
      </w:r>
    </w:p>
    <w:p w14:paraId="3A682B31" w14:textId="77777777" w:rsidR="001D2AA9" w:rsidRDefault="00000000">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部门决算</w:t>
      </w:r>
    </w:p>
    <w:p w14:paraId="64F76A01" w14:textId="77777777" w:rsidR="001D2AA9" w:rsidRDefault="001D2AA9">
      <w:pPr>
        <w:pStyle w:val="Default"/>
        <w:jc w:val="center"/>
        <w:rPr>
          <w:rFonts w:ascii="Times New Roman" w:eastAsia="方正小标宋_GBK" w:hAnsi="Times New Roman" w:cs="Times New Roman"/>
          <w:sz w:val="56"/>
          <w:szCs w:val="56"/>
        </w:rPr>
      </w:pPr>
    </w:p>
    <w:p w14:paraId="0A8A022F" w14:textId="77777777" w:rsidR="001D2AA9" w:rsidRDefault="001D2AA9">
      <w:pPr>
        <w:pStyle w:val="Default"/>
        <w:spacing w:line="600" w:lineRule="exact"/>
        <w:jc w:val="both"/>
        <w:rPr>
          <w:rFonts w:ascii="Times New Roman" w:hAnsi="Times New Roman" w:cs="Times New Roman"/>
          <w:b/>
          <w:sz w:val="36"/>
          <w:szCs w:val="28"/>
        </w:rPr>
        <w:sectPr w:rsidR="001D2AA9">
          <w:headerReference w:type="default" r:id="rId7"/>
          <w:footerReference w:type="default" r:id="rId8"/>
          <w:pgSz w:w="11906" w:h="16838"/>
          <w:pgMar w:top="1417" w:right="1588" w:bottom="1417" w:left="1588" w:header="851" w:footer="992" w:gutter="0"/>
          <w:pgNumType w:start="1"/>
          <w:cols w:space="425"/>
          <w:docGrid w:type="lines" w:linePitch="312"/>
        </w:sectPr>
      </w:pPr>
    </w:p>
    <w:p w14:paraId="1985B67A" w14:textId="77777777" w:rsidR="001D2AA9" w:rsidRDefault="001D2AA9">
      <w:pPr>
        <w:pStyle w:val="Default"/>
        <w:spacing w:line="600" w:lineRule="exact"/>
        <w:jc w:val="both"/>
        <w:rPr>
          <w:rFonts w:ascii="Times New Roman" w:hAnsi="Times New Roman" w:cs="Times New Roman"/>
          <w:b/>
          <w:sz w:val="36"/>
          <w:szCs w:val="28"/>
        </w:rPr>
      </w:pPr>
    </w:p>
    <w:p w14:paraId="065BF01D" w14:textId="77777777" w:rsidR="001D2AA9" w:rsidRDefault="00000000">
      <w:pPr>
        <w:pStyle w:val="Default"/>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w:t>
      </w:r>
      <w:r>
        <w:rPr>
          <w:rFonts w:ascii="Times New Roman" w:hAnsi="Times New Roman" w:cs="Times New Roman"/>
          <w:bCs/>
          <w:sz w:val="36"/>
          <w:szCs w:val="28"/>
        </w:rPr>
        <w:t xml:space="preserve">  </w:t>
      </w:r>
      <w:r>
        <w:rPr>
          <w:rFonts w:ascii="Times New Roman" w:hAnsi="Times New Roman" w:cs="Times New Roman"/>
          <w:bCs/>
          <w:sz w:val="36"/>
          <w:szCs w:val="28"/>
        </w:rPr>
        <w:t>录</w:t>
      </w:r>
    </w:p>
    <w:p w14:paraId="242D57D3" w14:textId="77777777" w:rsidR="001D2AA9" w:rsidRDefault="001D2AA9">
      <w:pPr>
        <w:pStyle w:val="Default"/>
        <w:spacing w:line="600" w:lineRule="exact"/>
        <w:jc w:val="center"/>
        <w:rPr>
          <w:rFonts w:ascii="Times New Roman" w:hAnsi="Times New Roman" w:cs="Times New Roman"/>
          <w:b/>
          <w:sz w:val="36"/>
          <w:szCs w:val="28"/>
        </w:rPr>
      </w:pPr>
    </w:p>
    <w:p w14:paraId="138F299E" w14:textId="77777777" w:rsidR="001D2AA9" w:rsidRDefault="00000000">
      <w:pPr>
        <w:pStyle w:val="Default"/>
        <w:spacing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ascii="Times New Roman" w:hAnsi="Times New Roman" w:cs="Times New Roman"/>
          <w:bCs/>
          <w:sz w:val="32"/>
          <w:szCs w:val="32"/>
        </w:rPr>
        <w:t xml:space="preserve"> </w:t>
      </w:r>
      <w:r>
        <w:rPr>
          <w:rFonts w:ascii="Times New Roman" w:hAnsi="Times New Roman" w:cs="Times New Roman" w:hint="eastAsia"/>
          <w:bCs/>
          <w:sz w:val="32"/>
          <w:szCs w:val="32"/>
        </w:rPr>
        <w:t>祁阳市潘市镇人民政府</w:t>
      </w:r>
      <w:r>
        <w:rPr>
          <w:rFonts w:ascii="Times New Roman" w:hAnsi="Times New Roman" w:cs="Times New Roman"/>
          <w:bCs/>
          <w:sz w:val="32"/>
          <w:szCs w:val="32"/>
        </w:rPr>
        <w:t>概况</w:t>
      </w:r>
    </w:p>
    <w:p w14:paraId="2B354ACF" w14:textId="77777777" w:rsidR="001D2AA9"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14:paraId="74C89E50" w14:textId="77777777" w:rsidR="001D2AA9"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14:paraId="6FB4627F" w14:textId="77777777" w:rsidR="001D2AA9"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第二部分</w:t>
      </w:r>
      <w:r>
        <w:rPr>
          <w:rFonts w:ascii="Times New Roman" w:hAnsi="Times New Roman" w:cs="Times New Roman"/>
          <w:bCs/>
          <w:sz w:val="32"/>
          <w:szCs w:val="32"/>
        </w:rPr>
        <w:t xml:space="preserve"> </w:t>
      </w:r>
      <w:r>
        <w:rPr>
          <w:rFonts w:ascii="Times New Roman" w:hAnsi="Times New Roman" w:cs="Times New Roman"/>
          <w:bCs/>
          <w:sz w:val="32"/>
          <w:szCs w:val="32"/>
        </w:rPr>
        <w:t>部门决算表</w:t>
      </w:r>
    </w:p>
    <w:p w14:paraId="598ED4D2" w14:textId="77777777" w:rsidR="001D2AA9"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14:paraId="7315CAE2" w14:textId="77777777" w:rsidR="001D2AA9"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14:paraId="74EC8A6D" w14:textId="77777777" w:rsidR="001D2AA9"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14:paraId="76F81EEB" w14:textId="77777777" w:rsidR="001D2AA9"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14:paraId="351553AB" w14:textId="77777777" w:rsidR="001D2AA9"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14:paraId="44355BDB" w14:textId="77777777" w:rsidR="001D2AA9"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14:paraId="7D820B63" w14:textId="77777777" w:rsidR="001D2AA9"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14:paraId="283320DB" w14:textId="77777777" w:rsidR="001D2AA9"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14:paraId="1ED7F6FC" w14:textId="77777777" w:rsidR="001D2AA9"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14:paraId="12E533CD" w14:textId="77777777" w:rsidR="001D2AA9"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第三部分</w:t>
      </w:r>
      <w:r>
        <w:rPr>
          <w:rFonts w:ascii="Times New Roman" w:hAnsi="Times New Roman" w:cs="Times New Roman"/>
          <w:bCs/>
          <w:sz w:val="32"/>
          <w:szCs w:val="32"/>
        </w:rPr>
        <w:t xml:space="preserve"> </w:t>
      </w:r>
      <w:r>
        <w:rPr>
          <w:rFonts w:ascii="Times New Roman" w:hAnsi="Times New Roman" w:cs="Times New Roman"/>
          <w:bCs/>
          <w:sz w:val="32"/>
          <w:szCs w:val="32"/>
        </w:rPr>
        <w:t>部门决算情况说明</w:t>
      </w:r>
    </w:p>
    <w:p w14:paraId="14CF812E" w14:textId="77777777" w:rsidR="001D2AA9"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14:paraId="457FB1A3" w14:textId="77777777" w:rsidR="001D2AA9" w:rsidRDefault="00000000">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14:paraId="7290D7CF" w14:textId="77777777" w:rsidR="001D2AA9"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14:paraId="571EAD8C" w14:textId="77777777" w:rsidR="001D2AA9"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14:paraId="52C1E0D9" w14:textId="77777777" w:rsidR="001D2AA9"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14:paraId="616AEFDC" w14:textId="77777777" w:rsidR="001D2AA9" w:rsidRDefault="001D2AA9">
      <w:pPr>
        <w:autoSpaceDE w:val="0"/>
        <w:autoSpaceDN w:val="0"/>
        <w:adjustRightInd w:val="0"/>
        <w:spacing w:line="600" w:lineRule="exact"/>
        <w:jc w:val="left"/>
        <w:rPr>
          <w:rFonts w:ascii="Times New Roman" w:eastAsia="仿宋_GB2312" w:hAnsi="Times New Roman" w:cs="Times New Roman"/>
          <w:color w:val="000000"/>
          <w:kern w:val="0"/>
          <w:sz w:val="32"/>
          <w:szCs w:val="32"/>
        </w:rPr>
        <w:sectPr w:rsidR="001D2AA9">
          <w:footerReference w:type="default" r:id="rId9"/>
          <w:pgSz w:w="11906" w:h="16838"/>
          <w:pgMar w:top="1417" w:right="1588" w:bottom="1417" w:left="1588" w:header="851" w:footer="992" w:gutter="0"/>
          <w:pgNumType w:start="1"/>
          <w:cols w:space="425"/>
          <w:docGrid w:type="lines" w:linePitch="312"/>
        </w:sectPr>
      </w:pPr>
    </w:p>
    <w:p w14:paraId="299E511C" w14:textId="77777777" w:rsidR="001D2AA9"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六、一般公共预算财政拨款基本支出决算情况说明</w:t>
      </w:r>
    </w:p>
    <w:p w14:paraId="3872A77F" w14:textId="77777777" w:rsidR="001D2AA9"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14:paraId="485D814E" w14:textId="77777777" w:rsidR="001D2AA9"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八、政府性基金预算收入支出决算情况</w:t>
      </w:r>
    </w:p>
    <w:p w14:paraId="6F144389" w14:textId="77777777" w:rsidR="001D2AA9"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九、关于机关运行经费支出说明</w:t>
      </w:r>
    </w:p>
    <w:p w14:paraId="39DA36A9" w14:textId="77777777" w:rsidR="001D2AA9"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十、一般性支出情况说明</w:t>
      </w:r>
    </w:p>
    <w:p w14:paraId="6FA7D598" w14:textId="77777777" w:rsidR="001D2AA9" w:rsidRDefault="00000000">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十一、关于政府采购支出说明</w:t>
      </w:r>
    </w:p>
    <w:p w14:paraId="30DAE96E" w14:textId="77777777" w:rsidR="001D2AA9"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十二、关于国有资产占用情况说明</w:t>
      </w:r>
    </w:p>
    <w:p w14:paraId="3277A3B6" w14:textId="77777777" w:rsidR="001D2AA9" w:rsidRDefault="00000000">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十三、关于</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年度预算绩效管理情况的说明</w:t>
      </w:r>
    </w:p>
    <w:p w14:paraId="59D45117" w14:textId="77777777" w:rsidR="001D2AA9"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第四部分</w:t>
      </w:r>
      <w:r>
        <w:rPr>
          <w:rFonts w:ascii="Times New Roman" w:hAnsi="Times New Roman" w:cs="Times New Roman"/>
          <w:bCs/>
          <w:sz w:val="32"/>
          <w:szCs w:val="32"/>
        </w:rPr>
        <w:t xml:space="preserve"> </w:t>
      </w:r>
      <w:r>
        <w:rPr>
          <w:rFonts w:ascii="Times New Roman" w:hAnsi="Times New Roman" w:cs="Times New Roman"/>
          <w:bCs/>
          <w:sz w:val="32"/>
          <w:szCs w:val="32"/>
        </w:rPr>
        <w:t>名词解释</w:t>
      </w:r>
    </w:p>
    <w:p w14:paraId="6E9D4FC1" w14:textId="77777777" w:rsidR="001D2AA9" w:rsidRDefault="00000000">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第五部分</w:t>
      </w:r>
      <w:r>
        <w:rPr>
          <w:rFonts w:ascii="Times New Roman" w:hAnsi="Times New Roman" w:cs="Times New Roman"/>
          <w:bCs/>
          <w:sz w:val="32"/>
          <w:szCs w:val="32"/>
        </w:rPr>
        <w:t xml:space="preserve"> </w:t>
      </w:r>
      <w:r>
        <w:rPr>
          <w:rFonts w:ascii="Times New Roman" w:hAnsi="Times New Roman" w:cs="Times New Roman"/>
          <w:bCs/>
          <w:sz w:val="32"/>
          <w:szCs w:val="32"/>
        </w:rPr>
        <w:t>附件</w:t>
      </w:r>
    </w:p>
    <w:p w14:paraId="471EF76E" w14:textId="77777777" w:rsidR="001D2AA9" w:rsidRDefault="001D2AA9">
      <w:pPr>
        <w:pStyle w:val="Default"/>
        <w:spacing w:line="600" w:lineRule="exact"/>
        <w:rPr>
          <w:rFonts w:ascii="Times New Roman" w:hAnsi="Times New Roman" w:cs="Times New Roman"/>
          <w:bCs/>
          <w:sz w:val="28"/>
          <w:szCs w:val="28"/>
        </w:rPr>
      </w:pPr>
    </w:p>
    <w:p w14:paraId="7681FF5B" w14:textId="77777777" w:rsidR="001D2AA9" w:rsidRDefault="001D2AA9">
      <w:pPr>
        <w:jc w:val="center"/>
        <w:rPr>
          <w:rFonts w:ascii="Times New Roman" w:hAnsi="Times New Roman" w:cs="Times New Roman"/>
          <w:sz w:val="72"/>
          <w:szCs w:val="72"/>
        </w:rPr>
      </w:pPr>
    </w:p>
    <w:p w14:paraId="23F187F0" w14:textId="77777777" w:rsidR="001D2AA9" w:rsidRDefault="001D2AA9">
      <w:pPr>
        <w:jc w:val="center"/>
        <w:rPr>
          <w:rFonts w:ascii="Times New Roman" w:hAnsi="Times New Roman" w:cs="Times New Roman"/>
          <w:sz w:val="72"/>
          <w:szCs w:val="72"/>
        </w:rPr>
      </w:pPr>
    </w:p>
    <w:p w14:paraId="6012F3D6" w14:textId="77777777" w:rsidR="001D2AA9" w:rsidRDefault="001D2AA9">
      <w:pPr>
        <w:jc w:val="center"/>
        <w:rPr>
          <w:rFonts w:ascii="Times New Roman" w:hAnsi="Times New Roman" w:cs="Times New Roman"/>
          <w:sz w:val="72"/>
          <w:szCs w:val="72"/>
        </w:rPr>
      </w:pPr>
    </w:p>
    <w:p w14:paraId="34E32B55" w14:textId="77777777" w:rsidR="001D2AA9" w:rsidRDefault="001D2AA9">
      <w:pPr>
        <w:pStyle w:val="ab"/>
        <w:rPr>
          <w:rFonts w:ascii="Times New Roman" w:hAnsi="Times New Roman" w:cs="Times New Roman"/>
        </w:rPr>
        <w:sectPr w:rsidR="001D2AA9">
          <w:footerReference w:type="default" r:id="rId10"/>
          <w:pgSz w:w="11906" w:h="16838"/>
          <w:pgMar w:top="1417" w:right="1588" w:bottom="1417" w:left="1588" w:header="851" w:footer="992" w:gutter="0"/>
          <w:pgNumType w:start="1"/>
          <w:cols w:space="425"/>
          <w:docGrid w:type="lines" w:linePitch="312"/>
        </w:sectPr>
      </w:pPr>
    </w:p>
    <w:p w14:paraId="554AD02D" w14:textId="77777777" w:rsidR="001D2AA9" w:rsidRDefault="001D2AA9">
      <w:pPr>
        <w:rPr>
          <w:rFonts w:ascii="Times New Roman" w:eastAsia="方正小标宋_GBK" w:hAnsi="Times New Roman" w:cs="Times New Roman"/>
          <w:sz w:val="72"/>
          <w:szCs w:val="72"/>
        </w:rPr>
      </w:pPr>
    </w:p>
    <w:p w14:paraId="60A7F676" w14:textId="77777777" w:rsidR="001D2AA9" w:rsidRDefault="001D2AA9">
      <w:pPr>
        <w:pStyle w:val="ab"/>
        <w:rPr>
          <w:rFonts w:ascii="Times New Roman" w:eastAsia="方正小标宋_GBK" w:hAnsi="Times New Roman" w:cs="Times New Roman"/>
          <w:sz w:val="72"/>
          <w:szCs w:val="72"/>
        </w:rPr>
      </w:pPr>
    </w:p>
    <w:p w14:paraId="4EDC83E7" w14:textId="77777777" w:rsidR="001D2AA9" w:rsidRDefault="001D2AA9">
      <w:pPr>
        <w:pStyle w:val="2"/>
        <w:ind w:firstLine="1440"/>
        <w:rPr>
          <w:rFonts w:ascii="Times New Roman" w:eastAsia="方正小标宋_GBK" w:hAnsi="Times New Roman" w:cs="Times New Roman"/>
          <w:sz w:val="72"/>
          <w:szCs w:val="72"/>
        </w:rPr>
      </w:pPr>
    </w:p>
    <w:p w14:paraId="26658EA2" w14:textId="77777777" w:rsidR="001D2AA9" w:rsidRDefault="001D2AA9">
      <w:pPr>
        <w:rPr>
          <w:rFonts w:ascii="Times New Roman" w:eastAsia="方正小标宋_GBK" w:hAnsi="Times New Roman" w:cs="Times New Roman"/>
          <w:sz w:val="72"/>
          <w:szCs w:val="72"/>
        </w:rPr>
      </w:pPr>
    </w:p>
    <w:p w14:paraId="19DCC9F0" w14:textId="77777777" w:rsidR="001D2AA9" w:rsidRDefault="001D2AA9">
      <w:pPr>
        <w:pStyle w:val="ab"/>
      </w:pPr>
    </w:p>
    <w:p w14:paraId="31C2B5B3" w14:textId="77777777" w:rsidR="001D2AA9"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第一部分</w:t>
      </w:r>
    </w:p>
    <w:p w14:paraId="729BF73D" w14:textId="77777777" w:rsidR="001D2AA9"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祁阳市潘市镇人民政府</w:t>
      </w:r>
    </w:p>
    <w:p w14:paraId="1011B21E" w14:textId="77777777" w:rsidR="001D2AA9"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概况</w:t>
      </w:r>
    </w:p>
    <w:p w14:paraId="53999E51" w14:textId="77777777" w:rsidR="001D2AA9" w:rsidRDefault="001D2AA9">
      <w:pPr>
        <w:pStyle w:val="2"/>
        <w:ind w:leftChars="0" w:left="0" w:firstLineChars="0" w:firstLine="0"/>
        <w:rPr>
          <w:rFonts w:ascii="Times New Roman" w:hAnsi="Times New Roman" w:cs="Times New Roman"/>
        </w:rPr>
      </w:pPr>
    </w:p>
    <w:p w14:paraId="2283409E" w14:textId="77777777" w:rsidR="001D2AA9" w:rsidRDefault="001D2AA9">
      <w:pPr>
        <w:rPr>
          <w:rFonts w:ascii="Times New Roman" w:hAnsi="Times New Roman" w:cs="Times New Roman"/>
        </w:rPr>
      </w:pPr>
    </w:p>
    <w:p w14:paraId="0A103FFD" w14:textId="77777777" w:rsidR="001D2AA9" w:rsidRDefault="001D2AA9">
      <w:pPr>
        <w:pStyle w:val="ab"/>
        <w:rPr>
          <w:rFonts w:ascii="Times New Roman" w:hAnsi="Times New Roman" w:cs="Times New Roman"/>
        </w:rPr>
      </w:pPr>
    </w:p>
    <w:p w14:paraId="198A2CCA" w14:textId="77777777" w:rsidR="001D2AA9" w:rsidRDefault="001D2AA9">
      <w:pPr>
        <w:pStyle w:val="2"/>
        <w:ind w:firstLine="480"/>
        <w:rPr>
          <w:rFonts w:ascii="Times New Roman" w:hAnsi="Times New Roman" w:cs="Times New Roman"/>
        </w:rPr>
      </w:pPr>
    </w:p>
    <w:p w14:paraId="66E3324A" w14:textId="77777777" w:rsidR="001D2AA9" w:rsidRDefault="001D2AA9">
      <w:pPr>
        <w:rPr>
          <w:rFonts w:ascii="Times New Roman" w:hAnsi="Times New Roman" w:cs="Times New Roman"/>
        </w:rPr>
      </w:pPr>
    </w:p>
    <w:p w14:paraId="43E0103F" w14:textId="77777777" w:rsidR="001D2AA9" w:rsidRDefault="001D2AA9">
      <w:pPr>
        <w:pStyle w:val="ab"/>
        <w:rPr>
          <w:rFonts w:ascii="Times New Roman" w:hAnsi="Times New Roman" w:cs="Times New Roman"/>
        </w:rPr>
      </w:pPr>
    </w:p>
    <w:p w14:paraId="42FA8F65" w14:textId="77777777" w:rsidR="001D2AA9" w:rsidRDefault="001D2AA9">
      <w:pPr>
        <w:pStyle w:val="2"/>
        <w:ind w:firstLine="480"/>
        <w:rPr>
          <w:rFonts w:ascii="Times New Roman" w:hAnsi="Times New Roman" w:cs="Times New Roman"/>
        </w:rPr>
      </w:pPr>
    </w:p>
    <w:p w14:paraId="4BF0662D" w14:textId="77777777" w:rsidR="001D2AA9" w:rsidRDefault="001D2AA9">
      <w:pPr>
        <w:rPr>
          <w:rFonts w:ascii="Times New Roman" w:hAnsi="Times New Roman" w:cs="Times New Roman"/>
        </w:rPr>
      </w:pPr>
    </w:p>
    <w:p w14:paraId="07AA44AA" w14:textId="77777777" w:rsidR="001D2AA9" w:rsidRDefault="001D2AA9">
      <w:pPr>
        <w:pStyle w:val="ab"/>
        <w:rPr>
          <w:rFonts w:ascii="Times New Roman" w:hAnsi="Times New Roman" w:cs="Times New Roman"/>
        </w:rPr>
      </w:pPr>
    </w:p>
    <w:p w14:paraId="37FA3CBB" w14:textId="77777777" w:rsidR="001D2AA9" w:rsidRDefault="001D2AA9">
      <w:pPr>
        <w:pStyle w:val="2"/>
        <w:ind w:firstLine="480"/>
        <w:rPr>
          <w:rFonts w:ascii="Times New Roman" w:hAnsi="Times New Roman" w:cs="Times New Roman"/>
        </w:rPr>
      </w:pPr>
    </w:p>
    <w:p w14:paraId="43F86404" w14:textId="77777777" w:rsidR="001D2AA9" w:rsidRDefault="001D2AA9">
      <w:pPr>
        <w:rPr>
          <w:rFonts w:ascii="Times New Roman" w:hAnsi="Times New Roman" w:cs="Times New Roman"/>
        </w:rPr>
      </w:pPr>
    </w:p>
    <w:p w14:paraId="70770D97" w14:textId="77777777" w:rsidR="001D2AA9" w:rsidRDefault="001D2AA9">
      <w:pPr>
        <w:pStyle w:val="ab"/>
        <w:rPr>
          <w:rFonts w:ascii="Times New Roman" w:hAnsi="Times New Roman" w:cs="Times New Roman"/>
        </w:rPr>
      </w:pPr>
    </w:p>
    <w:p w14:paraId="3F506F38" w14:textId="77777777" w:rsidR="001D2AA9" w:rsidRDefault="001D2AA9">
      <w:pPr>
        <w:pStyle w:val="2"/>
        <w:ind w:firstLine="480"/>
        <w:rPr>
          <w:rFonts w:ascii="Times New Roman" w:hAnsi="Times New Roman" w:cs="Times New Roman"/>
        </w:rPr>
      </w:pPr>
    </w:p>
    <w:p w14:paraId="6826423E" w14:textId="77777777" w:rsidR="001D2AA9" w:rsidRDefault="001D2AA9">
      <w:pPr>
        <w:rPr>
          <w:rFonts w:ascii="Times New Roman" w:hAnsi="Times New Roman" w:cs="Times New Roman"/>
        </w:rPr>
      </w:pPr>
    </w:p>
    <w:p w14:paraId="0E83528E" w14:textId="77777777" w:rsidR="001D2AA9" w:rsidRDefault="001D2AA9">
      <w:pPr>
        <w:pStyle w:val="ab"/>
        <w:rPr>
          <w:rFonts w:ascii="Times New Roman" w:hAnsi="Times New Roman" w:cs="Times New Roman"/>
        </w:rPr>
      </w:pPr>
    </w:p>
    <w:p w14:paraId="755419A2" w14:textId="77777777" w:rsidR="001D2AA9" w:rsidRDefault="001D2AA9">
      <w:pPr>
        <w:pStyle w:val="2"/>
        <w:ind w:firstLine="480"/>
        <w:rPr>
          <w:rFonts w:ascii="Times New Roman" w:hAnsi="Times New Roman" w:cs="Times New Roman"/>
        </w:rPr>
      </w:pPr>
    </w:p>
    <w:p w14:paraId="6489B252" w14:textId="77777777" w:rsidR="001D2AA9" w:rsidRDefault="001D2AA9">
      <w:pPr>
        <w:rPr>
          <w:rFonts w:ascii="Times New Roman" w:hAnsi="Times New Roman" w:cs="Times New Roman"/>
        </w:rPr>
      </w:pPr>
    </w:p>
    <w:p w14:paraId="7CFB3318" w14:textId="77777777" w:rsidR="001D2AA9" w:rsidRDefault="001D2AA9">
      <w:pPr>
        <w:pStyle w:val="ab"/>
        <w:rPr>
          <w:rFonts w:ascii="Times New Roman" w:hAnsi="Times New Roman" w:cs="Times New Roman"/>
        </w:rPr>
      </w:pPr>
    </w:p>
    <w:p w14:paraId="3D9353C3" w14:textId="77777777" w:rsidR="001D2AA9" w:rsidRDefault="001D2AA9">
      <w:pPr>
        <w:pStyle w:val="2"/>
        <w:ind w:firstLine="480"/>
        <w:rPr>
          <w:rFonts w:ascii="Times New Roman" w:hAnsi="Times New Roman" w:cs="Times New Roman"/>
        </w:rPr>
      </w:pPr>
    </w:p>
    <w:p w14:paraId="06FDE339" w14:textId="77777777" w:rsidR="001D2AA9" w:rsidRDefault="001D2AA9">
      <w:pPr>
        <w:rPr>
          <w:rFonts w:ascii="Times New Roman" w:hAnsi="Times New Roman" w:cs="Times New Roman"/>
        </w:rPr>
      </w:pPr>
    </w:p>
    <w:p w14:paraId="3B268FC7" w14:textId="77777777" w:rsidR="001D2AA9" w:rsidRDefault="001D2AA9">
      <w:pPr>
        <w:pStyle w:val="ab"/>
        <w:rPr>
          <w:rFonts w:ascii="Times New Roman" w:hAnsi="Times New Roman" w:cs="Times New Roman"/>
        </w:rPr>
      </w:pPr>
    </w:p>
    <w:p w14:paraId="63CC51AB" w14:textId="77777777" w:rsidR="001D2AA9" w:rsidRDefault="001D2AA9">
      <w:pPr>
        <w:pStyle w:val="ab"/>
      </w:pPr>
    </w:p>
    <w:p w14:paraId="63841ADE" w14:textId="77777777" w:rsidR="001D2AA9" w:rsidRDefault="00000000">
      <w:pPr>
        <w:pStyle w:val="ad"/>
        <w:spacing w:line="600" w:lineRule="exact"/>
        <w:ind w:firstLineChars="0" w:firstLine="0"/>
        <w:jc w:val="left"/>
        <w:rPr>
          <w:rFonts w:ascii="Times New Roman" w:eastAsia="黑体" w:hAnsi="Times New Roman" w:cs="Times New Roman"/>
          <w:sz w:val="32"/>
          <w:szCs w:val="32"/>
        </w:rPr>
      </w:pPr>
      <w:r>
        <w:rPr>
          <w:rFonts w:ascii="Times New Roman" w:eastAsia="黑体" w:hAnsi="Times New Roman" w:cs="Times New Roman" w:hint="eastAsia"/>
          <w:sz w:val="32"/>
          <w:szCs w:val="32"/>
        </w:rPr>
        <w:lastRenderedPageBreak/>
        <w:t>一、</w:t>
      </w:r>
      <w:r>
        <w:rPr>
          <w:rFonts w:ascii="Times New Roman" w:eastAsia="黑体" w:hAnsi="Times New Roman" w:cs="Times New Roman"/>
          <w:sz w:val="32"/>
          <w:szCs w:val="32"/>
        </w:rPr>
        <w:t>部门职责</w:t>
      </w:r>
    </w:p>
    <w:p w14:paraId="37880316" w14:textId="77777777" w:rsidR="001D2AA9" w:rsidRDefault="00000000">
      <w:pPr>
        <w:ind w:firstLineChars="100" w:firstLine="320"/>
        <w:jc w:val="left"/>
        <w:rPr>
          <w:rFonts w:ascii="Times New Roman" w:eastAsia="仿宋_GB2312" w:hAnsi="Times New Roman" w:cs="仿宋_GB2312"/>
          <w:sz w:val="32"/>
          <w:szCs w:val="32"/>
        </w:rPr>
      </w:pPr>
      <w:r>
        <w:rPr>
          <w:rFonts w:ascii="Times New Roman" w:eastAsia="仿宋_GB2312" w:hAnsi="Times New Roman" w:cs="仿宋_GB2312" w:hint="eastAsia"/>
          <w:sz w:val="32"/>
          <w:szCs w:val="32"/>
        </w:rPr>
        <w:t>（一）贯彻执行党的路线、方针、政策和国家的法律、法规，落实上级党委、政府的各项决议和决定。</w:t>
      </w:r>
    </w:p>
    <w:p w14:paraId="5AFDCA36" w14:textId="77777777" w:rsidR="001D2AA9" w:rsidRDefault="00000000">
      <w:pPr>
        <w:ind w:firstLineChars="100" w:firstLine="320"/>
        <w:jc w:val="left"/>
        <w:rPr>
          <w:rFonts w:ascii="Times New Roman" w:eastAsia="仿宋_GB2312" w:hAnsi="Times New Roman" w:cs="仿宋_GB2312"/>
          <w:sz w:val="32"/>
          <w:szCs w:val="32"/>
        </w:rPr>
      </w:pPr>
      <w:r>
        <w:rPr>
          <w:rFonts w:ascii="Times New Roman" w:eastAsia="仿宋_GB2312" w:hAnsi="Times New Roman" w:cs="仿宋_GB2312" w:hint="eastAsia"/>
          <w:sz w:val="32"/>
          <w:szCs w:val="32"/>
        </w:rPr>
        <w:t>（二）制定本镇行政区域内的经济和社会发展规划，并组织实施。</w:t>
      </w:r>
    </w:p>
    <w:p w14:paraId="487A9706" w14:textId="77777777" w:rsidR="001D2AA9" w:rsidRDefault="00000000">
      <w:pPr>
        <w:ind w:firstLineChars="100" w:firstLine="320"/>
        <w:jc w:val="left"/>
        <w:rPr>
          <w:rFonts w:ascii="Times New Roman" w:eastAsia="仿宋_GB2312" w:hAnsi="Times New Roman" w:cs="仿宋_GB2312"/>
          <w:sz w:val="32"/>
          <w:szCs w:val="32"/>
        </w:rPr>
      </w:pPr>
      <w:r>
        <w:rPr>
          <w:rFonts w:ascii="Times New Roman" w:eastAsia="仿宋_GB2312" w:hAnsi="Times New Roman" w:cs="仿宋_GB2312" w:hint="eastAsia"/>
          <w:sz w:val="32"/>
          <w:szCs w:val="32"/>
        </w:rPr>
        <w:t>（三）负责本镇党的组织、思想和作风建设，提高党组织的战斗力和凝聚力，充分发挥党员的先锋模范作用。负责做好管理权限范围内干部的日常管理工作。</w:t>
      </w:r>
    </w:p>
    <w:p w14:paraId="147337B9" w14:textId="77777777" w:rsidR="001D2AA9" w:rsidRDefault="00000000">
      <w:pPr>
        <w:ind w:firstLineChars="100" w:firstLine="320"/>
        <w:jc w:val="left"/>
        <w:rPr>
          <w:rFonts w:ascii="Times New Roman" w:eastAsia="仿宋_GB2312" w:hAnsi="Times New Roman" w:cs="仿宋_GB2312"/>
          <w:sz w:val="32"/>
          <w:szCs w:val="32"/>
        </w:rPr>
      </w:pPr>
      <w:r>
        <w:rPr>
          <w:rFonts w:ascii="Times New Roman" w:eastAsia="仿宋_GB2312" w:hAnsi="Times New Roman" w:cs="仿宋_GB2312" w:hint="eastAsia"/>
          <w:sz w:val="32"/>
          <w:szCs w:val="32"/>
        </w:rPr>
        <w:t>（四）</w:t>
      </w:r>
      <w:r>
        <w:rPr>
          <w:rFonts w:ascii="Times New Roman" w:eastAsia="仿宋_GB2312" w:hAnsi="Times New Roman" w:cs="仿宋_GB2312" w:hint="eastAsia"/>
          <w:sz w:val="32"/>
          <w:szCs w:val="32"/>
        </w:rPr>
        <w:t xml:space="preserve"> </w:t>
      </w:r>
      <w:r>
        <w:rPr>
          <w:rFonts w:ascii="Times New Roman" w:eastAsia="仿宋_GB2312" w:hAnsi="Times New Roman" w:cs="仿宋_GB2312" w:hint="eastAsia"/>
          <w:sz w:val="32"/>
          <w:szCs w:val="32"/>
        </w:rPr>
        <w:t>负责强化本镇社会治安综合治理，加强信访和矛盾纠纷调处工作，建立和健全群防群治网络，及时化解各类矛盾纠纷，维护社会稳定。</w:t>
      </w:r>
    </w:p>
    <w:p w14:paraId="2DBB229C" w14:textId="77777777" w:rsidR="001D2AA9" w:rsidRDefault="00000000">
      <w:pPr>
        <w:ind w:firstLineChars="100" w:firstLine="320"/>
        <w:jc w:val="left"/>
        <w:rPr>
          <w:rFonts w:ascii="Times New Roman" w:eastAsia="仿宋_GB2312" w:hAnsi="Times New Roman" w:cs="仿宋_GB2312"/>
          <w:sz w:val="32"/>
          <w:szCs w:val="32"/>
        </w:rPr>
      </w:pPr>
      <w:r>
        <w:rPr>
          <w:rFonts w:ascii="Times New Roman" w:eastAsia="仿宋_GB2312" w:hAnsi="Times New Roman" w:cs="仿宋_GB2312" w:hint="eastAsia"/>
          <w:sz w:val="32"/>
          <w:szCs w:val="32"/>
        </w:rPr>
        <w:t>（五）负责本镇财政、自然资源、规划建设、生态环境保护、动物防疫、交通运输、科技和工业经济、商务、应急管理、市场监督管理及农业农村、扶贫开发、统计、林业、水利等工作。</w:t>
      </w:r>
    </w:p>
    <w:p w14:paraId="06169D9B" w14:textId="77777777" w:rsidR="001D2AA9" w:rsidRDefault="00000000">
      <w:pPr>
        <w:ind w:firstLineChars="100" w:firstLine="320"/>
        <w:jc w:val="left"/>
        <w:rPr>
          <w:rFonts w:ascii="Times New Roman" w:eastAsia="仿宋_GB2312" w:hAnsi="Times New Roman" w:cs="仿宋_GB2312"/>
          <w:sz w:val="32"/>
          <w:szCs w:val="32"/>
        </w:rPr>
      </w:pPr>
      <w:r>
        <w:rPr>
          <w:rFonts w:ascii="Times New Roman" w:eastAsia="仿宋_GB2312" w:hAnsi="Times New Roman" w:cs="仿宋_GB2312" w:hint="eastAsia"/>
          <w:sz w:val="32"/>
          <w:szCs w:val="32"/>
        </w:rPr>
        <w:t>（六）负责本镇退役军人事务、国防动员教育、民兵预备役、民族宗教、民政、体育、旅游、文化、广电、民族宗教、城镇管理、劳动和社会保障等社会事务管理工作。</w:t>
      </w:r>
    </w:p>
    <w:p w14:paraId="08C64D56" w14:textId="77777777" w:rsidR="001D2AA9" w:rsidRDefault="00000000">
      <w:pPr>
        <w:ind w:firstLineChars="100" w:firstLine="320"/>
        <w:jc w:val="left"/>
        <w:rPr>
          <w:rFonts w:ascii="Times New Roman" w:eastAsia="仿宋_GB2312" w:hAnsi="Times New Roman" w:cs="仿宋_GB2312"/>
          <w:sz w:val="32"/>
          <w:szCs w:val="32"/>
        </w:rPr>
      </w:pPr>
      <w:r>
        <w:rPr>
          <w:rFonts w:ascii="Times New Roman" w:eastAsia="仿宋_GB2312" w:hAnsi="Times New Roman" w:cs="仿宋_GB2312" w:hint="eastAsia"/>
          <w:sz w:val="32"/>
          <w:szCs w:val="32"/>
        </w:rPr>
        <w:t>（七）贯彻执行卫生健康和计划生育法律法规、政策，组织开展本镇卫生和计划生育工作。</w:t>
      </w:r>
    </w:p>
    <w:p w14:paraId="77EE827F" w14:textId="77777777" w:rsidR="001D2AA9" w:rsidRDefault="00000000">
      <w:pPr>
        <w:ind w:firstLineChars="100" w:firstLine="320"/>
        <w:jc w:val="left"/>
        <w:rPr>
          <w:rFonts w:ascii="Times New Roman" w:eastAsia="仿宋_GB2312" w:hAnsi="Times New Roman" w:cs="仿宋_GB2312"/>
          <w:sz w:val="32"/>
          <w:szCs w:val="32"/>
        </w:rPr>
      </w:pPr>
      <w:r>
        <w:rPr>
          <w:rFonts w:ascii="Times New Roman" w:eastAsia="仿宋_GB2312" w:hAnsi="Times New Roman" w:cs="仿宋_GB2312" w:hint="eastAsia"/>
          <w:sz w:val="32"/>
          <w:szCs w:val="32"/>
        </w:rPr>
        <w:t>（八）充分发挥镇党委的领导核心作用，保证和支持基层自治组织行使职权、实行依法自治，充分发挥基层群众自治组织的自我教育、自我管理、自我建设、自我服务作用。</w:t>
      </w:r>
    </w:p>
    <w:p w14:paraId="418AE864" w14:textId="77777777" w:rsidR="001D2AA9" w:rsidRDefault="00000000">
      <w:pPr>
        <w:ind w:firstLineChars="100" w:firstLine="320"/>
        <w:jc w:val="left"/>
        <w:rPr>
          <w:rFonts w:ascii="Times New Roman" w:eastAsia="仿宋_GB2312" w:hAnsi="Times New Roman" w:cs="仿宋_GB2312"/>
          <w:sz w:val="32"/>
          <w:szCs w:val="32"/>
        </w:rPr>
      </w:pPr>
      <w:r>
        <w:rPr>
          <w:rFonts w:ascii="Times New Roman" w:eastAsia="仿宋_GB2312" w:hAnsi="Times New Roman" w:cs="仿宋_GB2312" w:hint="eastAsia"/>
          <w:sz w:val="32"/>
          <w:szCs w:val="32"/>
        </w:rPr>
        <w:lastRenderedPageBreak/>
        <w:t>（九）负责本镇纪检监察、组织、人事、宣传、统战、人民武装、工会、共青团、妇联、残联、科协等工作。</w:t>
      </w:r>
    </w:p>
    <w:p w14:paraId="43028E47" w14:textId="77777777" w:rsidR="001D2AA9" w:rsidRDefault="00000000">
      <w:pPr>
        <w:ind w:firstLineChars="100" w:firstLine="320"/>
        <w:jc w:val="left"/>
        <w:rPr>
          <w:rFonts w:ascii="Times New Roman" w:eastAsia="仿宋_GB2312" w:hAnsi="Times New Roman" w:cs="仿宋_GB2312"/>
          <w:sz w:val="32"/>
          <w:szCs w:val="32"/>
        </w:rPr>
      </w:pPr>
      <w:r>
        <w:rPr>
          <w:rFonts w:ascii="Times New Roman" w:eastAsia="仿宋_GB2312" w:hAnsi="Times New Roman" w:cs="仿宋_GB2312" w:hint="eastAsia"/>
          <w:sz w:val="32"/>
          <w:szCs w:val="32"/>
        </w:rPr>
        <w:t>（十）承担镇人大和政协联络等相关工作。</w:t>
      </w:r>
    </w:p>
    <w:p w14:paraId="62B6B173" w14:textId="77777777" w:rsidR="001D2AA9" w:rsidRDefault="00000000">
      <w:pPr>
        <w:widowControl/>
        <w:spacing w:line="600" w:lineRule="exact"/>
        <w:ind w:firstLineChars="100" w:firstLine="320"/>
        <w:rPr>
          <w:rFonts w:ascii="Times New Roman" w:eastAsia="仿宋_GB2312" w:hAnsi="Times New Roman" w:cs="仿宋_GB2312"/>
          <w:sz w:val="32"/>
          <w:szCs w:val="32"/>
        </w:rPr>
      </w:pPr>
      <w:r>
        <w:rPr>
          <w:rFonts w:ascii="Times New Roman" w:eastAsia="仿宋_GB2312" w:hAnsi="Times New Roman" w:cs="仿宋_GB2312" w:hint="eastAsia"/>
          <w:sz w:val="32"/>
          <w:szCs w:val="32"/>
        </w:rPr>
        <w:t>（十一）完成市委、市人大常委会、市政府、市政协交办的其他工作。</w:t>
      </w:r>
    </w:p>
    <w:p w14:paraId="3D065548" w14:textId="77777777" w:rsidR="001D2AA9" w:rsidRDefault="00000000">
      <w:pPr>
        <w:widowControl/>
        <w:spacing w:line="600" w:lineRule="exac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二、机构设置及决算单位构成</w:t>
      </w:r>
    </w:p>
    <w:p w14:paraId="3627C9CE" w14:textId="77777777" w:rsidR="001D2AA9" w:rsidRDefault="00000000">
      <w:pPr>
        <w:ind w:firstLineChars="100" w:firstLine="320"/>
        <w:jc w:val="left"/>
        <w:rPr>
          <w:rFonts w:ascii="Times New Roman" w:eastAsia="仿宋_GB2312" w:hAnsi="Times New Roman" w:cs="仿宋_GB2312"/>
          <w:sz w:val="32"/>
          <w:szCs w:val="32"/>
        </w:rPr>
      </w:pPr>
      <w:r>
        <w:rPr>
          <w:rFonts w:ascii="Times New Roman" w:eastAsia="仿宋_GB2312" w:hAnsi="Times New Roman" w:cs="仿宋_GB2312" w:hint="eastAsia"/>
          <w:sz w:val="32"/>
          <w:szCs w:val="32"/>
        </w:rPr>
        <w:t>（一）内设机构设置。潘市镇人民政府内设机构设置党政综合办公室，基层党建办公室，农业经济发展办公室，社会事务办公室，自然资源和生态环境办公室，社会治安和应急管理办公室，镇人大、纪检监察、人武部及群众团体等组织，按有关规定设置。</w:t>
      </w:r>
    </w:p>
    <w:p w14:paraId="60B4F5A6" w14:textId="77777777" w:rsidR="001D2AA9" w:rsidRDefault="00000000">
      <w:pPr>
        <w:ind w:firstLineChars="100" w:firstLine="320"/>
        <w:jc w:val="left"/>
        <w:rPr>
          <w:rFonts w:ascii="仿宋_GB2312" w:eastAsia="仿宋_GB2312" w:hAnsiTheme="minorEastAsia" w:hint="eastAsia"/>
          <w:sz w:val="28"/>
          <w:szCs w:val="32"/>
        </w:rPr>
      </w:pPr>
      <w:r>
        <w:rPr>
          <w:rFonts w:ascii="Times New Roman" w:eastAsia="仿宋_GB2312" w:hAnsi="Times New Roman" w:cs="仿宋_GB2312" w:hint="eastAsia"/>
          <w:bCs/>
          <w:kern w:val="0"/>
          <w:sz w:val="32"/>
          <w:szCs w:val="32"/>
        </w:rPr>
        <w:t>（二）决算单位构成。</w:t>
      </w:r>
      <w:r>
        <w:rPr>
          <w:rFonts w:ascii="Times New Roman" w:eastAsia="仿宋_GB2312" w:hAnsi="Times New Roman" w:cs="仿宋_GB2312" w:hint="eastAsia"/>
          <w:sz w:val="32"/>
          <w:szCs w:val="32"/>
        </w:rPr>
        <w:t>潘市镇人民政府</w:t>
      </w:r>
      <w:r>
        <w:rPr>
          <w:rFonts w:ascii="Times New Roman" w:eastAsia="仿宋_GB2312" w:hAnsi="Times New Roman" w:cs="仿宋_GB2312" w:hint="eastAsia"/>
          <w:bCs/>
          <w:kern w:val="0"/>
          <w:sz w:val="32"/>
          <w:szCs w:val="32"/>
        </w:rPr>
        <w:t>2025</w:t>
      </w:r>
      <w:r>
        <w:rPr>
          <w:rFonts w:ascii="Times New Roman" w:eastAsia="仿宋_GB2312" w:hAnsi="Times New Roman" w:cs="仿宋_GB2312" w:hint="eastAsia"/>
          <w:bCs/>
          <w:kern w:val="0"/>
          <w:sz w:val="32"/>
          <w:szCs w:val="32"/>
        </w:rPr>
        <w:t>年部门决算汇总公开单位构成包括</w:t>
      </w:r>
      <w:r>
        <w:rPr>
          <w:rFonts w:ascii="Times New Roman" w:eastAsia="仿宋_GB2312" w:hAnsi="Times New Roman" w:cs="仿宋_GB2312" w:hint="eastAsia"/>
          <w:sz w:val="32"/>
          <w:szCs w:val="32"/>
        </w:rPr>
        <w:t>：潘市镇人民政府本级。</w:t>
      </w:r>
    </w:p>
    <w:p w14:paraId="777AB8AF" w14:textId="77777777" w:rsidR="001D2AA9" w:rsidRDefault="001D2AA9">
      <w:pPr>
        <w:jc w:val="center"/>
        <w:rPr>
          <w:rFonts w:ascii="Times New Roman" w:eastAsia="黑体" w:hAnsi="Times New Roman" w:cs="Times New Roman"/>
          <w:sz w:val="28"/>
          <w:szCs w:val="28"/>
        </w:rPr>
      </w:pPr>
    </w:p>
    <w:p w14:paraId="20B2DAF0" w14:textId="77777777" w:rsidR="001D2AA9" w:rsidRDefault="001D2AA9">
      <w:pPr>
        <w:jc w:val="center"/>
        <w:rPr>
          <w:rFonts w:ascii="Times New Roman" w:eastAsia="黑体" w:hAnsi="Times New Roman" w:cs="Times New Roman"/>
          <w:sz w:val="28"/>
          <w:szCs w:val="28"/>
        </w:rPr>
      </w:pPr>
    </w:p>
    <w:p w14:paraId="1BD05406" w14:textId="77777777" w:rsidR="001D2AA9" w:rsidRDefault="001D2AA9">
      <w:pPr>
        <w:jc w:val="center"/>
        <w:rPr>
          <w:rFonts w:ascii="Times New Roman" w:eastAsia="黑体" w:hAnsi="Times New Roman" w:cs="Times New Roman"/>
          <w:sz w:val="28"/>
          <w:szCs w:val="28"/>
        </w:rPr>
      </w:pPr>
    </w:p>
    <w:p w14:paraId="0BC5BDE7" w14:textId="77777777" w:rsidR="001D2AA9" w:rsidRDefault="001D2AA9">
      <w:pPr>
        <w:jc w:val="center"/>
        <w:rPr>
          <w:rFonts w:ascii="Times New Roman" w:eastAsia="黑体" w:hAnsi="Times New Roman" w:cs="Times New Roman"/>
          <w:sz w:val="28"/>
          <w:szCs w:val="28"/>
        </w:rPr>
      </w:pPr>
    </w:p>
    <w:p w14:paraId="599B53C6" w14:textId="77777777" w:rsidR="001D2AA9" w:rsidRDefault="001D2AA9">
      <w:pPr>
        <w:jc w:val="center"/>
        <w:rPr>
          <w:rFonts w:ascii="Times New Roman" w:eastAsia="黑体" w:hAnsi="Times New Roman" w:cs="Times New Roman"/>
          <w:sz w:val="28"/>
          <w:szCs w:val="28"/>
        </w:rPr>
      </w:pPr>
    </w:p>
    <w:p w14:paraId="17222303" w14:textId="77777777" w:rsidR="001D2AA9" w:rsidRDefault="001D2AA9">
      <w:pPr>
        <w:pStyle w:val="ab"/>
        <w:rPr>
          <w:rFonts w:ascii="Times New Roman" w:hAnsi="Times New Roman" w:cs="Times New Roman"/>
        </w:rPr>
        <w:sectPr w:rsidR="001D2AA9">
          <w:footerReference w:type="default" r:id="rId11"/>
          <w:pgSz w:w="11906" w:h="16838"/>
          <w:pgMar w:top="1417" w:right="1588" w:bottom="1417" w:left="1588" w:header="851" w:footer="992" w:gutter="0"/>
          <w:pgNumType w:start="1"/>
          <w:cols w:space="425"/>
          <w:docGrid w:type="lines" w:linePitch="312"/>
        </w:sectPr>
      </w:pPr>
    </w:p>
    <w:p w14:paraId="6BC25AA6" w14:textId="77777777" w:rsidR="001D2AA9"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第二部分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部门决算表</w:t>
      </w:r>
    </w:p>
    <w:p w14:paraId="7E408387" w14:textId="77777777" w:rsidR="001D2AA9" w:rsidRDefault="00000000">
      <w:pPr>
        <w:widowControl/>
        <w:spacing w:afterLines="50" w:after="156"/>
        <w:jc w:val="center"/>
        <w:textAlignment w:val="center"/>
        <w:rPr>
          <w:rFonts w:ascii="Times New Roman" w:eastAsia="黑体" w:hAnsi="Times New Roman" w:cs="Times New Roman"/>
          <w:color w:val="000000"/>
          <w:sz w:val="36"/>
          <w:szCs w:val="36"/>
        </w:rPr>
      </w:pPr>
      <w:r>
        <w:rPr>
          <w:rFonts w:ascii="Times New Roman" w:eastAsia="黑体" w:hAnsi="Times New Roman" w:cs="Times New Roman"/>
          <w:color w:val="000000"/>
          <w:kern w:val="0"/>
          <w:sz w:val="36"/>
          <w:szCs w:val="36"/>
          <w:lang w:bidi="ar"/>
        </w:rPr>
        <w:t>收入支出决算总表</w:t>
      </w:r>
    </w:p>
    <w:p w14:paraId="235ECB54" w14:textId="77777777" w:rsidR="001D2AA9" w:rsidRDefault="00000000">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01</w:t>
      </w:r>
      <w:r>
        <w:rPr>
          <w:rFonts w:ascii="Times New Roman" w:eastAsia="仿宋_GB2312" w:hAnsi="Times New Roman" w:cs="Times New Roman"/>
          <w:color w:val="000000"/>
          <w:kern w:val="0"/>
          <w:sz w:val="20"/>
          <w:szCs w:val="20"/>
          <w:lang w:bidi="ar"/>
        </w:rPr>
        <w:t>表</w:t>
      </w:r>
    </w:p>
    <w:p w14:paraId="1841BA8F" w14:textId="77777777" w:rsidR="001D2AA9" w:rsidRDefault="00000000">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lang w:bidi="ar"/>
        </w:rPr>
        <w:t>单位：万元</w:t>
      </w:r>
    </w:p>
    <w:tbl>
      <w:tblPr>
        <w:tblW w:w="15493" w:type="dxa"/>
        <w:jc w:val="center"/>
        <w:tblLook w:val="04A0" w:firstRow="1" w:lastRow="0" w:firstColumn="1" w:lastColumn="0" w:noHBand="0" w:noVBand="1"/>
      </w:tblPr>
      <w:tblGrid>
        <w:gridCol w:w="4464"/>
        <w:gridCol w:w="846"/>
        <w:gridCol w:w="2858"/>
        <w:gridCol w:w="5063"/>
        <w:gridCol w:w="616"/>
        <w:gridCol w:w="1646"/>
      </w:tblGrid>
      <w:tr w:rsidR="001D2AA9" w14:paraId="51C9BC4A" w14:textId="77777777">
        <w:trPr>
          <w:trHeight w:hRule="exact" w:val="340"/>
          <w:jc w:val="center"/>
        </w:trPr>
        <w:tc>
          <w:tcPr>
            <w:tcW w:w="8168" w:type="dxa"/>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00E6A9" w14:textId="77777777" w:rsidR="001D2AA9"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收入</w:t>
            </w:r>
          </w:p>
        </w:tc>
        <w:tc>
          <w:tcPr>
            <w:tcW w:w="7325" w:type="dxa"/>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B2F95CB" w14:textId="77777777" w:rsidR="001D2AA9"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支出</w:t>
            </w:r>
          </w:p>
        </w:tc>
      </w:tr>
      <w:tr w:rsidR="001D2AA9" w14:paraId="62E51D6F"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6E542A" w14:textId="77777777" w:rsidR="001D2AA9"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项</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5EAC6FE" w14:textId="77777777" w:rsidR="001D2AA9" w:rsidRDefault="00000000">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行次</w:t>
            </w:r>
          </w:p>
        </w:tc>
        <w:tc>
          <w:tcPr>
            <w:tcW w:w="267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33860FE" w14:textId="77777777" w:rsidR="001D2AA9"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决算数</w:t>
            </w:r>
          </w:p>
        </w:tc>
        <w:tc>
          <w:tcPr>
            <w:tcW w:w="506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98BD7E7" w14:textId="77777777" w:rsidR="001D2AA9"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项</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D2B4FCE" w14:textId="77777777" w:rsidR="001D2AA9" w:rsidRDefault="00000000">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27C16ED" w14:textId="77777777" w:rsidR="001D2AA9"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决算数</w:t>
            </w:r>
          </w:p>
        </w:tc>
      </w:tr>
      <w:tr w:rsidR="001D2AA9" w14:paraId="18376CA4"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EB3A70" w14:textId="77777777" w:rsidR="001D2AA9"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9FF7135" w14:textId="77777777" w:rsidR="001D2AA9" w:rsidRDefault="001D2AA9">
            <w:pPr>
              <w:jc w:val="center"/>
              <w:rPr>
                <w:rFonts w:ascii="Times New Roman" w:eastAsia="仿宋_GB2312" w:hAnsi="Times New Roman" w:cs="Times New Roman"/>
                <w:color w:val="000000"/>
                <w:sz w:val="24"/>
                <w:szCs w:val="24"/>
              </w:rPr>
            </w:pPr>
          </w:p>
        </w:tc>
        <w:tc>
          <w:tcPr>
            <w:tcW w:w="2674"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F5C170" w14:textId="77777777" w:rsidR="001D2AA9"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506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833F40" w14:textId="77777777" w:rsidR="001D2AA9"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44CCA6" w14:textId="77777777" w:rsidR="001D2AA9" w:rsidRDefault="001D2AA9">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2FF92C" w14:textId="77777777" w:rsidR="001D2AA9"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r>
      <w:tr w:rsidR="001D2AA9" w14:paraId="44605685"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0E876A1C" w14:textId="77777777" w:rsidR="001D2AA9"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一、一般公共预算财政拨款收入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40826C3"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08F948AE" w14:textId="77777777" w:rsidR="001D2AA9"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2137.95</w:t>
            </w:r>
          </w:p>
        </w:tc>
        <w:tc>
          <w:tcPr>
            <w:tcW w:w="506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76BA716" w14:textId="77777777" w:rsidR="001D2AA9"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一、一般公共服务支出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FF2FD40"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31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4FE505E" w14:textId="77777777" w:rsidR="001D2AA9"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1318.48</w:t>
            </w:r>
          </w:p>
        </w:tc>
      </w:tr>
      <w:tr w:rsidR="001D2AA9" w14:paraId="49415816"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CF13BDF" w14:textId="77777777" w:rsidR="001D2AA9"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二、政府性基金预算财政拨款收入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1DF1E27"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62268B61" w14:textId="77777777" w:rsidR="001D2AA9"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78.21 </w:t>
            </w:r>
          </w:p>
        </w:tc>
        <w:tc>
          <w:tcPr>
            <w:tcW w:w="506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7F9FFDD" w14:textId="77777777" w:rsidR="001D2AA9"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二、外交支出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8539F50"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32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88CFECA" w14:textId="77777777" w:rsidR="001D2AA9" w:rsidRDefault="001D2AA9">
            <w:pPr>
              <w:jc w:val="right"/>
              <w:rPr>
                <w:rFonts w:ascii="Times New Roman" w:eastAsia="仿宋_GB2312" w:hAnsi="Times New Roman" w:cs="Times New Roman"/>
                <w:color w:val="000000"/>
                <w:sz w:val="22"/>
              </w:rPr>
            </w:pPr>
          </w:p>
        </w:tc>
      </w:tr>
      <w:tr w:rsidR="001D2AA9" w14:paraId="5C3CD4A0"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59A60A47" w14:textId="77777777" w:rsidR="001D2AA9"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三、国有资本经营预算财政拨款收入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68797C"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3</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2DD62406"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B67257" w14:textId="77777777" w:rsidR="001D2AA9"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三、国防支出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1C69DD9"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33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6F5BADC3" w14:textId="77777777" w:rsidR="001D2AA9" w:rsidRDefault="001D2AA9">
            <w:pPr>
              <w:jc w:val="right"/>
              <w:rPr>
                <w:rFonts w:ascii="Times New Roman" w:eastAsia="仿宋_GB2312" w:hAnsi="Times New Roman" w:cs="Times New Roman"/>
                <w:color w:val="000000"/>
                <w:sz w:val="22"/>
              </w:rPr>
            </w:pPr>
          </w:p>
        </w:tc>
      </w:tr>
      <w:tr w:rsidR="001D2AA9" w14:paraId="3A9D350A"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5CE61C0" w14:textId="77777777" w:rsidR="001D2AA9"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四、上级补助收入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116381C"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4</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76794732"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2A8F6D3" w14:textId="77777777" w:rsidR="001D2AA9"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四、公共安全支出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5D6306E"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34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3B47DB2" w14:textId="77777777" w:rsidR="001D2AA9" w:rsidRDefault="001D2AA9">
            <w:pPr>
              <w:jc w:val="right"/>
              <w:rPr>
                <w:rFonts w:ascii="Times New Roman" w:eastAsia="仿宋_GB2312" w:hAnsi="Times New Roman" w:cs="Times New Roman"/>
                <w:color w:val="000000"/>
                <w:sz w:val="22"/>
              </w:rPr>
            </w:pPr>
          </w:p>
        </w:tc>
      </w:tr>
      <w:tr w:rsidR="001D2AA9" w14:paraId="67B8A25C"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AFA37E" w14:textId="77777777" w:rsidR="001D2AA9"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五、事业收入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6D7A40A"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5</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53F65971"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8956145" w14:textId="77777777" w:rsidR="001D2AA9"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五、教育支出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67F145B"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35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87BB9A9" w14:textId="77777777" w:rsidR="001D2AA9" w:rsidRDefault="001D2AA9">
            <w:pPr>
              <w:jc w:val="right"/>
              <w:rPr>
                <w:rFonts w:ascii="Times New Roman" w:eastAsia="仿宋_GB2312" w:hAnsi="Times New Roman" w:cs="Times New Roman"/>
                <w:color w:val="000000"/>
                <w:sz w:val="22"/>
              </w:rPr>
            </w:pPr>
          </w:p>
        </w:tc>
      </w:tr>
      <w:tr w:rsidR="001D2AA9" w14:paraId="3EA84966"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DFF547" w14:textId="77777777" w:rsidR="001D2AA9"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六、经营收入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7073EFF"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6</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283EAC59"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38F77D" w14:textId="77777777" w:rsidR="001D2AA9"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六、科学技术支出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C70B64A"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36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2EDA117" w14:textId="77777777" w:rsidR="001D2AA9" w:rsidRDefault="001D2AA9">
            <w:pPr>
              <w:jc w:val="right"/>
              <w:rPr>
                <w:rFonts w:ascii="Times New Roman" w:eastAsia="仿宋_GB2312" w:hAnsi="Times New Roman" w:cs="Times New Roman"/>
                <w:color w:val="000000"/>
                <w:sz w:val="22"/>
              </w:rPr>
            </w:pPr>
          </w:p>
        </w:tc>
      </w:tr>
      <w:tr w:rsidR="001D2AA9" w14:paraId="3E192A6C"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B400A76" w14:textId="77777777" w:rsidR="001D2AA9"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七、附属单位上缴收入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92ED27E"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7</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2DFFE63B"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noWrap/>
            <w:vAlign w:val="center"/>
          </w:tcPr>
          <w:p w14:paraId="7158791F" w14:textId="77777777" w:rsidR="001D2AA9" w:rsidRDefault="00000000">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sz w:val="24"/>
                <w:szCs w:val="24"/>
              </w:rPr>
              <w:t>七、文化旅游体育与传媒支出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38C1E3"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37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26C4A59" w14:textId="77777777" w:rsidR="001D2AA9" w:rsidRDefault="001D2AA9">
            <w:pPr>
              <w:jc w:val="right"/>
              <w:rPr>
                <w:rFonts w:ascii="Times New Roman" w:eastAsia="仿宋_GB2312" w:hAnsi="Times New Roman" w:cs="Times New Roman"/>
                <w:color w:val="000000"/>
                <w:sz w:val="22"/>
              </w:rPr>
            </w:pPr>
          </w:p>
        </w:tc>
      </w:tr>
      <w:tr w:rsidR="001D2AA9" w14:paraId="64EFD7C6"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C5C8130" w14:textId="77777777" w:rsidR="001D2AA9" w:rsidRDefault="00000000">
            <w:pPr>
              <w:widowControl/>
              <w:jc w:val="left"/>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color w:val="000000"/>
                <w:kern w:val="0"/>
                <w:sz w:val="22"/>
                <w:lang w:bidi="ar"/>
              </w:rPr>
              <w:t>八、其他收入</w:t>
            </w:r>
          </w:p>
        </w:tc>
        <w:tc>
          <w:tcPr>
            <w:tcW w:w="7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18406EB"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color w:val="000000"/>
                <w:kern w:val="0"/>
                <w:sz w:val="22"/>
                <w:lang w:bidi="ar"/>
              </w:rPr>
              <w:t>8</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75EDBE15"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noWrap/>
            <w:vAlign w:val="center"/>
          </w:tcPr>
          <w:p w14:paraId="5245BC3C" w14:textId="77777777" w:rsidR="001D2AA9" w:rsidRDefault="00000000">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八、社会保障和就业支出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107C39A"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38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24EE6AE" w14:textId="77777777" w:rsidR="001D2AA9"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144.12</w:t>
            </w:r>
          </w:p>
        </w:tc>
      </w:tr>
      <w:tr w:rsidR="001D2AA9" w14:paraId="1CC2A96B"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6E1262D" w14:textId="77777777" w:rsidR="001D2AA9" w:rsidRDefault="001D2AA9">
            <w:pPr>
              <w:widowControl/>
              <w:jc w:val="left"/>
              <w:textAlignment w:val="center"/>
              <w:rPr>
                <w:rFonts w:ascii="Times New Roman" w:eastAsia="仿宋_GB2312" w:hAnsi="Times New Roman" w:cs="Times New Roman"/>
                <w:color w:val="000000"/>
                <w:kern w:val="0"/>
                <w:sz w:val="22"/>
                <w:lang w:bidi="ar"/>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256FE5B"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color w:val="000000"/>
                <w:kern w:val="0"/>
                <w:sz w:val="22"/>
                <w:lang w:bidi="ar"/>
              </w:rPr>
              <w:t>9</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27BEC935"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noWrap/>
            <w:vAlign w:val="center"/>
          </w:tcPr>
          <w:p w14:paraId="63E69286" w14:textId="77777777" w:rsidR="001D2AA9" w:rsidRDefault="00000000">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九、卫生健康支出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FBF4E27"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39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02077E4" w14:textId="77777777" w:rsidR="001D2AA9"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46.71</w:t>
            </w:r>
          </w:p>
        </w:tc>
      </w:tr>
      <w:tr w:rsidR="001D2AA9" w14:paraId="73668CF3"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8EEE0BB" w14:textId="77777777" w:rsidR="001D2AA9" w:rsidRDefault="001D2AA9">
            <w:pPr>
              <w:widowControl/>
              <w:jc w:val="left"/>
              <w:textAlignment w:val="center"/>
              <w:rPr>
                <w:rFonts w:ascii="Times New Roman" w:eastAsia="仿宋_GB2312" w:hAnsi="Times New Roman" w:cs="Times New Roman"/>
                <w:color w:val="000000"/>
                <w:kern w:val="0"/>
                <w:sz w:val="22"/>
                <w:lang w:bidi="ar"/>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E77A7F9"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10</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7B15D144"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noWrap/>
            <w:vAlign w:val="center"/>
          </w:tcPr>
          <w:p w14:paraId="4A8F8C01" w14:textId="77777777" w:rsidR="001D2AA9" w:rsidRDefault="00000000">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十、节能环保支出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0938EE4"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40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EECBE5A" w14:textId="77777777" w:rsidR="001D2AA9" w:rsidRDefault="001D2AA9">
            <w:pPr>
              <w:jc w:val="right"/>
              <w:rPr>
                <w:rFonts w:ascii="Times New Roman" w:eastAsia="仿宋_GB2312" w:hAnsi="Times New Roman" w:cs="Times New Roman"/>
                <w:color w:val="000000"/>
                <w:sz w:val="22"/>
              </w:rPr>
            </w:pPr>
          </w:p>
        </w:tc>
      </w:tr>
      <w:tr w:rsidR="001D2AA9" w14:paraId="45A1BB18"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E030724" w14:textId="77777777" w:rsidR="001D2AA9" w:rsidRDefault="001D2AA9">
            <w:pPr>
              <w:widowControl/>
              <w:jc w:val="left"/>
              <w:textAlignment w:val="center"/>
              <w:rPr>
                <w:rFonts w:ascii="Times New Roman" w:eastAsia="仿宋_GB2312" w:hAnsi="Times New Roman" w:cs="Times New Roman"/>
                <w:color w:val="000000"/>
                <w:kern w:val="0"/>
                <w:sz w:val="22"/>
                <w:lang w:bidi="ar"/>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EC5CC31"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11</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30D16CE1"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noWrap/>
            <w:vAlign w:val="center"/>
          </w:tcPr>
          <w:p w14:paraId="613BE1C8" w14:textId="77777777" w:rsidR="001D2AA9" w:rsidRDefault="00000000">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十一、城乡社区支出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0469511"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41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FCC95D8" w14:textId="77777777" w:rsidR="001D2AA9"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16.52</w:t>
            </w:r>
          </w:p>
        </w:tc>
      </w:tr>
      <w:tr w:rsidR="001D2AA9" w14:paraId="5D48E071"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BEBB2C8" w14:textId="77777777" w:rsidR="001D2AA9" w:rsidRDefault="001D2AA9">
            <w:pPr>
              <w:widowControl/>
              <w:jc w:val="left"/>
              <w:textAlignment w:val="center"/>
              <w:rPr>
                <w:rFonts w:ascii="Times New Roman" w:eastAsia="仿宋_GB2312" w:hAnsi="Times New Roman" w:cs="Times New Roman"/>
                <w:color w:val="000000"/>
                <w:kern w:val="0"/>
                <w:sz w:val="22"/>
                <w:lang w:bidi="ar"/>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E03B60F"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12</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2A191C40"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noWrap/>
            <w:vAlign w:val="center"/>
          </w:tcPr>
          <w:p w14:paraId="23015C32" w14:textId="77777777" w:rsidR="001D2AA9" w:rsidRDefault="00000000">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十二、农林水支出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256214"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42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6D57E89" w14:textId="77777777" w:rsidR="001D2AA9"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313.76 </w:t>
            </w:r>
          </w:p>
        </w:tc>
      </w:tr>
      <w:tr w:rsidR="001D2AA9" w14:paraId="39D84F4E"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41D2898" w14:textId="77777777" w:rsidR="001D2AA9" w:rsidRDefault="001D2AA9">
            <w:pPr>
              <w:widowControl/>
              <w:jc w:val="left"/>
              <w:textAlignment w:val="center"/>
              <w:rPr>
                <w:rFonts w:ascii="Times New Roman" w:eastAsia="仿宋_GB2312" w:hAnsi="Times New Roman" w:cs="Times New Roman"/>
                <w:color w:val="000000"/>
                <w:kern w:val="0"/>
                <w:sz w:val="22"/>
                <w:lang w:bidi="ar"/>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1C6A200"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13</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3F2F67D8"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noWrap/>
            <w:vAlign w:val="center"/>
          </w:tcPr>
          <w:p w14:paraId="50EFA33D" w14:textId="77777777" w:rsidR="001D2AA9" w:rsidRDefault="00000000">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十三、交通运输支出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FA1C0D1"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43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7A94BD9" w14:textId="77777777" w:rsidR="001D2AA9" w:rsidRDefault="001D2AA9">
            <w:pPr>
              <w:jc w:val="right"/>
              <w:rPr>
                <w:rFonts w:ascii="Times New Roman" w:eastAsia="仿宋_GB2312" w:hAnsi="Times New Roman" w:cs="Times New Roman"/>
                <w:color w:val="000000"/>
                <w:sz w:val="22"/>
              </w:rPr>
            </w:pPr>
          </w:p>
        </w:tc>
      </w:tr>
      <w:tr w:rsidR="001D2AA9" w14:paraId="738854B2"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43A0222" w14:textId="77777777" w:rsidR="001D2AA9" w:rsidRDefault="001D2AA9">
            <w:pPr>
              <w:widowControl/>
              <w:jc w:val="left"/>
              <w:textAlignment w:val="center"/>
              <w:rPr>
                <w:rFonts w:ascii="Times New Roman" w:eastAsia="仿宋_GB2312" w:hAnsi="Times New Roman" w:cs="Times New Roman"/>
                <w:color w:val="000000"/>
                <w:kern w:val="0"/>
                <w:sz w:val="22"/>
                <w:lang w:bidi="ar"/>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3230F94"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14</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13070A46"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noWrap/>
            <w:vAlign w:val="center"/>
          </w:tcPr>
          <w:p w14:paraId="3D7368F9" w14:textId="77777777" w:rsidR="001D2AA9" w:rsidRDefault="00000000">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十四、资源勘探工业信息等支出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C672A41"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44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1BF99CAE" w14:textId="77777777" w:rsidR="001D2AA9" w:rsidRDefault="001D2AA9">
            <w:pPr>
              <w:jc w:val="right"/>
              <w:rPr>
                <w:rFonts w:ascii="Times New Roman" w:eastAsia="仿宋_GB2312" w:hAnsi="Times New Roman" w:cs="Times New Roman"/>
                <w:color w:val="000000"/>
                <w:sz w:val="22"/>
              </w:rPr>
            </w:pPr>
          </w:p>
        </w:tc>
      </w:tr>
      <w:tr w:rsidR="001D2AA9" w14:paraId="75D8F049"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2E9DB93" w14:textId="77777777" w:rsidR="001D2AA9" w:rsidRDefault="001D2AA9">
            <w:pPr>
              <w:widowControl/>
              <w:jc w:val="left"/>
              <w:textAlignment w:val="center"/>
              <w:rPr>
                <w:rFonts w:ascii="Times New Roman" w:eastAsia="仿宋_GB2312" w:hAnsi="Times New Roman" w:cs="Times New Roman"/>
                <w:color w:val="000000"/>
                <w:kern w:val="0"/>
                <w:sz w:val="22"/>
                <w:lang w:bidi="ar"/>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EC3847F"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15</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3C3CAD4F"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noWrap/>
            <w:vAlign w:val="center"/>
          </w:tcPr>
          <w:p w14:paraId="78173EAD" w14:textId="77777777" w:rsidR="001D2AA9" w:rsidRDefault="00000000">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十五、商业服务业等支出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8C7BF52"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45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E3E9A4E" w14:textId="77777777" w:rsidR="001D2AA9" w:rsidRDefault="001D2AA9">
            <w:pPr>
              <w:jc w:val="right"/>
              <w:rPr>
                <w:rFonts w:ascii="Times New Roman" w:eastAsia="仿宋_GB2312" w:hAnsi="Times New Roman" w:cs="Times New Roman"/>
                <w:color w:val="000000"/>
                <w:sz w:val="22"/>
              </w:rPr>
            </w:pPr>
          </w:p>
        </w:tc>
      </w:tr>
      <w:tr w:rsidR="001D2AA9" w14:paraId="3ED2070D"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5D77ECF" w14:textId="77777777" w:rsidR="001D2AA9" w:rsidRDefault="001D2AA9">
            <w:pPr>
              <w:widowControl/>
              <w:jc w:val="left"/>
              <w:textAlignment w:val="center"/>
              <w:rPr>
                <w:rFonts w:ascii="Times New Roman" w:eastAsia="仿宋_GB2312" w:hAnsi="Times New Roman" w:cs="Times New Roman"/>
                <w:color w:val="000000"/>
                <w:kern w:val="0"/>
                <w:sz w:val="22"/>
                <w:lang w:bidi="ar"/>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ACAFBAC"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16</w:t>
            </w:r>
          </w:p>
          <w:p w14:paraId="234628B9" w14:textId="77777777" w:rsidR="001D2AA9" w:rsidRDefault="001D2AA9">
            <w:pPr>
              <w:widowControl/>
              <w:jc w:val="center"/>
              <w:textAlignment w:val="center"/>
              <w:rPr>
                <w:rFonts w:ascii="Times New Roman" w:eastAsia="仿宋_GB2312" w:hAnsi="Times New Roman" w:cs="Times New Roman"/>
                <w:color w:val="000000"/>
                <w:kern w:val="0"/>
                <w:sz w:val="22"/>
                <w:lang w:bidi="ar"/>
              </w:rPr>
            </w:pP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1F21596A"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noWrap/>
            <w:vAlign w:val="center"/>
          </w:tcPr>
          <w:p w14:paraId="2845D7BB" w14:textId="77777777" w:rsidR="001D2AA9" w:rsidRDefault="00000000">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十六、金融支出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119BEAE"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46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65209AB" w14:textId="77777777" w:rsidR="001D2AA9" w:rsidRDefault="001D2AA9">
            <w:pPr>
              <w:jc w:val="right"/>
              <w:rPr>
                <w:rFonts w:ascii="Times New Roman" w:eastAsia="仿宋_GB2312" w:hAnsi="Times New Roman" w:cs="Times New Roman"/>
                <w:color w:val="000000"/>
                <w:sz w:val="22"/>
              </w:rPr>
            </w:pPr>
          </w:p>
        </w:tc>
      </w:tr>
      <w:tr w:rsidR="001D2AA9" w14:paraId="2CB7F97E"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459B41" w14:textId="77777777" w:rsidR="001D2AA9" w:rsidRDefault="001D2AA9">
            <w:pPr>
              <w:widowControl/>
              <w:jc w:val="left"/>
              <w:textAlignment w:val="center"/>
              <w:rPr>
                <w:rFonts w:ascii="Times New Roman" w:eastAsia="仿宋_GB2312" w:hAnsi="Times New Roman" w:cs="Times New Roman"/>
                <w:color w:val="000000"/>
                <w:kern w:val="0"/>
                <w:sz w:val="22"/>
                <w:lang w:bidi="ar"/>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1EDF0B9"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17</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6AD8B61B"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noWrap/>
            <w:vAlign w:val="center"/>
          </w:tcPr>
          <w:p w14:paraId="639752A7" w14:textId="77777777" w:rsidR="001D2AA9" w:rsidRDefault="00000000">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十七、援助其他地区支出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1186F8"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47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D8A9787" w14:textId="77777777" w:rsidR="001D2AA9" w:rsidRDefault="001D2AA9">
            <w:pPr>
              <w:jc w:val="right"/>
              <w:rPr>
                <w:rFonts w:ascii="Times New Roman" w:eastAsia="仿宋_GB2312" w:hAnsi="Times New Roman" w:cs="Times New Roman"/>
                <w:color w:val="000000"/>
                <w:sz w:val="22"/>
              </w:rPr>
            </w:pPr>
          </w:p>
        </w:tc>
      </w:tr>
      <w:tr w:rsidR="001D2AA9" w14:paraId="0F2D52A7"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5E3117B" w14:textId="77777777" w:rsidR="001D2AA9" w:rsidRDefault="001D2AA9">
            <w:pPr>
              <w:widowControl/>
              <w:jc w:val="left"/>
              <w:textAlignment w:val="center"/>
              <w:rPr>
                <w:rFonts w:ascii="Times New Roman" w:eastAsia="仿宋_GB2312" w:hAnsi="Times New Roman" w:cs="Times New Roman"/>
                <w:color w:val="000000"/>
                <w:kern w:val="0"/>
                <w:sz w:val="22"/>
                <w:lang w:bidi="ar"/>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E70FD9C"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18</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6D0F611B"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noWrap/>
            <w:vAlign w:val="center"/>
          </w:tcPr>
          <w:p w14:paraId="1F6B3FB9" w14:textId="77777777" w:rsidR="001D2AA9" w:rsidRDefault="00000000">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十八、自然资源海洋气象等支出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0F8E823"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48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3A11546" w14:textId="77777777" w:rsidR="001D2AA9" w:rsidRDefault="001D2AA9">
            <w:pPr>
              <w:jc w:val="right"/>
              <w:rPr>
                <w:rFonts w:ascii="Times New Roman" w:eastAsia="仿宋_GB2312" w:hAnsi="Times New Roman" w:cs="Times New Roman"/>
                <w:color w:val="000000"/>
                <w:sz w:val="22"/>
              </w:rPr>
            </w:pPr>
          </w:p>
        </w:tc>
      </w:tr>
      <w:tr w:rsidR="001D2AA9" w14:paraId="547660F2"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0DDE22" w14:textId="77777777" w:rsidR="001D2AA9" w:rsidRDefault="001D2AA9">
            <w:pPr>
              <w:widowControl/>
              <w:jc w:val="left"/>
              <w:textAlignment w:val="center"/>
              <w:rPr>
                <w:rFonts w:ascii="Times New Roman" w:eastAsia="仿宋_GB2312" w:hAnsi="Times New Roman" w:cs="Times New Roman"/>
                <w:color w:val="000000"/>
                <w:kern w:val="0"/>
                <w:sz w:val="22"/>
                <w:lang w:bidi="ar"/>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67BBA0D"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19</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0236901E"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noWrap/>
            <w:vAlign w:val="center"/>
          </w:tcPr>
          <w:p w14:paraId="096D2A04" w14:textId="77777777" w:rsidR="001D2AA9" w:rsidRDefault="00000000">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十九、住房保障支出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F7F8333"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49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C8214B9" w14:textId="77777777" w:rsidR="001D2AA9"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84.36</w:t>
            </w:r>
          </w:p>
        </w:tc>
      </w:tr>
      <w:tr w:rsidR="001D2AA9" w14:paraId="4A03A4F8"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589C3AB" w14:textId="77777777" w:rsidR="001D2AA9" w:rsidRDefault="001D2AA9">
            <w:pPr>
              <w:widowControl/>
              <w:jc w:val="left"/>
              <w:textAlignment w:val="center"/>
              <w:rPr>
                <w:rFonts w:ascii="Times New Roman" w:eastAsia="仿宋_GB2312" w:hAnsi="Times New Roman" w:cs="Times New Roman"/>
                <w:color w:val="000000"/>
                <w:kern w:val="0"/>
                <w:sz w:val="22"/>
                <w:lang w:bidi="ar"/>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18BAF7B"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20</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79D9C329"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noWrap/>
            <w:vAlign w:val="center"/>
          </w:tcPr>
          <w:p w14:paraId="2E0C7B10" w14:textId="77777777" w:rsidR="001D2AA9" w:rsidRDefault="00000000">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二十、粮油物资储备支出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81E3147"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50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2FACBCCA" w14:textId="77777777" w:rsidR="001D2AA9"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2 </w:t>
            </w:r>
          </w:p>
        </w:tc>
      </w:tr>
      <w:tr w:rsidR="001D2AA9" w14:paraId="21FCDB7B"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EDD6A57" w14:textId="77777777" w:rsidR="001D2AA9" w:rsidRDefault="001D2AA9">
            <w:pPr>
              <w:widowControl/>
              <w:jc w:val="left"/>
              <w:textAlignment w:val="center"/>
              <w:rPr>
                <w:rFonts w:ascii="Times New Roman" w:eastAsia="仿宋_GB2312" w:hAnsi="Times New Roman" w:cs="Times New Roman"/>
                <w:color w:val="000000"/>
                <w:kern w:val="0"/>
                <w:sz w:val="22"/>
                <w:lang w:bidi="ar"/>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51F42C0"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21</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7549D3E6"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noWrap/>
            <w:vAlign w:val="center"/>
          </w:tcPr>
          <w:p w14:paraId="3A0DDACC" w14:textId="77777777" w:rsidR="001D2AA9" w:rsidRDefault="00000000">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二十一、国有资本经营预算支出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04160E7"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51</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261CF57" w14:textId="77777777" w:rsidR="001D2AA9" w:rsidRDefault="001D2AA9">
            <w:pPr>
              <w:jc w:val="right"/>
              <w:rPr>
                <w:rFonts w:ascii="Times New Roman" w:eastAsia="仿宋_GB2312" w:hAnsi="Times New Roman" w:cs="Times New Roman"/>
                <w:color w:val="000000"/>
                <w:sz w:val="22"/>
              </w:rPr>
            </w:pPr>
          </w:p>
        </w:tc>
      </w:tr>
      <w:tr w:rsidR="001D2AA9" w14:paraId="23EA61DE"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4993382" w14:textId="77777777" w:rsidR="001D2AA9" w:rsidRDefault="001D2AA9">
            <w:pPr>
              <w:widowControl/>
              <w:jc w:val="left"/>
              <w:textAlignment w:val="center"/>
              <w:rPr>
                <w:rFonts w:ascii="Times New Roman" w:eastAsia="仿宋_GB2312" w:hAnsi="Times New Roman" w:cs="Times New Roman"/>
                <w:color w:val="000000"/>
                <w:kern w:val="0"/>
                <w:sz w:val="22"/>
                <w:lang w:bidi="ar"/>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3CF42C7"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22</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1E11EC22"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noWrap/>
            <w:vAlign w:val="center"/>
          </w:tcPr>
          <w:p w14:paraId="0BF299F1" w14:textId="77777777" w:rsidR="001D2AA9" w:rsidRDefault="00000000">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二十二、灾害防治及应急管理支出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A10E1D9"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52</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59FF4D7B" w14:textId="77777777" w:rsidR="001D2AA9"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228.52 </w:t>
            </w:r>
          </w:p>
        </w:tc>
      </w:tr>
      <w:tr w:rsidR="001D2AA9" w14:paraId="784CC5EC"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193A6CD" w14:textId="77777777" w:rsidR="001D2AA9" w:rsidRDefault="001D2AA9">
            <w:pPr>
              <w:widowControl/>
              <w:jc w:val="left"/>
              <w:textAlignment w:val="center"/>
              <w:rPr>
                <w:rFonts w:ascii="Times New Roman" w:eastAsia="仿宋_GB2312" w:hAnsi="Times New Roman" w:cs="Times New Roman"/>
                <w:color w:val="000000"/>
                <w:kern w:val="0"/>
                <w:sz w:val="22"/>
                <w:lang w:bidi="ar"/>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5DD92397"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23</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3CC765A9"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noWrap/>
            <w:vAlign w:val="center"/>
          </w:tcPr>
          <w:p w14:paraId="4D34B0D4" w14:textId="77777777" w:rsidR="001D2AA9" w:rsidRDefault="00000000">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二十三、其他支出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46E3A82"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53</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7AD45F94" w14:textId="77777777" w:rsidR="001D2AA9"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61.69 </w:t>
            </w:r>
          </w:p>
        </w:tc>
      </w:tr>
      <w:tr w:rsidR="001D2AA9" w14:paraId="1172BF4B"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DD276A1" w14:textId="77777777" w:rsidR="001D2AA9" w:rsidRDefault="001D2AA9">
            <w:pPr>
              <w:widowControl/>
              <w:jc w:val="left"/>
              <w:textAlignment w:val="center"/>
              <w:rPr>
                <w:rFonts w:ascii="Times New Roman" w:eastAsia="仿宋_GB2312" w:hAnsi="Times New Roman" w:cs="Times New Roman"/>
                <w:color w:val="000000"/>
                <w:kern w:val="0"/>
                <w:sz w:val="22"/>
                <w:lang w:bidi="ar"/>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1BB3AB3"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24</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4AC02FA3"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noWrap/>
            <w:vAlign w:val="center"/>
          </w:tcPr>
          <w:p w14:paraId="30BF656A" w14:textId="77777777" w:rsidR="001D2AA9" w:rsidRDefault="00000000">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二十四、债务还本支出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3CB0E4"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54</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F13FAE9" w14:textId="77777777" w:rsidR="001D2AA9" w:rsidRDefault="001D2AA9">
            <w:pPr>
              <w:jc w:val="right"/>
              <w:rPr>
                <w:rFonts w:ascii="Times New Roman" w:eastAsia="仿宋_GB2312" w:hAnsi="Times New Roman" w:cs="Times New Roman"/>
                <w:color w:val="000000"/>
                <w:sz w:val="22"/>
              </w:rPr>
            </w:pPr>
          </w:p>
        </w:tc>
      </w:tr>
      <w:tr w:rsidR="001D2AA9" w14:paraId="33D0CD2A"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7CBCC9" w14:textId="77777777" w:rsidR="001D2AA9" w:rsidRDefault="001D2AA9">
            <w:pPr>
              <w:widowControl/>
              <w:jc w:val="left"/>
              <w:textAlignment w:val="center"/>
              <w:rPr>
                <w:rFonts w:ascii="Times New Roman" w:eastAsia="仿宋_GB2312" w:hAnsi="Times New Roman" w:cs="Times New Roman"/>
                <w:color w:val="000000"/>
                <w:kern w:val="0"/>
                <w:sz w:val="22"/>
                <w:lang w:bidi="ar"/>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5995BE"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25</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1A27E12F"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noWrap/>
            <w:vAlign w:val="center"/>
          </w:tcPr>
          <w:p w14:paraId="51A89D34" w14:textId="77777777" w:rsidR="001D2AA9" w:rsidRDefault="00000000">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二十五、债务付息支出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108B4C4" w14:textId="77777777" w:rsidR="001D2AA9" w:rsidRDefault="00000000">
            <w:pPr>
              <w:widowControl/>
              <w:jc w:val="center"/>
              <w:textAlignment w:val="center"/>
              <w:rPr>
                <w:rFonts w:ascii="Times New Roman" w:eastAsia="仿宋_GB2312" w:hAnsi="Times New Roman" w:cs="Times New Roman"/>
                <w:color w:val="000000"/>
                <w:kern w:val="0"/>
                <w:sz w:val="22"/>
                <w:lang w:bidi="ar"/>
              </w:rPr>
            </w:pPr>
            <w:r>
              <w:rPr>
                <w:rFonts w:ascii="Times New Roman" w:eastAsia="仿宋_GB2312" w:hAnsi="Times New Roman" w:cs="Times New Roman" w:hint="eastAsia"/>
                <w:color w:val="000000"/>
                <w:kern w:val="0"/>
                <w:sz w:val="22"/>
                <w:lang w:bidi="ar"/>
              </w:rPr>
              <w:t>55</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A94BCDF" w14:textId="77777777" w:rsidR="001D2AA9" w:rsidRDefault="001D2AA9">
            <w:pPr>
              <w:jc w:val="right"/>
              <w:rPr>
                <w:rFonts w:ascii="Times New Roman" w:eastAsia="仿宋_GB2312" w:hAnsi="Times New Roman" w:cs="Times New Roman"/>
                <w:color w:val="000000"/>
                <w:sz w:val="22"/>
              </w:rPr>
            </w:pPr>
          </w:p>
        </w:tc>
      </w:tr>
      <w:tr w:rsidR="001D2AA9" w14:paraId="5E119177" w14:textId="77777777">
        <w:trPr>
          <w:trHeight w:hRule="exact" w:val="345"/>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2DE7DD3" w14:textId="77777777" w:rsidR="001D2AA9" w:rsidRDefault="001D2AA9">
            <w:pPr>
              <w:widowControl/>
              <w:jc w:val="left"/>
              <w:textAlignment w:val="center"/>
              <w:rPr>
                <w:rFonts w:ascii="Times New Roman" w:eastAsia="仿宋_GB2312" w:hAnsi="Times New Roman" w:cs="Times New Roman"/>
                <w:color w:val="000000"/>
                <w:sz w:val="22"/>
              </w:rPr>
            </w:pPr>
          </w:p>
        </w:tc>
        <w:tc>
          <w:tcPr>
            <w:tcW w:w="7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9E16F8A"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26</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6DC04FFC" w14:textId="77777777" w:rsidR="001D2AA9" w:rsidRDefault="001D2AA9">
            <w:pPr>
              <w:jc w:val="lef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noWrap/>
            <w:vAlign w:val="center"/>
          </w:tcPr>
          <w:p w14:paraId="2C3C6C22" w14:textId="77777777" w:rsidR="001D2AA9" w:rsidRDefault="00000000">
            <w:pPr>
              <w:jc w:val="lef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二十六、抗疫特别国债安排的支出</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A6B164E"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56</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4ED57CA0" w14:textId="77777777" w:rsidR="001D2AA9" w:rsidRDefault="001D2AA9">
            <w:pPr>
              <w:jc w:val="center"/>
              <w:rPr>
                <w:rFonts w:ascii="Times New Roman" w:eastAsia="仿宋_GB2312" w:hAnsi="Times New Roman" w:cs="Times New Roman"/>
                <w:color w:val="000000"/>
                <w:sz w:val="22"/>
              </w:rPr>
            </w:pPr>
          </w:p>
        </w:tc>
      </w:tr>
      <w:tr w:rsidR="001D2AA9" w14:paraId="2104A90E"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4549EB32" w14:textId="77777777" w:rsidR="001D2AA9" w:rsidRDefault="00000000">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本年收入合计</w:t>
            </w:r>
          </w:p>
        </w:tc>
        <w:tc>
          <w:tcPr>
            <w:tcW w:w="7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547629D"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27</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655F48F3" w14:textId="77777777" w:rsidR="001D2AA9"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2216.16 </w:t>
            </w:r>
          </w:p>
        </w:tc>
        <w:tc>
          <w:tcPr>
            <w:tcW w:w="5063" w:type="dxa"/>
            <w:tcBorders>
              <w:top w:val="single" w:sz="4" w:space="0" w:color="000000"/>
              <w:left w:val="single" w:sz="4" w:space="0" w:color="000000"/>
              <w:bottom w:val="single" w:sz="4" w:space="0" w:color="000000"/>
              <w:right w:val="single" w:sz="4" w:space="0" w:color="000000"/>
            </w:tcBorders>
            <w:noWrap/>
            <w:vAlign w:val="center"/>
          </w:tcPr>
          <w:p w14:paraId="481433CC" w14:textId="77777777" w:rsidR="001D2AA9" w:rsidRDefault="00000000">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本年支出合计</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E8050AE"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57</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3D97E9E" w14:textId="77777777" w:rsidR="001D2AA9" w:rsidRDefault="00000000">
            <w:pPr>
              <w:ind w:firstLineChars="400" w:firstLine="880"/>
              <w:rPr>
                <w:rFonts w:ascii="Times New Roman" w:eastAsia="仿宋_GB2312" w:hAnsi="Times New Roman" w:cs="Times New Roman"/>
                <w:color w:val="000000"/>
                <w:sz w:val="22"/>
              </w:rPr>
            </w:pPr>
            <w:r>
              <w:rPr>
                <w:rFonts w:ascii="宋体" w:eastAsia="宋体" w:hAnsi="宋体" w:cs="宋体" w:hint="eastAsia"/>
                <w:color w:val="000000"/>
                <w:kern w:val="0"/>
                <w:sz w:val="22"/>
                <w:lang w:bidi="ar"/>
              </w:rPr>
              <w:t>2216.166</w:t>
            </w:r>
          </w:p>
        </w:tc>
      </w:tr>
      <w:tr w:rsidR="001D2AA9" w14:paraId="58829696"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392FD98A" w14:textId="77777777" w:rsidR="001D2AA9"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使用非财政拨款结余（含专用结余）</w:t>
            </w:r>
          </w:p>
        </w:tc>
        <w:tc>
          <w:tcPr>
            <w:tcW w:w="7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4AACF7D"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28</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43431086"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noWrap/>
            <w:vAlign w:val="center"/>
          </w:tcPr>
          <w:p w14:paraId="6768AF8A" w14:textId="77777777" w:rsidR="001D2AA9"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结余分配</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BAB26CD"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58</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07E02FE0" w14:textId="77777777" w:rsidR="001D2AA9" w:rsidRDefault="001D2AA9">
            <w:pPr>
              <w:rPr>
                <w:rFonts w:ascii="Times New Roman" w:eastAsia="仿宋_GB2312" w:hAnsi="Times New Roman" w:cs="Times New Roman"/>
                <w:color w:val="000000"/>
                <w:sz w:val="22"/>
              </w:rPr>
            </w:pPr>
          </w:p>
        </w:tc>
      </w:tr>
      <w:tr w:rsidR="001D2AA9" w14:paraId="1E8B22A6"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noWrap/>
            <w:vAlign w:val="center"/>
          </w:tcPr>
          <w:p w14:paraId="688B2A05" w14:textId="77777777" w:rsidR="001D2AA9"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年初结转和结余</w:t>
            </w:r>
          </w:p>
        </w:tc>
        <w:tc>
          <w:tcPr>
            <w:tcW w:w="7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89E4A4E"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29</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5157A019" w14:textId="77777777" w:rsidR="001D2AA9" w:rsidRDefault="001D2AA9">
            <w:pPr>
              <w:jc w:val="right"/>
              <w:rPr>
                <w:rFonts w:ascii="Times New Roman" w:eastAsia="仿宋_GB2312" w:hAnsi="Times New Roman" w:cs="Times New Roman"/>
                <w:color w:val="000000"/>
                <w:sz w:val="22"/>
              </w:rPr>
            </w:pPr>
          </w:p>
        </w:tc>
        <w:tc>
          <w:tcPr>
            <w:tcW w:w="5063" w:type="dxa"/>
            <w:tcBorders>
              <w:top w:val="single" w:sz="4" w:space="0" w:color="000000"/>
              <w:left w:val="single" w:sz="4" w:space="0" w:color="000000"/>
              <w:bottom w:val="single" w:sz="4" w:space="0" w:color="000000"/>
              <w:right w:val="single" w:sz="4" w:space="0" w:color="000000"/>
            </w:tcBorders>
            <w:noWrap/>
            <w:vAlign w:val="center"/>
          </w:tcPr>
          <w:p w14:paraId="589F2212" w14:textId="77777777" w:rsidR="001D2AA9" w:rsidRDefault="00000000">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年末结转和结余</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3BAF4698"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59</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78180ED" w14:textId="77777777" w:rsidR="001D2AA9" w:rsidRDefault="001D2AA9">
            <w:pPr>
              <w:rPr>
                <w:rFonts w:ascii="Times New Roman" w:eastAsia="仿宋_GB2312" w:hAnsi="Times New Roman" w:cs="Times New Roman"/>
                <w:color w:val="000000"/>
                <w:sz w:val="22"/>
              </w:rPr>
            </w:pPr>
          </w:p>
        </w:tc>
      </w:tr>
      <w:tr w:rsidR="001D2AA9" w14:paraId="6B7BC691" w14:textId="77777777">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83B8D35" w14:textId="77777777" w:rsidR="001D2AA9" w:rsidRDefault="00000000">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总计</w:t>
            </w:r>
          </w:p>
        </w:tc>
        <w:tc>
          <w:tcPr>
            <w:tcW w:w="791"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2EE6A43"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30</w:t>
            </w:r>
          </w:p>
        </w:tc>
        <w:tc>
          <w:tcPr>
            <w:tcW w:w="2674" w:type="dxa"/>
            <w:tcBorders>
              <w:top w:val="single" w:sz="4" w:space="0" w:color="000000"/>
              <w:left w:val="single" w:sz="4" w:space="0" w:color="000000"/>
              <w:bottom w:val="single" w:sz="4" w:space="0" w:color="000000"/>
              <w:right w:val="single" w:sz="4" w:space="0" w:color="000000"/>
            </w:tcBorders>
            <w:noWrap/>
            <w:vAlign w:val="center"/>
          </w:tcPr>
          <w:p w14:paraId="3F88AD25" w14:textId="77777777" w:rsidR="001D2AA9"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2216.16</w:t>
            </w:r>
          </w:p>
        </w:tc>
        <w:tc>
          <w:tcPr>
            <w:tcW w:w="5063"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0BF55C22" w14:textId="77777777" w:rsidR="001D2AA9" w:rsidRDefault="00000000">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总计</w:t>
            </w:r>
          </w:p>
        </w:tc>
        <w:tc>
          <w:tcPr>
            <w:tcW w:w="616" w:type="dxa"/>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F39EEC4"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kern w:val="0"/>
                <w:sz w:val="22"/>
                <w:lang w:bidi="ar"/>
              </w:rPr>
              <w:t>60</w:t>
            </w:r>
          </w:p>
        </w:tc>
        <w:tc>
          <w:tcPr>
            <w:tcW w:w="0" w:type="auto"/>
            <w:tcBorders>
              <w:top w:val="single" w:sz="4" w:space="0" w:color="000000"/>
              <w:left w:val="single" w:sz="4" w:space="0" w:color="000000"/>
              <w:bottom w:val="single" w:sz="4" w:space="0" w:color="000000"/>
              <w:right w:val="single" w:sz="4" w:space="0" w:color="000000"/>
            </w:tcBorders>
            <w:noWrap/>
            <w:vAlign w:val="center"/>
          </w:tcPr>
          <w:p w14:paraId="3FB7F4DC" w14:textId="77777777" w:rsidR="001D2AA9" w:rsidRDefault="00000000">
            <w:pPr>
              <w:ind w:firstLineChars="400" w:firstLine="880"/>
              <w:rPr>
                <w:rFonts w:ascii="Times New Roman" w:eastAsia="仿宋_GB2312" w:hAnsi="Times New Roman" w:cs="Times New Roman"/>
                <w:b/>
                <w:color w:val="000000"/>
                <w:sz w:val="22"/>
              </w:rPr>
            </w:pPr>
            <w:r>
              <w:rPr>
                <w:rFonts w:ascii="宋体" w:eastAsia="宋体" w:hAnsi="宋体" w:cs="宋体" w:hint="eastAsia"/>
                <w:color w:val="000000"/>
                <w:kern w:val="0"/>
                <w:sz w:val="22"/>
                <w:lang w:bidi="ar"/>
              </w:rPr>
              <w:t>2216.16</w:t>
            </w:r>
          </w:p>
        </w:tc>
      </w:tr>
    </w:tbl>
    <w:p w14:paraId="0A866AFC" w14:textId="77777777" w:rsidR="001D2AA9" w:rsidRDefault="001D2AA9">
      <w:pPr>
        <w:widowControl/>
        <w:jc w:val="left"/>
        <w:textAlignment w:val="center"/>
        <w:rPr>
          <w:rFonts w:ascii="Times New Roman" w:eastAsia="宋体" w:hAnsi="Times New Roman" w:cs="Times New Roman"/>
          <w:color w:val="000000"/>
          <w:kern w:val="0"/>
          <w:sz w:val="24"/>
          <w:szCs w:val="24"/>
          <w:lang w:bidi="ar"/>
        </w:rPr>
      </w:pPr>
    </w:p>
    <w:p w14:paraId="6073D840" w14:textId="77777777" w:rsidR="001D2AA9" w:rsidRDefault="00000000">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注：</w:t>
      </w:r>
      <w:r>
        <w:rPr>
          <w:rFonts w:ascii="Times New Roman" w:eastAsia="仿宋_GB2312" w:hAnsi="Times New Roman" w:cs="Times New Roman"/>
          <w:color w:val="000000"/>
          <w:kern w:val="0"/>
          <w:sz w:val="24"/>
          <w:szCs w:val="24"/>
          <w:lang w:bidi="ar"/>
        </w:rPr>
        <w:t>1.</w:t>
      </w:r>
      <w:r>
        <w:rPr>
          <w:rFonts w:ascii="Times New Roman" w:eastAsia="仿宋_GB2312" w:hAnsi="Times New Roman" w:cs="Times New Roman"/>
          <w:color w:val="000000"/>
          <w:kern w:val="0"/>
          <w:sz w:val="24"/>
          <w:szCs w:val="24"/>
          <w:lang w:bidi="ar"/>
        </w:rPr>
        <w:t>本表反映部门本年度的总收支和年末结转结余情况。</w:t>
      </w:r>
      <w:r>
        <w:rPr>
          <w:rFonts w:ascii="Times New Roman" w:eastAsia="仿宋_GB2312" w:hAnsi="Times New Roman" w:cs="Times New Roman"/>
          <w:color w:val="000000"/>
          <w:kern w:val="0"/>
          <w:sz w:val="24"/>
          <w:szCs w:val="24"/>
          <w:lang w:bidi="ar"/>
        </w:rPr>
        <w:br/>
        <w:t xml:space="preserve">    2.</w:t>
      </w:r>
      <w:r>
        <w:rPr>
          <w:rFonts w:ascii="Times New Roman" w:eastAsia="仿宋_GB2312" w:hAnsi="Times New Roman" w:cs="Times New Roman"/>
          <w:color w:val="000000"/>
          <w:kern w:val="0"/>
          <w:sz w:val="24"/>
          <w:szCs w:val="24"/>
          <w:lang w:bidi="ar"/>
        </w:rPr>
        <w:t>本套报表金额单位转换时可能存在尾数误差。</w:t>
      </w:r>
    </w:p>
    <w:p w14:paraId="5B503B7A" w14:textId="77777777" w:rsidR="001D2AA9" w:rsidRDefault="00000000">
      <w:pPr>
        <w:rPr>
          <w:rFonts w:ascii="Times New Roman" w:eastAsia="华文中宋" w:hAnsi="Times New Roman" w:cs="Times New Roman"/>
          <w:color w:val="000000"/>
          <w:sz w:val="32"/>
          <w:szCs w:val="32"/>
        </w:rPr>
      </w:pPr>
      <w:r>
        <w:rPr>
          <w:rFonts w:ascii="Times New Roman" w:eastAsia="华文中宋" w:hAnsi="Times New Roman" w:cs="Times New Roman"/>
          <w:color w:val="000000"/>
          <w:sz w:val="32"/>
          <w:szCs w:val="32"/>
        </w:rPr>
        <w:br w:type="page"/>
      </w:r>
    </w:p>
    <w:p w14:paraId="2CD3768C" w14:textId="77777777" w:rsidR="001D2AA9" w:rsidRDefault="001D2AA9">
      <w:pPr>
        <w:widowControl/>
        <w:spacing w:line="400" w:lineRule="exact"/>
        <w:jc w:val="center"/>
        <w:textAlignment w:val="center"/>
        <w:rPr>
          <w:rFonts w:ascii="Times New Roman" w:eastAsia="黑体" w:hAnsi="Times New Roman" w:cs="Times New Roman"/>
          <w:color w:val="000000"/>
          <w:kern w:val="0"/>
          <w:sz w:val="32"/>
          <w:szCs w:val="32"/>
          <w:lang w:bidi="ar"/>
        </w:rPr>
      </w:pPr>
    </w:p>
    <w:p w14:paraId="169D884E" w14:textId="77777777" w:rsidR="001D2AA9"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收入决算表</w:t>
      </w:r>
    </w:p>
    <w:p w14:paraId="06D961E2" w14:textId="77777777" w:rsidR="001D2AA9" w:rsidRDefault="00000000">
      <w:pPr>
        <w:tabs>
          <w:tab w:val="left" w:pos="315"/>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公开</w:t>
      </w:r>
      <w:r>
        <w:rPr>
          <w:rFonts w:ascii="Times New Roman" w:eastAsia="仿宋_GB2312" w:hAnsi="Times New Roman" w:cs="Times New Roman"/>
          <w:color w:val="000000"/>
          <w:sz w:val="20"/>
          <w:szCs w:val="20"/>
        </w:rPr>
        <w:t>02</w:t>
      </w:r>
      <w:r>
        <w:rPr>
          <w:rFonts w:ascii="Times New Roman" w:eastAsia="仿宋_GB2312" w:hAnsi="Times New Roman" w:cs="Times New Roman"/>
          <w:color w:val="000000"/>
          <w:sz w:val="20"/>
          <w:szCs w:val="20"/>
        </w:rPr>
        <w:t>表</w:t>
      </w:r>
    </w:p>
    <w:p w14:paraId="7543480D" w14:textId="77777777" w:rsidR="001D2AA9" w:rsidRDefault="00000000">
      <w:pPr>
        <w:tabs>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 xml:space="preserve">　</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单位：万元</w:t>
      </w:r>
    </w:p>
    <w:tbl>
      <w:tblPr>
        <w:tblW w:w="14666" w:type="dxa"/>
        <w:jc w:val="center"/>
        <w:tblLayout w:type="fixed"/>
        <w:tblCellMar>
          <w:left w:w="0" w:type="dxa"/>
          <w:right w:w="0" w:type="dxa"/>
        </w:tblCellMar>
        <w:tblLook w:val="04A0" w:firstRow="1" w:lastRow="0" w:firstColumn="1" w:lastColumn="0" w:noHBand="0" w:noVBand="1"/>
      </w:tblPr>
      <w:tblGrid>
        <w:gridCol w:w="1206"/>
        <w:gridCol w:w="3030"/>
        <w:gridCol w:w="1410"/>
        <w:gridCol w:w="1560"/>
        <w:gridCol w:w="1425"/>
        <w:gridCol w:w="1710"/>
        <w:gridCol w:w="1545"/>
        <w:gridCol w:w="1785"/>
        <w:gridCol w:w="995"/>
      </w:tblGrid>
      <w:tr w:rsidR="001D2AA9" w14:paraId="7676C731" w14:textId="77777777">
        <w:trPr>
          <w:trHeight w:val="450"/>
          <w:jc w:val="center"/>
        </w:trPr>
        <w:tc>
          <w:tcPr>
            <w:tcW w:w="4236" w:type="dxa"/>
            <w:gridSpan w:val="2"/>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F085AE9" w14:textId="77777777" w:rsidR="001D2AA9"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项</w:t>
            </w:r>
            <w:r>
              <w:rPr>
                <w:rFonts w:ascii="Times New Roman" w:eastAsia="仿宋_GB2312" w:hAnsi="Times New Roman" w:cs="Times New Roman"/>
                <w:b/>
                <w:bCs/>
              </w:rPr>
              <w:t xml:space="preserve">    </w:t>
            </w:r>
            <w:r>
              <w:rPr>
                <w:rFonts w:ascii="Times New Roman" w:eastAsia="仿宋_GB2312" w:hAnsi="Times New Roman" w:cs="Times New Roman"/>
                <w:b/>
                <w:bCs/>
              </w:rPr>
              <w:t>目</w:t>
            </w:r>
          </w:p>
        </w:tc>
        <w:tc>
          <w:tcPr>
            <w:tcW w:w="141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51877C5C" w14:textId="77777777" w:rsidR="001D2AA9"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本年收入合计</w:t>
            </w:r>
          </w:p>
        </w:tc>
        <w:tc>
          <w:tcPr>
            <w:tcW w:w="1560" w:type="dxa"/>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14:paraId="4583FAF7" w14:textId="77777777" w:rsidR="001D2AA9"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财政拨款收入</w:t>
            </w:r>
          </w:p>
        </w:tc>
        <w:tc>
          <w:tcPr>
            <w:tcW w:w="1425"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3369BE31" w14:textId="77777777" w:rsidR="001D2AA9"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上级补助收入</w:t>
            </w:r>
          </w:p>
        </w:tc>
        <w:tc>
          <w:tcPr>
            <w:tcW w:w="171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612F9798" w14:textId="77777777" w:rsidR="001D2AA9"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事业收入</w:t>
            </w:r>
          </w:p>
        </w:tc>
        <w:tc>
          <w:tcPr>
            <w:tcW w:w="1545"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5FDA5883" w14:textId="77777777" w:rsidR="001D2AA9"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经营收入</w:t>
            </w:r>
          </w:p>
        </w:tc>
        <w:tc>
          <w:tcPr>
            <w:tcW w:w="1785"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39ACE78C" w14:textId="77777777" w:rsidR="001D2AA9"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附属单位上缴收入</w:t>
            </w:r>
          </w:p>
        </w:tc>
        <w:tc>
          <w:tcPr>
            <w:tcW w:w="995"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ED61FB0" w14:textId="77777777" w:rsidR="001D2AA9"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其他收入</w:t>
            </w:r>
          </w:p>
        </w:tc>
      </w:tr>
      <w:tr w:rsidR="001D2AA9" w14:paraId="7499719E" w14:textId="77777777">
        <w:trPr>
          <w:trHeight w:hRule="exact" w:val="334"/>
          <w:jc w:val="center"/>
        </w:trPr>
        <w:tc>
          <w:tcPr>
            <w:tcW w:w="1206"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086EDDFF" w14:textId="77777777" w:rsidR="001D2AA9"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功能分类科目编码</w:t>
            </w:r>
          </w:p>
        </w:tc>
        <w:tc>
          <w:tcPr>
            <w:tcW w:w="3030" w:type="dxa"/>
            <w:vMerge w:val="restar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14:paraId="77D81CB6" w14:textId="77777777" w:rsidR="001D2AA9" w:rsidRDefault="00000000">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科目名称</w:t>
            </w:r>
          </w:p>
        </w:tc>
        <w:tc>
          <w:tcPr>
            <w:tcW w:w="1410" w:type="dxa"/>
            <w:vMerge/>
            <w:tcBorders>
              <w:top w:val="single" w:sz="4" w:space="0" w:color="auto"/>
              <w:left w:val="single" w:sz="4" w:space="0" w:color="auto"/>
              <w:bottom w:val="single" w:sz="4" w:space="0" w:color="auto"/>
              <w:right w:val="single" w:sz="4" w:space="0" w:color="auto"/>
            </w:tcBorders>
            <w:vAlign w:val="center"/>
          </w:tcPr>
          <w:p w14:paraId="08FB3545" w14:textId="77777777" w:rsidR="001D2AA9" w:rsidRDefault="001D2AA9">
            <w:pPr>
              <w:rPr>
                <w:rFonts w:ascii="Times New Roman" w:eastAsia="仿宋_GB2312"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29413F3A" w14:textId="77777777" w:rsidR="001D2AA9" w:rsidRDefault="001D2AA9">
            <w:pPr>
              <w:rPr>
                <w:rFonts w:ascii="Times New Roman" w:eastAsia="仿宋_GB2312" w:hAnsi="Times New Roman" w:cs="Times New Roman"/>
                <w:sz w:val="24"/>
                <w:szCs w:val="24"/>
              </w:rPr>
            </w:pPr>
          </w:p>
        </w:tc>
        <w:tc>
          <w:tcPr>
            <w:tcW w:w="1425" w:type="dxa"/>
            <w:vMerge/>
            <w:tcBorders>
              <w:top w:val="single" w:sz="4" w:space="0" w:color="auto"/>
              <w:left w:val="single" w:sz="4" w:space="0" w:color="auto"/>
              <w:bottom w:val="single" w:sz="4" w:space="0" w:color="auto"/>
              <w:right w:val="single" w:sz="4" w:space="0" w:color="auto"/>
            </w:tcBorders>
            <w:vAlign w:val="center"/>
          </w:tcPr>
          <w:p w14:paraId="0FD7EECB" w14:textId="77777777" w:rsidR="001D2AA9" w:rsidRDefault="001D2AA9">
            <w:pPr>
              <w:rPr>
                <w:rFonts w:ascii="Times New Roman" w:eastAsia="仿宋_GB2312" w:hAnsi="Times New Roman" w:cs="Times New Roman"/>
                <w:sz w:val="24"/>
                <w:szCs w:val="24"/>
              </w:rPr>
            </w:pPr>
          </w:p>
        </w:tc>
        <w:tc>
          <w:tcPr>
            <w:tcW w:w="1710" w:type="dxa"/>
            <w:vMerge/>
            <w:tcBorders>
              <w:top w:val="single" w:sz="4" w:space="0" w:color="auto"/>
              <w:left w:val="single" w:sz="4" w:space="0" w:color="auto"/>
              <w:bottom w:val="single" w:sz="4" w:space="0" w:color="auto"/>
              <w:right w:val="single" w:sz="4" w:space="0" w:color="auto"/>
            </w:tcBorders>
            <w:vAlign w:val="center"/>
          </w:tcPr>
          <w:p w14:paraId="7867AFD0" w14:textId="77777777" w:rsidR="001D2AA9" w:rsidRDefault="001D2AA9">
            <w:pPr>
              <w:rPr>
                <w:rFonts w:ascii="Times New Roman" w:eastAsia="仿宋_GB2312" w:hAnsi="Times New Roman" w:cs="Times New Roman"/>
                <w:sz w:val="24"/>
                <w:szCs w:val="24"/>
              </w:rPr>
            </w:pPr>
          </w:p>
        </w:tc>
        <w:tc>
          <w:tcPr>
            <w:tcW w:w="1545" w:type="dxa"/>
            <w:vMerge/>
            <w:tcBorders>
              <w:top w:val="single" w:sz="4" w:space="0" w:color="auto"/>
              <w:left w:val="single" w:sz="4" w:space="0" w:color="auto"/>
              <w:bottom w:val="single" w:sz="4" w:space="0" w:color="auto"/>
              <w:right w:val="single" w:sz="4" w:space="0" w:color="auto"/>
            </w:tcBorders>
            <w:vAlign w:val="center"/>
          </w:tcPr>
          <w:p w14:paraId="4A223D20" w14:textId="77777777" w:rsidR="001D2AA9" w:rsidRDefault="001D2AA9">
            <w:pPr>
              <w:rPr>
                <w:rFonts w:ascii="Times New Roman" w:eastAsia="仿宋_GB2312" w:hAnsi="Times New Roman" w:cs="Times New Roman"/>
                <w:sz w:val="24"/>
                <w:szCs w:val="24"/>
              </w:rPr>
            </w:pPr>
          </w:p>
        </w:tc>
        <w:tc>
          <w:tcPr>
            <w:tcW w:w="1785" w:type="dxa"/>
            <w:vMerge/>
            <w:tcBorders>
              <w:top w:val="single" w:sz="4" w:space="0" w:color="auto"/>
              <w:left w:val="single" w:sz="4" w:space="0" w:color="auto"/>
              <w:bottom w:val="single" w:sz="4" w:space="0" w:color="auto"/>
              <w:right w:val="single" w:sz="4" w:space="0" w:color="auto"/>
            </w:tcBorders>
            <w:vAlign w:val="center"/>
          </w:tcPr>
          <w:p w14:paraId="44E399F7" w14:textId="77777777" w:rsidR="001D2AA9" w:rsidRDefault="001D2AA9">
            <w:pPr>
              <w:rPr>
                <w:rFonts w:ascii="Times New Roman" w:eastAsia="仿宋_GB2312" w:hAnsi="Times New Roman" w:cs="Times New Roman"/>
                <w:sz w:val="24"/>
                <w:szCs w:val="24"/>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5E9FAE43" w14:textId="77777777" w:rsidR="001D2AA9" w:rsidRDefault="001D2AA9">
            <w:pPr>
              <w:rPr>
                <w:rFonts w:ascii="Times New Roman" w:eastAsia="仿宋_GB2312" w:hAnsi="Times New Roman" w:cs="Times New Roman"/>
                <w:sz w:val="24"/>
                <w:szCs w:val="24"/>
              </w:rPr>
            </w:pPr>
          </w:p>
        </w:tc>
      </w:tr>
      <w:tr w:rsidR="001D2AA9" w14:paraId="67961259" w14:textId="77777777">
        <w:trPr>
          <w:trHeight w:val="312"/>
          <w:jc w:val="center"/>
        </w:trPr>
        <w:tc>
          <w:tcPr>
            <w:tcW w:w="1206" w:type="dxa"/>
            <w:vMerge/>
            <w:tcBorders>
              <w:top w:val="single" w:sz="4" w:space="0" w:color="auto"/>
              <w:left w:val="single" w:sz="4" w:space="0" w:color="auto"/>
              <w:bottom w:val="single" w:sz="4" w:space="0" w:color="auto"/>
              <w:right w:val="single" w:sz="4" w:space="0" w:color="auto"/>
            </w:tcBorders>
            <w:vAlign w:val="center"/>
          </w:tcPr>
          <w:p w14:paraId="486517B3" w14:textId="77777777" w:rsidR="001D2AA9" w:rsidRDefault="001D2AA9">
            <w:pPr>
              <w:rPr>
                <w:rFonts w:ascii="Times New Roman" w:eastAsia="仿宋_GB2312" w:hAnsi="Times New Roman" w:cs="Times New Roman"/>
                <w:sz w:val="24"/>
                <w:szCs w:val="24"/>
              </w:rPr>
            </w:pPr>
          </w:p>
        </w:tc>
        <w:tc>
          <w:tcPr>
            <w:tcW w:w="3030" w:type="dxa"/>
            <w:vMerge/>
            <w:tcBorders>
              <w:top w:val="nil"/>
              <w:left w:val="single" w:sz="4" w:space="0" w:color="auto"/>
              <w:bottom w:val="single" w:sz="4" w:space="0" w:color="auto"/>
              <w:right w:val="single" w:sz="4" w:space="0" w:color="auto"/>
            </w:tcBorders>
            <w:vAlign w:val="center"/>
          </w:tcPr>
          <w:p w14:paraId="151A55D6" w14:textId="77777777" w:rsidR="001D2AA9" w:rsidRDefault="001D2AA9">
            <w:pPr>
              <w:rPr>
                <w:rFonts w:ascii="Times New Roman" w:eastAsia="仿宋_GB2312" w:hAnsi="Times New Roman" w:cs="Times New Roman"/>
                <w:sz w:val="24"/>
                <w:szCs w:val="24"/>
              </w:rPr>
            </w:pPr>
          </w:p>
        </w:tc>
        <w:tc>
          <w:tcPr>
            <w:tcW w:w="1410" w:type="dxa"/>
            <w:vMerge/>
            <w:tcBorders>
              <w:top w:val="single" w:sz="4" w:space="0" w:color="auto"/>
              <w:left w:val="single" w:sz="4" w:space="0" w:color="auto"/>
              <w:bottom w:val="single" w:sz="4" w:space="0" w:color="auto"/>
              <w:right w:val="single" w:sz="4" w:space="0" w:color="auto"/>
            </w:tcBorders>
            <w:vAlign w:val="center"/>
          </w:tcPr>
          <w:p w14:paraId="7C9567F5" w14:textId="77777777" w:rsidR="001D2AA9" w:rsidRDefault="001D2AA9">
            <w:pPr>
              <w:rPr>
                <w:rFonts w:ascii="Times New Roman" w:eastAsia="仿宋_GB2312" w:hAnsi="Times New Roman" w:cs="Times New Roman"/>
                <w:sz w:val="24"/>
                <w:szCs w:val="24"/>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297CA423" w14:textId="77777777" w:rsidR="001D2AA9" w:rsidRDefault="001D2AA9">
            <w:pPr>
              <w:rPr>
                <w:rFonts w:ascii="Times New Roman" w:eastAsia="仿宋_GB2312" w:hAnsi="Times New Roman" w:cs="Times New Roman"/>
                <w:sz w:val="24"/>
                <w:szCs w:val="24"/>
              </w:rPr>
            </w:pPr>
          </w:p>
        </w:tc>
        <w:tc>
          <w:tcPr>
            <w:tcW w:w="1425" w:type="dxa"/>
            <w:vMerge/>
            <w:tcBorders>
              <w:top w:val="single" w:sz="4" w:space="0" w:color="auto"/>
              <w:left w:val="single" w:sz="4" w:space="0" w:color="auto"/>
              <w:bottom w:val="single" w:sz="4" w:space="0" w:color="auto"/>
              <w:right w:val="single" w:sz="4" w:space="0" w:color="auto"/>
            </w:tcBorders>
            <w:vAlign w:val="center"/>
          </w:tcPr>
          <w:p w14:paraId="700CBCAC" w14:textId="77777777" w:rsidR="001D2AA9" w:rsidRDefault="001D2AA9">
            <w:pPr>
              <w:rPr>
                <w:rFonts w:ascii="Times New Roman" w:eastAsia="仿宋_GB2312" w:hAnsi="Times New Roman" w:cs="Times New Roman"/>
                <w:sz w:val="24"/>
                <w:szCs w:val="24"/>
              </w:rPr>
            </w:pPr>
          </w:p>
        </w:tc>
        <w:tc>
          <w:tcPr>
            <w:tcW w:w="1710" w:type="dxa"/>
            <w:vMerge/>
            <w:tcBorders>
              <w:top w:val="single" w:sz="4" w:space="0" w:color="auto"/>
              <w:left w:val="single" w:sz="4" w:space="0" w:color="auto"/>
              <w:bottom w:val="single" w:sz="4" w:space="0" w:color="auto"/>
              <w:right w:val="single" w:sz="4" w:space="0" w:color="auto"/>
            </w:tcBorders>
            <w:vAlign w:val="center"/>
          </w:tcPr>
          <w:p w14:paraId="68CCCA75" w14:textId="77777777" w:rsidR="001D2AA9" w:rsidRDefault="001D2AA9">
            <w:pPr>
              <w:rPr>
                <w:rFonts w:ascii="Times New Roman" w:eastAsia="仿宋_GB2312" w:hAnsi="Times New Roman" w:cs="Times New Roman"/>
                <w:sz w:val="24"/>
                <w:szCs w:val="24"/>
              </w:rPr>
            </w:pPr>
          </w:p>
        </w:tc>
        <w:tc>
          <w:tcPr>
            <w:tcW w:w="1545" w:type="dxa"/>
            <w:vMerge/>
            <w:tcBorders>
              <w:top w:val="single" w:sz="4" w:space="0" w:color="auto"/>
              <w:left w:val="single" w:sz="4" w:space="0" w:color="auto"/>
              <w:bottom w:val="single" w:sz="4" w:space="0" w:color="auto"/>
              <w:right w:val="single" w:sz="4" w:space="0" w:color="auto"/>
            </w:tcBorders>
            <w:vAlign w:val="center"/>
          </w:tcPr>
          <w:p w14:paraId="0CD9E19A" w14:textId="77777777" w:rsidR="001D2AA9" w:rsidRDefault="001D2AA9">
            <w:pPr>
              <w:rPr>
                <w:rFonts w:ascii="Times New Roman" w:eastAsia="仿宋_GB2312" w:hAnsi="Times New Roman" w:cs="Times New Roman"/>
                <w:sz w:val="24"/>
                <w:szCs w:val="24"/>
              </w:rPr>
            </w:pPr>
          </w:p>
        </w:tc>
        <w:tc>
          <w:tcPr>
            <w:tcW w:w="1785" w:type="dxa"/>
            <w:vMerge/>
            <w:tcBorders>
              <w:top w:val="single" w:sz="4" w:space="0" w:color="auto"/>
              <w:left w:val="single" w:sz="4" w:space="0" w:color="auto"/>
              <w:bottom w:val="single" w:sz="4" w:space="0" w:color="auto"/>
              <w:right w:val="single" w:sz="4" w:space="0" w:color="auto"/>
            </w:tcBorders>
            <w:vAlign w:val="center"/>
          </w:tcPr>
          <w:p w14:paraId="497A2DC7" w14:textId="77777777" w:rsidR="001D2AA9" w:rsidRDefault="001D2AA9">
            <w:pPr>
              <w:rPr>
                <w:rFonts w:ascii="Times New Roman" w:eastAsia="仿宋_GB2312" w:hAnsi="Times New Roman" w:cs="Times New Roman"/>
                <w:sz w:val="24"/>
                <w:szCs w:val="24"/>
              </w:rPr>
            </w:pPr>
          </w:p>
        </w:tc>
        <w:tc>
          <w:tcPr>
            <w:tcW w:w="995" w:type="dxa"/>
            <w:vMerge/>
            <w:tcBorders>
              <w:top w:val="single" w:sz="4" w:space="0" w:color="auto"/>
              <w:left w:val="single" w:sz="4" w:space="0" w:color="auto"/>
              <w:bottom w:val="single" w:sz="4" w:space="0" w:color="auto"/>
              <w:right w:val="single" w:sz="4" w:space="0" w:color="auto"/>
            </w:tcBorders>
            <w:vAlign w:val="center"/>
          </w:tcPr>
          <w:p w14:paraId="36573507" w14:textId="77777777" w:rsidR="001D2AA9" w:rsidRDefault="001D2AA9">
            <w:pPr>
              <w:rPr>
                <w:rFonts w:ascii="Times New Roman" w:eastAsia="仿宋_GB2312" w:hAnsi="Times New Roman" w:cs="Times New Roman"/>
                <w:sz w:val="24"/>
                <w:szCs w:val="24"/>
              </w:rPr>
            </w:pPr>
          </w:p>
        </w:tc>
      </w:tr>
      <w:tr w:rsidR="001D2AA9" w14:paraId="68B025FC" w14:textId="77777777">
        <w:trPr>
          <w:trHeight w:val="450"/>
          <w:jc w:val="center"/>
        </w:trPr>
        <w:tc>
          <w:tcPr>
            <w:tcW w:w="4236"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2BEA4300" w14:textId="77777777" w:rsidR="001D2AA9"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栏次</w:t>
            </w:r>
          </w:p>
        </w:tc>
        <w:tc>
          <w:tcPr>
            <w:tcW w:w="141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6296F2A2" w14:textId="77777777" w:rsidR="001D2AA9"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1</w:t>
            </w:r>
          </w:p>
        </w:tc>
        <w:tc>
          <w:tcPr>
            <w:tcW w:w="156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328E2E9B" w14:textId="77777777" w:rsidR="001D2AA9"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2</w:t>
            </w:r>
          </w:p>
        </w:tc>
        <w:tc>
          <w:tcPr>
            <w:tcW w:w="142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329F31ED" w14:textId="77777777" w:rsidR="001D2AA9"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3</w:t>
            </w:r>
          </w:p>
        </w:tc>
        <w:tc>
          <w:tcPr>
            <w:tcW w:w="171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1D568C68" w14:textId="77777777" w:rsidR="001D2AA9"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4</w:t>
            </w:r>
          </w:p>
        </w:tc>
        <w:tc>
          <w:tcPr>
            <w:tcW w:w="154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675AE749" w14:textId="77777777" w:rsidR="001D2AA9"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5</w:t>
            </w:r>
          </w:p>
        </w:tc>
        <w:tc>
          <w:tcPr>
            <w:tcW w:w="178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7A078325" w14:textId="77777777" w:rsidR="001D2AA9"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6</w:t>
            </w:r>
          </w:p>
        </w:tc>
        <w:tc>
          <w:tcPr>
            <w:tcW w:w="995"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147B7E22" w14:textId="77777777" w:rsidR="001D2AA9"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7</w:t>
            </w:r>
          </w:p>
        </w:tc>
      </w:tr>
      <w:tr w:rsidR="001D2AA9" w14:paraId="437C4EDB" w14:textId="77777777">
        <w:trPr>
          <w:trHeight w:val="651"/>
          <w:jc w:val="center"/>
        </w:trPr>
        <w:tc>
          <w:tcPr>
            <w:tcW w:w="4236"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286E4102" w14:textId="77777777" w:rsidR="001D2AA9" w:rsidRDefault="00000000">
            <w:pPr>
              <w:jc w:val="center"/>
              <w:rPr>
                <w:rFonts w:ascii="Times New Roman" w:eastAsia="仿宋_GB2312" w:hAnsi="Times New Roman" w:cs="Times New Roman"/>
                <w:sz w:val="24"/>
                <w:szCs w:val="24"/>
              </w:rPr>
            </w:pPr>
            <w:r>
              <w:rPr>
                <w:rFonts w:ascii="Times New Roman" w:eastAsia="仿宋_GB2312" w:hAnsi="Times New Roman" w:cs="Times New Roman"/>
              </w:rPr>
              <w:t>合计</w:t>
            </w:r>
          </w:p>
        </w:tc>
        <w:tc>
          <w:tcPr>
            <w:tcW w:w="141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23FF699" w14:textId="77777777" w:rsidR="001D2AA9" w:rsidRDefault="001D2AA9">
            <w:pPr>
              <w:ind w:firstLineChars="300" w:firstLine="630"/>
              <w:rPr>
                <w:rFonts w:ascii="Times New Roman" w:eastAsia="仿宋_GB2312" w:hAnsi="Times New Roman" w:cs="Times New Roman"/>
              </w:rPr>
            </w:pPr>
          </w:p>
          <w:p w14:paraId="7A35DF66" w14:textId="77777777" w:rsidR="001D2AA9" w:rsidRDefault="001D2AA9">
            <w:pPr>
              <w:ind w:firstLineChars="300" w:firstLine="630"/>
              <w:rPr>
                <w:rFonts w:ascii="Times New Roman" w:eastAsia="仿宋_GB2312" w:hAnsi="Times New Roman" w:cs="Times New Roman"/>
              </w:rPr>
            </w:pPr>
          </w:p>
          <w:p w14:paraId="4DB8794B" w14:textId="77777777" w:rsidR="001D2AA9" w:rsidRDefault="00000000">
            <w:pPr>
              <w:ind w:firstLineChars="300" w:firstLine="630"/>
              <w:rPr>
                <w:rFonts w:ascii="Times New Roman" w:eastAsia="仿宋_GB2312" w:hAnsi="Times New Roman" w:cs="Times New Roman"/>
              </w:rPr>
            </w:pPr>
            <w:r>
              <w:rPr>
                <w:rFonts w:ascii="Times New Roman" w:eastAsia="仿宋_GB2312" w:hAnsi="Times New Roman" w:cs="Times New Roman" w:hint="eastAsia"/>
              </w:rPr>
              <w:t>2216.16</w:t>
            </w:r>
          </w:p>
          <w:p w14:paraId="7AA3C9EF" w14:textId="77777777" w:rsidR="001D2AA9" w:rsidRDefault="001D2AA9">
            <w:pPr>
              <w:jc w:val="right"/>
              <w:rPr>
                <w:rFonts w:ascii="Times New Roman" w:eastAsia="仿宋_GB2312" w:hAnsi="Times New Roman" w:cs="Times New Roman"/>
              </w:rPr>
            </w:pPr>
          </w:p>
          <w:p w14:paraId="709C9740"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56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F688A51" w14:textId="77777777" w:rsidR="001D2AA9" w:rsidRDefault="00000000">
            <w:pPr>
              <w:ind w:firstLineChars="300" w:firstLine="630"/>
              <w:rPr>
                <w:rFonts w:ascii="Times New Roman" w:eastAsia="仿宋_GB2312" w:hAnsi="Times New Roman" w:cs="Times New Roman"/>
                <w:sz w:val="24"/>
                <w:szCs w:val="24"/>
              </w:rPr>
            </w:pPr>
            <w:r>
              <w:rPr>
                <w:rFonts w:ascii="Times New Roman" w:eastAsia="仿宋_GB2312" w:hAnsi="Times New Roman" w:cs="Times New Roman" w:hint="eastAsia"/>
              </w:rPr>
              <w:t>2216.16</w:t>
            </w:r>
            <w:r>
              <w:rPr>
                <w:rFonts w:ascii="Times New Roman" w:eastAsia="仿宋_GB2312" w:hAnsi="Times New Roman" w:cs="Times New Roman"/>
              </w:rPr>
              <w:t xml:space="preserve">　</w:t>
            </w:r>
          </w:p>
        </w:tc>
        <w:tc>
          <w:tcPr>
            <w:tcW w:w="142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823780A"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D127608"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AED340D"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C6BE8FF"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3E9925B"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19A0BA98"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0B6C37F0" w14:textId="77777777" w:rsidR="001D2AA9" w:rsidRDefault="00000000">
            <w:pPr>
              <w:rPr>
                <w:rFonts w:ascii="Times New Roman" w:eastAsia="仿宋_GB2312" w:hAnsi="Times New Roman" w:cs="Times New Roman"/>
              </w:rPr>
            </w:pPr>
            <w:r>
              <w:rPr>
                <w:rFonts w:ascii="Times New Roman" w:eastAsia="仿宋_GB2312" w:hAnsi="Times New Roman" w:cs="Times New Roman"/>
              </w:rPr>
              <w:t xml:space="preserve">　</w:t>
            </w:r>
            <w:r>
              <w:rPr>
                <w:rFonts w:ascii="Times New Roman" w:eastAsia="仿宋_GB2312" w:hAnsi="Times New Roman" w:cs="Times New Roman" w:hint="eastAsia"/>
              </w:rPr>
              <w:t>201</w:t>
            </w:r>
          </w:p>
          <w:p w14:paraId="13393F7D" w14:textId="77777777" w:rsidR="001D2AA9" w:rsidRDefault="001D2AA9">
            <w:pPr>
              <w:pStyle w:val="ab"/>
            </w:pPr>
          </w:p>
        </w:tc>
        <w:tc>
          <w:tcPr>
            <w:tcW w:w="3030" w:type="dxa"/>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10BFF524" w14:textId="77777777" w:rsidR="001D2AA9" w:rsidRDefault="00000000">
            <w:pPr>
              <w:tabs>
                <w:tab w:val="left" w:pos="475"/>
              </w:tabs>
              <w:rPr>
                <w:rFonts w:ascii="Times New Roman" w:eastAsia="仿宋_GB2312" w:hAnsi="Times New Roman" w:cs="Times New Roman"/>
                <w:sz w:val="24"/>
                <w:szCs w:val="24"/>
              </w:rPr>
            </w:pPr>
            <w:r>
              <w:rPr>
                <w:rFonts w:ascii="Times New Roman" w:eastAsia="仿宋_GB2312" w:hAnsi="Times New Roman" w:cs="Times New Roman" w:hint="eastAsia"/>
              </w:rPr>
              <w:t>一般公共服务支出</w:t>
            </w:r>
          </w:p>
        </w:tc>
        <w:tc>
          <w:tcPr>
            <w:tcW w:w="141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1312520B"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1318.48</w:t>
            </w:r>
            <w:r>
              <w:rPr>
                <w:rFonts w:ascii="Times New Roman" w:eastAsia="仿宋_GB2312" w:hAnsi="Times New Roman" w:cs="Times New Roman"/>
              </w:rPr>
              <w:t xml:space="preserve">　</w:t>
            </w:r>
          </w:p>
        </w:tc>
        <w:tc>
          <w:tcPr>
            <w:tcW w:w="156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2B483A66"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1318.48</w:t>
            </w:r>
            <w:r>
              <w:rPr>
                <w:rFonts w:ascii="Times New Roman" w:eastAsia="仿宋_GB2312" w:hAnsi="Times New Roman" w:cs="Times New Roman"/>
              </w:rPr>
              <w:t xml:space="preserve">　</w:t>
            </w:r>
          </w:p>
        </w:tc>
        <w:tc>
          <w:tcPr>
            <w:tcW w:w="1425"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072A0330"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70D534E9"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444C7D0A"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047CD36F"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nil"/>
              <w:bottom w:val="single" w:sz="4" w:space="0" w:color="auto"/>
              <w:right w:val="single" w:sz="4" w:space="0" w:color="auto"/>
            </w:tcBorders>
            <w:noWrap/>
            <w:tcMar>
              <w:top w:w="15" w:type="dxa"/>
              <w:left w:w="15" w:type="dxa"/>
              <w:bottom w:w="0" w:type="dxa"/>
              <w:right w:w="15" w:type="dxa"/>
            </w:tcMar>
            <w:vAlign w:val="center"/>
          </w:tcPr>
          <w:p w14:paraId="66139DC7"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44A9975E"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56957D37" w14:textId="77777777" w:rsidR="001D2AA9" w:rsidRDefault="00000000">
            <w:pPr>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20103</w:t>
            </w:r>
          </w:p>
        </w:tc>
        <w:tc>
          <w:tcPr>
            <w:tcW w:w="303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581884DB" w14:textId="77777777" w:rsidR="001D2AA9"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政府办公厅（室）及相关机构事务</w:t>
            </w:r>
          </w:p>
        </w:tc>
        <w:tc>
          <w:tcPr>
            <w:tcW w:w="141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7DFCAA9"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1312.48</w:t>
            </w:r>
            <w:r>
              <w:rPr>
                <w:rFonts w:ascii="Times New Roman" w:eastAsia="仿宋_GB2312" w:hAnsi="Times New Roman" w:cs="Times New Roman"/>
              </w:rPr>
              <w:t xml:space="preserve">　</w:t>
            </w:r>
          </w:p>
        </w:tc>
        <w:tc>
          <w:tcPr>
            <w:tcW w:w="156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61541B6"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1312.48</w:t>
            </w:r>
            <w:r>
              <w:rPr>
                <w:rFonts w:ascii="Times New Roman" w:eastAsia="仿宋_GB2312" w:hAnsi="Times New Roman" w:cs="Times New Roman"/>
              </w:rPr>
              <w:t xml:space="preserve">　</w:t>
            </w:r>
          </w:p>
        </w:tc>
        <w:tc>
          <w:tcPr>
            <w:tcW w:w="142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27CC179"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167B9CE"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D8D975F"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685B0AF"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A8EE048"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398460EA"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31FA3833" w14:textId="77777777" w:rsidR="001D2AA9" w:rsidRDefault="00000000">
            <w:pPr>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2010301</w:t>
            </w:r>
          </w:p>
        </w:tc>
        <w:tc>
          <w:tcPr>
            <w:tcW w:w="303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08CA805B" w14:textId="77777777" w:rsidR="001D2AA9"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行政运行</w:t>
            </w:r>
          </w:p>
        </w:tc>
        <w:tc>
          <w:tcPr>
            <w:tcW w:w="141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9FE6774"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1218.72</w:t>
            </w:r>
            <w:r>
              <w:rPr>
                <w:rFonts w:ascii="Times New Roman" w:eastAsia="仿宋_GB2312" w:hAnsi="Times New Roman" w:cs="Times New Roman"/>
              </w:rPr>
              <w:t xml:space="preserve">　</w:t>
            </w:r>
          </w:p>
        </w:tc>
        <w:tc>
          <w:tcPr>
            <w:tcW w:w="156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4902551"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1218.72</w:t>
            </w:r>
            <w:r>
              <w:rPr>
                <w:rFonts w:ascii="Times New Roman" w:eastAsia="仿宋_GB2312" w:hAnsi="Times New Roman" w:cs="Times New Roman"/>
              </w:rPr>
              <w:t xml:space="preserve">　</w:t>
            </w:r>
          </w:p>
        </w:tc>
        <w:tc>
          <w:tcPr>
            <w:tcW w:w="142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7F56372"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C1AADAB"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E99CC8B"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AA1954E"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39E7816"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26472D41"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36DE1ABC" w14:textId="77777777" w:rsidR="001D2AA9" w:rsidRDefault="00000000">
            <w:pPr>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2010302</w:t>
            </w:r>
          </w:p>
        </w:tc>
        <w:tc>
          <w:tcPr>
            <w:tcW w:w="303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19A08F5F" w14:textId="77777777" w:rsidR="001D2AA9"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一般行政管理事务</w:t>
            </w:r>
          </w:p>
        </w:tc>
        <w:tc>
          <w:tcPr>
            <w:tcW w:w="141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8D4554D"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93.76</w:t>
            </w:r>
            <w:r>
              <w:rPr>
                <w:rFonts w:ascii="Times New Roman" w:eastAsia="仿宋_GB2312" w:hAnsi="Times New Roman" w:cs="Times New Roman"/>
              </w:rPr>
              <w:t xml:space="preserve">　</w:t>
            </w:r>
          </w:p>
        </w:tc>
        <w:tc>
          <w:tcPr>
            <w:tcW w:w="156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2D0DD480"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93.76</w:t>
            </w:r>
            <w:r>
              <w:rPr>
                <w:rFonts w:ascii="Times New Roman" w:eastAsia="仿宋_GB2312" w:hAnsi="Times New Roman" w:cs="Times New Roman"/>
              </w:rPr>
              <w:t xml:space="preserve">　</w:t>
            </w:r>
          </w:p>
        </w:tc>
        <w:tc>
          <w:tcPr>
            <w:tcW w:w="142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C837FCD"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544D3945"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427BB74"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7865C9A"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61BF0EB2"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427C7F6C"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039C2812" w14:textId="77777777" w:rsidR="001D2AA9" w:rsidRDefault="00000000">
            <w:pPr>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20106</w:t>
            </w:r>
          </w:p>
        </w:tc>
        <w:tc>
          <w:tcPr>
            <w:tcW w:w="303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14:paraId="724AB05B" w14:textId="77777777" w:rsidR="001D2AA9"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财政事务</w:t>
            </w:r>
          </w:p>
        </w:tc>
        <w:tc>
          <w:tcPr>
            <w:tcW w:w="141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04ABA57"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w:t>
            </w:r>
            <w:r>
              <w:rPr>
                <w:rFonts w:ascii="Times New Roman" w:eastAsia="仿宋_GB2312" w:hAnsi="Times New Roman" w:cs="Times New Roman"/>
              </w:rPr>
              <w:t xml:space="preserve">　</w:t>
            </w:r>
          </w:p>
        </w:tc>
        <w:tc>
          <w:tcPr>
            <w:tcW w:w="156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1E9A7C97"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w:t>
            </w:r>
            <w:r>
              <w:rPr>
                <w:rFonts w:ascii="Times New Roman" w:eastAsia="仿宋_GB2312" w:hAnsi="Times New Roman" w:cs="Times New Roman"/>
              </w:rPr>
              <w:t xml:space="preserve">　</w:t>
            </w:r>
          </w:p>
        </w:tc>
        <w:tc>
          <w:tcPr>
            <w:tcW w:w="142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879B613"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02EBE68E"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4E843F3E"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3660CA06"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nil"/>
              <w:left w:val="nil"/>
              <w:bottom w:val="single" w:sz="4" w:space="0" w:color="auto"/>
              <w:right w:val="single" w:sz="4" w:space="0" w:color="auto"/>
            </w:tcBorders>
            <w:noWrap/>
            <w:tcMar>
              <w:top w:w="15" w:type="dxa"/>
              <w:left w:w="15" w:type="dxa"/>
              <w:bottom w:w="0" w:type="dxa"/>
              <w:right w:w="15" w:type="dxa"/>
            </w:tcMar>
            <w:vAlign w:val="center"/>
          </w:tcPr>
          <w:p w14:paraId="73194BFA"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6A18C85A"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23F89119" w14:textId="77777777" w:rsidR="001D2AA9" w:rsidRDefault="00000000">
            <w:pPr>
              <w:rPr>
                <w:rFonts w:ascii="Times New Roman" w:eastAsia="仿宋_GB2312" w:hAnsi="Times New Roman" w:cs="Times New Roman"/>
                <w:sz w:val="24"/>
                <w:szCs w:val="24"/>
              </w:rPr>
            </w:pPr>
            <w:r>
              <w:rPr>
                <w:rFonts w:ascii="Times New Roman" w:eastAsia="仿宋_GB2312" w:hAnsi="Times New Roman" w:cs="Times New Roman"/>
              </w:rPr>
              <w:t xml:space="preserve">　</w:t>
            </w:r>
            <w:r>
              <w:rPr>
                <w:rFonts w:ascii="Times New Roman" w:eastAsia="仿宋_GB2312" w:hAnsi="Times New Roman" w:cs="Times New Roman" w:hint="eastAsia"/>
              </w:rPr>
              <w:t>2010602</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662A9A06" w14:textId="77777777" w:rsidR="001D2AA9" w:rsidRDefault="00000000">
            <w:pPr>
              <w:rPr>
                <w:rFonts w:ascii="Times New Roman" w:eastAsia="仿宋_GB2312" w:hAnsi="Times New Roman" w:cs="Times New Roman"/>
                <w:sz w:val="24"/>
                <w:szCs w:val="24"/>
              </w:rPr>
            </w:pPr>
            <w:r>
              <w:rPr>
                <w:rFonts w:ascii="Times New Roman" w:eastAsia="仿宋_GB2312" w:hAnsi="Times New Roman" w:cs="Times New Roman" w:hint="eastAsia"/>
              </w:rPr>
              <w:t>一般行政管理事务</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4D8F6EB"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w:t>
            </w:r>
            <w:r>
              <w:rPr>
                <w:rFonts w:ascii="Times New Roman" w:eastAsia="仿宋_GB2312" w:hAnsi="Times New Roman" w:cs="Times New Roman"/>
              </w:rPr>
              <w:t xml:space="preserve">　</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21B090C"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1</w:t>
            </w:r>
            <w:r>
              <w:rPr>
                <w:rFonts w:ascii="Times New Roman" w:eastAsia="仿宋_GB2312" w:hAnsi="Times New Roman" w:cs="Times New Roman"/>
              </w:rPr>
              <w:t xml:space="preserve">　</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FBE2025"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4AA1C71"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5FB89E2"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14DB226"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882181B" w14:textId="77777777" w:rsidR="001D2AA9" w:rsidRDefault="00000000">
            <w:pPr>
              <w:jc w:val="right"/>
              <w:rPr>
                <w:rFonts w:ascii="Times New Roman" w:eastAsia="仿宋_GB2312" w:hAnsi="Times New Roman" w:cs="Times New Roman"/>
                <w:sz w:val="24"/>
                <w:szCs w:val="24"/>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64CD636E"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1FED4742"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20199</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5222AE7C"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其他一般公共服务支出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0837152"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5</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8F92E4F"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5</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768C343"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F4B2B77"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5BB6DB0"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FA89CE0"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8B996DA"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07C00DB2"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20D079FE"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2019999</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2B3FAE4A"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其他一般公共服务支出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7D9A931"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5</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91C87DD"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5</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55607C6"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84A2248"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D04EDA6"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E68B438"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B32693F"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5CBE9D6C"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7F23AAFE"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208</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75EE32B5"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社会保障和就业支出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5497B2A"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144.12</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B6B94C0"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144.12</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CBC7AE0"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613C03B"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25C5580"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785CAE6"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569A4E7"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31EB3EF8"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4961A2E0"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lastRenderedPageBreak/>
              <w:t>20801</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784EC81E"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人力资源和社会保障管理事务</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096ADDF"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5.14</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853E7B8"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5.14</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C4ED125"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6DF51DA"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52CA317"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B61C675"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4D31DCC"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53AD4EB0"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3127A37A"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2080199</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193AE851"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其他人力资源和社会保障管理事务支出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4E98B1B"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5.14</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E41E2DF"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5.14</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506B0A8"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FDBE9B4"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E8380F2"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891BF66"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6C0388A"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653058DC"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59984ED5"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20805</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49A1AE19"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行政事业单位养老支出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FD69C23" w14:textId="77777777" w:rsidR="001D2AA9" w:rsidRDefault="00000000">
            <w:pPr>
              <w:jc w:val="center"/>
              <w:rPr>
                <w:rFonts w:ascii="Times New Roman" w:eastAsia="仿宋_GB2312" w:hAnsi="Times New Roman" w:cs="Times New Roman"/>
              </w:rPr>
            </w:pPr>
            <w:r>
              <w:rPr>
                <w:rFonts w:ascii="Times New Roman" w:eastAsia="仿宋_GB2312" w:hAnsi="Times New Roman" w:cs="Times New Roman" w:hint="eastAsia"/>
              </w:rPr>
              <w:t xml:space="preserve">        110.5              </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FD3E014" w14:textId="77777777" w:rsidR="001D2AA9" w:rsidRDefault="00000000">
            <w:pPr>
              <w:jc w:val="center"/>
              <w:rPr>
                <w:rFonts w:ascii="Times New Roman" w:eastAsia="仿宋_GB2312" w:hAnsi="Times New Roman" w:cs="Times New Roman"/>
              </w:rPr>
            </w:pPr>
            <w:r>
              <w:rPr>
                <w:rFonts w:ascii="Times New Roman" w:eastAsia="仿宋_GB2312" w:hAnsi="Times New Roman" w:cs="Times New Roman" w:hint="eastAsia"/>
              </w:rPr>
              <w:t xml:space="preserve">          110.5              </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0051094"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FE83D61"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72F4A02"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4540B8C"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ED50FBB"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5CF9AFB0" w14:textId="77777777">
        <w:trPr>
          <w:trHeight w:val="9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7C642A89"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2080505</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18C38FE4"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机关事业单位基本养老保险缴费支出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6DE5BDC"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 xml:space="preserve"> 110.5</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6B134DF"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 xml:space="preserve"> 110.5</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296E2F7"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8379B2D"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C2DDF79"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2AB246F"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844AFB7"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488D3829"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1DB331CD"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20807</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76110833"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就业补助</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C26A5F5"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8.6</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7904B04"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8.6</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1A6B85B"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4CF6949"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F4FD060"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AA451FF"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57C7117"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28548843"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52A595A4"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2080799</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26AAB340"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其他就业补助支出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51624EC"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8.6</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5CD6C8F"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8.6</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7BA672A"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9634260"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7317B1E"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BAF4122"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FAC07C7"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3A65E51B"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6409521B"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20808</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7037C67E"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抚恤</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A5C9E24"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16.68</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2023278"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16.68</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9450109"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F7D83E8"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508A340"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7E3C67D"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0DB935F"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5A5EC040"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75B7287C"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2080801</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03A9C6D8"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死亡抚恤</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6392B4A"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16.68</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6B584F1"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16.68</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F53868B"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66063A5"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B6DE1CF"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3511786"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E06561A"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336EA589"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33184DD8"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20899</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591BA235"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其他社会保障和就业支出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A0E2DE4"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3.2</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465B4AE"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3.2</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FC0395A"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B41BF98"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CDAE933"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A522610"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9C81287"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2842A487"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5B13B13C"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2089999</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0CA4BEE8"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其他社会保障和就业支出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167CFEE"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3.2</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8601B26"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3.2</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637A731"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C861401"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FA92E2B"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0A48865"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A689762"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30223F34"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503A5606"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210</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6AE64127"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卫生健康支出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4647AC1"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46.71</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8595D5D"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46.71</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A6ACD5D"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F690DDB"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93094EE"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F2E2E19"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DB56CC2"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0AC62547"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6F137038"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21011</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3E6B164D"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行政事业单位医疗</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2D0A9F4"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46.71</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4CD6483"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46.71</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3505CA6"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A4AECCA"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032E6FE"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E8D6AE1"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FEB81E0"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7B1FDDD3"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5C95DF42"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2101101</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72295F77"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行政单位医疗</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4890F65"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46.71</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C12997E"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46.71</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3AF4880"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09C8707"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7350C15"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9683B6F"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25B0280"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7E8AE4D2"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4F352207"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212</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6A1138FA"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城乡社区支出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7C2F4BC"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16.52</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F17E2DA"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16.52</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C803F7F"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3DF4947"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F44856E"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430BB65"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DCC18A2"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33ECB3CC"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36415A35"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21208</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02B00C90"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国有土地使用权出让收入安排的支出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CAB4723"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16.52</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0ED43B1"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16.52</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EFE5B04"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811A2FD"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BB518F8"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13ABC15"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6584D54"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381458D4"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2A55D329"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2120816</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2097347F"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农业农村生态环境支出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95E0A32"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4.02</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941E955"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4.02</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FC4C88D"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968405B"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417EADC"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8E9EEB4"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0A022DD"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4A719AC3"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428F3FFD"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2120899</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79F5B041"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其他国有土地使用权出让收入安排的支出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30F0B97"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12.5</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D022CC9"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12.5</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87476CE"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C9F3447"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19F4245"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F854E78"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3C0FDD6"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0EE22619"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1BF56074"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213</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71E3504A"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农林水支出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0D160C2"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313.76</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7496B0C"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313.76</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4E80BF1"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7D64129"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546627F"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3C90FA5"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38491BD"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34438E7C"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39E96337"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lastRenderedPageBreak/>
              <w:t>21307</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77DC5470"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农村综合改革</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AFAAF0B"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313.76</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B7C114D"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313.76</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7764A1D"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6584BCA"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E8AEF20"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4856766"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5314A2B"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2409F6F8"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7BB42676"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2130701</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371DA2EC"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对村级公益事业建设的补助</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AEF697F"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18</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CA901A7"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18</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BEF42F6"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F4AEC93"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14F3B4D"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A263A92"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00D98B8"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64773E48"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2BEBC03E"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2130705</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3E1720A5"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对村民委员会和村党支部的补助</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A98771A"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219.82</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E1807A4"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219.82</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C341773"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01C4FD5"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BB56C64"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E7D6EAE"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F6A0135"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25A0886B"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4B8BFBDC"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2130707</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00F1423C"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农村综合改革示范试点补助</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FDF0197"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75.94</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0643EF4"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75.94</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1AACA5D"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0A3D40B"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A2E5FC0"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4FC03F8"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A8D3C5D"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614AFF60"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7F62BB97"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221</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2EF9F28C"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住房保障支出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9AD69FC"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84.36</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6566A1E"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84.36</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2A8FE88"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868A813"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A7D8131"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5A75D42"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BE67649"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264AEEB6"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70194BB4"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22102</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5DB8C280"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住房改革支出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AD08B4E"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84.36</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90B2B11"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84.36</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BCCB794"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5BE9D4D"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4E2B391"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E24BC79"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41BC58C"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68E238A8"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635D358E"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2210201</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3B7E92AE"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住房公积金</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97D2AE9"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84.36</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0CFA0B1"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84.36</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0220CEF"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4C9597A"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62AED68"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EA5020A"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84FC430"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10D2FEE5"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49B5FBA1"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222</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5DF53F6A"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粮油物资储备支出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AFD8EB2"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2</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94B9B5B"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2</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0C3B670"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839C019"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6C4DFA6"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4B4F68C"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EB74B46"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40E57D12"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4E3093AA"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22201</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3D95DF71"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粮油物资事务</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CDA1D88"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2</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265BEB6"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2</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B82437E"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F743A15"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F675823"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1730CD5"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E2D1596"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7DDBE63C"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312C5072"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2220199</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68532099"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其他粮油物资事务支出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0BE3DD9"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2</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6DD33EF"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2</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7B3C2CF"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6CD0D11"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1221BA5"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4719936"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17825F1"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58579426"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2BBBDD8D"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224</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1135E08F"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灾害防治及应急管理支出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B964282"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228.52</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75213EF"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228.52</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B325631"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B303D47"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95C6FD7"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6546304"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3C2B31E"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4C83F43D"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61852C2A"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22402</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22A32B2F"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消防救援事务</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878594C"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8.92</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0DDC8D2"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8.92</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520D8B2"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EDE0F4C"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45FA774"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1BB081B"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E9A68FE"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33620B6A"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58688EC6"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2240202</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445EE3D4"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一般行政管理事务</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B1476CC"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8.92</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825CE8A"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8.92</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E1722EC"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EEC50F0"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292DBEE"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3073AA9"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EF192E2"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7356C260"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5C14D30C"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22407</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279FE534"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自然灾害救灾及恢复重建支出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9A98B87"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219.6</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A325823"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219.6</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FB9CEA1"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0ED9FCC"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F1AE2DF"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F202CC9"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7888936"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5F444459"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11557659"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2240703</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66550391"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自然灾害救灾补助</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7701D91"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219.6</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508BBED"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219.6</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702014B"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069FE54"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05AAC19"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03F3D2D"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45942B8"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5110CFC5"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1A755D77"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229</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53EACF4E"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其他支出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6EE2476"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61.69</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8D5B5E9"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61.69</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27E3BBC"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E4957BF"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8A205C8"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1E1249D"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1AE4970"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0FFC70A1"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3DAC78B3"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22904</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6AA39BB1"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其他政府性基金及对应专项债务收入安排的支出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C73DCE0"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35.69</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B804ECE"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35.69</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D2A84BD"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B438736"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540799B"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127E425"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8EE1A67"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4A4C3C6F" w14:textId="77777777">
        <w:trPr>
          <w:trHeight w:val="45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7FD45124"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2290403</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20031214"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其他政府性基金债务收入安排的支出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347DBF5"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35.69</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42B6302"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35.69</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F7801D5"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341897C"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3BE14C6"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A57CA55"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7B3C3A0"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192713C5" w14:textId="77777777">
        <w:trPr>
          <w:trHeight w:val="700"/>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0EB90356"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lastRenderedPageBreak/>
              <w:t>22960</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3D3CC33E"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彩票公益金安排的支出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0502830"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26</w:t>
            </w:r>
          </w:p>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9F59A06"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26</w:t>
            </w: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697FA982"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DE4A0D9"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0483C87"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BD0B740"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CA8CD29"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r w:rsidR="001D2AA9" w14:paraId="167C37A3" w14:textId="77777777">
        <w:trPr>
          <w:trHeight w:val="897"/>
          <w:jc w:val="center"/>
        </w:trPr>
        <w:tc>
          <w:tcPr>
            <w:tcW w:w="1206"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685CE976"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2296002</w:t>
            </w:r>
          </w:p>
        </w:tc>
        <w:tc>
          <w:tcPr>
            <w:tcW w:w="3030"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14:paraId="3E6BE91B" w14:textId="77777777" w:rsidR="001D2AA9" w:rsidRDefault="00000000">
            <w:pPr>
              <w:rPr>
                <w:rFonts w:ascii="Times New Roman" w:eastAsia="仿宋_GB2312" w:hAnsi="Times New Roman" w:cs="Times New Roman"/>
              </w:rPr>
            </w:pPr>
            <w:r>
              <w:rPr>
                <w:rFonts w:ascii="Times New Roman" w:eastAsia="仿宋_GB2312" w:hAnsi="Times New Roman" w:cs="Times New Roman" w:hint="eastAsia"/>
              </w:rPr>
              <w:t>用于社会福利的彩票公益金支出</w:t>
            </w:r>
          </w:p>
        </w:tc>
        <w:tc>
          <w:tcPr>
            <w:tcW w:w="14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07A3B83"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26</w:t>
            </w:r>
          </w:p>
          <w:p w14:paraId="2F507DD4" w14:textId="77777777" w:rsidR="001D2AA9" w:rsidRDefault="001D2AA9">
            <w:pPr>
              <w:pStyle w:val="ab"/>
              <w:rPr>
                <w:rFonts w:ascii="Times New Roman" w:eastAsia="仿宋_GB2312" w:hAnsi="Times New Roman" w:cs="Times New Roman"/>
              </w:rPr>
            </w:pPr>
          </w:p>
          <w:p w14:paraId="5D1C2F84" w14:textId="77777777" w:rsidR="001D2AA9" w:rsidRDefault="001D2AA9">
            <w:pPr>
              <w:pStyle w:val="2"/>
              <w:ind w:firstLine="480"/>
              <w:rPr>
                <w:rFonts w:ascii="Times New Roman" w:eastAsia="仿宋_GB2312" w:hAnsi="Times New Roman" w:cs="Times New Roman"/>
              </w:rPr>
            </w:pPr>
          </w:p>
          <w:p w14:paraId="52C70B49" w14:textId="77777777" w:rsidR="001D2AA9" w:rsidRDefault="001D2AA9"/>
        </w:tc>
        <w:tc>
          <w:tcPr>
            <w:tcW w:w="156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DCA5930"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26</w:t>
            </w:r>
          </w:p>
          <w:p w14:paraId="07542D57" w14:textId="77777777" w:rsidR="001D2AA9" w:rsidRDefault="001D2AA9">
            <w:pPr>
              <w:pStyle w:val="ab"/>
              <w:rPr>
                <w:rFonts w:ascii="Times New Roman" w:eastAsia="仿宋_GB2312" w:hAnsi="Times New Roman" w:cs="Times New Roman"/>
              </w:rPr>
            </w:pPr>
          </w:p>
          <w:p w14:paraId="7335AE25" w14:textId="77777777" w:rsidR="001D2AA9" w:rsidRDefault="001D2AA9">
            <w:pPr>
              <w:pStyle w:val="2"/>
              <w:ind w:firstLine="480"/>
              <w:rPr>
                <w:rFonts w:ascii="Times New Roman" w:eastAsia="仿宋_GB2312" w:hAnsi="Times New Roman" w:cs="Times New Roman"/>
              </w:rPr>
            </w:pPr>
          </w:p>
          <w:p w14:paraId="06D4B170" w14:textId="77777777" w:rsidR="001D2AA9" w:rsidRDefault="001D2AA9">
            <w:pPr>
              <w:rPr>
                <w:rFonts w:ascii="Times New Roman" w:eastAsia="仿宋_GB2312" w:hAnsi="Times New Roman" w:cs="Times New Roman"/>
              </w:rPr>
            </w:pPr>
          </w:p>
        </w:tc>
        <w:tc>
          <w:tcPr>
            <w:tcW w:w="142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43152FF"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10"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11AE377A"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54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08D6242"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178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5AD102B4"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c>
          <w:tcPr>
            <w:tcW w:w="9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03530584" w14:textId="77777777" w:rsidR="001D2AA9" w:rsidRDefault="00000000">
            <w:pPr>
              <w:jc w:val="right"/>
              <w:rPr>
                <w:rFonts w:ascii="Times New Roman" w:eastAsia="仿宋_GB2312" w:hAnsi="Times New Roman" w:cs="Times New Roman"/>
              </w:rPr>
            </w:pPr>
            <w:r>
              <w:rPr>
                <w:rFonts w:ascii="Times New Roman" w:eastAsia="仿宋_GB2312" w:hAnsi="Times New Roman" w:cs="Times New Roman" w:hint="eastAsia"/>
              </w:rPr>
              <w:t>0</w:t>
            </w:r>
            <w:r>
              <w:rPr>
                <w:rFonts w:ascii="Times New Roman" w:eastAsia="仿宋_GB2312" w:hAnsi="Times New Roman" w:cs="Times New Roman"/>
              </w:rPr>
              <w:t xml:space="preserve">　</w:t>
            </w:r>
          </w:p>
        </w:tc>
      </w:tr>
    </w:tbl>
    <w:p w14:paraId="1D967F18" w14:textId="77777777" w:rsidR="001D2AA9" w:rsidRDefault="00000000">
      <w:pPr>
        <w:spacing w:before="120"/>
        <w:rPr>
          <w:rFonts w:ascii="Times New Roman" w:eastAsia="仿宋_GB2312" w:hAnsi="Times New Roman" w:cs="Times New Roman"/>
          <w:sz w:val="24"/>
          <w:szCs w:val="24"/>
        </w:rPr>
      </w:pPr>
      <w:r>
        <w:rPr>
          <w:rFonts w:ascii="Times New Roman" w:eastAsia="仿宋_GB2312" w:hAnsi="Times New Roman" w:cs="Times New Roman"/>
        </w:rPr>
        <w:t>注：本表反映部门本年度取得的各项收入情况。</w:t>
      </w:r>
    </w:p>
    <w:p w14:paraId="06A9463D" w14:textId="77777777" w:rsidR="001D2AA9" w:rsidRDefault="00000000">
      <w:pPr>
        <w:widowControl/>
        <w:jc w:val="lef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 xml:space="preserve"> </w:t>
      </w:r>
      <w:r>
        <w:rPr>
          <w:rFonts w:ascii="Times New Roman" w:eastAsia="黑体" w:hAnsi="Times New Roman" w:cs="Times New Roman"/>
          <w:bCs/>
          <w:kern w:val="0"/>
          <w:sz w:val="32"/>
          <w:szCs w:val="32"/>
        </w:rPr>
        <w:br w:type="page"/>
      </w:r>
    </w:p>
    <w:p w14:paraId="3578C696" w14:textId="77777777" w:rsidR="001D2AA9" w:rsidRDefault="001D2AA9">
      <w:pPr>
        <w:widowControl/>
        <w:jc w:val="center"/>
        <w:textAlignment w:val="center"/>
        <w:rPr>
          <w:rFonts w:ascii="Times New Roman" w:eastAsia="黑体" w:hAnsi="Times New Roman" w:cs="Times New Roman"/>
          <w:color w:val="000000"/>
          <w:kern w:val="0"/>
          <w:sz w:val="32"/>
          <w:szCs w:val="32"/>
          <w:lang w:bidi="ar"/>
        </w:rPr>
      </w:pPr>
    </w:p>
    <w:p w14:paraId="4AF8DB6C" w14:textId="77777777" w:rsidR="001D2AA9"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支出决算表</w:t>
      </w:r>
    </w:p>
    <w:p w14:paraId="02337A5E" w14:textId="77777777" w:rsidR="001D2AA9" w:rsidRDefault="00000000">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03</w:t>
      </w:r>
      <w:r>
        <w:rPr>
          <w:rFonts w:ascii="Times New Roman" w:eastAsia="仿宋_GB2312" w:hAnsi="Times New Roman" w:cs="Times New Roman"/>
          <w:color w:val="000000"/>
          <w:kern w:val="0"/>
          <w:sz w:val="20"/>
          <w:szCs w:val="20"/>
        </w:rPr>
        <w:t>表</w:t>
      </w:r>
    </w:p>
    <w:p w14:paraId="1752B583" w14:textId="77777777" w:rsidR="001D2AA9" w:rsidRDefault="00000000">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单位：万元</w:t>
      </w:r>
    </w:p>
    <w:tbl>
      <w:tblPr>
        <w:tblW w:w="4996" w:type="pct"/>
        <w:jc w:val="center"/>
        <w:tblLayout w:type="fixed"/>
        <w:tblLook w:val="04A0" w:firstRow="1" w:lastRow="0" w:firstColumn="1" w:lastColumn="0" w:noHBand="0" w:noVBand="1"/>
      </w:tblPr>
      <w:tblGrid>
        <w:gridCol w:w="1172"/>
        <w:gridCol w:w="3223"/>
        <w:gridCol w:w="2049"/>
        <w:gridCol w:w="1171"/>
        <w:gridCol w:w="1171"/>
        <w:gridCol w:w="1714"/>
        <w:gridCol w:w="1171"/>
        <w:gridCol w:w="2538"/>
      </w:tblGrid>
      <w:tr w:rsidR="001D2AA9" w14:paraId="6170CA95" w14:textId="77777777">
        <w:trPr>
          <w:trHeight w:val="595"/>
          <w:jc w:val="center"/>
        </w:trPr>
        <w:tc>
          <w:tcPr>
            <w:tcW w:w="1545"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31CD61C7" w14:textId="77777777" w:rsidR="001D2AA9"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w:t>
            </w:r>
            <w:r>
              <w:rPr>
                <w:rFonts w:ascii="Times New Roman" w:eastAsia="仿宋_GB2312" w:hAnsi="Times New Roman" w:cs="Times New Roman"/>
                <w:b/>
                <w:bCs/>
                <w:kern w:val="0"/>
                <w:sz w:val="24"/>
                <w:szCs w:val="24"/>
              </w:rPr>
              <w:t xml:space="preserve">    </w:t>
            </w:r>
            <w:r>
              <w:rPr>
                <w:rFonts w:ascii="Times New Roman" w:eastAsia="仿宋_GB2312" w:hAnsi="Times New Roman" w:cs="Times New Roman"/>
                <w:b/>
                <w:bCs/>
                <w:kern w:val="0"/>
                <w:sz w:val="24"/>
                <w:szCs w:val="24"/>
              </w:rPr>
              <w:t>目</w:t>
            </w:r>
          </w:p>
        </w:tc>
        <w:tc>
          <w:tcPr>
            <w:tcW w:w="721"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2748FA3D" w14:textId="77777777" w:rsidR="001D2AA9"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本年支出合计</w:t>
            </w:r>
          </w:p>
        </w:tc>
        <w:tc>
          <w:tcPr>
            <w:tcW w:w="41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6007F221" w14:textId="77777777" w:rsidR="001D2AA9"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基本支出</w:t>
            </w:r>
          </w:p>
        </w:tc>
        <w:tc>
          <w:tcPr>
            <w:tcW w:w="41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034D5A45" w14:textId="77777777" w:rsidR="001D2AA9"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项目支出</w:t>
            </w:r>
          </w:p>
        </w:tc>
        <w:tc>
          <w:tcPr>
            <w:tcW w:w="603"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2E1CF61C" w14:textId="77777777" w:rsidR="001D2AA9"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上缴上级支出</w:t>
            </w:r>
          </w:p>
        </w:tc>
        <w:tc>
          <w:tcPr>
            <w:tcW w:w="41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4E04099E" w14:textId="77777777" w:rsidR="001D2AA9"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经营支出</w:t>
            </w:r>
          </w:p>
        </w:tc>
        <w:tc>
          <w:tcPr>
            <w:tcW w:w="89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17BD899C" w14:textId="77777777" w:rsidR="001D2AA9"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对附属单位补助支出</w:t>
            </w:r>
          </w:p>
        </w:tc>
      </w:tr>
      <w:tr w:rsidR="001D2AA9" w14:paraId="50C1C51A" w14:textId="77777777">
        <w:trPr>
          <w:trHeight w:hRule="exact" w:val="312"/>
          <w:jc w:val="center"/>
        </w:trPr>
        <w:tc>
          <w:tcPr>
            <w:tcW w:w="41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14:paraId="08C471BE" w14:textId="77777777" w:rsidR="001D2AA9"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功能分类科目编码</w:t>
            </w:r>
          </w:p>
        </w:tc>
        <w:tc>
          <w:tcPr>
            <w:tcW w:w="1132" w:type="pct"/>
            <w:vMerge w:val="restart"/>
            <w:tcBorders>
              <w:top w:val="nil"/>
              <w:left w:val="single" w:sz="4" w:space="0" w:color="auto"/>
              <w:bottom w:val="single" w:sz="4" w:space="0" w:color="auto"/>
              <w:right w:val="single" w:sz="4" w:space="0" w:color="auto"/>
            </w:tcBorders>
            <w:shd w:val="clear" w:color="000000" w:fill="FFFFFF"/>
            <w:vAlign w:val="center"/>
          </w:tcPr>
          <w:p w14:paraId="29F78A80" w14:textId="77777777" w:rsidR="001D2AA9"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科目名称</w:t>
            </w:r>
          </w:p>
        </w:tc>
        <w:tc>
          <w:tcPr>
            <w:tcW w:w="721" w:type="pct"/>
            <w:vMerge/>
            <w:tcBorders>
              <w:top w:val="single" w:sz="4" w:space="0" w:color="auto"/>
              <w:left w:val="single" w:sz="4" w:space="0" w:color="auto"/>
              <w:bottom w:val="single" w:sz="4" w:space="0" w:color="auto"/>
              <w:right w:val="single" w:sz="4" w:space="0" w:color="auto"/>
            </w:tcBorders>
            <w:vAlign w:val="center"/>
          </w:tcPr>
          <w:p w14:paraId="057421CB" w14:textId="77777777" w:rsidR="001D2AA9" w:rsidRDefault="001D2AA9">
            <w:pPr>
              <w:widowControl/>
              <w:jc w:val="left"/>
              <w:rPr>
                <w:rFonts w:ascii="Times New Roman" w:eastAsia="仿宋_GB2312" w:hAnsi="Times New Roman" w:cs="Times New Roman"/>
                <w:b/>
                <w:bCs/>
                <w:kern w:val="0"/>
                <w:sz w:val="24"/>
                <w:szCs w:val="24"/>
              </w:rPr>
            </w:pPr>
          </w:p>
        </w:tc>
        <w:tc>
          <w:tcPr>
            <w:tcW w:w="412" w:type="pct"/>
            <w:vMerge/>
            <w:tcBorders>
              <w:top w:val="single" w:sz="4" w:space="0" w:color="auto"/>
              <w:left w:val="single" w:sz="4" w:space="0" w:color="auto"/>
              <w:bottom w:val="single" w:sz="4" w:space="0" w:color="auto"/>
              <w:right w:val="single" w:sz="4" w:space="0" w:color="auto"/>
            </w:tcBorders>
            <w:vAlign w:val="center"/>
          </w:tcPr>
          <w:p w14:paraId="0A62CB52" w14:textId="77777777" w:rsidR="001D2AA9" w:rsidRDefault="001D2AA9">
            <w:pPr>
              <w:widowControl/>
              <w:jc w:val="left"/>
              <w:rPr>
                <w:rFonts w:ascii="Times New Roman" w:eastAsia="仿宋_GB2312" w:hAnsi="Times New Roman" w:cs="Times New Roman"/>
                <w:b/>
                <w:bCs/>
                <w:kern w:val="0"/>
                <w:sz w:val="24"/>
                <w:szCs w:val="24"/>
              </w:rPr>
            </w:pPr>
          </w:p>
        </w:tc>
        <w:tc>
          <w:tcPr>
            <w:tcW w:w="412" w:type="pct"/>
            <w:vMerge/>
            <w:tcBorders>
              <w:top w:val="single" w:sz="4" w:space="0" w:color="auto"/>
              <w:left w:val="single" w:sz="4" w:space="0" w:color="auto"/>
              <w:bottom w:val="single" w:sz="4" w:space="0" w:color="auto"/>
              <w:right w:val="single" w:sz="4" w:space="0" w:color="auto"/>
            </w:tcBorders>
            <w:vAlign w:val="center"/>
          </w:tcPr>
          <w:p w14:paraId="0E2C43CA" w14:textId="77777777" w:rsidR="001D2AA9" w:rsidRDefault="001D2AA9">
            <w:pPr>
              <w:widowControl/>
              <w:jc w:val="left"/>
              <w:rPr>
                <w:rFonts w:ascii="Times New Roman" w:eastAsia="仿宋_GB2312" w:hAnsi="Times New Roman" w:cs="Times New Roman"/>
                <w:b/>
                <w:bCs/>
                <w:kern w:val="0"/>
                <w:sz w:val="24"/>
                <w:szCs w:val="24"/>
              </w:rPr>
            </w:pPr>
          </w:p>
        </w:tc>
        <w:tc>
          <w:tcPr>
            <w:tcW w:w="603" w:type="pct"/>
            <w:vMerge/>
            <w:tcBorders>
              <w:top w:val="single" w:sz="4" w:space="0" w:color="auto"/>
              <w:left w:val="single" w:sz="4" w:space="0" w:color="auto"/>
              <w:bottom w:val="single" w:sz="4" w:space="0" w:color="auto"/>
              <w:right w:val="single" w:sz="4" w:space="0" w:color="auto"/>
            </w:tcBorders>
            <w:vAlign w:val="center"/>
          </w:tcPr>
          <w:p w14:paraId="0A299560" w14:textId="77777777" w:rsidR="001D2AA9" w:rsidRDefault="001D2AA9">
            <w:pPr>
              <w:widowControl/>
              <w:jc w:val="left"/>
              <w:rPr>
                <w:rFonts w:ascii="Times New Roman" w:eastAsia="仿宋_GB2312" w:hAnsi="Times New Roman" w:cs="Times New Roman"/>
                <w:b/>
                <w:bCs/>
                <w:kern w:val="0"/>
                <w:sz w:val="24"/>
                <w:szCs w:val="24"/>
              </w:rPr>
            </w:pPr>
          </w:p>
        </w:tc>
        <w:tc>
          <w:tcPr>
            <w:tcW w:w="412" w:type="pct"/>
            <w:vMerge/>
            <w:tcBorders>
              <w:top w:val="single" w:sz="4" w:space="0" w:color="auto"/>
              <w:left w:val="single" w:sz="4" w:space="0" w:color="auto"/>
              <w:bottom w:val="single" w:sz="4" w:space="0" w:color="auto"/>
              <w:right w:val="single" w:sz="4" w:space="0" w:color="auto"/>
            </w:tcBorders>
            <w:vAlign w:val="center"/>
          </w:tcPr>
          <w:p w14:paraId="26AADE21" w14:textId="77777777" w:rsidR="001D2AA9" w:rsidRDefault="001D2AA9">
            <w:pPr>
              <w:widowControl/>
              <w:jc w:val="left"/>
              <w:rPr>
                <w:rFonts w:ascii="Times New Roman" w:eastAsia="仿宋_GB2312" w:hAnsi="Times New Roman" w:cs="Times New Roman"/>
                <w:b/>
                <w:bCs/>
                <w:kern w:val="0"/>
                <w:sz w:val="24"/>
                <w:szCs w:val="24"/>
              </w:rPr>
            </w:pPr>
          </w:p>
        </w:tc>
        <w:tc>
          <w:tcPr>
            <w:tcW w:w="892" w:type="pct"/>
            <w:vMerge/>
            <w:tcBorders>
              <w:top w:val="single" w:sz="4" w:space="0" w:color="auto"/>
              <w:left w:val="single" w:sz="4" w:space="0" w:color="auto"/>
              <w:bottom w:val="single" w:sz="4" w:space="0" w:color="auto"/>
              <w:right w:val="single" w:sz="4" w:space="0" w:color="auto"/>
            </w:tcBorders>
            <w:vAlign w:val="center"/>
          </w:tcPr>
          <w:p w14:paraId="4A50D849" w14:textId="77777777" w:rsidR="001D2AA9" w:rsidRDefault="001D2AA9">
            <w:pPr>
              <w:widowControl/>
              <w:jc w:val="left"/>
              <w:rPr>
                <w:rFonts w:ascii="Times New Roman" w:eastAsia="仿宋_GB2312" w:hAnsi="Times New Roman" w:cs="Times New Roman"/>
                <w:b/>
                <w:bCs/>
                <w:kern w:val="0"/>
                <w:sz w:val="24"/>
                <w:szCs w:val="24"/>
              </w:rPr>
            </w:pPr>
          </w:p>
        </w:tc>
      </w:tr>
      <w:tr w:rsidR="001D2AA9" w14:paraId="0B118A97" w14:textId="77777777">
        <w:trPr>
          <w:trHeight w:val="595"/>
          <w:jc w:val="center"/>
        </w:trPr>
        <w:tc>
          <w:tcPr>
            <w:tcW w:w="412" w:type="pct"/>
            <w:vMerge/>
            <w:tcBorders>
              <w:top w:val="single" w:sz="4" w:space="0" w:color="auto"/>
              <w:left w:val="single" w:sz="4" w:space="0" w:color="auto"/>
              <w:bottom w:val="single" w:sz="4" w:space="0" w:color="auto"/>
              <w:right w:val="single" w:sz="4" w:space="0" w:color="auto"/>
            </w:tcBorders>
            <w:vAlign w:val="center"/>
          </w:tcPr>
          <w:p w14:paraId="244B4354" w14:textId="77777777" w:rsidR="001D2AA9" w:rsidRDefault="001D2AA9">
            <w:pPr>
              <w:widowControl/>
              <w:jc w:val="left"/>
              <w:rPr>
                <w:rFonts w:ascii="Times New Roman" w:eastAsia="仿宋_GB2312" w:hAnsi="Times New Roman" w:cs="Times New Roman"/>
                <w:kern w:val="0"/>
                <w:sz w:val="24"/>
                <w:szCs w:val="24"/>
              </w:rPr>
            </w:pPr>
          </w:p>
        </w:tc>
        <w:tc>
          <w:tcPr>
            <w:tcW w:w="1132" w:type="pct"/>
            <w:vMerge/>
            <w:tcBorders>
              <w:top w:val="nil"/>
              <w:left w:val="single" w:sz="4" w:space="0" w:color="auto"/>
              <w:bottom w:val="single" w:sz="4" w:space="0" w:color="auto"/>
              <w:right w:val="single" w:sz="4" w:space="0" w:color="auto"/>
            </w:tcBorders>
            <w:vAlign w:val="center"/>
          </w:tcPr>
          <w:p w14:paraId="45CF285D" w14:textId="77777777" w:rsidR="001D2AA9" w:rsidRDefault="001D2AA9">
            <w:pPr>
              <w:widowControl/>
              <w:jc w:val="left"/>
              <w:rPr>
                <w:rFonts w:ascii="Times New Roman" w:eastAsia="仿宋_GB2312" w:hAnsi="Times New Roman" w:cs="Times New Roman"/>
                <w:kern w:val="0"/>
                <w:sz w:val="24"/>
                <w:szCs w:val="24"/>
              </w:rPr>
            </w:pPr>
          </w:p>
        </w:tc>
        <w:tc>
          <w:tcPr>
            <w:tcW w:w="721" w:type="pct"/>
            <w:vMerge/>
            <w:tcBorders>
              <w:top w:val="single" w:sz="4" w:space="0" w:color="auto"/>
              <w:left w:val="single" w:sz="4" w:space="0" w:color="auto"/>
              <w:bottom w:val="single" w:sz="4" w:space="0" w:color="auto"/>
              <w:right w:val="single" w:sz="4" w:space="0" w:color="auto"/>
            </w:tcBorders>
            <w:vAlign w:val="center"/>
          </w:tcPr>
          <w:p w14:paraId="5840D606" w14:textId="77777777" w:rsidR="001D2AA9" w:rsidRDefault="001D2AA9">
            <w:pPr>
              <w:widowControl/>
              <w:jc w:val="left"/>
              <w:rPr>
                <w:rFonts w:ascii="Times New Roman" w:eastAsia="仿宋_GB2312" w:hAnsi="Times New Roman" w:cs="Times New Roman"/>
                <w:kern w:val="0"/>
                <w:sz w:val="24"/>
                <w:szCs w:val="24"/>
              </w:rPr>
            </w:pPr>
          </w:p>
        </w:tc>
        <w:tc>
          <w:tcPr>
            <w:tcW w:w="412" w:type="pct"/>
            <w:vMerge/>
            <w:tcBorders>
              <w:top w:val="single" w:sz="4" w:space="0" w:color="auto"/>
              <w:left w:val="single" w:sz="4" w:space="0" w:color="auto"/>
              <w:bottom w:val="single" w:sz="4" w:space="0" w:color="auto"/>
              <w:right w:val="single" w:sz="4" w:space="0" w:color="auto"/>
            </w:tcBorders>
            <w:vAlign w:val="center"/>
          </w:tcPr>
          <w:p w14:paraId="55513388" w14:textId="77777777" w:rsidR="001D2AA9" w:rsidRDefault="001D2AA9">
            <w:pPr>
              <w:widowControl/>
              <w:jc w:val="left"/>
              <w:rPr>
                <w:rFonts w:ascii="Times New Roman" w:eastAsia="仿宋_GB2312" w:hAnsi="Times New Roman" w:cs="Times New Roman"/>
                <w:kern w:val="0"/>
                <w:sz w:val="24"/>
                <w:szCs w:val="24"/>
              </w:rPr>
            </w:pPr>
          </w:p>
        </w:tc>
        <w:tc>
          <w:tcPr>
            <w:tcW w:w="412" w:type="pct"/>
            <w:vMerge/>
            <w:tcBorders>
              <w:top w:val="single" w:sz="4" w:space="0" w:color="auto"/>
              <w:left w:val="single" w:sz="4" w:space="0" w:color="auto"/>
              <w:bottom w:val="single" w:sz="4" w:space="0" w:color="auto"/>
              <w:right w:val="single" w:sz="4" w:space="0" w:color="auto"/>
            </w:tcBorders>
            <w:vAlign w:val="center"/>
          </w:tcPr>
          <w:p w14:paraId="6DF5E52D" w14:textId="77777777" w:rsidR="001D2AA9" w:rsidRDefault="001D2AA9">
            <w:pPr>
              <w:widowControl/>
              <w:jc w:val="left"/>
              <w:rPr>
                <w:rFonts w:ascii="Times New Roman" w:eastAsia="仿宋_GB2312" w:hAnsi="Times New Roman" w:cs="Times New Roman"/>
                <w:kern w:val="0"/>
                <w:sz w:val="24"/>
                <w:szCs w:val="24"/>
              </w:rPr>
            </w:pPr>
          </w:p>
        </w:tc>
        <w:tc>
          <w:tcPr>
            <w:tcW w:w="603" w:type="pct"/>
            <w:vMerge/>
            <w:tcBorders>
              <w:top w:val="single" w:sz="4" w:space="0" w:color="auto"/>
              <w:left w:val="single" w:sz="4" w:space="0" w:color="auto"/>
              <w:bottom w:val="single" w:sz="4" w:space="0" w:color="auto"/>
              <w:right w:val="single" w:sz="4" w:space="0" w:color="auto"/>
            </w:tcBorders>
            <w:vAlign w:val="center"/>
          </w:tcPr>
          <w:p w14:paraId="5270FFC3" w14:textId="77777777" w:rsidR="001D2AA9" w:rsidRDefault="001D2AA9">
            <w:pPr>
              <w:widowControl/>
              <w:jc w:val="left"/>
              <w:rPr>
                <w:rFonts w:ascii="Times New Roman" w:eastAsia="仿宋_GB2312" w:hAnsi="Times New Roman" w:cs="Times New Roman"/>
                <w:kern w:val="0"/>
                <w:sz w:val="24"/>
                <w:szCs w:val="24"/>
              </w:rPr>
            </w:pPr>
          </w:p>
        </w:tc>
        <w:tc>
          <w:tcPr>
            <w:tcW w:w="412" w:type="pct"/>
            <w:vMerge/>
            <w:tcBorders>
              <w:top w:val="single" w:sz="4" w:space="0" w:color="auto"/>
              <w:left w:val="single" w:sz="4" w:space="0" w:color="auto"/>
              <w:bottom w:val="single" w:sz="4" w:space="0" w:color="auto"/>
              <w:right w:val="single" w:sz="4" w:space="0" w:color="auto"/>
            </w:tcBorders>
            <w:vAlign w:val="center"/>
          </w:tcPr>
          <w:p w14:paraId="1CCE503C" w14:textId="77777777" w:rsidR="001D2AA9" w:rsidRDefault="001D2AA9">
            <w:pPr>
              <w:widowControl/>
              <w:jc w:val="left"/>
              <w:rPr>
                <w:rFonts w:ascii="Times New Roman" w:eastAsia="仿宋_GB2312" w:hAnsi="Times New Roman" w:cs="Times New Roman"/>
                <w:kern w:val="0"/>
                <w:sz w:val="24"/>
                <w:szCs w:val="24"/>
              </w:rPr>
            </w:pPr>
          </w:p>
        </w:tc>
        <w:tc>
          <w:tcPr>
            <w:tcW w:w="892" w:type="pct"/>
            <w:vMerge/>
            <w:tcBorders>
              <w:top w:val="single" w:sz="4" w:space="0" w:color="auto"/>
              <w:left w:val="single" w:sz="4" w:space="0" w:color="auto"/>
              <w:bottom w:val="single" w:sz="4" w:space="0" w:color="auto"/>
              <w:right w:val="single" w:sz="4" w:space="0" w:color="auto"/>
            </w:tcBorders>
            <w:vAlign w:val="center"/>
          </w:tcPr>
          <w:p w14:paraId="7181AAB8" w14:textId="77777777" w:rsidR="001D2AA9" w:rsidRDefault="001D2AA9">
            <w:pPr>
              <w:widowControl/>
              <w:jc w:val="left"/>
              <w:rPr>
                <w:rFonts w:ascii="Times New Roman" w:eastAsia="仿宋_GB2312" w:hAnsi="Times New Roman" w:cs="Times New Roman"/>
                <w:kern w:val="0"/>
                <w:sz w:val="24"/>
                <w:szCs w:val="24"/>
              </w:rPr>
            </w:pPr>
          </w:p>
        </w:tc>
      </w:tr>
      <w:tr w:rsidR="001D2AA9" w14:paraId="64E77C27" w14:textId="77777777">
        <w:trPr>
          <w:trHeight w:val="595"/>
          <w:jc w:val="center"/>
        </w:trPr>
        <w:tc>
          <w:tcPr>
            <w:tcW w:w="1545"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59AE0CE0"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栏次</w:t>
            </w:r>
          </w:p>
        </w:tc>
        <w:tc>
          <w:tcPr>
            <w:tcW w:w="721" w:type="pct"/>
            <w:tcBorders>
              <w:top w:val="nil"/>
              <w:left w:val="nil"/>
              <w:bottom w:val="single" w:sz="4" w:space="0" w:color="auto"/>
              <w:right w:val="single" w:sz="4" w:space="0" w:color="auto"/>
            </w:tcBorders>
            <w:shd w:val="clear" w:color="000000" w:fill="FFFFFF"/>
            <w:noWrap/>
            <w:vAlign w:val="center"/>
          </w:tcPr>
          <w:p w14:paraId="7937E931"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412" w:type="pct"/>
            <w:tcBorders>
              <w:top w:val="nil"/>
              <w:left w:val="nil"/>
              <w:bottom w:val="single" w:sz="4" w:space="0" w:color="auto"/>
              <w:right w:val="single" w:sz="4" w:space="0" w:color="auto"/>
            </w:tcBorders>
            <w:shd w:val="clear" w:color="000000" w:fill="FFFFFF"/>
            <w:noWrap/>
            <w:vAlign w:val="center"/>
          </w:tcPr>
          <w:p w14:paraId="5486AA8E"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412" w:type="pct"/>
            <w:tcBorders>
              <w:top w:val="nil"/>
              <w:left w:val="nil"/>
              <w:bottom w:val="single" w:sz="4" w:space="0" w:color="auto"/>
              <w:right w:val="single" w:sz="4" w:space="0" w:color="auto"/>
            </w:tcBorders>
            <w:shd w:val="clear" w:color="000000" w:fill="FFFFFF"/>
            <w:noWrap/>
            <w:vAlign w:val="center"/>
          </w:tcPr>
          <w:p w14:paraId="039DE1BC"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603" w:type="pct"/>
            <w:tcBorders>
              <w:top w:val="nil"/>
              <w:left w:val="nil"/>
              <w:bottom w:val="single" w:sz="4" w:space="0" w:color="auto"/>
              <w:right w:val="single" w:sz="4" w:space="0" w:color="auto"/>
            </w:tcBorders>
            <w:shd w:val="clear" w:color="000000" w:fill="FFFFFF"/>
            <w:noWrap/>
            <w:vAlign w:val="center"/>
          </w:tcPr>
          <w:p w14:paraId="1C7651D5"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412" w:type="pct"/>
            <w:tcBorders>
              <w:top w:val="nil"/>
              <w:left w:val="nil"/>
              <w:bottom w:val="single" w:sz="4" w:space="0" w:color="auto"/>
              <w:right w:val="single" w:sz="4" w:space="0" w:color="auto"/>
            </w:tcBorders>
            <w:shd w:val="clear" w:color="000000" w:fill="FFFFFF"/>
            <w:noWrap/>
            <w:vAlign w:val="center"/>
          </w:tcPr>
          <w:p w14:paraId="2F1027E8"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c>
          <w:tcPr>
            <w:tcW w:w="892" w:type="pct"/>
            <w:tcBorders>
              <w:top w:val="nil"/>
              <w:left w:val="nil"/>
              <w:bottom w:val="single" w:sz="4" w:space="0" w:color="auto"/>
              <w:right w:val="single" w:sz="4" w:space="0" w:color="auto"/>
            </w:tcBorders>
            <w:shd w:val="clear" w:color="000000" w:fill="FFFFFF"/>
            <w:noWrap/>
            <w:vAlign w:val="center"/>
          </w:tcPr>
          <w:p w14:paraId="195465CD"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6</w:t>
            </w:r>
          </w:p>
        </w:tc>
      </w:tr>
      <w:tr w:rsidR="001D2AA9" w14:paraId="3CA6B4CA" w14:textId="77777777">
        <w:trPr>
          <w:trHeight w:val="595"/>
          <w:jc w:val="center"/>
        </w:trPr>
        <w:tc>
          <w:tcPr>
            <w:tcW w:w="1545"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14:paraId="573C0FF6"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721" w:type="pct"/>
            <w:tcBorders>
              <w:top w:val="nil"/>
              <w:left w:val="nil"/>
              <w:bottom w:val="single" w:sz="4" w:space="0" w:color="auto"/>
              <w:right w:val="single" w:sz="4" w:space="0" w:color="auto"/>
            </w:tcBorders>
            <w:noWrap/>
            <w:vAlign w:val="center"/>
          </w:tcPr>
          <w:p w14:paraId="5E8CCC91"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2216.16</w:t>
            </w:r>
            <w:r>
              <w:rPr>
                <w:rFonts w:ascii="Times New Roman" w:eastAsia="仿宋_GB2312" w:hAnsi="Times New Roman" w:cs="Times New Roman"/>
                <w:kern w:val="0"/>
                <w:sz w:val="24"/>
                <w:szCs w:val="24"/>
              </w:rPr>
              <w:t xml:space="preserve">　</w:t>
            </w:r>
          </w:p>
        </w:tc>
        <w:tc>
          <w:tcPr>
            <w:tcW w:w="412" w:type="pct"/>
            <w:tcBorders>
              <w:top w:val="nil"/>
              <w:left w:val="nil"/>
              <w:bottom w:val="single" w:sz="4" w:space="0" w:color="auto"/>
              <w:right w:val="single" w:sz="4" w:space="0" w:color="auto"/>
            </w:tcBorders>
            <w:noWrap/>
            <w:vAlign w:val="center"/>
          </w:tcPr>
          <w:p w14:paraId="5164CCC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2034.27</w:t>
            </w:r>
            <w:r>
              <w:rPr>
                <w:rFonts w:ascii="Times New Roman" w:eastAsia="仿宋_GB2312" w:hAnsi="Times New Roman" w:cs="Times New Roman"/>
                <w:kern w:val="0"/>
                <w:sz w:val="24"/>
                <w:szCs w:val="24"/>
              </w:rPr>
              <w:t xml:space="preserve">　</w:t>
            </w:r>
          </w:p>
        </w:tc>
        <w:tc>
          <w:tcPr>
            <w:tcW w:w="412" w:type="pct"/>
            <w:tcBorders>
              <w:top w:val="nil"/>
              <w:left w:val="nil"/>
              <w:bottom w:val="single" w:sz="4" w:space="0" w:color="auto"/>
              <w:right w:val="single" w:sz="4" w:space="0" w:color="auto"/>
            </w:tcBorders>
            <w:noWrap/>
            <w:vAlign w:val="center"/>
          </w:tcPr>
          <w:p w14:paraId="1B857050"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181.89</w:t>
            </w:r>
            <w:r>
              <w:rPr>
                <w:rFonts w:ascii="Times New Roman" w:eastAsia="仿宋_GB2312" w:hAnsi="Times New Roman" w:cs="Times New Roman"/>
                <w:kern w:val="0"/>
                <w:sz w:val="24"/>
                <w:szCs w:val="24"/>
              </w:rPr>
              <w:t xml:space="preserve">　</w:t>
            </w:r>
          </w:p>
        </w:tc>
        <w:tc>
          <w:tcPr>
            <w:tcW w:w="603" w:type="pct"/>
            <w:tcBorders>
              <w:top w:val="nil"/>
              <w:left w:val="nil"/>
              <w:bottom w:val="single" w:sz="4" w:space="0" w:color="auto"/>
              <w:right w:val="single" w:sz="4" w:space="0" w:color="auto"/>
            </w:tcBorders>
            <w:noWrap/>
            <w:vAlign w:val="center"/>
          </w:tcPr>
          <w:p w14:paraId="701EE45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412" w:type="pct"/>
            <w:tcBorders>
              <w:top w:val="nil"/>
              <w:left w:val="nil"/>
              <w:bottom w:val="single" w:sz="4" w:space="0" w:color="auto"/>
              <w:right w:val="single" w:sz="4" w:space="0" w:color="auto"/>
            </w:tcBorders>
            <w:noWrap/>
            <w:vAlign w:val="center"/>
          </w:tcPr>
          <w:p w14:paraId="1D5D5230"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892" w:type="pct"/>
            <w:tcBorders>
              <w:top w:val="nil"/>
              <w:left w:val="nil"/>
              <w:bottom w:val="single" w:sz="4" w:space="0" w:color="auto"/>
              <w:right w:val="single" w:sz="4" w:space="0" w:color="auto"/>
            </w:tcBorders>
            <w:noWrap/>
            <w:vAlign w:val="center"/>
          </w:tcPr>
          <w:p w14:paraId="3DD54E3B"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2455EE04"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97B0C1A"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201</w:t>
            </w:r>
          </w:p>
        </w:tc>
        <w:tc>
          <w:tcPr>
            <w:tcW w:w="1132" w:type="pct"/>
            <w:tcBorders>
              <w:top w:val="nil"/>
              <w:left w:val="nil"/>
              <w:bottom w:val="single" w:sz="4" w:space="0" w:color="auto"/>
              <w:right w:val="single" w:sz="4" w:space="0" w:color="auto"/>
            </w:tcBorders>
            <w:shd w:val="clear" w:color="000000" w:fill="FFFFFF"/>
            <w:noWrap/>
            <w:vAlign w:val="center"/>
          </w:tcPr>
          <w:p w14:paraId="1E95A0DC"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一般公共服务支出</w:t>
            </w:r>
          </w:p>
        </w:tc>
        <w:tc>
          <w:tcPr>
            <w:tcW w:w="721" w:type="pct"/>
            <w:tcBorders>
              <w:top w:val="nil"/>
              <w:left w:val="nil"/>
              <w:bottom w:val="single" w:sz="4" w:space="0" w:color="auto"/>
              <w:right w:val="single" w:sz="4" w:space="0" w:color="auto"/>
            </w:tcBorders>
            <w:noWrap/>
            <w:vAlign w:val="center"/>
          </w:tcPr>
          <w:p w14:paraId="1725150A"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1318.48</w:t>
            </w:r>
            <w:r>
              <w:rPr>
                <w:rFonts w:ascii="Times New Roman" w:eastAsia="仿宋_GB2312" w:hAnsi="Times New Roman" w:cs="Times New Roman"/>
                <w:kern w:val="0"/>
                <w:sz w:val="24"/>
                <w:szCs w:val="24"/>
              </w:rPr>
              <w:t xml:space="preserve">　</w:t>
            </w:r>
          </w:p>
        </w:tc>
        <w:tc>
          <w:tcPr>
            <w:tcW w:w="412" w:type="pct"/>
            <w:tcBorders>
              <w:top w:val="nil"/>
              <w:left w:val="nil"/>
              <w:bottom w:val="single" w:sz="4" w:space="0" w:color="auto"/>
              <w:right w:val="single" w:sz="4" w:space="0" w:color="auto"/>
            </w:tcBorders>
            <w:noWrap/>
            <w:vAlign w:val="center"/>
          </w:tcPr>
          <w:p w14:paraId="16952D22"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1223.72</w:t>
            </w:r>
            <w:r>
              <w:rPr>
                <w:rFonts w:ascii="Times New Roman" w:eastAsia="仿宋_GB2312" w:hAnsi="Times New Roman" w:cs="Times New Roman"/>
                <w:kern w:val="0"/>
                <w:sz w:val="24"/>
                <w:szCs w:val="24"/>
              </w:rPr>
              <w:t xml:space="preserve">　</w:t>
            </w:r>
          </w:p>
        </w:tc>
        <w:tc>
          <w:tcPr>
            <w:tcW w:w="412" w:type="pct"/>
            <w:tcBorders>
              <w:top w:val="nil"/>
              <w:left w:val="nil"/>
              <w:bottom w:val="single" w:sz="4" w:space="0" w:color="auto"/>
              <w:right w:val="single" w:sz="4" w:space="0" w:color="auto"/>
            </w:tcBorders>
            <w:noWrap/>
            <w:vAlign w:val="center"/>
          </w:tcPr>
          <w:p w14:paraId="10841911"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94.76</w:t>
            </w:r>
            <w:r>
              <w:rPr>
                <w:rFonts w:ascii="Times New Roman" w:eastAsia="仿宋_GB2312" w:hAnsi="Times New Roman" w:cs="Times New Roman"/>
                <w:kern w:val="0"/>
                <w:sz w:val="24"/>
                <w:szCs w:val="24"/>
              </w:rPr>
              <w:t xml:space="preserve">　</w:t>
            </w:r>
          </w:p>
        </w:tc>
        <w:tc>
          <w:tcPr>
            <w:tcW w:w="1715" w:type="dxa"/>
            <w:tcBorders>
              <w:top w:val="nil"/>
              <w:left w:val="nil"/>
              <w:bottom w:val="single" w:sz="4" w:space="0" w:color="auto"/>
              <w:right w:val="single" w:sz="4" w:space="0" w:color="auto"/>
            </w:tcBorders>
            <w:noWrap/>
            <w:vAlign w:val="center"/>
          </w:tcPr>
          <w:p w14:paraId="2D281EAD"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nil"/>
              <w:left w:val="nil"/>
              <w:bottom w:val="single" w:sz="4" w:space="0" w:color="auto"/>
              <w:right w:val="single" w:sz="4" w:space="0" w:color="auto"/>
            </w:tcBorders>
            <w:noWrap/>
            <w:vAlign w:val="center"/>
          </w:tcPr>
          <w:p w14:paraId="15E0B3A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nil"/>
              <w:left w:val="nil"/>
              <w:bottom w:val="single" w:sz="4" w:space="0" w:color="auto"/>
              <w:right w:val="single" w:sz="4" w:space="0" w:color="auto"/>
            </w:tcBorders>
            <w:noWrap/>
            <w:vAlign w:val="center"/>
          </w:tcPr>
          <w:p w14:paraId="7D6915BD"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6CA8F5EA"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A3109AA"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20103</w:t>
            </w:r>
          </w:p>
        </w:tc>
        <w:tc>
          <w:tcPr>
            <w:tcW w:w="1132" w:type="pct"/>
            <w:tcBorders>
              <w:top w:val="nil"/>
              <w:left w:val="nil"/>
              <w:bottom w:val="single" w:sz="4" w:space="0" w:color="auto"/>
              <w:right w:val="single" w:sz="4" w:space="0" w:color="auto"/>
            </w:tcBorders>
            <w:shd w:val="clear" w:color="000000" w:fill="FFFFFF"/>
            <w:noWrap/>
            <w:vAlign w:val="center"/>
          </w:tcPr>
          <w:p w14:paraId="756FB61E"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政府办公厅（室）及相关机构事务</w:t>
            </w:r>
          </w:p>
        </w:tc>
        <w:tc>
          <w:tcPr>
            <w:tcW w:w="721" w:type="pct"/>
            <w:tcBorders>
              <w:top w:val="nil"/>
              <w:left w:val="nil"/>
              <w:bottom w:val="single" w:sz="4" w:space="0" w:color="auto"/>
              <w:right w:val="single" w:sz="4" w:space="0" w:color="auto"/>
            </w:tcBorders>
            <w:noWrap/>
            <w:vAlign w:val="center"/>
          </w:tcPr>
          <w:p w14:paraId="41B069A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1312.48</w:t>
            </w:r>
            <w:r>
              <w:rPr>
                <w:rFonts w:ascii="Times New Roman" w:eastAsia="仿宋_GB2312" w:hAnsi="Times New Roman" w:cs="Times New Roman"/>
                <w:kern w:val="0"/>
                <w:sz w:val="24"/>
                <w:szCs w:val="24"/>
              </w:rPr>
              <w:t xml:space="preserve">　</w:t>
            </w:r>
          </w:p>
        </w:tc>
        <w:tc>
          <w:tcPr>
            <w:tcW w:w="412" w:type="pct"/>
            <w:tcBorders>
              <w:top w:val="nil"/>
              <w:left w:val="nil"/>
              <w:bottom w:val="single" w:sz="4" w:space="0" w:color="auto"/>
              <w:right w:val="single" w:sz="4" w:space="0" w:color="auto"/>
            </w:tcBorders>
            <w:noWrap/>
            <w:vAlign w:val="center"/>
          </w:tcPr>
          <w:p w14:paraId="2F4261F8"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1218.72</w:t>
            </w:r>
            <w:r>
              <w:rPr>
                <w:rFonts w:ascii="Times New Roman" w:eastAsia="仿宋_GB2312" w:hAnsi="Times New Roman" w:cs="Times New Roman"/>
                <w:kern w:val="0"/>
                <w:sz w:val="24"/>
                <w:szCs w:val="24"/>
              </w:rPr>
              <w:t xml:space="preserve">　</w:t>
            </w:r>
          </w:p>
        </w:tc>
        <w:tc>
          <w:tcPr>
            <w:tcW w:w="412" w:type="pct"/>
            <w:tcBorders>
              <w:top w:val="nil"/>
              <w:left w:val="nil"/>
              <w:bottom w:val="single" w:sz="4" w:space="0" w:color="auto"/>
              <w:right w:val="single" w:sz="4" w:space="0" w:color="auto"/>
            </w:tcBorders>
            <w:noWrap/>
            <w:vAlign w:val="center"/>
          </w:tcPr>
          <w:p w14:paraId="7441E0DE"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93.76</w:t>
            </w:r>
            <w:r>
              <w:rPr>
                <w:rFonts w:ascii="Times New Roman" w:eastAsia="仿宋_GB2312" w:hAnsi="Times New Roman" w:cs="Times New Roman"/>
                <w:kern w:val="0"/>
                <w:sz w:val="24"/>
                <w:szCs w:val="24"/>
              </w:rPr>
              <w:t xml:space="preserve">　</w:t>
            </w:r>
          </w:p>
        </w:tc>
        <w:tc>
          <w:tcPr>
            <w:tcW w:w="1715" w:type="dxa"/>
            <w:tcBorders>
              <w:top w:val="nil"/>
              <w:left w:val="nil"/>
              <w:bottom w:val="single" w:sz="4" w:space="0" w:color="auto"/>
              <w:right w:val="single" w:sz="4" w:space="0" w:color="auto"/>
            </w:tcBorders>
            <w:noWrap/>
            <w:vAlign w:val="center"/>
          </w:tcPr>
          <w:p w14:paraId="108896EB"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nil"/>
              <w:left w:val="nil"/>
              <w:bottom w:val="single" w:sz="4" w:space="0" w:color="auto"/>
              <w:right w:val="single" w:sz="4" w:space="0" w:color="auto"/>
            </w:tcBorders>
            <w:noWrap/>
            <w:vAlign w:val="center"/>
          </w:tcPr>
          <w:p w14:paraId="1F302CC4"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nil"/>
              <w:left w:val="nil"/>
              <w:bottom w:val="single" w:sz="4" w:space="0" w:color="auto"/>
              <w:right w:val="single" w:sz="4" w:space="0" w:color="auto"/>
            </w:tcBorders>
            <w:noWrap/>
            <w:vAlign w:val="center"/>
          </w:tcPr>
          <w:p w14:paraId="5431926A"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6FC564BC"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D0585CE"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2010301</w:t>
            </w:r>
          </w:p>
        </w:tc>
        <w:tc>
          <w:tcPr>
            <w:tcW w:w="1132" w:type="pct"/>
            <w:tcBorders>
              <w:top w:val="nil"/>
              <w:left w:val="nil"/>
              <w:bottom w:val="single" w:sz="4" w:space="0" w:color="auto"/>
              <w:right w:val="single" w:sz="4" w:space="0" w:color="auto"/>
            </w:tcBorders>
            <w:shd w:val="clear" w:color="000000" w:fill="FFFFFF"/>
            <w:noWrap/>
            <w:vAlign w:val="center"/>
          </w:tcPr>
          <w:p w14:paraId="69E1BD71"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行政运行</w:t>
            </w:r>
          </w:p>
        </w:tc>
        <w:tc>
          <w:tcPr>
            <w:tcW w:w="721" w:type="pct"/>
            <w:tcBorders>
              <w:top w:val="nil"/>
              <w:left w:val="nil"/>
              <w:bottom w:val="single" w:sz="4" w:space="0" w:color="auto"/>
              <w:right w:val="single" w:sz="4" w:space="0" w:color="auto"/>
            </w:tcBorders>
            <w:noWrap/>
            <w:vAlign w:val="center"/>
          </w:tcPr>
          <w:p w14:paraId="06A7FABE"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1218.73</w:t>
            </w:r>
            <w:r>
              <w:rPr>
                <w:rFonts w:ascii="Times New Roman" w:eastAsia="仿宋_GB2312" w:hAnsi="Times New Roman" w:cs="Times New Roman"/>
                <w:kern w:val="0"/>
                <w:sz w:val="24"/>
                <w:szCs w:val="24"/>
              </w:rPr>
              <w:t xml:space="preserve">　</w:t>
            </w:r>
          </w:p>
        </w:tc>
        <w:tc>
          <w:tcPr>
            <w:tcW w:w="412" w:type="pct"/>
            <w:tcBorders>
              <w:top w:val="nil"/>
              <w:left w:val="nil"/>
              <w:bottom w:val="single" w:sz="4" w:space="0" w:color="auto"/>
              <w:right w:val="single" w:sz="4" w:space="0" w:color="auto"/>
            </w:tcBorders>
            <w:noWrap/>
            <w:vAlign w:val="center"/>
          </w:tcPr>
          <w:p w14:paraId="5F8C8458"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1218.72</w:t>
            </w:r>
            <w:r>
              <w:rPr>
                <w:rFonts w:ascii="Times New Roman" w:eastAsia="仿宋_GB2312" w:hAnsi="Times New Roman" w:cs="Times New Roman"/>
                <w:kern w:val="0"/>
                <w:sz w:val="24"/>
                <w:szCs w:val="24"/>
              </w:rPr>
              <w:t xml:space="preserve">　</w:t>
            </w:r>
          </w:p>
        </w:tc>
        <w:tc>
          <w:tcPr>
            <w:tcW w:w="412" w:type="pct"/>
            <w:tcBorders>
              <w:top w:val="nil"/>
              <w:left w:val="nil"/>
              <w:bottom w:val="single" w:sz="4" w:space="0" w:color="auto"/>
              <w:right w:val="single" w:sz="4" w:space="0" w:color="auto"/>
            </w:tcBorders>
            <w:noWrap/>
            <w:vAlign w:val="center"/>
          </w:tcPr>
          <w:p w14:paraId="3D07CE67"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715" w:type="dxa"/>
            <w:tcBorders>
              <w:top w:val="nil"/>
              <w:left w:val="nil"/>
              <w:bottom w:val="single" w:sz="4" w:space="0" w:color="auto"/>
              <w:right w:val="single" w:sz="4" w:space="0" w:color="auto"/>
            </w:tcBorders>
            <w:noWrap/>
            <w:vAlign w:val="center"/>
          </w:tcPr>
          <w:p w14:paraId="0E78B9BC"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nil"/>
              <w:left w:val="nil"/>
              <w:bottom w:val="single" w:sz="4" w:space="0" w:color="auto"/>
              <w:right w:val="single" w:sz="4" w:space="0" w:color="auto"/>
            </w:tcBorders>
            <w:noWrap/>
            <w:vAlign w:val="center"/>
          </w:tcPr>
          <w:p w14:paraId="4C231F31"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nil"/>
              <w:left w:val="nil"/>
              <w:bottom w:val="single" w:sz="4" w:space="0" w:color="auto"/>
              <w:right w:val="single" w:sz="4" w:space="0" w:color="auto"/>
            </w:tcBorders>
            <w:noWrap/>
            <w:vAlign w:val="center"/>
          </w:tcPr>
          <w:p w14:paraId="20FC0BFD"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712EB1C0"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F2C94B8"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2010302</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2F8D83C"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一般行政管理事务</w:t>
            </w:r>
          </w:p>
        </w:tc>
        <w:tc>
          <w:tcPr>
            <w:tcW w:w="721" w:type="pct"/>
            <w:tcBorders>
              <w:top w:val="single" w:sz="4" w:space="0" w:color="auto"/>
              <w:left w:val="single" w:sz="4" w:space="0" w:color="auto"/>
              <w:bottom w:val="single" w:sz="4" w:space="0" w:color="auto"/>
              <w:right w:val="single" w:sz="4" w:space="0" w:color="auto"/>
            </w:tcBorders>
            <w:noWrap/>
            <w:vAlign w:val="center"/>
          </w:tcPr>
          <w:p w14:paraId="7C1A65D3"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93.75</w:t>
            </w:r>
            <w:r>
              <w:rPr>
                <w:rFonts w:ascii="Times New Roman" w:eastAsia="仿宋_GB2312" w:hAnsi="Times New Roman" w:cs="Times New Roman"/>
                <w:kern w:val="0"/>
                <w:sz w:val="24"/>
                <w:szCs w:val="24"/>
              </w:rPr>
              <w:t xml:space="preserve">　</w:t>
            </w:r>
          </w:p>
        </w:tc>
        <w:tc>
          <w:tcPr>
            <w:tcW w:w="412" w:type="pct"/>
            <w:tcBorders>
              <w:top w:val="single" w:sz="4" w:space="0" w:color="auto"/>
              <w:left w:val="single" w:sz="4" w:space="0" w:color="auto"/>
              <w:bottom w:val="single" w:sz="4" w:space="0" w:color="auto"/>
              <w:right w:val="single" w:sz="4" w:space="0" w:color="auto"/>
            </w:tcBorders>
            <w:noWrap/>
            <w:vAlign w:val="center"/>
          </w:tcPr>
          <w:p w14:paraId="5703E222"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412" w:type="pct"/>
            <w:tcBorders>
              <w:top w:val="single" w:sz="4" w:space="0" w:color="auto"/>
              <w:left w:val="single" w:sz="4" w:space="0" w:color="auto"/>
              <w:bottom w:val="single" w:sz="4" w:space="0" w:color="auto"/>
              <w:right w:val="single" w:sz="4" w:space="0" w:color="auto"/>
            </w:tcBorders>
            <w:noWrap/>
            <w:vAlign w:val="center"/>
          </w:tcPr>
          <w:p w14:paraId="738482AF"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93.76</w:t>
            </w:r>
            <w:r>
              <w:rPr>
                <w:rFonts w:ascii="Times New Roman" w:eastAsia="仿宋_GB2312" w:hAnsi="Times New Roman" w:cs="Times New Roman"/>
                <w:kern w:val="0"/>
                <w:sz w:val="24"/>
                <w:szCs w:val="24"/>
              </w:rPr>
              <w:t xml:space="preserve">　</w:t>
            </w:r>
          </w:p>
        </w:tc>
        <w:tc>
          <w:tcPr>
            <w:tcW w:w="1715" w:type="dxa"/>
            <w:tcBorders>
              <w:top w:val="single" w:sz="4" w:space="0" w:color="auto"/>
              <w:left w:val="single" w:sz="4" w:space="0" w:color="auto"/>
              <w:bottom w:val="single" w:sz="4" w:space="0" w:color="auto"/>
              <w:right w:val="single" w:sz="4" w:space="0" w:color="auto"/>
            </w:tcBorders>
            <w:noWrap/>
            <w:vAlign w:val="center"/>
          </w:tcPr>
          <w:p w14:paraId="54BBE347"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4CBC91C4"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5F2B6FCE"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4DB99A8A"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356385C"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20106</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F5E8CCD"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财政事务</w:t>
            </w:r>
          </w:p>
        </w:tc>
        <w:tc>
          <w:tcPr>
            <w:tcW w:w="721" w:type="pct"/>
            <w:tcBorders>
              <w:top w:val="single" w:sz="4" w:space="0" w:color="auto"/>
              <w:left w:val="single" w:sz="4" w:space="0" w:color="auto"/>
              <w:bottom w:val="single" w:sz="4" w:space="0" w:color="auto"/>
              <w:right w:val="single" w:sz="4" w:space="0" w:color="auto"/>
            </w:tcBorders>
            <w:noWrap/>
            <w:vAlign w:val="center"/>
          </w:tcPr>
          <w:p w14:paraId="69D92510"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w:t>
            </w:r>
            <w:r>
              <w:rPr>
                <w:rFonts w:ascii="Times New Roman" w:eastAsia="仿宋_GB2312" w:hAnsi="Times New Roman" w:cs="Times New Roman"/>
                <w:kern w:val="0"/>
                <w:sz w:val="24"/>
                <w:szCs w:val="24"/>
              </w:rPr>
              <w:t xml:space="preserve">　</w:t>
            </w:r>
          </w:p>
        </w:tc>
        <w:tc>
          <w:tcPr>
            <w:tcW w:w="412" w:type="pct"/>
            <w:tcBorders>
              <w:top w:val="single" w:sz="4" w:space="0" w:color="auto"/>
              <w:left w:val="single" w:sz="4" w:space="0" w:color="auto"/>
              <w:bottom w:val="single" w:sz="4" w:space="0" w:color="auto"/>
              <w:right w:val="single" w:sz="4" w:space="0" w:color="auto"/>
            </w:tcBorders>
            <w:noWrap/>
            <w:vAlign w:val="center"/>
          </w:tcPr>
          <w:p w14:paraId="7D014DBB"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412" w:type="pct"/>
            <w:tcBorders>
              <w:top w:val="single" w:sz="4" w:space="0" w:color="auto"/>
              <w:left w:val="single" w:sz="4" w:space="0" w:color="auto"/>
              <w:bottom w:val="single" w:sz="4" w:space="0" w:color="auto"/>
              <w:right w:val="single" w:sz="4" w:space="0" w:color="auto"/>
            </w:tcBorders>
            <w:noWrap/>
            <w:vAlign w:val="center"/>
          </w:tcPr>
          <w:p w14:paraId="06B43708"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w:t>
            </w:r>
            <w:r>
              <w:rPr>
                <w:rFonts w:ascii="Times New Roman" w:eastAsia="仿宋_GB2312" w:hAnsi="Times New Roman" w:cs="Times New Roman"/>
                <w:kern w:val="0"/>
                <w:sz w:val="24"/>
                <w:szCs w:val="24"/>
              </w:rPr>
              <w:t xml:space="preserve">　</w:t>
            </w:r>
          </w:p>
        </w:tc>
        <w:tc>
          <w:tcPr>
            <w:tcW w:w="1715" w:type="dxa"/>
            <w:tcBorders>
              <w:top w:val="single" w:sz="4" w:space="0" w:color="auto"/>
              <w:left w:val="single" w:sz="4" w:space="0" w:color="auto"/>
              <w:bottom w:val="single" w:sz="4" w:space="0" w:color="auto"/>
              <w:right w:val="single" w:sz="4" w:space="0" w:color="auto"/>
            </w:tcBorders>
            <w:noWrap/>
            <w:vAlign w:val="center"/>
          </w:tcPr>
          <w:p w14:paraId="2971B32E"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02A2206A"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538C6131"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65430B19"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9DE9DDC"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2010602</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A6CBED4"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一般行政管理事务</w:t>
            </w:r>
          </w:p>
        </w:tc>
        <w:tc>
          <w:tcPr>
            <w:tcW w:w="721" w:type="pct"/>
            <w:tcBorders>
              <w:top w:val="single" w:sz="4" w:space="0" w:color="auto"/>
              <w:left w:val="single" w:sz="4" w:space="0" w:color="auto"/>
              <w:bottom w:val="single" w:sz="4" w:space="0" w:color="auto"/>
              <w:right w:val="single" w:sz="4" w:space="0" w:color="auto"/>
            </w:tcBorders>
            <w:noWrap/>
            <w:vAlign w:val="center"/>
          </w:tcPr>
          <w:p w14:paraId="5D020B82"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w:t>
            </w:r>
            <w:r>
              <w:rPr>
                <w:rFonts w:ascii="Times New Roman" w:eastAsia="仿宋_GB2312" w:hAnsi="Times New Roman" w:cs="Times New Roman"/>
                <w:kern w:val="0"/>
                <w:sz w:val="24"/>
                <w:szCs w:val="24"/>
              </w:rPr>
              <w:t xml:space="preserve">　</w:t>
            </w:r>
          </w:p>
        </w:tc>
        <w:tc>
          <w:tcPr>
            <w:tcW w:w="412" w:type="pct"/>
            <w:tcBorders>
              <w:top w:val="single" w:sz="4" w:space="0" w:color="auto"/>
              <w:left w:val="single" w:sz="4" w:space="0" w:color="auto"/>
              <w:bottom w:val="single" w:sz="4" w:space="0" w:color="auto"/>
              <w:right w:val="single" w:sz="4" w:space="0" w:color="auto"/>
            </w:tcBorders>
            <w:noWrap/>
            <w:vAlign w:val="center"/>
          </w:tcPr>
          <w:p w14:paraId="7DC0E5B4"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412" w:type="pct"/>
            <w:tcBorders>
              <w:top w:val="single" w:sz="4" w:space="0" w:color="auto"/>
              <w:left w:val="single" w:sz="4" w:space="0" w:color="auto"/>
              <w:bottom w:val="single" w:sz="4" w:space="0" w:color="auto"/>
              <w:right w:val="single" w:sz="4" w:space="0" w:color="auto"/>
            </w:tcBorders>
            <w:noWrap/>
            <w:vAlign w:val="center"/>
          </w:tcPr>
          <w:p w14:paraId="510E59CB"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w:t>
            </w:r>
            <w:r>
              <w:rPr>
                <w:rFonts w:ascii="Times New Roman" w:eastAsia="仿宋_GB2312" w:hAnsi="Times New Roman" w:cs="Times New Roman"/>
                <w:kern w:val="0"/>
                <w:sz w:val="24"/>
                <w:szCs w:val="24"/>
              </w:rPr>
              <w:t xml:space="preserve">　</w:t>
            </w:r>
          </w:p>
        </w:tc>
        <w:tc>
          <w:tcPr>
            <w:tcW w:w="1715" w:type="dxa"/>
            <w:tcBorders>
              <w:top w:val="single" w:sz="4" w:space="0" w:color="auto"/>
              <w:left w:val="single" w:sz="4" w:space="0" w:color="auto"/>
              <w:bottom w:val="single" w:sz="4" w:space="0" w:color="auto"/>
              <w:right w:val="single" w:sz="4" w:space="0" w:color="auto"/>
            </w:tcBorders>
            <w:noWrap/>
            <w:vAlign w:val="center"/>
          </w:tcPr>
          <w:p w14:paraId="1ADFD80C"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1C8638C3"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1DDBF3E4"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5DB1BADD"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B4C099E"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20199</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921FB9C"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其他一般公共服务支出</w:t>
            </w:r>
          </w:p>
        </w:tc>
        <w:tc>
          <w:tcPr>
            <w:tcW w:w="721" w:type="pct"/>
            <w:tcBorders>
              <w:top w:val="single" w:sz="4" w:space="0" w:color="auto"/>
              <w:left w:val="single" w:sz="4" w:space="0" w:color="auto"/>
              <w:bottom w:val="single" w:sz="4" w:space="0" w:color="auto"/>
              <w:right w:val="single" w:sz="4" w:space="0" w:color="auto"/>
            </w:tcBorders>
            <w:noWrap/>
            <w:vAlign w:val="center"/>
          </w:tcPr>
          <w:p w14:paraId="3AAB9078"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5</w:t>
            </w:r>
          </w:p>
        </w:tc>
        <w:tc>
          <w:tcPr>
            <w:tcW w:w="412" w:type="pct"/>
            <w:tcBorders>
              <w:top w:val="single" w:sz="4" w:space="0" w:color="auto"/>
              <w:left w:val="single" w:sz="4" w:space="0" w:color="auto"/>
              <w:bottom w:val="single" w:sz="4" w:space="0" w:color="auto"/>
              <w:right w:val="single" w:sz="4" w:space="0" w:color="auto"/>
            </w:tcBorders>
            <w:noWrap/>
            <w:vAlign w:val="center"/>
          </w:tcPr>
          <w:p w14:paraId="39C84730"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5</w:t>
            </w:r>
          </w:p>
        </w:tc>
        <w:tc>
          <w:tcPr>
            <w:tcW w:w="412" w:type="pct"/>
            <w:tcBorders>
              <w:top w:val="single" w:sz="4" w:space="0" w:color="auto"/>
              <w:left w:val="single" w:sz="4" w:space="0" w:color="auto"/>
              <w:bottom w:val="single" w:sz="4" w:space="0" w:color="auto"/>
              <w:right w:val="single" w:sz="4" w:space="0" w:color="auto"/>
            </w:tcBorders>
            <w:noWrap/>
            <w:vAlign w:val="center"/>
          </w:tcPr>
          <w:p w14:paraId="28B00482"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single" w:sz="4" w:space="0" w:color="auto"/>
              <w:left w:val="single" w:sz="4" w:space="0" w:color="auto"/>
              <w:bottom w:val="single" w:sz="4" w:space="0" w:color="auto"/>
              <w:right w:val="single" w:sz="4" w:space="0" w:color="auto"/>
            </w:tcBorders>
            <w:noWrap/>
            <w:vAlign w:val="center"/>
          </w:tcPr>
          <w:p w14:paraId="76D5261C"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3117C104"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53C656D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64357CCC"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C01F4AD"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lastRenderedPageBreak/>
              <w:t>2019999</w:t>
            </w:r>
          </w:p>
        </w:tc>
        <w:tc>
          <w:tcPr>
            <w:tcW w:w="1132" w:type="pct"/>
            <w:tcBorders>
              <w:top w:val="single" w:sz="4" w:space="0" w:color="auto"/>
              <w:left w:val="nil"/>
              <w:bottom w:val="single" w:sz="4" w:space="0" w:color="auto"/>
              <w:right w:val="single" w:sz="4" w:space="0" w:color="auto"/>
            </w:tcBorders>
            <w:shd w:val="clear" w:color="000000" w:fill="FFFFFF"/>
            <w:noWrap/>
            <w:vAlign w:val="center"/>
          </w:tcPr>
          <w:p w14:paraId="51D7B438"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其他一般公共服务支出</w:t>
            </w:r>
          </w:p>
        </w:tc>
        <w:tc>
          <w:tcPr>
            <w:tcW w:w="721" w:type="pct"/>
            <w:tcBorders>
              <w:top w:val="single" w:sz="4" w:space="0" w:color="auto"/>
              <w:left w:val="nil"/>
              <w:bottom w:val="single" w:sz="4" w:space="0" w:color="auto"/>
              <w:right w:val="single" w:sz="4" w:space="0" w:color="auto"/>
            </w:tcBorders>
            <w:noWrap/>
            <w:vAlign w:val="center"/>
          </w:tcPr>
          <w:p w14:paraId="18A63D3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5</w:t>
            </w:r>
          </w:p>
        </w:tc>
        <w:tc>
          <w:tcPr>
            <w:tcW w:w="412" w:type="pct"/>
            <w:tcBorders>
              <w:top w:val="single" w:sz="4" w:space="0" w:color="auto"/>
              <w:left w:val="nil"/>
              <w:bottom w:val="single" w:sz="4" w:space="0" w:color="auto"/>
              <w:right w:val="single" w:sz="4" w:space="0" w:color="auto"/>
            </w:tcBorders>
            <w:noWrap/>
            <w:vAlign w:val="center"/>
          </w:tcPr>
          <w:p w14:paraId="39A94003"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5</w:t>
            </w:r>
          </w:p>
        </w:tc>
        <w:tc>
          <w:tcPr>
            <w:tcW w:w="412" w:type="pct"/>
            <w:tcBorders>
              <w:top w:val="single" w:sz="4" w:space="0" w:color="auto"/>
              <w:left w:val="nil"/>
              <w:bottom w:val="single" w:sz="4" w:space="0" w:color="auto"/>
              <w:right w:val="single" w:sz="4" w:space="0" w:color="auto"/>
            </w:tcBorders>
            <w:noWrap/>
            <w:vAlign w:val="center"/>
          </w:tcPr>
          <w:p w14:paraId="3EAE807F"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single" w:sz="4" w:space="0" w:color="auto"/>
              <w:left w:val="nil"/>
              <w:bottom w:val="single" w:sz="4" w:space="0" w:color="auto"/>
              <w:right w:val="single" w:sz="4" w:space="0" w:color="auto"/>
            </w:tcBorders>
            <w:noWrap/>
            <w:vAlign w:val="center"/>
          </w:tcPr>
          <w:p w14:paraId="67A02AFD"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nil"/>
              <w:bottom w:val="single" w:sz="4" w:space="0" w:color="auto"/>
              <w:right w:val="single" w:sz="4" w:space="0" w:color="auto"/>
            </w:tcBorders>
            <w:noWrap/>
            <w:vAlign w:val="center"/>
          </w:tcPr>
          <w:p w14:paraId="2DFCA85F"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nil"/>
              <w:bottom w:val="single" w:sz="4" w:space="0" w:color="auto"/>
              <w:right w:val="single" w:sz="4" w:space="0" w:color="auto"/>
            </w:tcBorders>
            <w:noWrap/>
            <w:vAlign w:val="center"/>
          </w:tcPr>
          <w:p w14:paraId="1934FB3C"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287BC3A0"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4E29724"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208</w:t>
            </w:r>
          </w:p>
        </w:tc>
        <w:tc>
          <w:tcPr>
            <w:tcW w:w="1132" w:type="pct"/>
            <w:tcBorders>
              <w:top w:val="nil"/>
              <w:left w:val="nil"/>
              <w:bottom w:val="single" w:sz="4" w:space="0" w:color="auto"/>
              <w:right w:val="single" w:sz="4" w:space="0" w:color="auto"/>
            </w:tcBorders>
            <w:shd w:val="clear" w:color="000000" w:fill="FFFFFF"/>
            <w:noWrap/>
            <w:vAlign w:val="center"/>
          </w:tcPr>
          <w:p w14:paraId="41BB4C0B"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社会保障和就业支出</w:t>
            </w:r>
          </w:p>
        </w:tc>
        <w:tc>
          <w:tcPr>
            <w:tcW w:w="721" w:type="pct"/>
            <w:tcBorders>
              <w:top w:val="nil"/>
              <w:left w:val="nil"/>
              <w:bottom w:val="single" w:sz="4" w:space="0" w:color="auto"/>
              <w:right w:val="single" w:sz="4" w:space="0" w:color="auto"/>
            </w:tcBorders>
            <w:noWrap/>
            <w:vAlign w:val="center"/>
          </w:tcPr>
          <w:p w14:paraId="524E8A8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144.12</w:t>
            </w:r>
          </w:p>
        </w:tc>
        <w:tc>
          <w:tcPr>
            <w:tcW w:w="412" w:type="pct"/>
            <w:tcBorders>
              <w:top w:val="nil"/>
              <w:left w:val="nil"/>
              <w:bottom w:val="single" w:sz="4" w:space="0" w:color="auto"/>
              <w:right w:val="single" w:sz="4" w:space="0" w:color="auto"/>
            </w:tcBorders>
            <w:noWrap/>
            <w:vAlign w:val="center"/>
          </w:tcPr>
          <w:p w14:paraId="0D3E199C"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144.12</w:t>
            </w:r>
          </w:p>
        </w:tc>
        <w:tc>
          <w:tcPr>
            <w:tcW w:w="412" w:type="pct"/>
            <w:tcBorders>
              <w:top w:val="nil"/>
              <w:left w:val="nil"/>
              <w:bottom w:val="single" w:sz="4" w:space="0" w:color="auto"/>
              <w:right w:val="single" w:sz="4" w:space="0" w:color="auto"/>
            </w:tcBorders>
            <w:noWrap/>
            <w:vAlign w:val="center"/>
          </w:tcPr>
          <w:p w14:paraId="1826290D"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nil"/>
              <w:left w:val="nil"/>
              <w:bottom w:val="single" w:sz="4" w:space="0" w:color="auto"/>
              <w:right w:val="single" w:sz="4" w:space="0" w:color="auto"/>
            </w:tcBorders>
            <w:noWrap/>
            <w:vAlign w:val="center"/>
          </w:tcPr>
          <w:p w14:paraId="31A81266"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nil"/>
              <w:left w:val="nil"/>
              <w:bottom w:val="single" w:sz="4" w:space="0" w:color="auto"/>
              <w:right w:val="single" w:sz="4" w:space="0" w:color="auto"/>
            </w:tcBorders>
            <w:noWrap/>
            <w:vAlign w:val="center"/>
          </w:tcPr>
          <w:p w14:paraId="785ADAF8"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nil"/>
              <w:left w:val="nil"/>
              <w:bottom w:val="single" w:sz="4" w:space="0" w:color="auto"/>
              <w:right w:val="single" w:sz="4" w:space="0" w:color="auto"/>
            </w:tcBorders>
            <w:noWrap/>
            <w:vAlign w:val="center"/>
          </w:tcPr>
          <w:p w14:paraId="78F98864"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4A61ADF5"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429E015"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20801</w:t>
            </w:r>
          </w:p>
        </w:tc>
        <w:tc>
          <w:tcPr>
            <w:tcW w:w="1132" w:type="pct"/>
            <w:tcBorders>
              <w:top w:val="nil"/>
              <w:left w:val="nil"/>
              <w:bottom w:val="single" w:sz="4" w:space="0" w:color="auto"/>
              <w:right w:val="single" w:sz="4" w:space="0" w:color="auto"/>
            </w:tcBorders>
            <w:shd w:val="clear" w:color="000000" w:fill="FFFFFF"/>
            <w:noWrap/>
            <w:vAlign w:val="center"/>
          </w:tcPr>
          <w:p w14:paraId="69CDC33B"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人力资源和社会保障管理事务</w:t>
            </w:r>
          </w:p>
        </w:tc>
        <w:tc>
          <w:tcPr>
            <w:tcW w:w="721" w:type="pct"/>
            <w:tcBorders>
              <w:top w:val="nil"/>
              <w:left w:val="nil"/>
              <w:bottom w:val="single" w:sz="4" w:space="0" w:color="auto"/>
              <w:right w:val="single" w:sz="4" w:space="0" w:color="auto"/>
            </w:tcBorders>
            <w:noWrap/>
            <w:vAlign w:val="center"/>
          </w:tcPr>
          <w:p w14:paraId="0EE8BD24"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5.14</w:t>
            </w:r>
          </w:p>
        </w:tc>
        <w:tc>
          <w:tcPr>
            <w:tcW w:w="412" w:type="pct"/>
            <w:tcBorders>
              <w:top w:val="nil"/>
              <w:left w:val="nil"/>
              <w:bottom w:val="single" w:sz="4" w:space="0" w:color="auto"/>
              <w:right w:val="single" w:sz="4" w:space="0" w:color="auto"/>
            </w:tcBorders>
            <w:noWrap/>
            <w:vAlign w:val="center"/>
          </w:tcPr>
          <w:p w14:paraId="0BF75E06"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5.14</w:t>
            </w:r>
          </w:p>
        </w:tc>
        <w:tc>
          <w:tcPr>
            <w:tcW w:w="412" w:type="pct"/>
            <w:tcBorders>
              <w:top w:val="nil"/>
              <w:left w:val="nil"/>
              <w:bottom w:val="single" w:sz="4" w:space="0" w:color="auto"/>
              <w:right w:val="single" w:sz="4" w:space="0" w:color="auto"/>
            </w:tcBorders>
            <w:noWrap/>
            <w:vAlign w:val="center"/>
          </w:tcPr>
          <w:p w14:paraId="63EFFA28"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nil"/>
              <w:left w:val="nil"/>
              <w:bottom w:val="single" w:sz="4" w:space="0" w:color="auto"/>
              <w:right w:val="single" w:sz="4" w:space="0" w:color="auto"/>
            </w:tcBorders>
            <w:noWrap/>
            <w:vAlign w:val="center"/>
          </w:tcPr>
          <w:p w14:paraId="603B9EC5"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nil"/>
              <w:left w:val="nil"/>
              <w:bottom w:val="single" w:sz="4" w:space="0" w:color="auto"/>
              <w:right w:val="single" w:sz="4" w:space="0" w:color="auto"/>
            </w:tcBorders>
            <w:noWrap/>
            <w:vAlign w:val="center"/>
          </w:tcPr>
          <w:p w14:paraId="57DC194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nil"/>
              <w:left w:val="nil"/>
              <w:bottom w:val="single" w:sz="4" w:space="0" w:color="auto"/>
              <w:right w:val="single" w:sz="4" w:space="0" w:color="auto"/>
            </w:tcBorders>
            <w:noWrap/>
            <w:vAlign w:val="center"/>
          </w:tcPr>
          <w:p w14:paraId="2906900A"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3E7419A6"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38976C0"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2080199</w:t>
            </w:r>
          </w:p>
        </w:tc>
        <w:tc>
          <w:tcPr>
            <w:tcW w:w="1132" w:type="pct"/>
            <w:tcBorders>
              <w:top w:val="nil"/>
              <w:left w:val="nil"/>
              <w:bottom w:val="single" w:sz="4" w:space="0" w:color="auto"/>
              <w:right w:val="single" w:sz="4" w:space="0" w:color="auto"/>
            </w:tcBorders>
            <w:shd w:val="clear" w:color="000000" w:fill="FFFFFF"/>
            <w:noWrap/>
            <w:vAlign w:val="center"/>
          </w:tcPr>
          <w:p w14:paraId="0E3DBE1A"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其他人力资源和社会保障管理事务支出</w:t>
            </w:r>
          </w:p>
        </w:tc>
        <w:tc>
          <w:tcPr>
            <w:tcW w:w="721" w:type="pct"/>
            <w:tcBorders>
              <w:top w:val="nil"/>
              <w:left w:val="nil"/>
              <w:bottom w:val="single" w:sz="4" w:space="0" w:color="auto"/>
              <w:right w:val="single" w:sz="4" w:space="0" w:color="auto"/>
            </w:tcBorders>
            <w:noWrap/>
            <w:vAlign w:val="center"/>
          </w:tcPr>
          <w:p w14:paraId="5D9C46F2"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5.14</w:t>
            </w:r>
          </w:p>
        </w:tc>
        <w:tc>
          <w:tcPr>
            <w:tcW w:w="412" w:type="pct"/>
            <w:tcBorders>
              <w:top w:val="nil"/>
              <w:left w:val="nil"/>
              <w:bottom w:val="single" w:sz="4" w:space="0" w:color="auto"/>
              <w:right w:val="single" w:sz="4" w:space="0" w:color="auto"/>
            </w:tcBorders>
            <w:noWrap/>
            <w:vAlign w:val="center"/>
          </w:tcPr>
          <w:p w14:paraId="69E7491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5.14</w:t>
            </w:r>
          </w:p>
        </w:tc>
        <w:tc>
          <w:tcPr>
            <w:tcW w:w="412" w:type="pct"/>
            <w:tcBorders>
              <w:top w:val="nil"/>
              <w:left w:val="nil"/>
              <w:bottom w:val="single" w:sz="4" w:space="0" w:color="auto"/>
              <w:right w:val="single" w:sz="4" w:space="0" w:color="auto"/>
            </w:tcBorders>
            <w:noWrap/>
            <w:vAlign w:val="center"/>
          </w:tcPr>
          <w:p w14:paraId="2654F181"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nil"/>
              <w:left w:val="nil"/>
              <w:bottom w:val="single" w:sz="4" w:space="0" w:color="auto"/>
              <w:right w:val="single" w:sz="4" w:space="0" w:color="auto"/>
            </w:tcBorders>
            <w:noWrap/>
            <w:vAlign w:val="center"/>
          </w:tcPr>
          <w:p w14:paraId="7C4E44AB"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nil"/>
              <w:left w:val="nil"/>
              <w:bottom w:val="single" w:sz="4" w:space="0" w:color="auto"/>
              <w:right w:val="single" w:sz="4" w:space="0" w:color="auto"/>
            </w:tcBorders>
            <w:noWrap/>
            <w:vAlign w:val="center"/>
          </w:tcPr>
          <w:p w14:paraId="1EA6FFC5"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nil"/>
              <w:left w:val="nil"/>
              <w:bottom w:val="single" w:sz="4" w:space="0" w:color="auto"/>
              <w:right w:val="single" w:sz="4" w:space="0" w:color="auto"/>
            </w:tcBorders>
            <w:noWrap/>
            <w:vAlign w:val="center"/>
          </w:tcPr>
          <w:p w14:paraId="259C58CF"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1D00E48C"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33D37B0"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20805</w:t>
            </w:r>
          </w:p>
        </w:tc>
        <w:tc>
          <w:tcPr>
            <w:tcW w:w="1132" w:type="pct"/>
            <w:tcBorders>
              <w:top w:val="nil"/>
              <w:left w:val="nil"/>
              <w:bottom w:val="single" w:sz="4" w:space="0" w:color="auto"/>
              <w:right w:val="single" w:sz="4" w:space="0" w:color="auto"/>
            </w:tcBorders>
            <w:shd w:val="clear" w:color="000000" w:fill="FFFFFF"/>
            <w:noWrap/>
            <w:vAlign w:val="center"/>
          </w:tcPr>
          <w:p w14:paraId="75E3B2FA"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行政事业单位养老支出</w:t>
            </w:r>
          </w:p>
        </w:tc>
        <w:tc>
          <w:tcPr>
            <w:tcW w:w="721" w:type="pct"/>
            <w:tcBorders>
              <w:top w:val="nil"/>
              <w:left w:val="nil"/>
              <w:bottom w:val="single" w:sz="4" w:space="0" w:color="auto"/>
              <w:right w:val="single" w:sz="4" w:space="0" w:color="auto"/>
            </w:tcBorders>
            <w:noWrap/>
            <w:vAlign w:val="center"/>
          </w:tcPr>
          <w:p w14:paraId="7C894D84"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110.5</w:t>
            </w:r>
          </w:p>
        </w:tc>
        <w:tc>
          <w:tcPr>
            <w:tcW w:w="412" w:type="pct"/>
            <w:tcBorders>
              <w:top w:val="nil"/>
              <w:left w:val="nil"/>
              <w:bottom w:val="single" w:sz="4" w:space="0" w:color="auto"/>
              <w:right w:val="single" w:sz="4" w:space="0" w:color="auto"/>
            </w:tcBorders>
            <w:noWrap/>
            <w:vAlign w:val="center"/>
          </w:tcPr>
          <w:p w14:paraId="3CEADDDE"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110.5</w:t>
            </w:r>
          </w:p>
        </w:tc>
        <w:tc>
          <w:tcPr>
            <w:tcW w:w="412" w:type="pct"/>
            <w:tcBorders>
              <w:top w:val="nil"/>
              <w:left w:val="nil"/>
              <w:bottom w:val="single" w:sz="4" w:space="0" w:color="auto"/>
              <w:right w:val="single" w:sz="4" w:space="0" w:color="auto"/>
            </w:tcBorders>
            <w:noWrap/>
            <w:vAlign w:val="center"/>
          </w:tcPr>
          <w:p w14:paraId="31392203"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nil"/>
              <w:left w:val="nil"/>
              <w:bottom w:val="single" w:sz="4" w:space="0" w:color="auto"/>
              <w:right w:val="single" w:sz="4" w:space="0" w:color="auto"/>
            </w:tcBorders>
            <w:noWrap/>
            <w:vAlign w:val="center"/>
          </w:tcPr>
          <w:p w14:paraId="2C5BCC61"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nil"/>
              <w:left w:val="nil"/>
              <w:bottom w:val="single" w:sz="4" w:space="0" w:color="auto"/>
              <w:right w:val="single" w:sz="4" w:space="0" w:color="auto"/>
            </w:tcBorders>
            <w:noWrap/>
            <w:vAlign w:val="center"/>
          </w:tcPr>
          <w:p w14:paraId="54F32670"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nil"/>
              <w:left w:val="nil"/>
              <w:bottom w:val="single" w:sz="4" w:space="0" w:color="auto"/>
              <w:right w:val="single" w:sz="4" w:space="0" w:color="auto"/>
            </w:tcBorders>
            <w:noWrap/>
            <w:vAlign w:val="center"/>
          </w:tcPr>
          <w:p w14:paraId="616600C0"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4469489D"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0A7C67B"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2080505</w:t>
            </w:r>
          </w:p>
        </w:tc>
        <w:tc>
          <w:tcPr>
            <w:tcW w:w="1132" w:type="pct"/>
            <w:tcBorders>
              <w:top w:val="nil"/>
              <w:left w:val="nil"/>
              <w:bottom w:val="single" w:sz="4" w:space="0" w:color="auto"/>
              <w:right w:val="single" w:sz="4" w:space="0" w:color="auto"/>
            </w:tcBorders>
            <w:shd w:val="clear" w:color="000000" w:fill="FFFFFF"/>
            <w:noWrap/>
            <w:vAlign w:val="center"/>
          </w:tcPr>
          <w:p w14:paraId="0F87EFF3"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机关事业单位基本养老保险缴费支出</w:t>
            </w:r>
          </w:p>
        </w:tc>
        <w:tc>
          <w:tcPr>
            <w:tcW w:w="721" w:type="pct"/>
            <w:tcBorders>
              <w:top w:val="nil"/>
              <w:left w:val="nil"/>
              <w:bottom w:val="single" w:sz="4" w:space="0" w:color="auto"/>
              <w:right w:val="single" w:sz="4" w:space="0" w:color="auto"/>
            </w:tcBorders>
            <w:noWrap/>
            <w:vAlign w:val="center"/>
          </w:tcPr>
          <w:p w14:paraId="64FC65BB"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110.5</w:t>
            </w:r>
          </w:p>
        </w:tc>
        <w:tc>
          <w:tcPr>
            <w:tcW w:w="412" w:type="pct"/>
            <w:tcBorders>
              <w:top w:val="nil"/>
              <w:left w:val="nil"/>
              <w:bottom w:val="single" w:sz="4" w:space="0" w:color="auto"/>
              <w:right w:val="single" w:sz="4" w:space="0" w:color="auto"/>
            </w:tcBorders>
            <w:noWrap/>
            <w:vAlign w:val="center"/>
          </w:tcPr>
          <w:p w14:paraId="04CD3150"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110.5</w:t>
            </w:r>
          </w:p>
        </w:tc>
        <w:tc>
          <w:tcPr>
            <w:tcW w:w="412" w:type="pct"/>
            <w:tcBorders>
              <w:top w:val="nil"/>
              <w:left w:val="nil"/>
              <w:bottom w:val="single" w:sz="4" w:space="0" w:color="auto"/>
              <w:right w:val="single" w:sz="4" w:space="0" w:color="auto"/>
            </w:tcBorders>
            <w:noWrap/>
            <w:vAlign w:val="center"/>
          </w:tcPr>
          <w:p w14:paraId="0059BB77"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nil"/>
              <w:left w:val="nil"/>
              <w:bottom w:val="single" w:sz="4" w:space="0" w:color="auto"/>
              <w:right w:val="single" w:sz="4" w:space="0" w:color="auto"/>
            </w:tcBorders>
            <w:noWrap/>
            <w:vAlign w:val="center"/>
          </w:tcPr>
          <w:p w14:paraId="1EA24215"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nil"/>
              <w:left w:val="nil"/>
              <w:bottom w:val="single" w:sz="4" w:space="0" w:color="auto"/>
              <w:right w:val="single" w:sz="4" w:space="0" w:color="auto"/>
            </w:tcBorders>
            <w:noWrap/>
            <w:vAlign w:val="center"/>
          </w:tcPr>
          <w:p w14:paraId="225223D6"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nil"/>
              <w:left w:val="nil"/>
              <w:bottom w:val="single" w:sz="4" w:space="0" w:color="auto"/>
              <w:right w:val="single" w:sz="4" w:space="0" w:color="auto"/>
            </w:tcBorders>
            <w:noWrap/>
            <w:vAlign w:val="center"/>
          </w:tcPr>
          <w:p w14:paraId="72E1936A"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393E98F8"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149F51D"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20807</w:t>
            </w:r>
          </w:p>
        </w:tc>
        <w:tc>
          <w:tcPr>
            <w:tcW w:w="1132" w:type="pct"/>
            <w:tcBorders>
              <w:top w:val="nil"/>
              <w:left w:val="nil"/>
              <w:bottom w:val="single" w:sz="4" w:space="0" w:color="auto"/>
              <w:right w:val="single" w:sz="4" w:space="0" w:color="auto"/>
            </w:tcBorders>
            <w:shd w:val="clear" w:color="000000" w:fill="FFFFFF"/>
            <w:noWrap/>
            <w:vAlign w:val="center"/>
          </w:tcPr>
          <w:p w14:paraId="16BE0831"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就业补助</w:t>
            </w:r>
          </w:p>
        </w:tc>
        <w:tc>
          <w:tcPr>
            <w:tcW w:w="721" w:type="pct"/>
            <w:tcBorders>
              <w:top w:val="nil"/>
              <w:left w:val="nil"/>
              <w:bottom w:val="single" w:sz="4" w:space="0" w:color="auto"/>
              <w:right w:val="single" w:sz="4" w:space="0" w:color="auto"/>
            </w:tcBorders>
            <w:noWrap/>
            <w:vAlign w:val="center"/>
          </w:tcPr>
          <w:p w14:paraId="17CE1B26"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8.60</w:t>
            </w:r>
          </w:p>
        </w:tc>
        <w:tc>
          <w:tcPr>
            <w:tcW w:w="412" w:type="pct"/>
            <w:tcBorders>
              <w:top w:val="nil"/>
              <w:left w:val="nil"/>
              <w:bottom w:val="single" w:sz="4" w:space="0" w:color="auto"/>
              <w:right w:val="single" w:sz="4" w:space="0" w:color="auto"/>
            </w:tcBorders>
            <w:noWrap/>
            <w:vAlign w:val="center"/>
          </w:tcPr>
          <w:p w14:paraId="7C33DA6B"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8.60</w:t>
            </w:r>
          </w:p>
        </w:tc>
        <w:tc>
          <w:tcPr>
            <w:tcW w:w="412" w:type="pct"/>
            <w:tcBorders>
              <w:top w:val="nil"/>
              <w:left w:val="nil"/>
              <w:bottom w:val="single" w:sz="4" w:space="0" w:color="auto"/>
              <w:right w:val="single" w:sz="4" w:space="0" w:color="auto"/>
            </w:tcBorders>
            <w:noWrap/>
            <w:vAlign w:val="center"/>
          </w:tcPr>
          <w:p w14:paraId="33FF4DC7"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nil"/>
              <w:left w:val="nil"/>
              <w:bottom w:val="single" w:sz="4" w:space="0" w:color="auto"/>
              <w:right w:val="single" w:sz="4" w:space="0" w:color="auto"/>
            </w:tcBorders>
            <w:noWrap/>
            <w:vAlign w:val="center"/>
          </w:tcPr>
          <w:p w14:paraId="3E6121E1"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nil"/>
              <w:left w:val="nil"/>
              <w:bottom w:val="single" w:sz="4" w:space="0" w:color="auto"/>
              <w:right w:val="single" w:sz="4" w:space="0" w:color="auto"/>
            </w:tcBorders>
            <w:noWrap/>
            <w:vAlign w:val="center"/>
          </w:tcPr>
          <w:p w14:paraId="414E01AD"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nil"/>
              <w:left w:val="nil"/>
              <w:bottom w:val="single" w:sz="4" w:space="0" w:color="auto"/>
              <w:right w:val="single" w:sz="4" w:space="0" w:color="auto"/>
            </w:tcBorders>
            <w:noWrap/>
            <w:vAlign w:val="center"/>
          </w:tcPr>
          <w:p w14:paraId="0F4062DC"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52E4FDDD"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E329F98"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2080799</w:t>
            </w:r>
          </w:p>
        </w:tc>
        <w:tc>
          <w:tcPr>
            <w:tcW w:w="1132" w:type="pct"/>
            <w:tcBorders>
              <w:top w:val="nil"/>
              <w:left w:val="nil"/>
              <w:bottom w:val="single" w:sz="4" w:space="0" w:color="auto"/>
              <w:right w:val="single" w:sz="4" w:space="0" w:color="auto"/>
            </w:tcBorders>
            <w:shd w:val="clear" w:color="000000" w:fill="FFFFFF"/>
            <w:noWrap/>
            <w:vAlign w:val="center"/>
          </w:tcPr>
          <w:p w14:paraId="2EDCB9A6"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其他就业补助支出</w:t>
            </w:r>
          </w:p>
        </w:tc>
        <w:tc>
          <w:tcPr>
            <w:tcW w:w="721" w:type="pct"/>
            <w:tcBorders>
              <w:top w:val="nil"/>
              <w:left w:val="nil"/>
              <w:bottom w:val="single" w:sz="4" w:space="0" w:color="auto"/>
              <w:right w:val="single" w:sz="4" w:space="0" w:color="auto"/>
            </w:tcBorders>
            <w:noWrap/>
            <w:vAlign w:val="center"/>
          </w:tcPr>
          <w:p w14:paraId="70ED21C8"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8.60</w:t>
            </w:r>
          </w:p>
        </w:tc>
        <w:tc>
          <w:tcPr>
            <w:tcW w:w="412" w:type="pct"/>
            <w:tcBorders>
              <w:top w:val="nil"/>
              <w:left w:val="nil"/>
              <w:bottom w:val="single" w:sz="4" w:space="0" w:color="auto"/>
              <w:right w:val="single" w:sz="4" w:space="0" w:color="auto"/>
            </w:tcBorders>
            <w:noWrap/>
            <w:vAlign w:val="center"/>
          </w:tcPr>
          <w:p w14:paraId="1F6DBF2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8.60</w:t>
            </w:r>
          </w:p>
        </w:tc>
        <w:tc>
          <w:tcPr>
            <w:tcW w:w="412" w:type="pct"/>
            <w:tcBorders>
              <w:top w:val="nil"/>
              <w:left w:val="nil"/>
              <w:bottom w:val="single" w:sz="4" w:space="0" w:color="auto"/>
              <w:right w:val="single" w:sz="4" w:space="0" w:color="auto"/>
            </w:tcBorders>
            <w:noWrap/>
            <w:vAlign w:val="center"/>
          </w:tcPr>
          <w:p w14:paraId="6BAF0AFE"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nil"/>
              <w:left w:val="nil"/>
              <w:bottom w:val="single" w:sz="4" w:space="0" w:color="auto"/>
              <w:right w:val="single" w:sz="4" w:space="0" w:color="auto"/>
            </w:tcBorders>
            <w:noWrap/>
            <w:vAlign w:val="center"/>
          </w:tcPr>
          <w:p w14:paraId="1E3A515D"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nil"/>
              <w:left w:val="nil"/>
              <w:bottom w:val="single" w:sz="4" w:space="0" w:color="auto"/>
              <w:right w:val="single" w:sz="4" w:space="0" w:color="auto"/>
            </w:tcBorders>
            <w:noWrap/>
            <w:vAlign w:val="center"/>
          </w:tcPr>
          <w:p w14:paraId="6768B56B"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nil"/>
              <w:left w:val="nil"/>
              <w:bottom w:val="single" w:sz="4" w:space="0" w:color="auto"/>
              <w:right w:val="single" w:sz="4" w:space="0" w:color="auto"/>
            </w:tcBorders>
            <w:noWrap/>
            <w:vAlign w:val="center"/>
          </w:tcPr>
          <w:p w14:paraId="7D30A133"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353CB63C"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88E7677"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20808</w:t>
            </w:r>
          </w:p>
        </w:tc>
        <w:tc>
          <w:tcPr>
            <w:tcW w:w="1132" w:type="pct"/>
            <w:tcBorders>
              <w:top w:val="nil"/>
              <w:left w:val="nil"/>
              <w:bottom w:val="single" w:sz="4" w:space="0" w:color="auto"/>
              <w:right w:val="single" w:sz="4" w:space="0" w:color="auto"/>
            </w:tcBorders>
            <w:shd w:val="clear" w:color="000000" w:fill="FFFFFF"/>
            <w:noWrap/>
            <w:vAlign w:val="center"/>
          </w:tcPr>
          <w:p w14:paraId="3371DFA3"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抚恤</w:t>
            </w:r>
          </w:p>
        </w:tc>
        <w:tc>
          <w:tcPr>
            <w:tcW w:w="721" w:type="pct"/>
            <w:tcBorders>
              <w:top w:val="nil"/>
              <w:left w:val="nil"/>
              <w:bottom w:val="single" w:sz="4" w:space="0" w:color="auto"/>
              <w:right w:val="single" w:sz="4" w:space="0" w:color="auto"/>
            </w:tcBorders>
            <w:noWrap/>
            <w:vAlign w:val="center"/>
          </w:tcPr>
          <w:p w14:paraId="5827C61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16.68</w:t>
            </w:r>
          </w:p>
        </w:tc>
        <w:tc>
          <w:tcPr>
            <w:tcW w:w="412" w:type="pct"/>
            <w:tcBorders>
              <w:top w:val="nil"/>
              <w:left w:val="nil"/>
              <w:bottom w:val="single" w:sz="4" w:space="0" w:color="auto"/>
              <w:right w:val="single" w:sz="4" w:space="0" w:color="auto"/>
            </w:tcBorders>
            <w:noWrap/>
            <w:vAlign w:val="center"/>
          </w:tcPr>
          <w:p w14:paraId="43BB64DC"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16.68</w:t>
            </w:r>
          </w:p>
        </w:tc>
        <w:tc>
          <w:tcPr>
            <w:tcW w:w="412" w:type="pct"/>
            <w:tcBorders>
              <w:top w:val="nil"/>
              <w:left w:val="nil"/>
              <w:bottom w:val="single" w:sz="4" w:space="0" w:color="auto"/>
              <w:right w:val="single" w:sz="4" w:space="0" w:color="auto"/>
            </w:tcBorders>
            <w:noWrap/>
            <w:vAlign w:val="center"/>
          </w:tcPr>
          <w:p w14:paraId="743DB27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nil"/>
              <w:left w:val="nil"/>
              <w:bottom w:val="single" w:sz="4" w:space="0" w:color="auto"/>
              <w:right w:val="single" w:sz="4" w:space="0" w:color="auto"/>
            </w:tcBorders>
            <w:noWrap/>
            <w:vAlign w:val="center"/>
          </w:tcPr>
          <w:p w14:paraId="2E91613D"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nil"/>
              <w:left w:val="nil"/>
              <w:bottom w:val="single" w:sz="4" w:space="0" w:color="auto"/>
              <w:right w:val="single" w:sz="4" w:space="0" w:color="auto"/>
            </w:tcBorders>
            <w:noWrap/>
            <w:vAlign w:val="center"/>
          </w:tcPr>
          <w:p w14:paraId="30EFA57B"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nil"/>
              <w:left w:val="nil"/>
              <w:bottom w:val="single" w:sz="4" w:space="0" w:color="auto"/>
              <w:right w:val="single" w:sz="4" w:space="0" w:color="auto"/>
            </w:tcBorders>
            <w:noWrap/>
            <w:vAlign w:val="center"/>
          </w:tcPr>
          <w:p w14:paraId="7AA2F77A"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44CCE725"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510F336"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2080801</w:t>
            </w:r>
          </w:p>
        </w:tc>
        <w:tc>
          <w:tcPr>
            <w:tcW w:w="1132" w:type="pct"/>
            <w:tcBorders>
              <w:top w:val="nil"/>
              <w:left w:val="nil"/>
              <w:bottom w:val="single" w:sz="4" w:space="0" w:color="auto"/>
              <w:right w:val="single" w:sz="4" w:space="0" w:color="auto"/>
            </w:tcBorders>
            <w:shd w:val="clear" w:color="000000" w:fill="FFFFFF"/>
            <w:noWrap/>
            <w:vAlign w:val="center"/>
          </w:tcPr>
          <w:p w14:paraId="44782DA6"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死亡抚恤</w:t>
            </w:r>
          </w:p>
        </w:tc>
        <w:tc>
          <w:tcPr>
            <w:tcW w:w="721" w:type="pct"/>
            <w:tcBorders>
              <w:top w:val="nil"/>
              <w:left w:val="nil"/>
              <w:bottom w:val="single" w:sz="4" w:space="0" w:color="auto"/>
              <w:right w:val="single" w:sz="4" w:space="0" w:color="auto"/>
            </w:tcBorders>
            <w:noWrap/>
            <w:vAlign w:val="center"/>
          </w:tcPr>
          <w:p w14:paraId="2E8B212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16.68</w:t>
            </w:r>
          </w:p>
        </w:tc>
        <w:tc>
          <w:tcPr>
            <w:tcW w:w="412" w:type="pct"/>
            <w:tcBorders>
              <w:top w:val="nil"/>
              <w:left w:val="nil"/>
              <w:bottom w:val="single" w:sz="4" w:space="0" w:color="auto"/>
              <w:right w:val="single" w:sz="4" w:space="0" w:color="auto"/>
            </w:tcBorders>
            <w:noWrap/>
            <w:vAlign w:val="center"/>
          </w:tcPr>
          <w:p w14:paraId="3BF0DE17"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16.68</w:t>
            </w:r>
          </w:p>
        </w:tc>
        <w:tc>
          <w:tcPr>
            <w:tcW w:w="412" w:type="pct"/>
            <w:tcBorders>
              <w:top w:val="nil"/>
              <w:left w:val="nil"/>
              <w:bottom w:val="single" w:sz="4" w:space="0" w:color="auto"/>
              <w:right w:val="single" w:sz="4" w:space="0" w:color="auto"/>
            </w:tcBorders>
            <w:noWrap/>
            <w:vAlign w:val="center"/>
          </w:tcPr>
          <w:p w14:paraId="7A9989A0"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nil"/>
              <w:left w:val="nil"/>
              <w:bottom w:val="single" w:sz="4" w:space="0" w:color="auto"/>
              <w:right w:val="single" w:sz="4" w:space="0" w:color="auto"/>
            </w:tcBorders>
            <w:noWrap/>
            <w:vAlign w:val="center"/>
          </w:tcPr>
          <w:p w14:paraId="63003980"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nil"/>
              <w:left w:val="nil"/>
              <w:bottom w:val="single" w:sz="4" w:space="0" w:color="auto"/>
              <w:right w:val="single" w:sz="4" w:space="0" w:color="auto"/>
            </w:tcBorders>
            <w:noWrap/>
            <w:vAlign w:val="center"/>
          </w:tcPr>
          <w:p w14:paraId="1BF4C3BE"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nil"/>
              <w:left w:val="nil"/>
              <w:bottom w:val="single" w:sz="4" w:space="0" w:color="auto"/>
              <w:right w:val="single" w:sz="4" w:space="0" w:color="auto"/>
            </w:tcBorders>
            <w:noWrap/>
            <w:vAlign w:val="center"/>
          </w:tcPr>
          <w:p w14:paraId="359220C0"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5A44C63D"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8A9FEED"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20899</w:t>
            </w:r>
          </w:p>
        </w:tc>
        <w:tc>
          <w:tcPr>
            <w:tcW w:w="1132" w:type="pct"/>
            <w:tcBorders>
              <w:top w:val="nil"/>
              <w:left w:val="nil"/>
              <w:bottom w:val="single" w:sz="4" w:space="0" w:color="auto"/>
              <w:right w:val="single" w:sz="4" w:space="0" w:color="auto"/>
            </w:tcBorders>
            <w:shd w:val="clear" w:color="000000" w:fill="FFFFFF"/>
            <w:noWrap/>
            <w:vAlign w:val="center"/>
          </w:tcPr>
          <w:p w14:paraId="17DDB7E8"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其他社会保障和就业支出</w:t>
            </w:r>
          </w:p>
        </w:tc>
        <w:tc>
          <w:tcPr>
            <w:tcW w:w="721" w:type="pct"/>
            <w:tcBorders>
              <w:top w:val="nil"/>
              <w:left w:val="nil"/>
              <w:bottom w:val="single" w:sz="4" w:space="0" w:color="auto"/>
              <w:right w:val="single" w:sz="4" w:space="0" w:color="auto"/>
            </w:tcBorders>
            <w:noWrap/>
            <w:vAlign w:val="center"/>
          </w:tcPr>
          <w:p w14:paraId="70D50032"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3.2</w:t>
            </w:r>
          </w:p>
        </w:tc>
        <w:tc>
          <w:tcPr>
            <w:tcW w:w="412" w:type="pct"/>
            <w:tcBorders>
              <w:top w:val="nil"/>
              <w:left w:val="nil"/>
              <w:bottom w:val="single" w:sz="4" w:space="0" w:color="auto"/>
              <w:right w:val="single" w:sz="4" w:space="0" w:color="auto"/>
            </w:tcBorders>
            <w:noWrap/>
            <w:vAlign w:val="center"/>
          </w:tcPr>
          <w:p w14:paraId="32B4094D"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3.2</w:t>
            </w:r>
          </w:p>
        </w:tc>
        <w:tc>
          <w:tcPr>
            <w:tcW w:w="412" w:type="pct"/>
            <w:tcBorders>
              <w:top w:val="nil"/>
              <w:left w:val="nil"/>
              <w:bottom w:val="single" w:sz="4" w:space="0" w:color="auto"/>
              <w:right w:val="single" w:sz="4" w:space="0" w:color="auto"/>
            </w:tcBorders>
            <w:noWrap/>
            <w:vAlign w:val="center"/>
          </w:tcPr>
          <w:p w14:paraId="26747322"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nil"/>
              <w:left w:val="nil"/>
              <w:bottom w:val="single" w:sz="4" w:space="0" w:color="auto"/>
              <w:right w:val="single" w:sz="4" w:space="0" w:color="auto"/>
            </w:tcBorders>
            <w:noWrap/>
            <w:vAlign w:val="center"/>
          </w:tcPr>
          <w:p w14:paraId="20BC1341"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nil"/>
              <w:left w:val="nil"/>
              <w:bottom w:val="single" w:sz="4" w:space="0" w:color="auto"/>
              <w:right w:val="single" w:sz="4" w:space="0" w:color="auto"/>
            </w:tcBorders>
            <w:noWrap/>
            <w:vAlign w:val="center"/>
          </w:tcPr>
          <w:p w14:paraId="12A7F8B2"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nil"/>
              <w:left w:val="nil"/>
              <w:bottom w:val="single" w:sz="4" w:space="0" w:color="auto"/>
              <w:right w:val="single" w:sz="4" w:space="0" w:color="auto"/>
            </w:tcBorders>
            <w:noWrap/>
            <w:vAlign w:val="center"/>
          </w:tcPr>
          <w:p w14:paraId="002686D8"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06CBE05E"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8C1B64B"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2089999</w:t>
            </w:r>
          </w:p>
        </w:tc>
        <w:tc>
          <w:tcPr>
            <w:tcW w:w="1132" w:type="pct"/>
            <w:tcBorders>
              <w:top w:val="nil"/>
              <w:left w:val="nil"/>
              <w:bottom w:val="single" w:sz="4" w:space="0" w:color="auto"/>
              <w:right w:val="single" w:sz="4" w:space="0" w:color="auto"/>
            </w:tcBorders>
            <w:shd w:val="clear" w:color="000000" w:fill="FFFFFF"/>
            <w:noWrap/>
            <w:vAlign w:val="center"/>
          </w:tcPr>
          <w:p w14:paraId="7B72A261"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其他社会保障和就业支出</w:t>
            </w:r>
          </w:p>
        </w:tc>
        <w:tc>
          <w:tcPr>
            <w:tcW w:w="721" w:type="pct"/>
            <w:tcBorders>
              <w:top w:val="nil"/>
              <w:left w:val="nil"/>
              <w:bottom w:val="single" w:sz="4" w:space="0" w:color="auto"/>
              <w:right w:val="single" w:sz="4" w:space="0" w:color="auto"/>
            </w:tcBorders>
            <w:noWrap/>
            <w:vAlign w:val="center"/>
          </w:tcPr>
          <w:p w14:paraId="394525FF"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3.2</w:t>
            </w:r>
          </w:p>
        </w:tc>
        <w:tc>
          <w:tcPr>
            <w:tcW w:w="412" w:type="pct"/>
            <w:tcBorders>
              <w:top w:val="nil"/>
              <w:left w:val="nil"/>
              <w:bottom w:val="single" w:sz="4" w:space="0" w:color="auto"/>
              <w:right w:val="single" w:sz="4" w:space="0" w:color="auto"/>
            </w:tcBorders>
            <w:noWrap/>
            <w:vAlign w:val="center"/>
          </w:tcPr>
          <w:p w14:paraId="7225B470"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3.2</w:t>
            </w:r>
          </w:p>
        </w:tc>
        <w:tc>
          <w:tcPr>
            <w:tcW w:w="412" w:type="pct"/>
            <w:tcBorders>
              <w:top w:val="nil"/>
              <w:left w:val="nil"/>
              <w:bottom w:val="single" w:sz="4" w:space="0" w:color="auto"/>
              <w:right w:val="single" w:sz="4" w:space="0" w:color="auto"/>
            </w:tcBorders>
            <w:noWrap/>
            <w:vAlign w:val="center"/>
          </w:tcPr>
          <w:p w14:paraId="691FB8DF"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nil"/>
              <w:left w:val="nil"/>
              <w:bottom w:val="single" w:sz="4" w:space="0" w:color="auto"/>
              <w:right w:val="single" w:sz="4" w:space="0" w:color="auto"/>
            </w:tcBorders>
            <w:noWrap/>
            <w:vAlign w:val="center"/>
          </w:tcPr>
          <w:p w14:paraId="1B76CEAF"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nil"/>
              <w:left w:val="nil"/>
              <w:bottom w:val="single" w:sz="4" w:space="0" w:color="auto"/>
              <w:right w:val="single" w:sz="4" w:space="0" w:color="auto"/>
            </w:tcBorders>
            <w:noWrap/>
            <w:vAlign w:val="center"/>
          </w:tcPr>
          <w:p w14:paraId="39BF3CD6"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nil"/>
              <w:left w:val="nil"/>
              <w:bottom w:val="single" w:sz="4" w:space="0" w:color="auto"/>
              <w:right w:val="single" w:sz="4" w:space="0" w:color="auto"/>
            </w:tcBorders>
            <w:noWrap/>
            <w:vAlign w:val="center"/>
          </w:tcPr>
          <w:p w14:paraId="4C50E1E0"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63264202"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D629444"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210</w:t>
            </w:r>
          </w:p>
        </w:tc>
        <w:tc>
          <w:tcPr>
            <w:tcW w:w="1132" w:type="pct"/>
            <w:tcBorders>
              <w:top w:val="nil"/>
              <w:left w:val="nil"/>
              <w:bottom w:val="single" w:sz="4" w:space="0" w:color="auto"/>
              <w:right w:val="single" w:sz="4" w:space="0" w:color="auto"/>
            </w:tcBorders>
            <w:shd w:val="clear" w:color="000000" w:fill="FFFFFF"/>
            <w:noWrap/>
            <w:vAlign w:val="center"/>
          </w:tcPr>
          <w:p w14:paraId="364BC02D"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卫生健康支出</w:t>
            </w:r>
          </w:p>
        </w:tc>
        <w:tc>
          <w:tcPr>
            <w:tcW w:w="721" w:type="pct"/>
            <w:tcBorders>
              <w:top w:val="nil"/>
              <w:left w:val="nil"/>
              <w:bottom w:val="single" w:sz="4" w:space="0" w:color="auto"/>
              <w:right w:val="single" w:sz="4" w:space="0" w:color="auto"/>
            </w:tcBorders>
            <w:noWrap/>
            <w:vAlign w:val="center"/>
          </w:tcPr>
          <w:p w14:paraId="1704D722"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46.71</w:t>
            </w:r>
          </w:p>
        </w:tc>
        <w:tc>
          <w:tcPr>
            <w:tcW w:w="412" w:type="pct"/>
            <w:tcBorders>
              <w:top w:val="nil"/>
              <w:left w:val="nil"/>
              <w:bottom w:val="single" w:sz="4" w:space="0" w:color="auto"/>
              <w:right w:val="single" w:sz="4" w:space="0" w:color="auto"/>
            </w:tcBorders>
            <w:noWrap/>
            <w:vAlign w:val="center"/>
          </w:tcPr>
          <w:p w14:paraId="4B9820D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46.71</w:t>
            </w:r>
          </w:p>
        </w:tc>
        <w:tc>
          <w:tcPr>
            <w:tcW w:w="412" w:type="pct"/>
            <w:tcBorders>
              <w:top w:val="nil"/>
              <w:left w:val="nil"/>
              <w:bottom w:val="single" w:sz="4" w:space="0" w:color="auto"/>
              <w:right w:val="single" w:sz="4" w:space="0" w:color="auto"/>
            </w:tcBorders>
            <w:noWrap/>
            <w:vAlign w:val="center"/>
          </w:tcPr>
          <w:p w14:paraId="64AA5B91"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nil"/>
              <w:left w:val="nil"/>
              <w:bottom w:val="single" w:sz="4" w:space="0" w:color="auto"/>
              <w:right w:val="single" w:sz="4" w:space="0" w:color="auto"/>
            </w:tcBorders>
            <w:noWrap/>
            <w:vAlign w:val="center"/>
          </w:tcPr>
          <w:p w14:paraId="33F3A8D6"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nil"/>
              <w:left w:val="nil"/>
              <w:bottom w:val="single" w:sz="4" w:space="0" w:color="auto"/>
              <w:right w:val="single" w:sz="4" w:space="0" w:color="auto"/>
            </w:tcBorders>
            <w:noWrap/>
            <w:vAlign w:val="center"/>
          </w:tcPr>
          <w:p w14:paraId="79CE3A75"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nil"/>
              <w:left w:val="nil"/>
              <w:bottom w:val="single" w:sz="4" w:space="0" w:color="auto"/>
              <w:right w:val="single" w:sz="4" w:space="0" w:color="auto"/>
            </w:tcBorders>
            <w:noWrap/>
            <w:vAlign w:val="center"/>
          </w:tcPr>
          <w:p w14:paraId="1AAE4592"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1514A48F"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3137EF0"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21011</w:t>
            </w:r>
          </w:p>
        </w:tc>
        <w:tc>
          <w:tcPr>
            <w:tcW w:w="1132" w:type="pct"/>
            <w:tcBorders>
              <w:top w:val="nil"/>
              <w:left w:val="nil"/>
              <w:bottom w:val="single" w:sz="4" w:space="0" w:color="auto"/>
              <w:right w:val="single" w:sz="4" w:space="0" w:color="auto"/>
            </w:tcBorders>
            <w:shd w:val="clear" w:color="000000" w:fill="FFFFFF"/>
            <w:noWrap/>
            <w:vAlign w:val="center"/>
          </w:tcPr>
          <w:p w14:paraId="18ED68A3"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行政事业单位医疗</w:t>
            </w:r>
          </w:p>
        </w:tc>
        <w:tc>
          <w:tcPr>
            <w:tcW w:w="721" w:type="pct"/>
            <w:tcBorders>
              <w:top w:val="nil"/>
              <w:left w:val="nil"/>
              <w:bottom w:val="single" w:sz="4" w:space="0" w:color="auto"/>
              <w:right w:val="single" w:sz="4" w:space="0" w:color="auto"/>
            </w:tcBorders>
            <w:noWrap/>
            <w:vAlign w:val="center"/>
          </w:tcPr>
          <w:p w14:paraId="46EA225C"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46.71</w:t>
            </w:r>
          </w:p>
        </w:tc>
        <w:tc>
          <w:tcPr>
            <w:tcW w:w="412" w:type="pct"/>
            <w:tcBorders>
              <w:top w:val="nil"/>
              <w:left w:val="nil"/>
              <w:bottom w:val="single" w:sz="4" w:space="0" w:color="auto"/>
              <w:right w:val="single" w:sz="4" w:space="0" w:color="auto"/>
            </w:tcBorders>
            <w:noWrap/>
            <w:vAlign w:val="center"/>
          </w:tcPr>
          <w:p w14:paraId="4806C8E0"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46.71</w:t>
            </w:r>
          </w:p>
        </w:tc>
        <w:tc>
          <w:tcPr>
            <w:tcW w:w="412" w:type="pct"/>
            <w:tcBorders>
              <w:top w:val="nil"/>
              <w:left w:val="nil"/>
              <w:bottom w:val="single" w:sz="4" w:space="0" w:color="auto"/>
              <w:right w:val="single" w:sz="4" w:space="0" w:color="auto"/>
            </w:tcBorders>
            <w:noWrap/>
            <w:vAlign w:val="center"/>
          </w:tcPr>
          <w:p w14:paraId="584D58BB"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nil"/>
              <w:left w:val="nil"/>
              <w:bottom w:val="single" w:sz="4" w:space="0" w:color="auto"/>
              <w:right w:val="single" w:sz="4" w:space="0" w:color="auto"/>
            </w:tcBorders>
            <w:noWrap/>
            <w:vAlign w:val="center"/>
          </w:tcPr>
          <w:p w14:paraId="07A27C25"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nil"/>
              <w:left w:val="nil"/>
              <w:bottom w:val="single" w:sz="4" w:space="0" w:color="auto"/>
              <w:right w:val="single" w:sz="4" w:space="0" w:color="auto"/>
            </w:tcBorders>
            <w:noWrap/>
            <w:vAlign w:val="center"/>
          </w:tcPr>
          <w:p w14:paraId="1971F297"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nil"/>
              <w:left w:val="nil"/>
              <w:bottom w:val="single" w:sz="4" w:space="0" w:color="auto"/>
              <w:right w:val="single" w:sz="4" w:space="0" w:color="auto"/>
            </w:tcBorders>
            <w:noWrap/>
            <w:vAlign w:val="center"/>
          </w:tcPr>
          <w:p w14:paraId="3EE4E198"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28FF00A9"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81EC46D"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2101101</w:t>
            </w:r>
          </w:p>
        </w:tc>
        <w:tc>
          <w:tcPr>
            <w:tcW w:w="1132" w:type="pct"/>
            <w:tcBorders>
              <w:top w:val="nil"/>
              <w:left w:val="nil"/>
              <w:bottom w:val="single" w:sz="4" w:space="0" w:color="auto"/>
              <w:right w:val="single" w:sz="4" w:space="0" w:color="auto"/>
            </w:tcBorders>
            <w:shd w:val="clear" w:color="000000" w:fill="FFFFFF"/>
            <w:noWrap/>
            <w:vAlign w:val="center"/>
          </w:tcPr>
          <w:p w14:paraId="75195231"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行政单位医疗</w:t>
            </w:r>
          </w:p>
        </w:tc>
        <w:tc>
          <w:tcPr>
            <w:tcW w:w="721" w:type="pct"/>
            <w:tcBorders>
              <w:top w:val="nil"/>
              <w:left w:val="nil"/>
              <w:bottom w:val="single" w:sz="4" w:space="0" w:color="auto"/>
              <w:right w:val="single" w:sz="4" w:space="0" w:color="auto"/>
            </w:tcBorders>
            <w:noWrap/>
            <w:vAlign w:val="center"/>
          </w:tcPr>
          <w:p w14:paraId="0F81C7E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46.71</w:t>
            </w:r>
          </w:p>
        </w:tc>
        <w:tc>
          <w:tcPr>
            <w:tcW w:w="412" w:type="pct"/>
            <w:tcBorders>
              <w:top w:val="nil"/>
              <w:left w:val="nil"/>
              <w:bottom w:val="single" w:sz="4" w:space="0" w:color="auto"/>
              <w:right w:val="single" w:sz="4" w:space="0" w:color="auto"/>
            </w:tcBorders>
            <w:noWrap/>
            <w:vAlign w:val="center"/>
          </w:tcPr>
          <w:p w14:paraId="1B301C87"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46.71</w:t>
            </w:r>
          </w:p>
        </w:tc>
        <w:tc>
          <w:tcPr>
            <w:tcW w:w="412" w:type="pct"/>
            <w:tcBorders>
              <w:top w:val="nil"/>
              <w:left w:val="nil"/>
              <w:bottom w:val="single" w:sz="4" w:space="0" w:color="auto"/>
              <w:right w:val="single" w:sz="4" w:space="0" w:color="auto"/>
            </w:tcBorders>
            <w:noWrap/>
            <w:vAlign w:val="center"/>
          </w:tcPr>
          <w:p w14:paraId="53AEF085"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nil"/>
              <w:left w:val="nil"/>
              <w:bottom w:val="single" w:sz="4" w:space="0" w:color="auto"/>
              <w:right w:val="single" w:sz="4" w:space="0" w:color="auto"/>
            </w:tcBorders>
            <w:noWrap/>
            <w:vAlign w:val="center"/>
          </w:tcPr>
          <w:p w14:paraId="3BE4F05D"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nil"/>
              <w:left w:val="nil"/>
              <w:bottom w:val="single" w:sz="4" w:space="0" w:color="auto"/>
              <w:right w:val="single" w:sz="4" w:space="0" w:color="auto"/>
            </w:tcBorders>
            <w:noWrap/>
            <w:vAlign w:val="center"/>
          </w:tcPr>
          <w:p w14:paraId="178AFA9A"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nil"/>
              <w:left w:val="nil"/>
              <w:bottom w:val="single" w:sz="4" w:space="0" w:color="auto"/>
              <w:right w:val="single" w:sz="4" w:space="0" w:color="auto"/>
            </w:tcBorders>
            <w:noWrap/>
            <w:vAlign w:val="center"/>
          </w:tcPr>
          <w:p w14:paraId="1140FB46"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21378163" w14:textId="77777777">
        <w:trPr>
          <w:trHeight w:val="673"/>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D45F078"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lastRenderedPageBreak/>
              <w:t>212</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5CF41FB"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城乡社区支出</w:t>
            </w:r>
          </w:p>
        </w:tc>
        <w:tc>
          <w:tcPr>
            <w:tcW w:w="721" w:type="pct"/>
            <w:tcBorders>
              <w:top w:val="single" w:sz="4" w:space="0" w:color="auto"/>
              <w:left w:val="single" w:sz="4" w:space="0" w:color="auto"/>
              <w:bottom w:val="single" w:sz="4" w:space="0" w:color="auto"/>
              <w:right w:val="single" w:sz="4" w:space="0" w:color="auto"/>
            </w:tcBorders>
            <w:noWrap/>
            <w:vAlign w:val="center"/>
          </w:tcPr>
          <w:p w14:paraId="122D7C91"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16.52</w:t>
            </w:r>
          </w:p>
        </w:tc>
        <w:tc>
          <w:tcPr>
            <w:tcW w:w="412" w:type="pct"/>
            <w:tcBorders>
              <w:top w:val="single" w:sz="4" w:space="0" w:color="auto"/>
              <w:left w:val="single" w:sz="4" w:space="0" w:color="auto"/>
              <w:bottom w:val="single" w:sz="4" w:space="0" w:color="auto"/>
              <w:right w:val="single" w:sz="4" w:space="0" w:color="auto"/>
            </w:tcBorders>
            <w:noWrap/>
            <w:vAlign w:val="center"/>
          </w:tcPr>
          <w:p w14:paraId="7E109782"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412" w:type="pct"/>
            <w:tcBorders>
              <w:top w:val="single" w:sz="4" w:space="0" w:color="auto"/>
              <w:left w:val="single" w:sz="4" w:space="0" w:color="auto"/>
              <w:bottom w:val="single" w:sz="4" w:space="0" w:color="auto"/>
              <w:right w:val="single" w:sz="4" w:space="0" w:color="auto"/>
            </w:tcBorders>
            <w:noWrap/>
            <w:vAlign w:val="center"/>
          </w:tcPr>
          <w:p w14:paraId="3F51A008"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16.52</w:t>
            </w:r>
          </w:p>
        </w:tc>
        <w:tc>
          <w:tcPr>
            <w:tcW w:w="1715" w:type="dxa"/>
            <w:tcBorders>
              <w:top w:val="single" w:sz="4" w:space="0" w:color="auto"/>
              <w:left w:val="single" w:sz="4" w:space="0" w:color="auto"/>
              <w:bottom w:val="single" w:sz="4" w:space="0" w:color="auto"/>
              <w:right w:val="single" w:sz="4" w:space="0" w:color="auto"/>
            </w:tcBorders>
            <w:noWrap/>
            <w:vAlign w:val="center"/>
          </w:tcPr>
          <w:p w14:paraId="7E2DC2D8"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55D80B2E"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214462D3"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49AB94A1"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412527E"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21208</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49136DD"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国有土地使用权出让收入安排的支出</w:t>
            </w:r>
          </w:p>
        </w:tc>
        <w:tc>
          <w:tcPr>
            <w:tcW w:w="721" w:type="pct"/>
            <w:tcBorders>
              <w:top w:val="single" w:sz="4" w:space="0" w:color="auto"/>
              <w:left w:val="single" w:sz="4" w:space="0" w:color="auto"/>
              <w:bottom w:val="single" w:sz="4" w:space="0" w:color="auto"/>
              <w:right w:val="single" w:sz="4" w:space="0" w:color="auto"/>
            </w:tcBorders>
            <w:noWrap/>
            <w:vAlign w:val="center"/>
          </w:tcPr>
          <w:p w14:paraId="67BB002A"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16.52</w:t>
            </w:r>
          </w:p>
        </w:tc>
        <w:tc>
          <w:tcPr>
            <w:tcW w:w="412" w:type="pct"/>
            <w:tcBorders>
              <w:top w:val="single" w:sz="4" w:space="0" w:color="auto"/>
              <w:left w:val="single" w:sz="4" w:space="0" w:color="auto"/>
              <w:bottom w:val="single" w:sz="4" w:space="0" w:color="auto"/>
              <w:right w:val="single" w:sz="4" w:space="0" w:color="auto"/>
            </w:tcBorders>
            <w:noWrap/>
            <w:vAlign w:val="center"/>
          </w:tcPr>
          <w:p w14:paraId="4B84935B"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412" w:type="pct"/>
            <w:tcBorders>
              <w:top w:val="single" w:sz="4" w:space="0" w:color="auto"/>
              <w:left w:val="single" w:sz="4" w:space="0" w:color="auto"/>
              <w:bottom w:val="single" w:sz="4" w:space="0" w:color="auto"/>
              <w:right w:val="single" w:sz="4" w:space="0" w:color="auto"/>
            </w:tcBorders>
            <w:noWrap/>
            <w:vAlign w:val="center"/>
          </w:tcPr>
          <w:p w14:paraId="29A215A2"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16.52</w:t>
            </w:r>
          </w:p>
        </w:tc>
        <w:tc>
          <w:tcPr>
            <w:tcW w:w="1715" w:type="dxa"/>
            <w:tcBorders>
              <w:top w:val="single" w:sz="4" w:space="0" w:color="auto"/>
              <w:left w:val="single" w:sz="4" w:space="0" w:color="auto"/>
              <w:bottom w:val="single" w:sz="4" w:space="0" w:color="auto"/>
              <w:right w:val="single" w:sz="4" w:space="0" w:color="auto"/>
            </w:tcBorders>
            <w:noWrap/>
            <w:vAlign w:val="center"/>
          </w:tcPr>
          <w:p w14:paraId="030410CB"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19727DC4"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33685B45"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56B1765A"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5B99B5F"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2120816</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424FA00"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农业农村生态环境支出</w:t>
            </w:r>
          </w:p>
        </w:tc>
        <w:tc>
          <w:tcPr>
            <w:tcW w:w="721" w:type="pct"/>
            <w:tcBorders>
              <w:top w:val="single" w:sz="4" w:space="0" w:color="auto"/>
              <w:left w:val="single" w:sz="4" w:space="0" w:color="auto"/>
              <w:bottom w:val="single" w:sz="4" w:space="0" w:color="auto"/>
              <w:right w:val="single" w:sz="4" w:space="0" w:color="auto"/>
            </w:tcBorders>
            <w:noWrap/>
            <w:vAlign w:val="center"/>
          </w:tcPr>
          <w:p w14:paraId="22096ED8"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4.02</w:t>
            </w:r>
          </w:p>
        </w:tc>
        <w:tc>
          <w:tcPr>
            <w:tcW w:w="412" w:type="pct"/>
            <w:tcBorders>
              <w:top w:val="single" w:sz="4" w:space="0" w:color="auto"/>
              <w:left w:val="single" w:sz="4" w:space="0" w:color="auto"/>
              <w:bottom w:val="single" w:sz="4" w:space="0" w:color="auto"/>
              <w:right w:val="single" w:sz="4" w:space="0" w:color="auto"/>
            </w:tcBorders>
            <w:noWrap/>
            <w:vAlign w:val="center"/>
          </w:tcPr>
          <w:p w14:paraId="6A29F8EA"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412" w:type="pct"/>
            <w:tcBorders>
              <w:top w:val="single" w:sz="4" w:space="0" w:color="auto"/>
              <w:left w:val="single" w:sz="4" w:space="0" w:color="auto"/>
              <w:bottom w:val="single" w:sz="4" w:space="0" w:color="auto"/>
              <w:right w:val="single" w:sz="4" w:space="0" w:color="auto"/>
            </w:tcBorders>
            <w:noWrap/>
            <w:vAlign w:val="center"/>
          </w:tcPr>
          <w:p w14:paraId="715F6982"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4.02</w:t>
            </w:r>
          </w:p>
        </w:tc>
        <w:tc>
          <w:tcPr>
            <w:tcW w:w="1715" w:type="dxa"/>
            <w:tcBorders>
              <w:top w:val="single" w:sz="4" w:space="0" w:color="auto"/>
              <w:left w:val="single" w:sz="4" w:space="0" w:color="auto"/>
              <w:bottom w:val="single" w:sz="4" w:space="0" w:color="auto"/>
              <w:right w:val="single" w:sz="4" w:space="0" w:color="auto"/>
            </w:tcBorders>
            <w:noWrap/>
            <w:vAlign w:val="center"/>
          </w:tcPr>
          <w:p w14:paraId="5B90BAEE"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0EF39376"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26092C74"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22D0D463"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BC1072C"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2120899</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6AAD8B2"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其他国有土地使用权出让收入安排的支出</w:t>
            </w:r>
          </w:p>
        </w:tc>
        <w:tc>
          <w:tcPr>
            <w:tcW w:w="721" w:type="pct"/>
            <w:tcBorders>
              <w:top w:val="single" w:sz="4" w:space="0" w:color="auto"/>
              <w:left w:val="single" w:sz="4" w:space="0" w:color="auto"/>
              <w:bottom w:val="single" w:sz="4" w:space="0" w:color="auto"/>
              <w:right w:val="single" w:sz="4" w:space="0" w:color="auto"/>
            </w:tcBorders>
            <w:noWrap/>
            <w:vAlign w:val="center"/>
          </w:tcPr>
          <w:p w14:paraId="6631DA6B"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12.5</w:t>
            </w:r>
          </w:p>
        </w:tc>
        <w:tc>
          <w:tcPr>
            <w:tcW w:w="412" w:type="pct"/>
            <w:tcBorders>
              <w:top w:val="single" w:sz="4" w:space="0" w:color="auto"/>
              <w:left w:val="single" w:sz="4" w:space="0" w:color="auto"/>
              <w:bottom w:val="single" w:sz="4" w:space="0" w:color="auto"/>
              <w:right w:val="single" w:sz="4" w:space="0" w:color="auto"/>
            </w:tcBorders>
            <w:noWrap/>
            <w:vAlign w:val="center"/>
          </w:tcPr>
          <w:p w14:paraId="1AB0172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412" w:type="pct"/>
            <w:tcBorders>
              <w:top w:val="single" w:sz="4" w:space="0" w:color="auto"/>
              <w:left w:val="single" w:sz="4" w:space="0" w:color="auto"/>
              <w:bottom w:val="single" w:sz="4" w:space="0" w:color="auto"/>
              <w:right w:val="single" w:sz="4" w:space="0" w:color="auto"/>
            </w:tcBorders>
            <w:noWrap/>
            <w:vAlign w:val="center"/>
          </w:tcPr>
          <w:p w14:paraId="44C37A80"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12.5</w:t>
            </w:r>
          </w:p>
        </w:tc>
        <w:tc>
          <w:tcPr>
            <w:tcW w:w="1715" w:type="dxa"/>
            <w:tcBorders>
              <w:top w:val="single" w:sz="4" w:space="0" w:color="auto"/>
              <w:left w:val="single" w:sz="4" w:space="0" w:color="auto"/>
              <w:bottom w:val="single" w:sz="4" w:space="0" w:color="auto"/>
              <w:right w:val="single" w:sz="4" w:space="0" w:color="auto"/>
            </w:tcBorders>
            <w:noWrap/>
            <w:vAlign w:val="center"/>
          </w:tcPr>
          <w:p w14:paraId="0C410300"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5F24B4E5"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5C61D785"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2EA0C405"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C2EF048"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213</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CF3ABBE"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农林水支出</w:t>
            </w:r>
          </w:p>
        </w:tc>
        <w:tc>
          <w:tcPr>
            <w:tcW w:w="721" w:type="pct"/>
            <w:tcBorders>
              <w:top w:val="single" w:sz="4" w:space="0" w:color="auto"/>
              <w:left w:val="single" w:sz="4" w:space="0" w:color="auto"/>
              <w:bottom w:val="single" w:sz="4" w:space="0" w:color="auto"/>
              <w:right w:val="single" w:sz="4" w:space="0" w:color="auto"/>
            </w:tcBorders>
            <w:noWrap/>
            <w:vAlign w:val="center"/>
          </w:tcPr>
          <w:p w14:paraId="37442A08"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313.76</w:t>
            </w:r>
          </w:p>
        </w:tc>
        <w:tc>
          <w:tcPr>
            <w:tcW w:w="412" w:type="pct"/>
            <w:tcBorders>
              <w:top w:val="single" w:sz="4" w:space="0" w:color="auto"/>
              <w:left w:val="single" w:sz="4" w:space="0" w:color="auto"/>
              <w:bottom w:val="single" w:sz="4" w:space="0" w:color="auto"/>
              <w:right w:val="single" w:sz="4" w:space="0" w:color="auto"/>
            </w:tcBorders>
            <w:noWrap/>
            <w:vAlign w:val="center"/>
          </w:tcPr>
          <w:p w14:paraId="36BAE7D5"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313.76</w:t>
            </w:r>
          </w:p>
        </w:tc>
        <w:tc>
          <w:tcPr>
            <w:tcW w:w="412" w:type="pct"/>
            <w:tcBorders>
              <w:top w:val="single" w:sz="4" w:space="0" w:color="auto"/>
              <w:left w:val="single" w:sz="4" w:space="0" w:color="auto"/>
              <w:bottom w:val="single" w:sz="4" w:space="0" w:color="auto"/>
              <w:right w:val="single" w:sz="4" w:space="0" w:color="auto"/>
            </w:tcBorders>
            <w:noWrap/>
            <w:vAlign w:val="center"/>
          </w:tcPr>
          <w:p w14:paraId="2FE71B31"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single" w:sz="4" w:space="0" w:color="auto"/>
              <w:left w:val="single" w:sz="4" w:space="0" w:color="auto"/>
              <w:bottom w:val="single" w:sz="4" w:space="0" w:color="auto"/>
              <w:right w:val="single" w:sz="4" w:space="0" w:color="auto"/>
            </w:tcBorders>
            <w:noWrap/>
            <w:vAlign w:val="center"/>
          </w:tcPr>
          <w:p w14:paraId="77A696F5"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26826F5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28CBCB30"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4DD4D4F0"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FD8A360"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21307</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D6D72C4"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农村综合改革</w:t>
            </w:r>
          </w:p>
        </w:tc>
        <w:tc>
          <w:tcPr>
            <w:tcW w:w="721" w:type="pct"/>
            <w:tcBorders>
              <w:top w:val="single" w:sz="4" w:space="0" w:color="auto"/>
              <w:left w:val="single" w:sz="4" w:space="0" w:color="auto"/>
              <w:bottom w:val="single" w:sz="4" w:space="0" w:color="auto"/>
              <w:right w:val="single" w:sz="4" w:space="0" w:color="auto"/>
            </w:tcBorders>
            <w:noWrap/>
            <w:vAlign w:val="center"/>
          </w:tcPr>
          <w:p w14:paraId="2D06F5D8"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313.76</w:t>
            </w:r>
          </w:p>
        </w:tc>
        <w:tc>
          <w:tcPr>
            <w:tcW w:w="412" w:type="pct"/>
            <w:tcBorders>
              <w:top w:val="single" w:sz="4" w:space="0" w:color="auto"/>
              <w:left w:val="single" w:sz="4" w:space="0" w:color="auto"/>
              <w:bottom w:val="single" w:sz="4" w:space="0" w:color="auto"/>
              <w:right w:val="single" w:sz="4" w:space="0" w:color="auto"/>
            </w:tcBorders>
            <w:noWrap/>
            <w:vAlign w:val="center"/>
          </w:tcPr>
          <w:p w14:paraId="72881A22"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313.76</w:t>
            </w:r>
          </w:p>
        </w:tc>
        <w:tc>
          <w:tcPr>
            <w:tcW w:w="412" w:type="pct"/>
            <w:tcBorders>
              <w:top w:val="single" w:sz="4" w:space="0" w:color="auto"/>
              <w:left w:val="single" w:sz="4" w:space="0" w:color="auto"/>
              <w:bottom w:val="single" w:sz="4" w:space="0" w:color="auto"/>
              <w:right w:val="single" w:sz="4" w:space="0" w:color="auto"/>
            </w:tcBorders>
            <w:noWrap/>
            <w:vAlign w:val="center"/>
          </w:tcPr>
          <w:p w14:paraId="3F24F740"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single" w:sz="4" w:space="0" w:color="auto"/>
              <w:left w:val="single" w:sz="4" w:space="0" w:color="auto"/>
              <w:bottom w:val="single" w:sz="4" w:space="0" w:color="auto"/>
              <w:right w:val="single" w:sz="4" w:space="0" w:color="auto"/>
            </w:tcBorders>
            <w:noWrap/>
            <w:vAlign w:val="center"/>
          </w:tcPr>
          <w:p w14:paraId="46E7A0C2"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419950E6"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2301C307"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29FD5917"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D8D3149"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2130701</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3AF7DD0"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对村级公益事业建设的补助</w:t>
            </w:r>
          </w:p>
        </w:tc>
        <w:tc>
          <w:tcPr>
            <w:tcW w:w="721" w:type="pct"/>
            <w:tcBorders>
              <w:top w:val="single" w:sz="4" w:space="0" w:color="auto"/>
              <w:left w:val="single" w:sz="4" w:space="0" w:color="auto"/>
              <w:bottom w:val="single" w:sz="4" w:space="0" w:color="auto"/>
              <w:right w:val="single" w:sz="4" w:space="0" w:color="auto"/>
            </w:tcBorders>
            <w:noWrap/>
            <w:vAlign w:val="center"/>
          </w:tcPr>
          <w:p w14:paraId="5633262D"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18</w:t>
            </w:r>
          </w:p>
        </w:tc>
        <w:tc>
          <w:tcPr>
            <w:tcW w:w="412" w:type="pct"/>
            <w:tcBorders>
              <w:top w:val="single" w:sz="4" w:space="0" w:color="auto"/>
              <w:left w:val="single" w:sz="4" w:space="0" w:color="auto"/>
              <w:bottom w:val="single" w:sz="4" w:space="0" w:color="auto"/>
              <w:right w:val="single" w:sz="4" w:space="0" w:color="auto"/>
            </w:tcBorders>
            <w:noWrap/>
            <w:vAlign w:val="center"/>
          </w:tcPr>
          <w:p w14:paraId="780FD02A"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18</w:t>
            </w:r>
          </w:p>
        </w:tc>
        <w:tc>
          <w:tcPr>
            <w:tcW w:w="412" w:type="pct"/>
            <w:tcBorders>
              <w:top w:val="single" w:sz="4" w:space="0" w:color="auto"/>
              <w:left w:val="single" w:sz="4" w:space="0" w:color="auto"/>
              <w:bottom w:val="single" w:sz="4" w:space="0" w:color="auto"/>
              <w:right w:val="single" w:sz="4" w:space="0" w:color="auto"/>
            </w:tcBorders>
            <w:noWrap/>
            <w:vAlign w:val="center"/>
          </w:tcPr>
          <w:p w14:paraId="722743FE"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single" w:sz="4" w:space="0" w:color="auto"/>
              <w:left w:val="single" w:sz="4" w:space="0" w:color="auto"/>
              <w:bottom w:val="single" w:sz="4" w:space="0" w:color="auto"/>
              <w:right w:val="single" w:sz="4" w:space="0" w:color="auto"/>
            </w:tcBorders>
            <w:noWrap/>
            <w:vAlign w:val="center"/>
          </w:tcPr>
          <w:p w14:paraId="2A9643EF"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73503766"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7245357C"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0F0F6548"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03504A5"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2130705</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2CBADA9"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对村民委员会和村党支部的补助</w:t>
            </w:r>
          </w:p>
        </w:tc>
        <w:tc>
          <w:tcPr>
            <w:tcW w:w="721" w:type="pct"/>
            <w:tcBorders>
              <w:top w:val="single" w:sz="4" w:space="0" w:color="auto"/>
              <w:left w:val="single" w:sz="4" w:space="0" w:color="auto"/>
              <w:bottom w:val="single" w:sz="4" w:space="0" w:color="auto"/>
              <w:right w:val="single" w:sz="4" w:space="0" w:color="auto"/>
            </w:tcBorders>
            <w:noWrap/>
            <w:vAlign w:val="center"/>
          </w:tcPr>
          <w:p w14:paraId="05894B14"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219.82</w:t>
            </w:r>
          </w:p>
        </w:tc>
        <w:tc>
          <w:tcPr>
            <w:tcW w:w="412" w:type="pct"/>
            <w:tcBorders>
              <w:top w:val="single" w:sz="4" w:space="0" w:color="auto"/>
              <w:left w:val="single" w:sz="4" w:space="0" w:color="auto"/>
              <w:bottom w:val="single" w:sz="4" w:space="0" w:color="auto"/>
              <w:right w:val="single" w:sz="4" w:space="0" w:color="auto"/>
            </w:tcBorders>
            <w:noWrap/>
            <w:vAlign w:val="center"/>
          </w:tcPr>
          <w:p w14:paraId="781F2880"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219.82</w:t>
            </w:r>
          </w:p>
        </w:tc>
        <w:tc>
          <w:tcPr>
            <w:tcW w:w="412" w:type="pct"/>
            <w:tcBorders>
              <w:top w:val="single" w:sz="4" w:space="0" w:color="auto"/>
              <w:left w:val="single" w:sz="4" w:space="0" w:color="auto"/>
              <w:bottom w:val="single" w:sz="4" w:space="0" w:color="auto"/>
              <w:right w:val="single" w:sz="4" w:space="0" w:color="auto"/>
            </w:tcBorders>
            <w:noWrap/>
            <w:vAlign w:val="center"/>
          </w:tcPr>
          <w:p w14:paraId="072F8DB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single" w:sz="4" w:space="0" w:color="auto"/>
              <w:left w:val="single" w:sz="4" w:space="0" w:color="auto"/>
              <w:bottom w:val="single" w:sz="4" w:space="0" w:color="auto"/>
              <w:right w:val="single" w:sz="4" w:space="0" w:color="auto"/>
            </w:tcBorders>
            <w:noWrap/>
            <w:vAlign w:val="center"/>
          </w:tcPr>
          <w:p w14:paraId="58E6DA95"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44729BC2"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36569B3E"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4CB3AB94"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EDD9798" w14:textId="77777777" w:rsidR="001D2AA9" w:rsidRDefault="00000000">
            <w:pPr>
              <w:widowControl/>
              <w:jc w:val="left"/>
              <w:rPr>
                <w:rFonts w:ascii="Times New Roman" w:eastAsia="仿宋_GB2312" w:hAnsi="Times New Roman" w:cs="Times New Roman"/>
                <w:kern w:val="0"/>
                <w:sz w:val="24"/>
                <w:szCs w:val="24"/>
              </w:rPr>
            </w:pPr>
            <w:r>
              <w:rPr>
                <w:rFonts w:hint="eastAsia"/>
              </w:rPr>
              <w:t>2130707</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89729E3"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农村综合改革示范试点补助</w:t>
            </w:r>
          </w:p>
        </w:tc>
        <w:tc>
          <w:tcPr>
            <w:tcW w:w="721" w:type="pct"/>
            <w:tcBorders>
              <w:top w:val="single" w:sz="4" w:space="0" w:color="auto"/>
              <w:left w:val="single" w:sz="4" w:space="0" w:color="auto"/>
              <w:bottom w:val="single" w:sz="4" w:space="0" w:color="auto"/>
              <w:right w:val="single" w:sz="4" w:space="0" w:color="auto"/>
            </w:tcBorders>
            <w:noWrap/>
            <w:vAlign w:val="center"/>
          </w:tcPr>
          <w:p w14:paraId="08C4E07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75.94</w:t>
            </w:r>
          </w:p>
        </w:tc>
        <w:tc>
          <w:tcPr>
            <w:tcW w:w="412" w:type="pct"/>
            <w:tcBorders>
              <w:top w:val="single" w:sz="4" w:space="0" w:color="auto"/>
              <w:left w:val="single" w:sz="4" w:space="0" w:color="auto"/>
              <w:bottom w:val="single" w:sz="4" w:space="0" w:color="auto"/>
              <w:right w:val="single" w:sz="4" w:space="0" w:color="auto"/>
            </w:tcBorders>
            <w:noWrap/>
            <w:vAlign w:val="center"/>
          </w:tcPr>
          <w:p w14:paraId="7B5EBE11"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75.94</w:t>
            </w:r>
          </w:p>
        </w:tc>
        <w:tc>
          <w:tcPr>
            <w:tcW w:w="412" w:type="pct"/>
            <w:tcBorders>
              <w:top w:val="single" w:sz="4" w:space="0" w:color="auto"/>
              <w:left w:val="single" w:sz="4" w:space="0" w:color="auto"/>
              <w:bottom w:val="single" w:sz="4" w:space="0" w:color="auto"/>
              <w:right w:val="single" w:sz="4" w:space="0" w:color="auto"/>
            </w:tcBorders>
            <w:noWrap/>
            <w:vAlign w:val="center"/>
          </w:tcPr>
          <w:p w14:paraId="55FE1B9E"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single" w:sz="4" w:space="0" w:color="auto"/>
              <w:left w:val="single" w:sz="4" w:space="0" w:color="auto"/>
              <w:bottom w:val="single" w:sz="4" w:space="0" w:color="auto"/>
              <w:right w:val="single" w:sz="4" w:space="0" w:color="auto"/>
            </w:tcBorders>
            <w:noWrap/>
            <w:vAlign w:val="center"/>
          </w:tcPr>
          <w:p w14:paraId="50C89E1B"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6186F5F7"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04889345"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6F0483C6"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1181719"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221</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A4FA432"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住房保障支出</w:t>
            </w:r>
          </w:p>
        </w:tc>
        <w:tc>
          <w:tcPr>
            <w:tcW w:w="721" w:type="pct"/>
            <w:tcBorders>
              <w:top w:val="single" w:sz="4" w:space="0" w:color="auto"/>
              <w:left w:val="single" w:sz="4" w:space="0" w:color="auto"/>
              <w:bottom w:val="single" w:sz="4" w:space="0" w:color="auto"/>
              <w:right w:val="single" w:sz="4" w:space="0" w:color="auto"/>
            </w:tcBorders>
            <w:noWrap/>
            <w:vAlign w:val="center"/>
          </w:tcPr>
          <w:p w14:paraId="472750C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84.36</w:t>
            </w:r>
          </w:p>
        </w:tc>
        <w:tc>
          <w:tcPr>
            <w:tcW w:w="412" w:type="pct"/>
            <w:tcBorders>
              <w:top w:val="single" w:sz="4" w:space="0" w:color="auto"/>
              <w:left w:val="single" w:sz="4" w:space="0" w:color="auto"/>
              <w:bottom w:val="single" w:sz="4" w:space="0" w:color="auto"/>
              <w:right w:val="single" w:sz="4" w:space="0" w:color="auto"/>
            </w:tcBorders>
            <w:noWrap/>
            <w:vAlign w:val="center"/>
          </w:tcPr>
          <w:p w14:paraId="6A7966E5"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84.36</w:t>
            </w:r>
          </w:p>
        </w:tc>
        <w:tc>
          <w:tcPr>
            <w:tcW w:w="412" w:type="pct"/>
            <w:tcBorders>
              <w:top w:val="single" w:sz="4" w:space="0" w:color="auto"/>
              <w:left w:val="single" w:sz="4" w:space="0" w:color="auto"/>
              <w:bottom w:val="single" w:sz="4" w:space="0" w:color="auto"/>
              <w:right w:val="single" w:sz="4" w:space="0" w:color="auto"/>
            </w:tcBorders>
            <w:noWrap/>
            <w:vAlign w:val="center"/>
          </w:tcPr>
          <w:p w14:paraId="2B72C028"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single" w:sz="4" w:space="0" w:color="auto"/>
              <w:left w:val="single" w:sz="4" w:space="0" w:color="auto"/>
              <w:bottom w:val="single" w:sz="4" w:space="0" w:color="auto"/>
              <w:right w:val="single" w:sz="4" w:space="0" w:color="auto"/>
            </w:tcBorders>
            <w:noWrap/>
            <w:vAlign w:val="center"/>
          </w:tcPr>
          <w:p w14:paraId="3FF114F1"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3D9BDD65"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3166C86B"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08489A3B"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F71909D"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22102</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1441CC1"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住房改革支出</w:t>
            </w:r>
          </w:p>
        </w:tc>
        <w:tc>
          <w:tcPr>
            <w:tcW w:w="721" w:type="pct"/>
            <w:tcBorders>
              <w:top w:val="single" w:sz="4" w:space="0" w:color="auto"/>
              <w:left w:val="single" w:sz="4" w:space="0" w:color="auto"/>
              <w:bottom w:val="single" w:sz="4" w:space="0" w:color="auto"/>
              <w:right w:val="single" w:sz="4" w:space="0" w:color="auto"/>
            </w:tcBorders>
            <w:noWrap/>
            <w:vAlign w:val="center"/>
          </w:tcPr>
          <w:p w14:paraId="61D8C3A4"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84.36</w:t>
            </w:r>
          </w:p>
        </w:tc>
        <w:tc>
          <w:tcPr>
            <w:tcW w:w="412" w:type="pct"/>
            <w:tcBorders>
              <w:top w:val="single" w:sz="4" w:space="0" w:color="auto"/>
              <w:left w:val="single" w:sz="4" w:space="0" w:color="auto"/>
              <w:bottom w:val="single" w:sz="4" w:space="0" w:color="auto"/>
              <w:right w:val="single" w:sz="4" w:space="0" w:color="auto"/>
            </w:tcBorders>
            <w:noWrap/>
            <w:vAlign w:val="center"/>
          </w:tcPr>
          <w:p w14:paraId="376C0510"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84.36</w:t>
            </w:r>
          </w:p>
        </w:tc>
        <w:tc>
          <w:tcPr>
            <w:tcW w:w="412" w:type="pct"/>
            <w:tcBorders>
              <w:top w:val="single" w:sz="4" w:space="0" w:color="auto"/>
              <w:left w:val="single" w:sz="4" w:space="0" w:color="auto"/>
              <w:bottom w:val="single" w:sz="4" w:space="0" w:color="auto"/>
              <w:right w:val="single" w:sz="4" w:space="0" w:color="auto"/>
            </w:tcBorders>
            <w:noWrap/>
            <w:vAlign w:val="center"/>
          </w:tcPr>
          <w:p w14:paraId="501AFC76"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single" w:sz="4" w:space="0" w:color="auto"/>
              <w:left w:val="single" w:sz="4" w:space="0" w:color="auto"/>
              <w:bottom w:val="single" w:sz="4" w:space="0" w:color="auto"/>
              <w:right w:val="single" w:sz="4" w:space="0" w:color="auto"/>
            </w:tcBorders>
            <w:noWrap/>
            <w:vAlign w:val="center"/>
          </w:tcPr>
          <w:p w14:paraId="28193341"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2C74A51E"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714611FA"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52AEA9BE"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8DB8F2A"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2210201</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D1A3916"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住房公积金</w:t>
            </w:r>
          </w:p>
        </w:tc>
        <w:tc>
          <w:tcPr>
            <w:tcW w:w="721" w:type="pct"/>
            <w:tcBorders>
              <w:top w:val="single" w:sz="4" w:space="0" w:color="auto"/>
              <w:left w:val="single" w:sz="4" w:space="0" w:color="auto"/>
              <w:bottom w:val="single" w:sz="4" w:space="0" w:color="auto"/>
              <w:right w:val="single" w:sz="4" w:space="0" w:color="auto"/>
            </w:tcBorders>
            <w:noWrap/>
            <w:vAlign w:val="center"/>
          </w:tcPr>
          <w:p w14:paraId="3A2C2DFD"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84.36</w:t>
            </w:r>
          </w:p>
        </w:tc>
        <w:tc>
          <w:tcPr>
            <w:tcW w:w="412" w:type="pct"/>
            <w:tcBorders>
              <w:top w:val="single" w:sz="4" w:space="0" w:color="auto"/>
              <w:left w:val="single" w:sz="4" w:space="0" w:color="auto"/>
              <w:bottom w:val="single" w:sz="4" w:space="0" w:color="auto"/>
              <w:right w:val="single" w:sz="4" w:space="0" w:color="auto"/>
            </w:tcBorders>
            <w:noWrap/>
            <w:vAlign w:val="center"/>
          </w:tcPr>
          <w:p w14:paraId="4E71A9DF"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84.36</w:t>
            </w:r>
          </w:p>
        </w:tc>
        <w:tc>
          <w:tcPr>
            <w:tcW w:w="412" w:type="pct"/>
            <w:tcBorders>
              <w:top w:val="single" w:sz="4" w:space="0" w:color="auto"/>
              <w:left w:val="single" w:sz="4" w:space="0" w:color="auto"/>
              <w:bottom w:val="single" w:sz="4" w:space="0" w:color="auto"/>
              <w:right w:val="single" w:sz="4" w:space="0" w:color="auto"/>
            </w:tcBorders>
            <w:noWrap/>
            <w:vAlign w:val="center"/>
          </w:tcPr>
          <w:p w14:paraId="5B0061CA"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single" w:sz="4" w:space="0" w:color="auto"/>
              <w:left w:val="single" w:sz="4" w:space="0" w:color="auto"/>
              <w:bottom w:val="single" w:sz="4" w:space="0" w:color="auto"/>
              <w:right w:val="single" w:sz="4" w:space="0" w:color="auto"/>
            </w:tcBorders>
            <w:noWrap/>
            <w:vAlign w:val="center"/>
          </w:tcPr>
          <w:p w14:paraId="0EEBDDE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2AB7D5AC"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4227169A"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6C5E5062"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2034ADA"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222</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9FAB648"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粮油物资储备支出</w:t>
            </w:r>
          </w:p>
        </w:tc>
        <w:tc>
          <w:tcPr>
            <w:tcW w:w="721" w:type="pct"/>
            <w:tcBorders>
              <w:top w:val="single" w:sz="4" w:space="0" w:color="auto"/>
              <w:left w:val="single" w:sz="4" w:space="0" w:color="auto"/>
              <w:bottom w:val="single" w:sz="4" w:space="0" w:color="auto"/>
              <w:right w:val="single" w:sz="4" w:space="0" w:color="auto"/>
            </w:tcBorders>
            <w:noWrap/>
            <w:vAlign w:val="center"/>
          </w:tcPr>
          <w:p w14:paraId="58480D02"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w:t>
            </w:r>
          </w:p>
        </w:tc>
        <w:tc>
          <w:tcPr>
            <w:tcW w:w="412" w:type="pct"/>
            <w:tcBorders>
              <w:top w:val="single" w:sz="4" w:space="0" w:color="auto"/>
              <w:left w:val="single" w:sz="4" w:space="0" w:color="auto"/>
              <w:bottom w:val="single" w:sz="4" w:space="0" w:color="auto"/>
              <w:right w:val="single" w:sz="4" w:space="0" w:color="auto"/>
            </w:tcBorders>
            <w:noWrap/>
            <w:vAlign w:val="center"/>
          </w:tcPr>
          <w:p w14:paraId="14DC0372"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w:t>
            </w:r>
          </w:p>
        </w:tc>
        <w:tc>
          <w:tcPr>
            <w:tcW w:w="412" w:type="pct"/>
            <w:tcBorders>
              <w:top w:val="single" w:sz="4" w:space="0" w:color="auto"/>
              <w:left w:val="single" w:sz="4" w:space="0" w:color="auto"/>
              <w:bottom w:val="single" w:sz="4" w:space="0" w:color="auto"/>
              <w:right w:val="single" w:sz="4" w:space="0" w:color="auto"/>
            </w:tcBorders>
            <w:noWrap/>
            <w:vAlign w:val="center"/>
          </w:tcPr>
          <w:p w14:paraId="115DF805"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single" w:sz="4" w:space="0" w:color="auto"/>
              <w:left w:val="single" w:sz="4" w:space="0" w:color="auto"/>
              <w:bottom w:val="single" w:sz="4" w:space="0" w:color="auto"/>
              <w:right w:val="single" w:sz="4" w:space="0" w:color="auto"/>
            </w:tcBorders>
            <w:noWrap/>
            <w:vAlign w:val="center"/>
          </w:tcPr>
          <w:p w14:paraId="7A1DDBFD"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22D83CF5"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57CC5D50"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770BE296"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71E9603"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22201</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D298116"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粮油物资事务</w:t>
            </w:r>
          </w:p>
        </w:tc>
        <w:tc>
          <w:tcPr>
            <w:tcW w:w="721" w:type="pct"/>
            <w:tcBorders>
              <w:top w:val="single" w:sz="4" w:space="0" w:color="auto"/>
              <w:left w:val="single" w:sz="4" w:space="0" w:color="auto"/>
              <w:bottom w:val="single" w:sz="4" w:space="0" w:color="auto"/>
              <w:right w:val="single" w:sz="4" w:space="0" w:color="auto"/>
            </w:tcBorders>
            <w:noWrap/>
            <w:vAlign w:val="center"/>
          </w:tcPr>
          <w:p w14:paraId="450C61D7"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w:t>
            </w:r>
          </w:p>
        </w:tc>
        <w:tc>
          <w:tcPr>
            <w:tcW w:w="412" w:type="pct"/>
            <w:tcBorders>
              <w:top w:val="single" w:sz="4" w:space="0" w:color="auto"/>
              <w:left w:val="single" w:sz="4" w:space="0" w:color="auto"/>
              <w:bottom w:val="single" w:sz="4" w:space="0" w:color="auto"/>
              <w:right w:val="single" w:sz="4" w:space="0" w:color="auto"/>
            </w:tcBorders>
            <w:noWrap/>
            <w:vAlign w:val="center"/>
          </w:tcPr>
          <w:p w14:paraId="59303C78"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w:t>
            </w:r>
          </w:p>
        </w:tc>
        <w:tc>
          <w:tcPr>
            <w:tcW w:w="412" w:type="pct"/>
            <w:tcBorders>
              <w:top w:val="single" w:sz="4" w:space="0" w:color="auto"/>
              <w:left w:val="single" w:sz="4" w:space="0" w:color="auto"/>
              <w:bottom w:val="single" w:sz="4" w:space="0" w:color="auto"/>
              <w:right w:val="single" w:sz="4" w:space="0" w:color="auto"/>
            </w:tcBorders>
            <w:noWrap/>
            <w:vAlign w:val="center"/>
          </w:tcPr>
          <w:p w14:paraId="1AFA175C"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single" w:sz="4" w:space="0" w:color="auto"/>
              <w:left w:val="single" w:sz="4" w:space="0" w:color="auto"/>
              <w:bottom w:val="single" w:sz="4" w:space="0" w:color="auto"/>
              <w:right w:val="single" w:sz="4" w:space="0" w:color="auto"/>
            </w:tcBorders>
            <w:noWrap/>
            <w:vAlign w:val="center"/>
          </w:tcPr>
          <w:p w14:paraId="351507F1"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19D14ED0"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1F8C3D48"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713FBE91"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CD70261"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2220199</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CDF539D"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其他粮油物资事务支出</w:t>
            </w:r>
          </w:p>
        </w:tc>
        <w:tc>
          <w:tcPr>
            <w:tcW w:w="721" w:type="pct"/>
            <w:tcBorders>
              <w:top w:val="single" w:sz="4" w:space="0" w:color="auto"/>
              <w:left w:val="single" w:sz="4" w:space="0" w:color="auto"/>
              <w:bottom w:val="single" w:sz="4" w:space="0" w:color="auto"/>
              <w:right w:val="single" w:sz="4" w:space="0" w:color="auto"/>
            </w:tcBorders>
            <w:noWrap/>
            <w:vAlign w:val="center"/>
          </w:tcPr>
          <w:p w14:paraId="61602097"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w:t>
            </w:r>
          </w:p>
        </w:tc>
        <w:tc>
          <w:tcPr>
            <w:tcW w:w="412" w:type="pct"/>
            <w:tcBorders>
              <w:top w:val="single" w:sz="4" w:space="0" w:color="auto"/>
              <w:left w:val="single" w:sz="4" w:space="0" w:color="auto"/>
              <w:bottom w:val="single" w:sz="4" w:space="0" w:color="auto"/>
              <w:right w:val="single" w:sz="4" w:space="0" w:color="auto"/>
            </w:tcBorders>
            <w:noWrap/>
            <w:vAlign w:val="center"/>
          </w:tcPr>
          <w:p w14:paraId="6B71F8C8"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w:t>
            </w:r>
          </w:p>
        </w:tc>
        <w:tc>
          <w:tcPr>
            <w:tcW w:w="412" w:type="pct"/>
            <w:tcBorders>
              <w:top w:val="single" w:sz="4" w:space="0" w:color="auto"/>
              <w:left w:val="single" w:sz="4" w:space="0" w:color="auto"/>
              <w:bottom w:val="single" w:sz="4" w:space="0" w:color="auto"/>
              <w:right w:val="single" w:sz="4" w:space="0" w:color="auto"/>
            </w:tcBorders>
            <w:noWrap/>
            <w:vAlign w:val="center"/>
          </w:tcPr>
          <w:p w14:paraId="5115D8E5"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single" w:sz="4" w:space="0" w:color="auto"/>
              <w:left w:val="single" w:sz="4" w:space="0" w:color="auto"/>
              <w:bottom w:val="single" w:sz="4" w:space="0" w:color="auto"/>
              <w:right w:val="single" w:sz="4" w:space="0" w:color="auto"/>
            </w:tcBorders>
            <w:noWrap/>
            <w:vAlign w:val="center"/>
          </w:tcPr>
          <w:p w14:paraId="5CA503A4"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7998E7C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5441EB5A"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66AC41A7"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6FE6FD0"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lastRenderedPageBreak/>
              <w:t>224</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B378AC0"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灾害防治及应急管理支出</w:t>
            </w:r>
          </w:p>
        </w:tc>
        <w:tc>
          <w:tcPr>
            <w:tcW w:w="721" w:type="pct"/>
            <w:tcBorders>
              <w:top w:val="single" w:sz="4" w:space="0" w:color="auto"/>
              <w:left w:val="single" w:sz="4" w:space="0" w:color="auto"/>
              <w:bottom w:val="single" w:sz="4" w:space="0" w:color="auto"/>
              <w:right w:val="single" w:sz="4" w:space="0" w:color="auto"/>
            </w:tcBorders>
            <w:noWrap/>
            <w:vAlign w:val="center"/>
          </w:tcPr>
          <w:p w14:paraId="2ED5BCB7"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228.52</w:t>
            </w:r>
          </w:p>
        </w:tc>
        <w:tc>
          <w:tcPr>
            <w:tcW w:w="412" w:type="pct"/>
            <w:tcBorders>
              <w:top w:val="single" w:sz="4" w:space="0" w:color="auto"/>
              <w:left w:val="single" w:sz="4" w:space="0" w:color="auto"/>
              <w:bottom w:val="single" w:sz="4" w:space="0" w:color="auto"/>
              <w:right w:val="single" w:sz="4" w:space="0" w:color="auto"/>
            </w:tcBorders>
            <w:noWrap/>
            <w:vAlign w:val="center"/>
          </w:tcPr>
          <w:p w14:paraId="3DB53BAE"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219.6</w:t>
            </w:r>
          </w:p>
        </w:tc>
        <w:tc>
          <w:tcPr>
            <w:tcW w:w="412" w:type="pct"/>
            <w:tcBorders>
              <w:top w:val="single" w:sz="4" w:space="0" w:color="auto"/>
              <w:left w:val="single" w:sz="4" w:space="0" w:color="auto"/>
              <w:bottom w:val="single" w:sz="4" w:space="0" w:color="auto"/>
              <w:right w:val="single" w:sz="4" w:space="0" w:color="auto"/>
            </w:tcBorders>
            <w:noWrap/>
            <w:vAlign w:val="center"/>
          </w:tcPr>
          <w:p w14:paraId="22252FB5"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8.92</w:t>
            </w:r>
          </w:p>
        </w:tc>
        <w:tc>
          <w:tcPr>
            <w:tcW w:w="1715" w:type="dxa"/>
            <w:tcBorders>
              <w:top w:val="single" w:sz="4" w:space="0" w:color="auto"/>
              <w:left w:val="single" w:sz="4" w:space="0" w:color="auto"/>
              <w:bottom w:val="single" w:sz="4" w:space="0" w:color="auto"/>
              <w:right w:val="single" w:sz="4" w:space="0" w:color="auto"/>
            </w:tcBorders>
            <w:noWrap/>
            <w:vAlign w:val="center"/>
          </w:tcPr>
          <w:p w14:paraId="02E77B7D"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442D0121"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2E751E0C"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479AF21B"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BB2DB0C"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22402</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ADC5570"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消防救援事务</w:t>
            </w:r>
          </w:p>
        </w:tc>
        <w:tc>
          <w:tcPr>
            <w:tcW w:w="721" w:type="pct"/>
            <w:tcBorders>
              <w:top w:val="single" w:sz="4" w:space="0" w:color="auto"/>
              <w:left w:val="single" w:sz="4" w:space="0" w:color="auto"/>
              <w:bottom w:val="single" w:sz="4" w:space="0" w:color="auto"/>
              <w:right w:val="single" w:sz="4" w:space="0" w:color="auto"/>
            </w:tcBorders>
            <w:noWrap/>
            <w:vAlign w:val="center"/>
          </w:tcPr>
          <w:p w14:paraId="399E1656"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8.92</w:t>
            </w:r>
          </w:p>
        </w:tc>
        <w:tc>
          <w:tcPr>
            <w:tcW w:w="412" w:type="pct"/>
            <w:tcBorders>
              <w:top w:val="single" w:sz="4" w:space="0" w:color="auto"/>
              <w:left w:val="single" w:sz="4" w:space="0" w:color="auto"/>
              <w:bottom w:val="single" w:sz="4" w:space="0" w:color="auto"/>
              <w:right w:val="single" w:sz="4" w:space="0" w:color="auto"/>
            </w:tcBorders>
            <w:noWrap/>
            <w:vAlign w:val="center"/>
          </w:tcPr>
          <w:p w14:paraId="40CA25CB"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412" w:type="pct"/>
            <w:tcBorders>
              <w:top w:val="single" w:sz="4" w:space="0" w:color="auto"/>
              <w:left w:val="single" w:sz="4" w:space="0" w:color="auto"/>
              <w:bottom w:val="single" w:sz="4" w:space="0" w:color="auto"/>
              <w:right w:val="single" w:sz="4" w:space="0" w:color="auto"/>
            </w:tcBorders>
            <w:noWrap/>
            <w:vAlign w:val="center"/>
          </w:tcPr>
          <w:p w14:paraId="671D8EA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8.92</w:t>
            </w:r>
          </w:p>
        </w:tc>
        <w:tc>
          <w:tcPr>
            <w:tcW w:w="1715" w:type="dxa"/>
            <w:tcBorders>
              <w:top w:val="single" w:sz="4" w:space="0" w:color="auto"/>
              <w:left w:val="single" w:sz="4" w:space="0" w:color="auto"/>
              <w:bottom w:val="single" w:sz="4" w:space="0" w:color="auto"/>
              <w:right w:val="single" w:sz="4" w:space="0" w:color="auto"/>
            </w:tcBorders>
            <w:noWrap/>
            <w:vAlign w:val="center"/>
          </w:tcPr>
          <w:p w14:paraId="51E26245"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4FE1CFE1"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4269515E"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6592C5F0"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09A3C583"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2240202</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34DDD76"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一般行政管理事务</w:t>
            </w:r>
          </w:p>
        </w:tc>
        <w:tc>
          <w:tcPr>
            <w:tcW w:w="721" w:type="pct"/>
            <w:tcBorders>
              <w:top w:val="single" w:sz="4" w:space="0" w:color="auto"/>
              <w:left w:val="single" w:sz="4" w:space="0" w:color="auto"/>
              <w:bottom w:val="single" w:sz="4" w:space="0" w:color="auto"/>
              <w:right w:val="single" w:sz="4" w:space="0" w:color="auto"/>
            </w:tcBorders>
            <w:noWrap/>
            <w:vAlign w:val="center"/>
          </w:tcPr>
          <w:p w14:paraId="0A07A11E"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8.92</w:t>
            </w:r>
          </w:p>
        </w:tc>
        <w:tc>
          <w:tcPr>
            <w:tcW w:w="412" w:type="pct"/>
            <w:tcBorders>
              <w:top w:val="single" w:sz="4" w:space="0" w:color="auto"/>
              <w:left w:val="single" w:sz="4" w:space="0" w:color="auto"/>
              <w:bottom w:val="single" w:sz="4" w:space="0" w:color="auto"/>
              <w:right w:val="single" w:sz="4" w:space="0" w:color="auto"/>
            </w:tcBorders>
            <w:noWrap/>
            <w:vAlign w:val="center"/>
          </w:tcPr>
          <w:p w14:paraId="30EF1391"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412" w:type="pct"/>
            <w:tcBorders>
              <w:top w:val="single" w:sz="4" w:space="0" w:color="auto"/>
              <w:left w:val="single" w:sz="4" w:space="0" w:color="auto"/>
              <w:bottom w:val="single" w:sz="4" w:space="0" w:color="auto"/>
              <w:right w:val="single" w:sz="4" w:space="0" w:color="auto"/>
            </w:tcBorders>
            <w:noWrap/>
            <w:vAlign w:val="center"/>
          </w:tcPr>
          <w:p w14:paraId="3C13D8C4"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8.92</w:t>
            </w:r>
          </w:p>
        </w:tc>
        <w:tc>
          <w:tcPr>
            <w:tcW w:w="1715" w:type="dxa"/>
            <w:tcBorders>
              <w:top w:val="single" w:sz="4" w:space="0" w:color="auto"/>
              <w:left w:val="single" w:sz="4" w:space="0" w:color="auto"/>
              <w:bottom w:val="single" w:sz="4" w:space="0" w:color="auto"/>
              <w:right w:val="single" w:sz="4" w:space="0" w:color="auto"/>
            </w:tcBorders>
            <w:noWrap/>
            <w:vAlign w:val="center"/>
          </w:tcPr>
          <w:p w14:paraId="76E3CD1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71DB79C8"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6D569C0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16BE837C"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6FB9508"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22407</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ED537F7"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自然灾害救灾及恢复重建支出</w:t>
            </w:r>
          </w:p>
        </w:tc>
        <w:tc>
          <w:tcPr>
            <w:tcW w:w="721" w:type="pct"/>
            <w:tcBorders>
              <w:top w:val="single" w:sz="4" w:space="0" w:color="auto"/>
              <w:left w:val="single" w:sz="4" w:space="0" w:color="auto"/>
              <w:bottom w:val="single" w:sz="4" w:space="0" w:color="auto"/>
              <w:right w:val="single" w:sz="4" w:space="0" w:color="auto"/>
            </w:tcBorders>
            <w:noWrap/>
            <w:vAlign w:val="center"/>
          </w:tcPr>
          <w:p w14:paraId="4956F081"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219.6</w:t>
            </w:r>
          </w:p>
        </w:tc>
        <w:tc>
          <w:tcPr>
            <w:tcW w:w="412" w:type="pct"/>
            <w:tcBorders>
              <w:top w:val="single" w:sz="4" w:space="0" w:color="auto"/>
              <w:left w:val="single" w:sz="4" w:space="0" w:color="auto"/>
              <w:bottom w:val="single" w:sz="4" w:space="0" w:color="auto"/>
              <w:right w:val="single" w:sz="4" w:space="0" w:color="auto"/>
            </w:tcBorders>
            <w:noWrap/>
            <w:vAlign w:val="center"/>
          </w:tcPr>
          <w:p w14:paraId="6B44B441"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219.6</w:t>
            </w:r>
          </w:p>
        </w:tc>
        <w:tc>
          <w:tcPr>
            <w:tcW w:w="412" w:type="pct"/>
            <w:tcBorders>
              <w:top w:val="single" w:sz="4" w:space="0" w:color="auto"/>
              <w:left w:val="single" w:sz="4" w:space="0" w:color="auto"/>
              <w:bottom w:val="single" w:sz="4" w:space="0" w:color="auto"/>
              <w:right w:val="single" w:sz="4" w:space="0" w:color="auto"/>
            </w:tcBorders>
            <w:noWrap/>
            <w:vAlign w:val="center"/>
          </w:tcPr>
          <w:p w14:paraId="5F77092F"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single" w:sz="4" w:space="0" w:color="auto"/>
              <w:left w:val="single" w:sz="4" w:space="0" w:color="auto"/>
              <w:bottom w:val="single" w:sz="4" w:space="0" w:color="auto"/>
              <w:right w:val="single" w:sz="4" w:space="0" w:color="auto"/>
            </w:tcBorders>
            <w:noWrap/>
            <w:vAlign w:val="center"/>
          </w:tcPr>
          <w:p w14:paraId="35D149C8"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1FFC0010"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19912E2D"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0AEB5EC2"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C495EE1"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2240703</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27614EF6"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自然灾害救灾补助</w:t>
            </w:r>
          </w:p>
        </w:tc>
        <w:tc>
          <w:tcPr>
            <w:tcW w:w="721" w:type="pct"/>
            <w:tcBorders>
              <w:top w:val="single" w:sz="4" w:space="0" w:color="auto"/>
              <w:left w:val="single" w:sz="4" w:space="0" w:color="auto"/>
              <w:bottom w:val="single" w:sz="4" w:space="0" w:color="auto"/>
              <w:right w:val="single" w:sz="4" w:space="0" w:color="auto"/>
            </w:tcBorders>
            <w:noWrap/>
            <w:vAlign w:val="center"/>
          </w:tcPr>
          <w:p w14:paraId="243FD2B2"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219.6</w:t>
            </w:r>
          </w:p>
        </w:tc>
        <w:tc>
          <w:tcPr>
            <w:tcW w:w="412" w:type="pct"/>
            <w:tcBorders>
              <w:top w:val="single" w:sz="4" w:space="0" w:color="auto"/>
              <w:left w:val="single" w:sz="4" w:space="0" w:color="auto"/>
              <w:bottom w:val="single" w:sz="4" w:space="0" w:color="auto"/>
              <w:right w:val="single" w:sz="4" w:space="0" w:color="auto"/>
            </w:tcBorders>
            <w:noWrap/>
            <w:vAlign w:val="center"/>
          </w:tcPr>
          <w:p w14:paraId="1F66319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219.6</w:t>
            </w:r>
          </w:p>
        </w:tc>
        <w:tc>
          <w:tcPr>
            <w:tcW w:w="412" w:type="pct"/>
            <w:tcBorders>
              <w:top w:val="single" w:sz="4" w:space="0" w:color="auto"/>
              <w:left w:val="single" w:sz="4" w:space="0" w:color="auto"/>
              <w:bottom w:val="single" w:sz="4" w:space="0" w:color="auto"/>
              <w:right w:val="single" w:sz="4" w:space="0" w:color="auto"/>
            </w:tcBorders>
            <w:noWrap/>
            <w:vAlign w:val="center"/>
          </w:tcPr>
          <w:p w14:paraId="1BB6926B"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1715" w:type="dxa"/>
            <w:tcBorders>
              <w:top w:val="single" w:sz="4" w:space="0" w:color="auto"/>
              <w:left w:val="single" w:sz="4" w:space="0" w:color="auto"/>
              <w:bottom w:val="single" w:sz="4" w:space="0" w:color="auto"/>
              <w:right w:val="single" w:sz="4" w:space="0" w:color="auto"/>
            </w:tcBorders>
            <w:noWrap/>
            <w:vAlign w:val="center"/>
          </w:tcPr>
          <w:p w14:paraId="79C6D824"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50DFDE16"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23762D97"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6454C77C"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6E80D7BF"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229</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F0DBE3A"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其他支出</w:t>
            </w:r>
          </w:p>
        </w:tc>
        <w:tc>
          <w:tcPr>
            <w:tcW w:w="721" w:type="pct"/>
            <w:tcBorders>
              <w:top w:val="single" w:sz="4" w:space="0" w:color="auto"/>
              <w:left w:val="single" w:sz="4" w:space="0" w:color="auto"/>
              <w:bottom w:val="single" w:sz="4" w:space="0" w:color="auto"/>
              <w:right w:val="single" w:sz="4" w:space="0" w:color="auto"/>
            </w:tcBorders>
            <w:noWrap/>
            <w:vAlign w:val="center"/>
          </w:tcPr>
          <w:p w14:paraId="78A686F6"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61.69</w:t>
            </w:r>
          </w:p>
        </w:tc>
        <w:tc>
          <w:tcPr>
            <w:tcW w:w="412" w:type="pct"/>
            <w:tcBorders>
              <w:top w:val="single" w:sz="4" w:space="0" w:color="auto"/>
              <w:left w:val="single" w:sz="4" w:space="0" w:color="auto"/>
              <w:bottom w:val="single" w:sz="4" w:space="0" w:color="auto"/>
              <w:right w:val="single" w:sz="4" w:space="0" w:color="auto"/>
            </w:tcBorders>
            <w:noWrap/>
            <w:vAlign w:val="center"/>
          </w:tcPr>
          <w:p w14:paraId="77E9A265"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412" w:type="pct"/>
            <w:tcBorders>
              <w:top w:val="single" w:sz="4" w:space="0" w:color="auto"/>
              <w:left w:val="single" w:sz="4" w:space="0" w:color="auto"/>
              <w:bottom w:val="single" w:sz="4" w:space="0" w:color="auto"/>
              <w:right w:val="single" w:sz="4" w:space="0" w:color="auto"/>
            </w:tcBorders>
            <w:noWrap/>
            <w:vAlign w:val="center"/>
          </w:tcPr>
          <w:p w14:paraId="6306F0ED"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61.69</w:t>
            </w:r>
          </w:p>
        </w:tc>
        <w:tc>
          <w:tcPr>
            <w:tcW w:w="1715" w:type="dxa"/>
            <w:tcBorders>
              <w:top w:val="single" w:sz="4" w:space="0" w:color="auto"/>
              <w:left w:val="single" w:sz="4" w:space="0" w:color="auto"/>
              <w:bottom w:val="single" w:sz="4" w:space="0" w:color="auto"/>
              <w:right w:val="single" w:sz="4" w:space="0" w:color="auto"/>
            </w:tcBorders>
            <w:noWrap/>
            <w:vAlign w:val="center"/>
          </w:tcPr>
          <w:p w14:paraId="3BF1083A"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7335561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3FFD4E16"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0579E241"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FAAA622"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22904</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F90ADC3"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其他政府性基金及对应专项债务收入安排的支出</w:t>
            </w:r>
          </w:p>
        </w:tc>
        <w:tc>
          <w:tcPr>
            <w:tcW w:w="721" w:type="pct"/>
            <w:tcBorders>
              <w:top w:val="single" w:sz="4" w:space="0" w:color="auto"/>
              <w:left w:val="single" w:sz="4" w:space="0" w:color="auto"/>
              <w:bottom w:val="single" w:sz="4" w:space="0" w:color="auto"/>
              <w:right w:val="single" w:sz="4" w:space="0" w:color="auto"/>
            </w:tcBorders>
            <w:noWrap/>
            <w:vAlign w:val="center"/>
          </w:tcPr>
          <w:p w14:paraId="6CBCE231"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35.69</w:t>
            </w:r>
          </w:p>
        </w:tc>
        <w:tc>
          <w:tcPr>
            <w:tcW w:w="412" w:type="pct"/>
            <w:tcBorders>
              <w:top w:val="single" w:sz="4" w:space="0" w:color="auto"/>
              <w:left w:val="single" w:sz="4" w:space="0" w:color="auto"/>
              <w:bottom w:val="single" w:sz="4" w:space="0" w:color="auto"/>
              <w:right w:val="single" w:sz="4" w:space="0" w:color="auto"/>
            </w:tcBorders>
            <w:noWrap/>
            <w:vAlign w:val="center"/>
          </w:tcPr>
          <w:p w14:paraId="75A7EB07"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412" w:type="pct"/>
            <w:tcBorders>
              <w:top w:val="single" w:sz="4" w:space="0" w:color="auto"/>
              <w:left w:val="single" w:sz="4" w:space="0" w:color="auto"/>
              <w:bottom w:val="single" w:sz="4" w:space="0" w:color="auto"/>
              <w:right w:val="single" w:sz="4" w:space="0" w:color="auto"/>
            </w:tcBorders>
            <w:noWrap/>
            <w:vAlign w:val="center"/>
          </w:tcPr>
          <w:p w14:paraId="7C055D65"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35.69</w:t>
            </w:r>
          </w:p>
        </w:tc>
        <w:tc>
          <w:tcPr>
            <w:tcW w:w="1715" w:type="dxa"/>
            <w:tcBorders>
              <w:top w:val="single" w:sz="4" w:space="0" w:color="auto"/>
              <w:left w:val="single" w:sz="4" w:space="0" w:color="auto"/>
              <w:bottom w:val="single" w:sz="4" w:space="0" w:color="auto"/>
              <w:right w:val="single" w:sz="4" w:space="0" w:color="auto"/>
            </w:tcBorders>
            <w:noWrap/>
            <w:vAlign w:val="center"/>
          </w:tcPr>
          <w:p w14:paraId="1242CFBA"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3265448A"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6A0C8368"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4E4B08D0"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7D1E71B"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2290403</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3146034D"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其他政府性基金债务收入安排的支出</w:t>
            </w:r>
          </w:p>
        </w:tc>
        <w:tc>
          <w:tcPr>
            <w:tcW w:w="721" w:type="pct"/>
            <w:tcBorders>
              <w:top w:val="single" w:sz="4" w:space="0" w:color="auto"/>
              <w:left w:val="single" w:sz="4" w:space="0" w:color="auto"/>
              <w:bottom w:val="single" w:sz="4" w:space="0" w:color="auto"/>
              <w:right w:val="single" w:sz="4" w:space="0" w:color="auto"/>
            </w:tcBorders>
            <w:noWrap/>
            <w:vAlign w:val="center"/>
          </w:tcPr>
          <w:p w14:paraId="30C34054"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35.69</w:t>
            </w:r>
          </w:p>
        </w:tc>
        <w:tc>
          <w:tcPr>
            <w:tcW w:w="412" w:type="pct"/>
            <w:tcBorders>
              <w:top w:val="single" w:sz="4" w:space="0" w:color="auto"/>
              <w:left w:val="single" w:sz="4" w:space="0" w:color="auto"/>
              <w:bottom w:val="single" w:sz="4" w:space="0" w:color="auto"/>
              <w:right w:val="single" w:sz="4" w:space="0" w:color="auto"/>
            </w:tcBorders>
            <w:noWrap/>
            <w:vAlign w:val="center"/>
          </w:tcPr>
          <w:p w14:paraId="64782B0C"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412" w:type="pct"/>
            <w:tcBorders>
              <w:top w:val="single" w:sz="4" w:space="0" w:color="auto"/>
              <w:left w:val="single" w:sz="4" w:space="0" w:color="auto"/>
              <w:bottom w:val="single" w:sz="4" w:space="0" w:color="auto"/>
              <w:right w:val="single" w:sz="4" w:space="0" w:color="auto"/>
            </w:tcBorders>
            <w:noWrap/>
            <w:vAlign w:val="center"/>
          </w:tcPr>
          <w:p w14:paraId="6E500C76"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35.69</w:t>
            </w:r>
          </w:p>
        </w:tc>
        <w:tc>
          <w:tcPr>
            <w:tcW w:w="1715" w:type="dxa"/>
            <w:tcBorders>
              <w:top w:val="single" w:sz="4" w:space="0" w:color="auto"/>
              <w:left w:val="single" w:sz="4" w:space="0" w:color="auto"/>
              <w:bottom w:val="single" w:sz="4" w:space="0" w:color="auto"/>
              <w:right w:val="single" w:sz="4" w:space="0" w:color="auto"/>
            </w:tcBorders>
            <w:noWrap/>
            <w:vAlign w:val="center"/>
          </w:tcPr>
          <w:p w14:paraId="6391E19D"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2953805B"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68413AB7"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789659CC"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47106CFB"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22960</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5C5C2B86"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彩票公益金安排的支出</w:t>
            </w:r>
          </w:p>
        </w:tc>
        <w:tc>
          <w:tcPr>
            <w:tcW w:w="721" w:type="pct"/>
            <w:tcBorders>
              <w:top w:val="single" w:sz="4" w:space="0" w:color="auto"/>
              <w:left w:val="single" w:sz="4" w:space="0" w:color="auto"/>
              <w:bottom w:val="single" w:sz="4" w:space="0" w:color="auto"/>
              <w:right w:val="single" w:sz="4" w:space="0" w:color="auto"/>
            </w:tcBorders>
            <w:noWrap/>
            <w:vAlign w:val="center"/>
          </w:tcPr>
          <w:p w14:paraId="76B82C5C"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26</w:t>
            </w:r>
          </w:p>
        </w:tc>
        <w:tc>
          <w:tcPr>
            <w:tcW w:w="412" w:type="pct"/>
            <w:tcBorders>
              <w:top w:val="single" w:sz="4" w:space="0" w:color="auto"/>
              <w:left w:val="single" w:sz="4" w:space="0" w:color="auto"/>
              <w:bottom w:val="single" w:sz="4" w:space="0" w:color="auto"/>
              <w:right w:val="single" w:sz="4" w:space="0" w:color="auto"/>
            </w:tcBorders>
            <w:noWrap/>
            <w:vAlign w:val="center"/>
          </w:tcPr>
          <w:p w14:paraId="64C6BFFB"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412" w:type="pct"/>
            <w:tcBorders>
              <w:top w:val="single" w:sz="4" w:space="0" w:color="auto"/>
              <w:left w:val="single" w:sz="4" w:space="0" w:color="auto"/>
              <w:bottom w:val="single" w:sz="4" w:space="0" w:color="auto"/>
              <w:right w:val="single" w:sz="4" w:space="0" w:color="auto"/>
            </w:tcBorders>
            <w:noWrap/>
            <w:vAlign w:val="center"/>
          </w:tcPr>
          <w:p w14:paraId="53379AE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26</w:t>
            </w:r>
          </w:p>
        </w:tc>
        <w:tc>
          <w:tcPr>
            <w:tcW w:w="1715" w:type="dxa"/>
            <w:tcBorders>
              <w:top w:val="single" w:sz="4" w:space="0" w:color="auto"/>
              <w:left w:val="single" w:sz="4" w:space="0" w:color="auto"/>
              <w:bottom w:val="single" w:sz="4" w:space="0" w:color="auto"/>
              <w:right w:val="single" w:sz="4" w:space="0" w:color="auto"/>
            </w:tcBorders>
            <w:noWrap/>
            <w:vAlign w:val="center"/>
          </w:tcPr>
          <w:p w14:paraId="0D718311"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1DB063B4"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1584E933"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r w:rsidR="001D2AA9" w14:paraId="53DCDD23" w14:textId="77777777">
        <w:trPr>
          <w:trHeight w:val="595"/>
          <w:jc w:val="center"/>
        </w:trPr>
        <w:tc>
          <w:tcPr>
            <w:tcW w:w="41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17338E2E"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2296002</w:t>
            </w:r>
          </w:p>
        </w:tc>
        <w:tc>
          <w:tcPr>
            <w:tcW w:w="1132" w:type="pct"/>
            <w:tcBorders>
              <w:top w:val="single" w:sz="4" w:space="0" w:color="auto"/>
              <w:left w:val="single" w:sz="4" w:space="0" w:color="auto"/>
              <w:bottom w:val="single" w:sz="4" w:space="0" w:color="auto"/>
              <w:right w:val="single" w:sz="4" w:space="0" w:color="auto"/>
            </w:tcBorders>
            <w:shd w:val="clear" w:color="000000" w:fill="FFFFFF"/>
            <w:noWrap/>
            <w:vAlign w:val="center"/>
          </w:tcPr>
          <w:p w14:paraId="7AB16875" w14:textId="77777777" w:rsidR="001D2AA9" w:rsidRDefault="00000000">
            <w:pPr>
              <w:widowControl/>
              <w:jc w:val="left"/>
              <w:textAlignment w:val="center"/>
              <w:rPr>
                <w:rFonts w:ascii="Times New Roman" w:eastAsia="仿宋_GB2312" w:hAnsi="Times New Roman" w:cs="Times New Roman"/>
                <w:kern w:val="0"/>
                <w:sz w:val="24"/>
                <w:szCs w:val="24"/>
              </w:rPr>
            </w:pPr>
            <w:r>
              <w:rPr>
                <w:rFonts w:ascii="宋体" w:eastAsia="宋体" w:hAnsi="宋体" w:cs="宋体" w:hint="eastAsia"/>
                <w:color w:val="000000"/>
                <w:kern w:val="0"/>
                <w:sz w:val="22"/>
                <w:lang w:bidi="ar"/>
              </w:rPr>
              <w:t>用于社会福利的彩票公益金支出</w:t>
            </w:r>
          </w:p>
        </w:tc>
        <w:tc>
          <w:tcPr>
            <w:tcW w:w="721" w:type="pct"/>
            <w:tcBorders>
              <w:top w:val="single" w:sz="4" w:space="0" w:color="auto"/>
              <w:left w:val="single" w:sz="4" w:space="0" w:color="auto"/>
              <w:bottom w:val="single" w:sz="4" w:space="0" w:color="auto"/>
              <w:right w:val="single" w:sz="4" w:space="0" w:color="auto"/>
            </w:tcBorders>
            <w:noWrap/>
            <w:vAlign w:val="center"/>
          </w:tcPr>
          <w:p w14:paraId="011C3DB7"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26</w:t>
            </w:r>
          </w:p>
        </w:tc>
        <w:tc>
          <w:tcPr>
            <w:tcW w:w="412" w:type="pct"/>
            <w:tcBorders>
              <w:top w:val="single" w:sz="4" w:space="0" w:color="auto"/>
              <w:left w:val="single" w:sz="4" w:space="0" w:color="auto"/>
              <w:bottom w:val="single" w:sz="4" w:space="0" w:color="auto"/>
              <w:right w:val="single" w:sz="4" w:space="0" w:color="auto"/>
            </w:tcBorders>
            <w:noWrap/>
            <w:vAlign w:val="center"/>
          </w:tcPr>
          <w:p w14:paraId="4A258344"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p>
        </w:tc>
        <w:tc>
          <w:tcPr>
            <w:tcW w:w="412" w:type="pct"/>
            <w:tcBorders>
              <w:top w:val="single" w:sz="4" w:space="0" w:color="auto"/>
              <w:left w:val="single" w:sz="4" w:space="0" w:color="auto"/>
              <w:bottom w:val="single" w:sz="4" w:space="0" w:color="auto"/>
              <w:right w:val="single" w:sz="4" w:space="0" w:color="auto"/>
            </w:tcBorders>
            <w:noWrap/>
            <w:vAlign w:val="center"/>
          </w:tcPr>
          <w:p w14:paraId="4C6594F4"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26</w:t>
            </w:r>
          </w:p>
        </w:tc>
        <w:tc>
          <w:tcPr>
            <w:tcW w:w="1715" w:type="dxa"/>
            <w:tcBorders>
              <w:top w:val="single" w:sz="4" w:space="0" w:color="auto"/>
              <w:left w:val="single" w:sz="4" w:space="0" w:color="auto"/>
              <w:bottom w:val="single" w:sz="4" w:space="0" w:color="auto"/>
              <w:right w:val="single" w:sz="4" w:space="0" w:color="auto"/>
            </w:tcBorders>
            <w:noWrap/>
            <w:vAlign w:val="center"/>
          </w:tcPr>
          <w:p w14:paraId="1E4B83BD"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1172" w:type="dxa"/>
            <w:tcBorders>
              <w:top w:val="single" w:sz="4" w:space="0" w:color="auto"/>
              <w:left w:val="single" w:sz="4" w:space="0" w:color="auto"/>
              <w:bottom w:val="single" w:sz="4" w:space="0" w:color="auto"/>
              <w:right w:val="single" w:sz="4" w:space="0" w:color="auto"/>
            </w:tcBorders>
            <w:noWrap/>
            <w:vAlign w:val="center"/>
          </w:tcPr>
          <w:p w14:paraId="75C75909"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c>
          <w:tcPr>
            <w:tcW w:w="2537" w:type="dxa"/>
            <w:tcBorders>
              <w:top w:val="single" w:sz="4" w:space="0" w:color="auto"/>
              <w:left w:val="single" w:sz="4" w:space="0" w:color="auto"/>
              <w:bottom w:val="single" w:sz="4" w:space="0" w:color="auto"/>
              <w:right w:val="single" w:sz="4" w:space="0" w:color="auto"/>
            </w:tcBorders>
            <w:noWrap/>
            <w:vAlign w:val="center"/>
          </w:tcPr>
          <w:p w14:paraId="4BB4F8E0" w14:textId="77777777" w:rsidR="001D2AA9"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0</w:t>
            </w:r>
            <w:r>
              <w:rPr>
                <w:rFonts w:ascii="Times New Roman" w:eastAsia="仿宋_GB2312" w:hAnsi="Times New Roman" w:cs="Times New Roman"/>
                <w:kern w:val="0"/>
                <w:sz w:val="24"/>
                <w:szCs w:val="24"/>
              </w:rPr>
              <w:t xml:space="preserve">　</w:t>
            </w:r>
          </w:p>
        </w:tc>
      </w:tr>
    </w:tbl>
    <w:p w14:paraId="368F0139" w14:textId="77777777" w:rsidR="001D2AA9" w:rsidRDefault="00000000">
      <w:pPr>
        <w:widowControl/>
        <w:spacing w:before="120"/>
        <w:jc w:val="left"/>
        <w:rPr>
          <w:rFonts w:ascii="Times New Roman" w:eastAsia="方正小标宋_GBK" w:hAnsi="Times New Roman" w:cs="Times New Roman"/>
          <w:color w:val="000000"/>
          <w:kern w:val="0"/>
          <w:sz w:val="36"/>
          <w:szCs w:val="21"/>
        </w:rPr>
      </w:pPr>
      <w:r>
        <w:rPr>
          <w:rFonts w:ascii="Times New Roman" w:eastAsia="仿宋_GB2312" w:hAnsi="Times New Roman" w:cs="Times New Roman"/>
          <w:kern w:val="0"/>
          <w:sz w:val="24"/>
          <w:szCs w:val="24"/>
        </w:rPr>
        <w:t>注：本表反映部门本年度各项支出情况。</w:t>
      </w:r>
    </w:p>
    <w:p w14:paraId="4114069C" w14:textId="77777777" w:rsidR="001D2AA9" w:rsidRDefault="00000000">
      <w:pPr>
        <w:widowControl/>
        <w:tabs>
          <w:tab w:val="left" w:pos="3595"/>
          <w:tab w:val="left" w:pos="4031"/>
          <w:tab w:val="left" w:pos="5605"/>
          <w:tab w:val="left" w:pos="9152"/>
          <w:tab w:val="left" w:pos="9587"/>
          <w:tab w:val="left" w:pos="11160"/>
          <w:tab w:val="left" w:pos="12554"/>
          <w:tab w:val="left" w:pos="13948"/>
        </w:tabs>
        <w:jc w:val="right"/>
        <w:rPr>
          <w:rFonts w:ascii="Times New Roman" w:eastAsia="宋体" w:hAnsi="Times New Roman" w:cs="Times New Roman"/>
          <w:kern w:val="0"/>
          <w:sz w:val="24"/>
          <w:szCs w:val="24"/>
        </w:rPr>
      </w:pPr>
      <w:bookmarkStart w:id="0" w:name="RANGE!A1:I22"/>
      <w:bookmarkStart w:id="1" w:name="RANGE!A1:F16"/>
      <w:bookmarkEnd w:id="0"/>
      <w:r>
        <w:rPr>
          <w:rFonts w:ascii="Times New Roman" w:eastAsia="黑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p>
    <w:p w14:paraId="0B4994E5" w14:textId="77777777" w:rsidR="001D2AA9" w:rsidRDefault="001D2AA9">
      <w:pPr>
        <w:widowControl/>
        <w:spacing w:line="400" w:lineRule="exact"/>
        <w:jc w:val="center"/>
        <w:textAlignment w:val="center"/>
        <w:rPr>
          <w:rFonts w:ascii="Times New Roman" w:eastAsia="黑体" w:hAnsi="Times New Roman" w:cs="Times New Roman"/>
          <w:color w:val="000000"/>
          <w:kern w:val="0"/>
          <w:sz w:val="32"/>
          <w:szCs w:val="32"/>
          <w:lang w:bidi="ar"/>
        </w:rPr>
      </w:pPr>
    </w:p>
    <w:p w14:paraId="0EFCC128" w14:textId="77777777" w:rsidR="001D2AA9" w:rsidRDefault="001D2AA9">
      <w:pPr>
        <w:pStyle w:val="ab"/>
        <w:rPr>
          <w:rFonts w:ascii="Times New Roman" w:eastAsia="黑体" w:hAnsi="Times New Roman" w:cs="Times New Roman"/>
          <w:color w:val="000000"/>
          <w:kern w:val="0"/>
          <w:sz w:val="32"/>
          <w:szCs w:val="32"/>
          <w:lang w:bidi="ar"/>
        </w:rPr>
      </w:pPr>
    </w:p>
    <w:p w14:paraId="704B0C77" w14:textId="77777777" w:rsidR="001D2AA9" w:rsidRDefault="001D2AA9">
      <w:pPr>
        <w:pStyle w:val="2"/>
        <w:ind w:firstLine="640"/>
        <w:rPr>
          <w:rFonts w:ascii="Times New Roman" w:eastAsia="黑体" w:hAnsi="Times New Roman" w:cs="Times New Roman"/>
          <w:color w:val="000000"/>
          <w:sz w:val="32"/>
          <w:szCs w:val="32"/>
          <w:lang w:bidi="ar"/>
        </w:rPr>
      </w:pPr>
    </w:p>
    <w:p w14:paraId="3105ED40" w14:textId="77777777" w:rsidR="001D2AA9" w:rsidRDefault="001D2AA9"/>
    <w:p w14:paraId="4E1E1F2E" w14:textId="77777777" w:rsidR="001D2AA9" w:rsidRDefault="001D2AA9"/>
    <w:p w14:paraId="0460399E" w14:textId="77777777" w:rsidR="001D2AA9"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财政拨款收入支出决算总表</w:t>
      </w:r>
    </w:p>
    <w:p w14:paraId="36BD9CD0" w14:textId="77777777" w:rsidR="001D2AA9" w:rsidRDefault="00000000">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04</w:t>
      </w:r>
      <w:r>
        <w:rPr>
          <w:rFonts w:ascii="Times New Roman" w:eastAsia="仿宋_GB2312" w:hAnsi="Times New Roman" w:cs="Times New Roman"/>
          <w:color w:val="000000"/>
          <w:kern w:val="0"/>
          <w:sz w:val="20"/>
          <w:szCs w:val="20"/>
        </w:rPr>
        <w:t>表</w:t>
      </w:r>
    </w:p>
    <w:p w14:paraId="55CF3651" w14:textId="77777777" w:rsidR="001D2AA9" w:rsidRDefault="00000000">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color w:val="000000"/>
          <w:kern w:val="0"/>
          <w:sz w:val="20"/>
          <w:szCs w:val="20"/>
        </w:rPr>
        <w:t>单位：万元</w:t>
      </w:r>
    </w:p>
    <w:tbl>
      <w:tblPr>
        <w:tblW w:w="0" w:type="auto"/>
        <w:jc w:val="center"/>
        <w:tblLayout w:type="fixed"/>
        <w:tblLook w:val="04A0" w:firstRow="1" w:lastRow="0" w:firstColumn="1" w:lastColumn="0" w:noHBand="0" w:noVBand="1"/>
      </w:tblPr>
      <w:tblGrid>
        <w:gridCol w:w="3240"/>
        <w:gridCol w:w="690"/>
        <w:gridCol w:w="1005"/>
        <w:gridCol w:w="2565"/>
        <w:gridCol w:w="735"/>
        <w:gridCol w:w="1065"/>
        <w:gridCol w:w="1755"/>
        <w:gridCol w:w="1860"/>
        <w:gridCol w:w="1305"/>
      </w:tblGrid>
      <w:tr w:rsidR="001D2AA9" w14:paraId="24A384DB" w14:textId="77777777">
        <w:trPr>
          <w:trHeight w:val="402"/>
          <w:jc w:val="center"/>
        </w:trPr>
        <w:tc>
          <w:tcPr>
            <w:tcW w:w="4935" w:type="dxa"/>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14:paraId="2B67A18E"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收入</w:t>
            </w:r>
          </w:p>
        </w:tc>
        <w:tc>
          <w:tcPr>
            <w:tcW w:w="9285" w:type="dxa"/>
            <w:gridSpan w:val="6"/>
            <w:tcBorders>
              <w:top w:val="single" w:sz="4" w:space="0" w:color="auto"/>
              <w:left w:val="nil"/>
              <w:bottom w:val="single" w:sz="4" w:space="0" w:color="auto"/>
              <w:right w:val="single" w:sz="4" w:space="0" w:color="auto"/>
            </w:tcBorders>
            <w:shd w:val="clear" w:color="000000" w:fill="FFFFFF"/>
            <w:noWrap/>
            <w:vAlign w:val="center"/>
          </w:tcPr>
          <w:p w14:paraId="2D343ECC"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支出</w:t>
            </w:r>
          </w:p>
        </w:tc>
      </w:tr>
      <w:tr w:rsidR="001D2AA9" w14:paraId="564FDB8A" w14:textId="77777777">
        <w:trPr>
          <w:trHeight w:val="630"/>
          <w:jc w:val="center"/>
        </w:trPr>
        <w:tc>
          <w:tcPr>
            <w:tcW w:w="3240" w:type="dxa"/>
            <w:tcBorders>
              <w:top w:val="nil"/>
              <w:left w:val="single" w:sz="4" w:space="0" w:color="auto"/>
              <w:bottom w:val="single" w:sz="4" w:space="0" w:color="auto"/>
              <w:right w:val="single" w:sz="4" w:space="0" w:color="auto"/>
            </w:tcBorders>
            <w:noWrap/>
            <w:vAlign w:val="center"/>
          </w:tcPr>
          <w:p w14:paraId="18ECB6B3"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690" w:type="dxa"/>
            <w:tcBorders>
              <w:top w:val="nil"/>
              <w:left w:val="nil"/>
              <w:bottom w:val="single" w:sz="4" w:space="0" w:color="auto"/>
              <w:right w:val="single" w:sz="4" w:space="0" w:color="auto"/>
            </w:tcBorders>
            <w:noWrap/>
            <w:vAlign w:val="center"/>
          </w:tcPr>
          <w:p w14:paraId="5380E9C3" w14:textId="77777777" w:rsidR="001D2AA9" w:rsidRDefault="00000000">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1005" w:type="dxa"/>
            <w:tcBorders>
              <w:top w:val="nil"/>
              <w:left w:val="nil"/>
              <w:bottom w:val="single" w:sz="4" w:space="0" w:color="auto"/>
              <w:right w:val="single" w:sz="4" w:space="0" w:color="auto"/>
            </w:tcBorders>
            <w:noWrap/>
            <w:vAlign w:val="center"/>
          </w:tcPr>
          <w:p w14:paraId="5E20E3C6"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金额</w:t>
            </w:r>
          </w:p>
        </w:tc>
        <w:tc>
          <w:tcPr>
            <w:tcW w:w="2565" w:type="dxa"/>
            <w:tcBorders>
              <w:top w:val="nil"/>
              <w:left w:val="nil"/>
              <w:bottom w:val="single" w:sz="4" w:space="0" w:color="auto"/>
              <w:right w:val="single" w:sz="4" w:space="0" w:color="auto"/>
            </w:tcBorders>
            <w:noWrap/>
            <w:vAlign w:val="center"/>
          </w:tcPr>
          <w:p w14:paraId="747B26FB"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735" w:type="dxa"/>
            <w:tcBorders>
              <w:top w:val="nil"/>
              <w:left w:val="nil"/>
              <w:bottom w:val="single" w:sz="4" w:space="0" w:color="auto"/>
              <w:right w:val="single" w:sz="4" w:space="0" w:color="auto"/>
            </w:tcBorders>
            <w:noWrap/>
            <w:vAlign w:val="center"/>
          </w:tcPr>
          <w:p w14:paraId="2B619C8F" w14:textId="77777777" w:rsidR="001D2AA9" w:rsidRDefault="00000000">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1065" w:type="dxa"/>
            <w:tcBorders>
              <w:top w:val="nil"/>
              <w:left w:val="nil"/>
              <w:bottom w:val="single" w:sz="4" w:space="0" w:color="auto"/>
              <w:right w:val="single" w:sz="4" w:space="0" w:color="auto"/>
            </w:tcBorders>
            <w:noWrap/>
            <w:vAlign w:val="center"/>
          </w:tcPr>
          <w:p w14:paraId="5D3BE623"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1755" w:type="dxa"/>
            <w:tcBorders>
              <w:top w:val="nil"/>
              <w:left w:val="nil"/>
              <w:bottom w:val="single" w:sz="4" w:space="0" w:color="auto"/>
              <w:right w:val="single" w:sz="4" w:space="0" w:color="auto"/>
            </w:tcBorders>
            <w:vAlign w:val="center"/>
          </w:tcPr>
          <w:p w14:paraId="70A9B722"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一般公共预算财政拨款</w:t>
            </w:r>
          </w:p>
        </w:tc>
        <w:tc>
          <w:tcPr>
            <w:tcW w:w="1860" w:type="dxa"/>
            <w:tcBorders>
              <w:top w:val="nil"/>
              <w:left w:val="nil"/>
              <w:bottom w:val="single" w:sz="4" w:space="0" w:color="auto"/>
              <w:right w:val="single" w:sz="4" w:space="0" w:color="auto"/>
            </w:tcBorders>
            <w:vAlign w:val="center"/>
          </w:tcPr>
          <w:p w14:paraId="0FB2DB43"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政府性基金预算财政拨款</w:t>
            </w:r>
          </w:p>
        </w:tc>
        <w:tc>
          <w:tcPr>
            <w:tcW w:w="1305" w:type="dxa"/>
            <w:tcBorders>
              <w:top w:val="nil"/>
              <w:left w:val="nil"/>
              <w:bottom w:val="single" w:sz="4" w:space="0" w:color="auto"/>
              <w:right w:val="single" w:sz="4" w:space="0" w:color="auto"/>
            </w:tcBorders>
            <w:vAlign w:val="center"/>
          </w:tcPr>
          <w:p w14:paraId="5750D32C"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国有资本经营预算财政拨款</w:t>
            </w:r>
          </w:p>
        </w:tc>
      </w:tr>
      <w:tr w:rsidR="001D2AA9" w14:paraId="066362E2"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70794C97"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690" w:type="dxa"/>
            <w:tcBorders>
              <w:top w:val="nil"/>
              <w:left w:val="nil"/>
              <w:bottom w:val="single" w:sz="4" w:space="0" w:color="auto"/>
              <w:right w:val="single" w:sz="4" w:space="0" w:color="auto"/>
            </w:tcBorders>
            <w:noWrap/>
            <w:vAlign w:val="center"/>
          </w:tcPr>
          <w:p w14:paraId="566E20A4"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1005" w:type="dxa"/>
            <w:tcBorders>
              <w:top w:val="nil"/>
              <w:left w:val="nil"/>
              <w:bottom w:val="single" w:sz="4" w:space="0" w:color="auto"/>
              <w:right w:val="single" w:sz="4" w:space="0" w:color="auto"/>
            </w:tcBorders>
            <w:noWrap/>
            <w:vAlign w:val="center"/>
          </w:tcPr>
          <w:p w14:paraId="560E382F"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2565" w:type="dxa"/>
            <w:tcBorders>
              <w:top w:val="nil"/>
              <w:left w:val="nil"/>
              <w:bottom w:val="single" w:sz="4" w:space="0" w:color="auto"/>
              <w:right w:val="single" w:sz="4" w:space="0" w:color="auto"/>
            </w:tcBorders>
            <w:noWrap/>
            <w:vAlign w:val="center"/>
          </w:tcPr>
          <w:p w14:paraId="5AA3D67A"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735" w:type="dxa"/>
            <w:tcBorders>
              <w:top w:val="nil"/>
              <w:left w:val="nil"/>
              <w:bottom w:val="single" w:sz="4" w:space="0" w:color="auto"/>
              <w:right w:val="single" w:sz="4" w:space="0" w:color="auto"/>
            </w:tcBorders>
            <w:noWrap/>
            <w:vAlign w:val="center"/>
          </w:tcPr>
          <w:p w14:paraId="41B432D6"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1065" w:type="dxa"/>
            <w:tcBorders>
              <w:top w:val="nil"/>
              <w:left w:val="nil"/>
              <w:bottom w:val="single" w:sz="4" w:space="0" w:color="auto"/>
              <w:right w:val="single" w:sz="4" w:space="0" w:color="auto"/>
            </w:tcBorders>
            <w:noWrap/>
            <w:vAlign w:val="center"/>
          </w:tcPr>
          <w:p w14:paraId="05E46E25"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1755" w:type="dxa"/>
            <w:tcBorders>
              <w:top w:val="nil"/>
              <w:left w:val="nil"/>
              <w:bottom w:val="single" w:sz="4" w:space="0" w:color="auto"/>
              <w:right w:val="single" w:sz="4" w:space="0" w:color="auto"/>
            </w:tcBorders>
            <w:noWrap/>
            <w:vAlign w:val="center"/>
          </w:tcPr>
          <w:p w14:paraId="0AA61650"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1860" w:type="dxa"/>
            <w:tcBorders>
              <w:top w:val="nil"/>
              <w:left w:val="nil"/>
              <w:bottom w:val="single" w:sz="4" w:space="0" w:color="auto"/>
              <w:right w:val="single" w:sz="4" w:space="0" w:color="auto"/>
            </w:tcBorders>
            <w:noWrap/>
            <w:vAlign w:val="center"/>
          </w:tcPr>
          <w:p w14:paraId="65D1A868"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1305" w:type="dxa"/>
            <w:tcBorders>
              <w:top w:val="nil"/>
              <w:left w:val="nil"/>
              <w:bottom w:val="single" w:sz="4" w:space="0" w:color="auto"/>
              <w:right w:val="single" w:sz="4" w:space="0" w:color="auto"/>
            </w:tcBorders>
            <w:noWrap/>
            <w:vAlign w:val="center"/>
          </w:tcPr>
          <w:p w14:paraId="71289FFC" w14:textId="77777777" w:rsidR="001D2AA9"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r>
      <w:tr w:rsidR="001D2AA9" w14:paraId="5A2FF36B"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039CA3BC"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一、一般公共预算财政拨款</w:t>
            </w:r>
          </w:p>
        </w:tc>
        <w:tc>
          <w:tcPr>
            <w:tcW w:w="690" w:type="dxa"/>
            <w:tcBorders>
              <w:top w:val="nil"/>
              <w:left w:val="nil"/>
              <w:bottom w:val="single" w:sz="4" w:space="0" w:color="auto"/>
              <w:right w:val="single" w:sz="4" w:space="0" w:color="auto"/>
            </w:tcBorders>
            <w:noWrap/>
            <w:vAlign w:val="center"/>
          </w:tcPr>
          <w:p w14:paraId="0766C29B"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w:t>
            </w:r>
          </w:p>
        </w:tc>
        <w:tc>
          <w:tcPr>
            <w:tcW w:w="1005" w:type="dxa"/>
            <w:tcBorders>
              <w:top w:val="nil"/>
              <w:left w:val="nil"/>
              <w:bottom w:val="single" w:sz="4" w:space="0" w:color="auto"/>
              <w:right w:val="single" w:sz="4" w:space="0" w:color="auto"/>
            </w:tcBorders>
            <w:noWrap/>
            <w:vAlign w:val="center"/>
          </w:tcPr>
          <w:p w14:paraId="331628EF"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2137.95</w:t>
            </w:r>
          </w:p>
        </w:tc>
        <w:tc>
          <w:tcPr>
            <w:tcW w:w="2565" w:type="dxa"/>
            <w:tcBorders>
              <w:top w:val="nil"/>
              <w:left w:val="nil"/>
              <w:bottom w:val="single" w:sz="4" w:space="0" w:color="auto"/>
              <w:right w:val="single" w:sz="4" w:space="0" w:color="auto"/>
            </w:tcBorders>
            <w:noWrap/>
            <w:vAlign w:val="center"/>
          </w:tcPr>
          <w:p w14:paraId="77DC2C63"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一、一般公共服务支出</w:t>
            </w:r>
          </w:p>
        </w:tc>
        <w:tc>
          <w:tcPr>
            <w:tcW w:w="735" w:type="dxa"/>
            <w:tcBorders>
              <w:top w:val="nil"/>
              <w:left w:val="nil"/>
              <w:bottom w:val="single" w:sz="4" w:space="0" w:color="auto"/>
              <w:right w:val="single" w:sz="4" w:space="0" w:color="auto"/>
            </w:tcBorders>
            <w:noWrap/>
            <w:vAlign w:val="center"/>
          </w:tcPr>
          <w:p w14:paraId="2ED121F8" w14:textId="77777777" w:rsidR="001D2AA9"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33</w:t>
            </w:r>
          </w:p>
        </w:tc>
        <w:tc>
          <w:tcPr>
            <w:tcW w:w="1065" w:type="dxa"/>
            <w:tcBorders>
              <w:top w:val="nil"/>
              <w:left w:val="nil"/>
              <w:bottom w:val="single" w:sz="4" w:space="0" w:color="auto"/>
              <w:right w:val="single" w:sz="4" w:space="0" w:color="auto"/>
            </w:tcBorders>
            <w:noWrap/>
            <w:vAlign w:val="center"/>
          </w:tcPr>
          <w:p w14:paraId="7147A274"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1318.48</w:t>
            </w:r>
          </w:p>
        </w:tc>
        <w:tc>
          <w:tcPr>
            <w:tcW w:w="1755" w:type="dxa"/>
            <w:tcBorders>
              <w:top w:val="nil"/>
              <w:left w:val="nil"/>
              <w:bottom w:val="single" w:sz="4" w:space="0" w:color="auto"/>
              <w:right w:val="single" w:sz="4" w:space="0" w:color="auto"/>
            </w:tcBorders>
            <w:noWrap/>
            <w:vAlign w:val="center"/>
          </w:tcPr>
          <w:p w14:paraId="6B4FAFFE"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1318.48</w:t>
            </w:r>
          </w:p>
        </w:tc>
        <w:tc>
          <w:tcPr>
            <w:tcW w:w="1860" w:type="dxa"/>
            <w:tcBorders>
              <w:top w:val="nil"/>
              <w:left w:val="nil"/>
              <w:bottom w:val="single" w:sz="4" w:space="0" w:color="auto"/>
              <w:right w:val="single" w:sz="4" w:space="0" w:color="auto"/>
            </w:tcBorders>
            <w:noWrap/>
            <w:vAlign w:val="center"/>
          </w:tcPr>
          <w:p w14:paraId="5EF63544"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305" w:type="dxa"/>
            <w:tcBorders>
              <w:top w:val="nil"/>
              <w:left w:val="nil"/>
              <w:bottom w:val="single" w:sz="4" w:space="0" w:color="auto"/>
              <w:right w:val="single" w:sz="4" w:space="0" w:color="auto"/>
            </w:tcBorders>
            <w:noWrap/>
            <w:vAlign w:val="center"/>
          </w:tcPr>
          <w:p w14:paraId="5F0D4D6A"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041E3793"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1063E511"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二、政府性基金预算财政拨款</w:t>
            </w:r>
          </w:p>
        </w:tc>
        <w:tc>
          <w:tcPr>
            <w:tcW w:w="690" w:type="dxa"/>
            <w:tcBorders>
              <w:top w:val="nil"/>
              <w:left w:val="nil"/>
              <w:bottom w:val="single" w:sz="4" w:space="0" w:color="auto"/>
              <w:right w:val="single" w:sz="4" w:space="0" w:color="auto"/>
            </w:tcBorders>
            <w:noWrap/>
            <w:vAlign w:val="center"/>
          </w:tcPr>
          <w:p w14:paraId="7ECF33B0"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p>
        </w:tc>
        <w:tc>
          <w:tcPr>
            <w:tcW w:w="1005" w:type="dxa"/>
            <w:tcBorders>
              <w:top w:val="nil"/>
              <w:left w:val="nil"/>
              <w:bottom w:val="single" w:sz="4" w:space="0" w:color="auto"/>
              <w:right w:val="single" w:sz="4" w:space="0" w:color="auto"/>
            </w:tcBorders>
            <w:noWrap/>
            <w:vAlign w:val="center"/>
          </w:tcPr>
          <w:p w14:paraId="61749A8B"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78.21</w:t>
            </w:r>
          </w:p>
        </w:tc>
        <w:tc>
          <w:tcPr>
            <w:tcW w:w="2565" w:type="dxa"/>
            <w:tcBorders>
              <w:top w:val="nil"/>
              <w:left w:val="nil"/>
              <w:bottom w:val="single" w:sz="4" w:space="0" w:color="auto"/>
              <w:right w:val="single" w:sz="4" w:space="0" w:color="auto"/>
            </w:tcBorders>
            <w:noWrap/>
            <w:vAlign w:val="center"/>
          </w:tcPr>
          <w:p w14:paraId="6B8BBA02"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二、外交支出</w:t>
            </w:r>
          </w:p>
        </w:tc>
        <w:tc>
          <w:tcPr>
            <w:tcW w:w="735" w:type="dxa"/>
            <w:tcBorders>
              <w:top w:val="nil"/>
              <w:left w:val="nil"/>
              <w:bottom w:val="single" w:sz="4" w:space="0" w:color="auto"/>
              <w:right w:val="single" w:sz="4" w:space="0" w:color="auto"/>
            </w:tcBorders>
            <w:noWrap/>
            <w:vAlign w:val="center"/>
          </w:tcPr>
          <w:p w14:paraId="28B16398" w14:textId="77777777" w:rsidR="001D2AA9"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34</w:t>
            </w:r>
          </w:p>
        </w:tc>
        <w:tc>
          <w:tcPr>
            <w:tcW w:w="1065" w:type="dxa"/>
            <w:tcBorders>
              <w:top w:val="nil"/>
              <w:left w:val="nil"/>
              <w:bottom w:val="single" w:sz="4" w:space="0" w:color="auto"/>
              <w:right w:val="single" w:sz="4" w:space="0" w:color="auto"/>
            </w:tcBorders>
            <w:noWrap/>
            <w:vAlign w:val="center"/>
          </w:tcPr>
          <w:p w14:paraId="33364841"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755" w:type="dxa"/>
            <w:tcBorders>
              <w:top w:val="nil"/>
              <w:left w:val="nil"/>
              <w:bottom w:val="single" w:sz="4" w:space="0" w:color="auto"/>
              <w:right w:val="single" w:sz="4" w:space="0" w:color="auto"/>
            </w:tcBorders>
            <w:noWrap/>
            <w:vAlign w:val="center"/>
          </w:tcPr>
          <w:p w14:paraId="0D2A8AED"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860" w:type="dxa"/>
            <w:tcBorders>
              <w:top w:val="nil"/>
              <w:left w:val="nil"/>
              <w:bottom w:val="single" w:sz="4" w:space="0" w:color="auto"/>
              <w:right w:val="single" w:sz="4" w:space="0" w:color="auto"/>
            </w:tcBorders>
            <w:noWrap/>
            <w:vAlign w:val="center"/>
          </w:tcPr>
          <w:p w14:paraId="59CBD4B3"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305" w:type="dxa"/>
            <w:tcBorders>
              <w:top w:val="nil"/>
              <w:left w:val="nil"/>
              <w:bottom w:val="single" w:sz="4" w:space="0" w:color="auto"/>
              <w:right w:val="single" w:sz="4" w:space="0" w:color="auto"/>
            </w:tcBorders>
            <w:noWrap/>
            <w:vAlign w:val="center"/>
          </w:tcPr>
          <w:p w14:paraId="6121E2CB"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483E5B17"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42C8B5FA"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三、国有资本经营预算财政拨款</w:t>
            </w:r>
          </w:p>
        </w:tc>
        <w:tc>
          <w:tcPr>
            <w:tcW w:w="690" w:type="dxa"/>
            <w:tcBorders>
              <w:top w:val="nil"/>
              <w:left w:val="nil"/>
              <w:bottom w:val="single" w:sz="4" w:space="0" w:color="auto"/>
              <w:right w:val="single" w:sz="4" w:space="0" w:color="auto"/>
            </w:tcBorders>
            <w:noWrap/>
            <w:vAlign w:val="center"/>
          </w:tcPr>
          <w:p w14:paraId="3EA48DB4"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3</w:t>
            </w:r>
          </w:p>
        </w:tc>
        <w:tc>
          <w:tcPr>
            <w:tcW w:w="1005" w:type="dxa"/>
            <w:tcBorders>
              <w:top w:val="nil"/>
              <w:left w:val="nil"/>
              <w:bottom w:val="single" w:sz="4" w:space="0" w:color="auto"/>
              <w:right w:val="single" w:sz="4" w:space="0" w:color="auto"/>
            </w:tcBorders>
            <w:noWrap/>
            <w:vAlign w:val="center"/>
          </w:tcPr>
          <w:p w14:paraId="21B28D3C" w14:textId="77777777" w:rsidR="001D2AA9"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2565" w:type="dxa"/>
            <w:tcBorders>
              <w:top w:val="nil"/>
              <w:left w:val="nil"/>
              <w:bottom w:val="single" w:sz="4" w:space="0" w:color="auto"/>
              <w:right w:val="single" w:sz="4" w:space="0" w:color="auto"/>
            </w:tcBorders>
            <w:noWrap/>
            <w:vAlign w:val="center"/>
          </w:tcPr>
          <w:p w14:paraId="0090D841"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三、国防支出</w:t>
            </w:r>
          </w:p>
        </w:tc>
        <w:tc>
          <w:tcPr>
            <w:tcW w:w="735" w:type="dxa"/>
            <w:tcBorders>
              <w:top w:val="nil"/>
              <w:left w:val="nil"/>
              <w:bottom w:val="single" w:sz="4" w:space="0" w:color="auto"/>
              <w:right w:val="single" w:sz="4" w:space="0" w:color="auto"/>
            </w:tcBorders>
            <w:noWrap/>
            <w:vAlign w:val="center"/>
          </w:tcPr>
          <w:p w14:paraId="63A6FC6B" w14:textId="77777777" w:rsidR="001D2AA9"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35</w:t>
            </w:r>
          </w:p>
        </w:tc>
        <w:tc>
          <w:tcPr>
            <w:tcW w:w="1065" w:type="dxa"/>
            <w:tcBorders>
              <w:top w:val="nil"/>
              <w:left w:val="nil"/>
              <w:bottom w:val="single" w:sz="4" w:space="0" w:color="auto"/>
              <w:right w:val="single" w:sz="4" w:space="0" w:color="auto"/>
            </w:tcBorders>
            <w:noWrap/>
            <w:vAlign w:val="center"/>
          </w:tcPr>
          <w:p w14:paraId="5265C935"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755" w:type="dxa"/>
            <w:tcBorders>
              <w:top w:val="nil"/>
              <w:left w:val="nil"/>
              <w:bottom w:val="single" w:sz="4" w:space="0" w:color="auto"/>
              <w:right w:val="single" w:sz="4" w:space="0" w:color="auto"/>
            </w:tcBorders>
            <w:noWrap/>
            <w:vAlign w:val="center"/>
          </w:tcPr>
          <w:p w14:paraId="1D0CE653"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860" w:type="dxa"/>
            <w:tcBorders>
              <w:top w:val="nil"/>
              <w:left w:val="nil"/>
              <w:bottom w:val="single" w:sz="4" w:space="0" w:color="auto"/>
              <w:right w:val="single" w:sz="4" w:space="0" w:color="auto"/>
            </w:tcBorders>
            <w:noWrap/>
            <w:vAlign w:val="center"/>
          </w:tcPr>
          <w:p w14:paraId="142AE551"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305" w:type="dxa"/>
            <w:tcBorders>
              <w:top w:val="nil"/>
              <w:left w:val="nil"/>
              <w:bottom w:val="single" w:sz="4" w:space="0" w:color="auto"/>
              <w:right w:val="single" w:sz="4" w:space="0" w:color="auto"/>
            </w:tcBorders>
            <w:noWrap/>
            <w:vAlign w:val="center"/>
          </w:tcPr>
          <w:p w14:paraId="41B1728A"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79E08AA6"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15022B77"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690" w:type="dxa"/>
            <w:tcBorders>
              <w:top w:val="nil"/>
              <w:left w:val="nil"/>
              <w:bottom w:val="single" w:sz="4" w:space="0" w:color="auto"/>
              <w:right w:val="single" w:sz="4" w:space="0" w:color="auto"/>
            </w:tcBorders>
            <w:noWrap/>
            <w:vAlign w:val="center"/>
          </w:tcPr>
          <w:p w14:paraId="062D5C57"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4</w:t>
            </w:r>
          </w:p>
        </w:tc>
        <w:tc>
          <w:tcPr>
            <w:tcW w:w="1005" w:type="dxa"/>
            <w:tcBorders>
              <w:top w:val="nil"/>
              <w:left w:val="nil"/>
              <w:bottom w:val="single" w:sz="4" w:space="0" w:color="auto"/>
              <w:right w:val="single" w:sz="4" w:space="0" w:color="auto"/>
            </w:tcBorders>
            <w:noWrap/>
            <w:vAlign w:val="center"/>
          </w:tcPr>
          <w:p w14:paraId="730FECDC" w14:textId="77777777" w:rsidR="001D2AA9"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2565" w:type="dxa"/>
            <w:tcBorders>
              <w:top w:val="nil"/>
              <w:left w:val="nil"/>
              <w:bottom w:val="single" w:sz="4" w:space="0" w:color="auto"/>
              <w:right w:val="single" w:sz="4" w:space="0" w:color="auto"/>
            </w:tcBorders>
            <w:noWrap/>
            <w:vAlign w:val="center"/>
          </w:tcPr>
          <w:p w14:paraId="03146487"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四、公共安全支出</w:t>
            </w:r>
          </w:p>
        </w:tc>
        <w:tc>
          <w:tcPr>
            <w:tcW w:w="735" w:type="dxa"/>
            <w:tcBorders>
              <w:top w:val="nil"/>
              <w:left w:val="nil"/>
              <w:bottom w:val="single" w:sz="4" w:space="0" w:color="auto"/>
              <w:right w:val="single" w:sz="4" w:space="0" w:color="auto"/>
            </w:tcBorders>
            <w:noWrap/>
            <w:vAlign w:val="center"/>
          </w:tcPr>
          <w:p w14:paraId="7D525121"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36</w:t>
            </w:r>
          </w:p>
        </w:tc>
        <w:tc>
          <w:tcPr>
            <w:tcW w:w="1065" w:type="dxa"/>
            <w:tcBorders>
              <w:top w:val="nil"/>
              <w:left w:val="nil"/>
              <w:bottom w:val="single" w:sz="4" w:space="0" w:color="auto"/>
              <w:right w:val="single" w:sz="4" w:space="0" w:color="auto"/>
            </w:tcBorders>
            <w:noWrap/>
            <w:vAlign w:val="center"/>
          </w:tcPr>
          <w:p w14:paraId="1CD12C11"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755" w:type="dxa"/>
            <w:tcBorders>
              <w:top w:val="nil"/>
              <w:left w:val="nil"/>
              <w:bottom w:val="single" w:sz="4" w:space="0" w:color="auto"/>
              <w:right w:val="single" w:sz="4" w:space="0" w:color="auto"/>
            </w:tcBorders>
            <w:noWrap/>
            <w:vAlign w:val="center"/>
          </w:tcPr>
          <w:p w14:paraId="7F945C18"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860" w:type="dxa"/>
            <w:tcBorders>
              <w:top w:val="nil"/>
              <w:left w:val="nil"/>
              <w:bottom w:val="single" w:sz="4" w:space="0" w:color="auto"/>
              <w:right w:val="single" w:sz="4" w:space="0" w:color="auto"/>
            </w:tcBorders>
            <w:noWrap/>
            <w:vAlign w:val="center"/>
          </w:tcPr>
          <w:p w14:paraId="08094CFF"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305" w:type="dxa"/>
            <w:tcBorders>
              <w:top w:val="nil"/>
              <w:left w:val="nil"/>
              <w:bottom w:val="single" w:sz="4" w:space="0" w:color="auto"/>
              <w:right w:val="single" w:sz="4" w:space="0" w:color="auto"/>
            </w:tcBorders>
            <w:noWrap/>
            <w:vAlign w:val="center"/>
          </w:tcPr>
          <w:p w14:paraId="1FAD6B91"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7BDDF12F"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3267E95A"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690" w:type="dxa"/>
            <w:tcBorders>
              <w:top w:val="nil"/>
              <w:left w:val="nil"/>
              <w:bottom w:val="single" w:sz="4" w:space="0" w:color="auto"/>
              <w:right w:val="single" w:sz="4" w:space="0" w:color="auto"/>
            </w:tcBorders>
            <w:noWrap/>
            <w:vAlign w:val="center"/>
          </w:tcPr>
          <w:p w14:paraId="1C0468CF"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5</w:t>
            </w:r>
          </w:p>
        </w:tc>
        <w:tc>
          <w:tcPr>
            <w:tcW w:w="1005" w:type="dxa"/>
            <w:tcBorders>
              <w:top w:val="nil"/>
              <w:left w:val="nil"/>
              <w:bottom w:val="single" w:sz="4" w:space="0" w:color="auto"/>
              <w:right w:val="single" w:sz="4" w:space="0" w:color="auto"/>
            </w:tcBorders>
            <w:noWrap/>
            <w:vAlign w:val="center"/>
          </w:tcPr>
          <w:p w14:paraId="5E650FDC" w14:textId="77777777" w:rsidR="001D2AA9"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2565" w:type="dxa"/>
            <w:tcBorders>
              <w:top w:val="nil"/>
              <w:left w:val="nil"/>
              <w:bottom w:val="single" w:sz="4" w:space="0" w:color="auto"/>
              <w:right w:val="single" w:sz="4" w:space="0" w:color="auto"/>
            </w:tcBorders>
            <w:noWrap/>
            <w:vAlign w:val="center"/>
          </w:tcPr>
          <w:p w14:paraId="6D842A59"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五、教育支出</w:t>
            </w:r>
          </w:p>
        </w:tc>
        <w:tc>
          <w:tcPr>
            <w:tcW w:w="735" w:type="dxa"/>
            <w:tcBorders>
              <w:top w:val="nil"/>
              <w:left w:val="nil"/>
              <w:bottom w:val="single" w:sz="4" w:space="0" w:color="auto"/>
              <w:right w:val="single" w:sz="4" w:space="0" w:color="auto"/>
            </w:tcBorders>
            <w:noWrap/>
            <w:vAlign w:val="center"/>
          </w:tcPr>
          <w:p w14:paraId="4C8CD1CC" w14:textId="77777777" w:rsidR="001D2AA9"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37</w:t>
            </w:r>
          </w:p>
        </w:tc>
        <w:tc>
          <w:tcPr>
            <w:tcW w:w="1065" w:type="dxa"/>
            <w:tcBorders>
              <w:top w:val="nil"/>
              <w:left w:val="nil"/>
              <w:bottom w:val="single" w:sz="4" w:space="0" w:color="auto"/>
              <w:right w:val="single" w:sz="4" w:space="0" w:color="auto"/>
            </w:tcBorders>
            <w:noWrap/>
            <w:vAlign w:val="center"/>
          </w:tcPr>
          <w:p w14:paraId="4CBCFA3B"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755" w:type="dxa"/>
            <w:tcBorders>
              <w:top w:val="nil"/>
              <w:left w:val="nil"/>
              <w:bottom w:val="single" w:sz="4" w:space="0" w:color="auto"/>
              <w:right w:val="single" w:sz="4" w:space="0" w:color="auto"/>
            </w:tcBorders>
            <w:noWrap/>
            <w:vAlign w:val="center"/>
          </w:tcPr>
          <w:p w14:paraId="4EFC82E5"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860" w:type="dxa"/>
            <w:tcBorders>
              <w:top w:val="nil"/>
              <w:left w:val="nil"/>
              <w:bottom w:val="single" w:sz="4" w:space="0" w:color="auto"/>
              <w:right w:val="single" w:sz="4" w:space="0" w:color="auto"/>
            </w:tcBorders>
            <w:noWrap/>
            <w:vAlign w:val="center"/>
          </w:tcPr>
          <w:p w14:paraId="5B478864"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305" w:type="dxa"/>
            <w:tcBorders>
              <w:top w:val="nil"/>
              <w:left w:val="nil"/>
              <w:bottom w:val="single" w:sz="4" w:space="0" w:color="auto"/>
              <w:right w:val="single" w:sz="4" w:space="0" w:color="auto"/>
            </w:tcBorders>
            <w:noWrap/>
            <w:vAlign w:val="center"/>
          </w:tcPr>
          <w:p w14:paraId="2254063C"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1B0B711A"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5E31AEEA"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690" w:type="dxa"/>
            <w:tcBorders>
              <w:top w:val="nil"/>
              <w:left w:val="nil"/>
              <w:bottom w:val="single" w:sz="4" w:space="0" w:color="auto"/>
              <w:right w:val="single" w:sz="4" w:space="0" w:color="auto"/>
            </w:tcBorders>
            <w:noWrap/>
            <w:vAlign w:val="center"/>
          </w:tcPr>
          <w:p w14:paraId="0E4991E9"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6</w:t>
            </w:r>
          </w:p>
        </w:tc>
        <w:tc>
          <w:tcPr>
            <w:tcW w:w="1005" w:type="dxa"/>
            <w:tcBorders>
              <w:top w:val="nil"/>
              <w:left w:val="nil"/>
              <w:bottom w:val="single" w:sz="4" w:space="0" w:color="auto"/>
              <w:right w:val="single" w:sz="4" w:space="0" w:color="auto"/>
            </w:tcBorders>
            <w:noWrap/>
            <w:vAlign w:val="center"/>
          </w:tcPr>
          <w:p w14:paraId="2174F7FF" w14:textId="77777777" w:rsidR="001D2AA9"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2565" w:type="dxa"/>
            <w:tcBorders>
              <w:top w:val="nil"/>
              <w:left w:val="nil"/>
              <w:bottom w:val="single" w:sz="4" w:space="0" w:color="auto"/>
              <w:right w:val="single" w:sz="4" w:space="0" w:color="auto"/>
            </w:tcBorders>
            <w:noWrap/>
            <w:vAlign w:val="center"/>
          </w:tcPr>
          <w:p w14:paraId="11827E27"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六、科学技术支出</w:t>
            </w:r>
          </w:p>
        </w:tc>
        <w:tc>
          <w:tcPr>
            <w:tcW w:w="735" w:type="dxa"/>
            <w:tcBorders>
              <w:top w:val="nil"/>
              <w:left w:val="nil"/>
              <w:bottom w:val="single" w:sz="4" w:space="0" w:color="auto"/>
              <w:right w:val="single" w:sz="4" w:space="0" w:color="auto"/>
            </w:tcBorders>
            <w:noWrap/>
            <w:vAlign w:val="center"/>
          </w:tcPr>
          <w:p w14:paraId="0CE46575" w14:textId="77777777" w:rsidR="001D2AA9"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38</w:t>
            </w:r>
          </w:p>
        </w:tc>
        <w:tc>
          <w:tcPr>
            <w:tcW w:w="1065" w:type="dxa"/>
            <w:tcBorders>
              <w:top w:val="nil"/>
              <w:left w:val="nil"/>
              <w:bottom w:val="single" w:sz="4" w:space="0" w:color="auto"/>
              <w:right w:val="single" w:sz="4" w:space="0" w:color="auto"/>
            </w:tcBorders>
            <w:noWrap/>
            <w:vAlign w:val="center"/>
          </w:tcPr>
          <w:p w14:paraId="17623F4C"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755" w:type="dxa"/>
            <w:tcBorders>
              <w:top w:val="nil"/>
              <w:left w:val="nil"/>
              <w:bottom w:val="single" w:sz="4" w:space="0" w:color="auto"/>
              <w:right w:val="single" w:sz="4" w:space="0" w:color="auto"/>
            </w:tcBorders>
            <w:noWrap/>
            <w:vAlign w:val="center"/>
          </w:tcPr>
          <w:p w14:paraId="2F19B824"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860" w:type="dxa"/>
            <w:tcBorders>
              <w:top w:val="nil"/>
              <w:left w:val="nil"/>
              <w:bottom w:val="single" w:sz="4" w:space="0" w:color="auto"/>
              <w:right w:val="single" w:sz="4" w:space="0" w:color="auto"/>
            </w:tcBorders>
            <w:noWrap/>
            <w:vAlign w:val="center"/>
          </w:tcPr>
          <w:p w14:paraId="38845CC7"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305" w:type="dxa"/>
            <w:tcBorders>
              <w:top w:val="nil"/>
              <w:left w:val="nil"/>
              <w:bottom w:val="single" w:sz="4" w:space="0" w:color="auto"/>
              <w:right w:val="single" w:sz="4" w:space="0" w:color="auto"/>
            </w:tcBorders>
            <w:noWrap/>
            <w:vAlign w:val="center"/>
          </w:tcPr>
          <w:p w14:paraId="7E25ED2C"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43B2E987"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0DE49DC8"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690" w:type="dxa"/>
            <w:tcBorders>
              <w:top w:val="nil"/>
              <w:left w:val="nil"/>
              <w:bottom w:val="single" w:sz="4" w:space="0" w:color="auto"/>
              <w:right w:val="single" w:sz="4" w:space="0" w:color="auto"/>
            </w:tcBorders>
            <w:noWrap/>
            <w:vAlign w:val="center"/>
          </w:tcPr>
          <w:p w14:paraId="41D01FB1"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7</w:t>
            </w:r>
          </w:p>
        </w:tc>
        <w:tc>
          <w:tcPr>
            <w:tcW w:w="1005" w:type="dxa"/>
            <w:tcBorders>
              <w:top w:val="nil"/>
              <w:left w:val="nil"/>
              <w:bottom w:val="single" w:sz="4" w:space="0" w:color="auto"/>
              <w:right w:val="single" w:sz="4" w:space="0" w:color="auto"/>
            </w:tcBorders>
            <w:noWrap/>
            <w:vAlign w:val="center"/>
          </w:tcPr>
          <w:p w14:paraId="7AD9A870" w14:textId="77777777" w:rsidR="001D2AA9"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2565" w:type="dxa"/>
            <w:tcBorders>
              <w:top w:val="nil"/>
              <w:left w:val="nil"/>
              <w:bottom w:val="single" w:sz="4" w:space="0" w:color="auto"/>
              <w:right w:val="single" w:sz="4" w:space="0" w:color="auto"/>
            </w:tcBorders>
            <w:noWrap/>
            <w:vAlign w:val="center"/>
          </w:tcPr>
          <w:p w14:paraId="3D0B6495"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七、文化旅游体育与传媒支出</w:t>
            </w:r>
          </w:p>
        </w:tc>
        <w:tc>
          <w:tcPr>
            <w:tcW w:w="735" w:type="dxa"/>
            <w:tcBorders>
              <w:top w:val="nil"/>
              <w:left w:val="nil"/>
              <w:bottom w:val="single" w:sz="4" w:space="0" w:color="auto"/>
              <w:right w:val="single" w:sz="4" w:space="0" w:color="auto"/>
            </w:tcBorders>
            <w:noWrap/>
            <w:vAlign w:val="center"/>
          </w:tcPr>
          <w:p w14:paraId="2570A56D" w14:textId="77777777" w:rsidR="001D2AA9"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39</w:t>
            </w:r>
          </w:p>
        </w:tc>
        <w:tc>
          <w:tcPr>
            <w:tcW w:w="1065" w:type="dxa"/>
            <w:tcBorders>
              <w:top w:val="nil"/>
              <w:left w:val="nil"/>
              <w:bottom w:val="single" w:sz="4" w:space="0" w:color="auto"/>
              <w:right w:val="single" w:sz="4" w:space="0" w:color="auto"/>
            </w:tcBorders>
            <w:noWrap/>
            <w:vAlign w:val="center"/>
          </w:tcPr>
          <w:p w14:paraId="40D1878F"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755" w:type="dxa"/>
            <w:tcBorders>
              <w:top w:val="nil"/>
              <w:left w:val="nil"/>
              <w:bottom w:val="single" w:sz="4" w:space="0" w:color="auto"/>
              <w:right w:val="single" w:sz="4" w:space="0" w:color="auto"/>
            </w:tcBorders>
            <w:noWrap/>
            <w:vAlign w:val="center"/>
          </w:tcPr>
          <w:p w14:paraId="36EBB152"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860" w:type="dxa"/>
            <w:tcBorders>
              <w:top w:val="nil"/>
              <w:left w:val="nil"/>
              <w:bottom w:val="single" w:sz="4" w:space="0" w:color="auto"/>
              <w:right w:val="single" w:sz="4" w:space="0" w:color="auto"/>
            </w:tcBorders>
            <w:noWrap/>
            <w:vAlign w:val="center"/>
          </w:tcPr>
          <w:p w14:paraId="163B65AB"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305" w:type="dxa"/>
            <w:tcBorders>
              <w:top w:val="nil"/>
              <w:left w:val="nil"/>
              <w:bottom w:val="single" w:sz="4" w:space="0" w:color="auto"/>
              <w:right w:val="single" w:sz="4" w:space="0" w:color="auto"/>
            </w:tcBorders>
            <w:noWrap/>
            <w:vAlign w:val="center"/>
          </w:tcPr>
          <w:p w14:paraId="233DF18F"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50F73A06"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7BB1A0F5" w14:textId="77777777" w:rsidR="001D2AA9" w:rsidRDefault="001D2AA9">
            <w:pPr>
              <w:widowControl/>
              <w:jc w:val="left"/>
              <w:rPr>
                <w:rFonts w:ascii="Times New Roman" w:eastAsia="仿宋_GB2312" w:hAnsi="Times New Roman" w:cs="Times New Roman"/>
                <w:kern w:val="0"/>
                <w:sz w:val="22"/>
              </w:rPr>
            </w:pPr>
          </w:p>
        </w:tc>
        <w:tc>
          <w:tcPr>
            <w:tcW w:w="690" w:type="dxa"/>
            <w:tcBorders>
              <w:top w:val="nil"/>
              <w:left w:val="nil"/>
              <w:bottom w:val="single" w:sz="4" w:space="0" w:color="auto"/>
              <w:right w:val="single" w:sz="4" w:space="0" w:color="auto"/>
            </w:tcBorders>
            <w:noWrap/>
            <w:vAlign w:val="center"/>
          </w:tcPr>
          <w:p w14:paraId="6AEAD36B"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8</w:t>
            </w:r>
          </w:p>
        </w:tc>
        <w:tc>
          <w:tcPr>
            <w:tcW w:w="1005" w:type="dxa"/>
            <w:tcBorders>
              <w:top w:val="nil"/>
              <w:left w:val="nil"/>
              <w:bottom w:val="single" w:sz="4" w:space="0" w:color="auto"/>
              <w:right w:val="single" w:sz="4" w:space="0" w:color="auto"/>
            </w:tcBorders>
            <w:noWrap/>
            <w:vAlign w:val="center"/>
          </w:tcPr>
          <w:p w14:paraId="5A4FA948" w14:textId="77777777" w:rsidR="001D2AA9" w:rsidRDefault="001D2AA9">
            <w:pPr>
              <w:widowControl/>
              <w:jc w:val="right"/>
              <w:rPr>
                <w:rFonts w:ascii="Times New Roman" w:eastAsia="仿宋_GB2312" w:hAnsi="Times New Roman" w:cs="Times New Roman"/>
                <w:kern w:val="0"/>
                <w:sz w:val="22"/>
              </w:rPr>
            </w:pPr>
          </w:p>
        </w:tc>
        <w:tc>
          <w:tcPr>
            <w:tcW w:w="2565" w:type="dxa"/>
            <w:tcBorders>
              <w:top w:val="nil"/>
              <w:left w:val="nil"/>
              <w:bottom w:val="single" w:sz="4" w:space="0" w:color="auto"/>
              <w:right w:val="single" w:sz="4" w:space="0" w:color="auto"/>
            </w:tcBorders>
            <w:noWrap/>
            <w:vAlign w:val="center"/>
          </w:tcPr>
          <w:p w14:paraId="7059F6B0"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八、社会保障和就业支出</w:t>
            </w:r>
          </w:p>
        </w:tc>
        <w:tc>
          <w:tcPr>
            <w:tcW w:w="735" w:type="dxa"/>
            <w:tcBorders>
              <w:top w:val="nil"/>
              <w:left w:val="nil"/>
              <w:bottom w:val="single" w:sz="4" w:space="0" w:color="auto"/>
              <w:right w:val="single" w:sz="4" w:space="0" w:color="auto"/>
            </w:tcBorders>
            <w:noWrap/>
            <w:vAlign w:val="center"/>
          </w:tcPr>
          <w:p w14:paraId="1A0314C8" w14:textId="77777777" w:rsidR="001D2AA9"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40</w:t>
            </w:r>
          </w:p>
        </w:tc>
        <w:tc>
          <w:tcPr>
            <w:tcW w:w="1065" w:type="dxa"/>
            <w:tcBorders>
              <w:top w:val="nil"/>
              <w:left w:val="nil"/>
              <w:bottom w:val="single" w:sz="4" w:space="0" w:color="auto"/>
              <w:right w:val="single" w:sz="4" w:space="0" w:color="auto"/>
            </w:tcBorders>
            <w:noWrap/>
            <w:vAlign w:val="center"/>
          </w:tcPr>
          <w:p w14:paraId="2A304DA6"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144.12</w:t>
            </w:r>
          </w:p>
        </w:tc>
        <w:tc>
          <w:tcPr>
            <w:tcW w:w="1755" w:type="dxa"/>
            <w:tcBorders>
              <w:top w:val="nil"/>
              <w:left w:val="nil"/>
              <w:bottom w:val="single" w:sz="4" w:space="0" w:color="auto"/>
              <w:right w:val="single" w:sz="4" w:space="0" w:color="auto"/>
            </w:tcBorders>
            <w:noWrap/>
            <w:vAlign w:val="center"/>
          </w:tcPr>
          <w:p w14:paraId="37E7B792"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144.12</w:t>
            </w:r>
          </w:p>
        </w:tc>
        <w:tc>
          <w:tcPr>
            <w:tcW w:w="1860" w:type="dxa"/>
            <w:tcBorders>
              <w:top w:val="nil"/>
              <w:left w:val="nil"/>
              <w:bottom w:val="single" w:sz="4" w:space="0" w:color="auto"/>
              <w:right w:val="single" w:sz="4" w:space="0" w:color="auto"/>
            </w:tcBorders>
            <w:noWrap/>
            <w:vAlign w:val="center"/>
          </w:tcPr>
          <w:p w14:paraId="2D2FC740"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305" w:type="dxa"/>
            <w:tcBorders>
              <w:top w:val="nil"/>
              <w:left w:val="nil"/>
              <w:bottom w:val="single" w:sz="4" w:space="0" w:color="auto"/>
              <w:right w:val="single" w:sz="4" w:space="0" w:color="auto"/>
            </w:tcBorders>
            <w:noWrap/>
            <w:vAlign w:val="center"/>
          </w:tcPr>
          <w:p w14:paraId="15B11A7E"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73DCA184"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35B3311F" w14:textId="77777777" w:rsidR="001D2AA9" w:rsidRDefault="001D2AA9">
            <w:pPr>
              <w:widowControl/>
              <w:jc w:val="left"/>
              <w:rPr>
                <w:rFonts w:ascii="Times New Roman" w:eastAsia="仿宋_GB2312" w:hAnsi="Times New Roman" w:cs="Times New Roman"/>
                <w:kern w:val="0"/>
                <w:sz w:val="22"/>
              </w:rPr>
            </w:pPr>
          </w:p>
        </w:tc>
        <w:tc>
          <w:tcPr>
            <w:tcW w:w="690" w:type="dxa"/>
            <w:tcBorders>
              <w:top w:val="nil"/>
              <w:left w:val="nil"/>
              <w:bottom w:val="single" w:sz="4" w:space="0" w:color="auto"/>
              <w:right w:val="single" w:sz="4" w:space="0" w:color="auto"/>
            </w:tcBorders>
            <w:noWrap/>
            <w:vAlign w:val="center"/>
          </w:tcPr>
          <w:p w14:paraId="0150C9DF"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9</w:t>
            </w:r>
          </w:p>
        </w:tc>
        <w:tc>
          <w:tcPr>
            <w:tcW w:w="1005" w:type="dxa"/>
            <w:tcBorders>
              <w:top w:val="nil"/>
              <w:left w:val="nil"/>
              <w:bottom w:val="single" w:sz="4" w:space="0" w:color="auto"/>
              <w:right w:val="single" w:sz="4" w:space="0" w:color="auto"/>
            </w:tcBorders>
            <w:noWrap/>
            <w:vAlign w:val="center"/>
          </w:tcPr>
          <w:p w14:paraId="3F5E69B6" w14:textId="77777777" w:rsidR="001D2AA9" w:rsidRDefault="001D2AA9">
            <w:pPr>
              <w:widowControl/>
              <w:jc w:val="right"/>
              <w:rPr>
                <w:rFonts w:ascii="Times New Roman" w:eastAsia="仿宋_GB2312" w:hAnsi="Times New Roman" w:cs="Times New Roman"/>
                <w:kern w:val="0"/>
                <w:sz w:val="22"/>
              </w:rPr>
            </w:pPr>
          </w:p>
        </w:tc>
        <w:tc>
          <w:tcPr>
            <w:tcW w:w="2565" w:type="dxa"/>
            <w:tcBorders>
              <w:top w:val="nil"/>
              <w:left w:val="nil"/>
              <w:bottom w:val="single" w:sz="4" w:space="0" w:color="auto"/>
              <w:right w:val="single" w:sz="4" w:space="0" w:color="auto"/>
            </w:tcBorders>
            <w:noWrap/>
            <w:vAlign w:val="center"/>
          </w:tcPr>
          <w:p w14:paraId="024B5E30"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九、卫生健康支出</w:t>
            </w:r>
          </w:p>
        </w:tc>
        <w:tc>
          <w:tcPr>
            <w:tcW w:w="735" w:type="dxa"/>
            <w:tcBorders>
              <w:top w:val="nil"/>
              <w:left w:val="nil"/>
              <w:bottom w:val="single" w:sz="4" w:space="0" w:color="auto"/>
              <w:right w:val="single" w:sz="4" w:space="0" w:color="auto"/>
            </w:tcBorders>
            <w:noWrap/>
            <w:vAlign w:val="center"/>
          </w:tcPr>
          <w:p w14:paraId="1FA5E1A0" w14:textId="77777777" w:rsidR="001D2AA9"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41</w:t>
            </w:r>
          </w:p>
        </w:tc>
        <w:tc>
          <w:tcPr>
            <w:tcW w:w="1065" w:type="dxa"/>
            <w:tcBorders>
              <w:top w:val="nil"/>
              <w:left w:val="nil"/>
              <w:bottom w:val="single" w:sz="4" w:space="0" w:color="auto"/>
              <w:right w:val="single" w:sz="4" w:space="0" w:color="auto"/>
            </w:tcBorders>
            <w:noWrap/>
            <w:vAlign w:val="center"/>
          </w:tcPr>
          <w:p w14:paraId="40ECEAD4"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46.71</w:t>
            </w:r>
          </w:p>
        </w:tc>
        <w:tc>
          <w:tcPr>
            <w:tcW w:w="1755" w:type="dxa"/>
            <w:tcBorders>
              <w:top w:val="nil"/>
              <w:left w:val="nil"/>
              <w:bottom w:val="single" w:sz="4" w:space="0" w:color="auto"/>
              <w:right w:val="single" w:sz="4" w:space="0" w:color="auto"/>
            </w:tcBorders>
            <w:noWrap/>
            <w:vAlign w:val="center"/>
          </w:tcPr>
          <w:p w14:paraId="02FD48F7"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46.71</w:t>
            </w:r>
          </w:p>
        </w:tc>
        <w:tc>
          <w:tcPr>
            <w:tcW w:w="1860" w:type="dxa"/>
            <w:tcBorders>
              <w:top w:val="nil"/>
              <w:left w:val="nil"/>
              <w:bottom w:val="single" w:sz="4" w:space="0" w:color="auto"/>
              <w:right w:val="single" w:sz="4" w:space="0" w:color="auto"/>
            </w:tcBorders>
            <w:noWrap/>
            <w:vAlign w:val="center"/>
          </w:tcPr>
          <w:p w14:paraId="296D9A52"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305" w:type="dxa"/>
            <w:tcBorders>
              <w:top w:val="nil"/>
              <w:left w:val="nil"/>
              <w:bottom w:val="single" w:sz="4" w:space="0" w:color="auto"/>
              <w:right w:val="single" w:sz="4" w:space="0" w:color="auto"/>
            </w:tcBorders>
            <w:noWrap/>
            <w:vAlign w:val="center"/>
          </w:tcPr>
          <w:p w14:paraId="48AD7E02"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5BE534BC"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173BAD94" w14:textId="77777777" w:rsidR="001D2AA9" w:rsidRDefault="001D2AA9">
            <w:pPr>
              <w:widowControl/>
              <w:jc w:val="left"/>
              <w:rPr>
                <w:rFonts w:ascii="Times New Roman" w:eastAsia="仿宋_GB2312" w:hAnsi="Times New Roman" w:cs="Times New Roman"/>
                <w:kern w:val="0"/>
                <w:sz w:val="22"/>
              </w:rPr>
            </w:pPr>
          </w:p>
        </w:tc>
        <w:tc>
          <w:tcPr>
            <w:tcW w:w="690" w:type="dxa"/>
            <w:tcBorders>
              <w:top w:val="nil"/>
              <w:left w:val="nil"/>
              <w:bottom w:val="single" w:sz="4" w:space="0" w:color="auto"/>
              <w:right w:val="single" w:sz="4" w:space="0" w:color="auto"/>
            </w:tcBorders>
            <w:noWrap/>
            <w:vAlign w:val="center"/>
          </w:tcPr>
          <w:p w14:paraId="3D53A292"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10</w:t>
            </w:r>
          </w:p>
        </w:tc>
        <w:tc>
          <w:tcPr>
            <w:tcW w:w="1005" w:type="dxa"/>
            <w:tcBorders>
              <w:top w:val="nil"/>
              <w:left w:val="nil"/>
              <w:bottom w:val="single" w:sz="4" w:space="0" w:color="auto"/>
              <w:right w:val="single" w:sz="4" w:space="0" w:color="auto"/>
            </w:tcBorders>
            <w:noWrap/>
            <w:vAlign w:val="center"/>
          </w:tcPr>
          <w:p w14:paraId="37ECFA35" w14:textId="77777777" w:rsidR="001D2AA9" w:rsidRDefault="001D2AA9">
            <w:pPr>
              <w:widowControl/>
              <w:jc w:val="right"/>
              <w:rPr>
                <w:rFonts w:ascii="Times New Roman" w:eastAsia="仿宋_GB2312" w:hAnsi="Times New Roman" w:cs="Times New Roman"/>
                <w:kern w:val="0"/>
                <w:sz w:val="22"/>
              </w:rPr>
            </w:pPr>
          </w:p>
        </w:tc>
        <w:tc>
          <w:tcPr>
            <w:tcW w:w="2565" w:type="dxa"/>
            <w:tcBorders>
              <w:top w:val="nil"/>
              <w:left w:val="nil"/>
              <w:bottom w:val="single" w:sz="4" w:space="0" w:color="auto"/>
              <w:right w:val="single" w:sz="4" w:space="0" w:color="auto"/>
            </w:tcBorders>
            <w:noWrap/>
            <w:vAlign w:val="center"/>
          </w:tcPr>
          <w:p w14:paraId="66049275"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十、节能环保支出</w:t>
            </w:r>
          </w:p>
        </w:tc>
        <w:tc>
          <w:tcPr>
            <w:tcW w:w="735" w:type="dxa"/>
            <w:tcBorders>
              <w:top w:val="nil"/>
              <w:left w:val="nil"/>
              <w:bottom w:val="single" w:sz="4" w:space="0" w:color="auto"/>
              <w:right w:val="single" w:sz="4" w:space="0" w:color="auto"/>
            </w:tcBorders>
            <w:noWrap/>
            <w:vAlign w:val="center"/>
          </w:tcPr>
          <w:p w14:paraId="56A4EB00" w14:textId="77777777" w:rsidR="001D2AA9"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42</w:t>
            </w:r>
          </w:p>
        </w:tc>
        <w:tc>
          <w:tcPr>
            <w:tcW w:w="1065" w:type="dxa"/>
            <w:tcBorders>
              <w:top w:val="nil"/>
              <w:left w:val="nil"/>
              <w:bottom w:val="single" w:sz="4" w:space="0" w:color="auto"/>
              <w:right w:val="single" w:sz="4" w:space="0" w:color="auto"/>
            </w:tcBorders>
            <w:noWrap/>
            <w:vAlign w:val="center"/>
          </w:tcPr>
          <w:p w14:paraId="3FA8EBD3"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755" w:type="dxa"/>
            <w:tcBorders>
              <w:top w:val="nil"/>
              <w:left w:val="nil"/>
              <w:bottom w:val="single" w:sz="4" w:space="0" w:color="auto"/>
              <w:right w:val="single" w:sz="4" w:space="0" w:color="auto"/>
            </w:tcBorders>
            <w:noWrap/>
            <w:vAlign w:val="center"/>
          </w:tcPr>
          <w:p w14:paraId="713B6DD2"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860" w:type="dxa"/>
            <w:tcBorders>
              <w:top w:val="nil"/>
              <w:left w:val="nil"/>
              <w:bottom w:val="single" w:sz="4" w:space="0" w:color="auto"/>
              <w:right w:val="single" w:sz="4" w:space="0" w:color="auto"/>
            </w:tcBorders>
            <w:noWrap/>
            <w:vAlign w:val="center"/>
          </w:tcPr>
          <w:p w14:paraId="5BF662E5"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305" w:type="dxa"/>
            <w:tcBorders>
              <w:top w:val="nil"/>
              <w:left w:val="nil"/>
              <w:bottom w:val="single" w:sz="4" w:space="0" w:color="auto"/>
              <w:right w:val="single" w:sz="4" w:space="0" w:color="auto"/>
            </w:tcBorders>
            <w:noWrap/>
            <w:vAlign w:val="center"/>
          </w:tcPr>
          <w:p w14:paraId="0C273E4C"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3F359704"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70B88DA8" w14:textId="77777777" w:rsidR="001D2AA9" w:rsidRDefault="001D2AA9">
            <w:pPr>
              <w:widowControl/>
              <w:jc w:val="left"/>
              <w:rPr>
                <w:rFonts w:ascii="Times New Roman" w:eastAsia="仿宋_GB2312" w:hAnsi="Times New Roman" w:cs="Times New Roman"/>
                <w:kern w:val="0"/>
                <w:sz w:val="22"/>
              </w:rPr>
            </w:pPr>
          </w:p>
        </w:tc>
        <w:tc>
          <w:tcPr>
            <w:tcW w:w="690" w:type="dxa"/>
            <w:tcBorders>
              <w:top w:val="nil"/>
              <w:left w:val="nil"/>
              <w:bottom w:val="single" w:sz="4" w:space="0" w:color="auto"/>
              <w:right w:val="single" w:sz="4" w:space="0" w:color="auto"/>
            </w:tcBorders>
            <w:noWrap/>
            <w:vAlign w:val="center"/>
          </w:tcPr>
          <w:p w14:paraId="282D7C81"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11</w:t>
            </w:r>
          </w:p>
        </w:tc>
        <w:tc>
          <w:tcPr>
            <w:tcW w:w="1005" w:type="dxa"/>
            <w:tcBorders>
              <w:top w:val="nil"/>
              <w:left w:val="nil"/>
              <w:bottom w:val="single" w:sz="4" w:space="0" w:color="auto"/>
              <w:right w:val="single" w:sz="4" w:space="0" w:color="auto"/>
            </w:tcBorders>
            <w:noWrap/>
            <w:vAlign w:val="center"/>
          </w:tcPr>
          <w:p w14:paraId="5909F3A7" w14:textId="77777777" w:rsidR="001D2AA9" w:rsidRDefault="001D2AA9">
            <w:pPr>
              <w:widowControl/>
              <w:jc w:val="right"/>
              <w:rPr>
                <w:rFonts w:ascii="Times New Roman" w:eastAsia="仿宋_GB2312" w:hAnsi="Times New Roman" w:cs="Times New Roman"/>
                <w:kern w:val="0"/>
                <w:sz w:val="22"/>
              </w:rPr>
            </w:pPr>
          </w:p>
        </w:tc>
        <w:tc>
          <w:tcPr>
            <w:tcW w:w="2565" w:type="dxa"/>
            <w:tcBorders>
              <w:top w:val="nil"/>
              <w:left w:val="nil"/>
              <w:bottom w:val="single" w:sz="4" w:space="0" w:color="auto"/>
              <w:right w:val="single" w:sz="4" w:space="0" w:color="auto"/>
            </w:tcBorders>
            <w:noWrap/>
            <w:vAlign w:val="center"/>
          </w:tcPr>
          <w:p w14:paraId="4FCDABE4"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十一、城乡社区支出</w:t>
            </w:r>
          </w:p>
        </w:tc>
        <w:tc>
          <w:tcPr>
            <w:tcW w:w="735" w:type="dxa"/>
            <w:tcBorders>
              <w:top w:val="nil"/>
              <w:left w:val="nil"/>
              <w:bottom w:val="single" w:sz="4" w:space="0" w:color="auto"/>
              <w:right w:val="single" w:sz="4" w:space="0" w:color="auto"/>
            </w:tcBorders>
            <w:noWrap/>
            <w:vAlign w:val="center"/>
          </w:tcPr>
          <w:p w14:paraId="0740AFEE" w14:textId="77777777" w:rsidR="001D2AA9"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43</w:t>
            </w:r>
          </w:p>
        </w:tc>
        <w:tc>
          <w:tcPr>
            <w:tcW w:w="1065" w:type="dxa"/>
            <w:tcBorders>
              <w:top w:val="nil"/>
              <w:left w:val="nil"/>
              <w:bottom w:val="single" w:sz="4" w:space="0" w:color="auto"/>
              <w:right w:val="single" w:sz="4" w:space="0" w:color="auto"/>
            </w:tcBorders>
            <w:noWrap/>
            <w:vAlign w:val="center"/>
          </w:tcPr>
          <w:p w14:paraId="39A69987"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16.52</w:t>
            </w:r>
          </w:p>
        </w:tc>
        <w:tc>
          <w:tcPr>
            <w:tcW w:w="1755" w:type="dxa"/>
            <w:tcBorders>
              <w:top w:val="nil"/>
              <w:left w:val="nil"/>
              <w:bottom w:val="single" w:sz="4" w:space="0" w:color="auto"/>
              <w:right w:val="single" w:sz="4" w:space="0" w:color="auto"/>
            </w:tcBorders>
            <w:noWrap/>
            <w:vAlign w:val="center"/>
          </w:tcPr>
          <w:p w14:paraId="2A9E9182"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860" w:type="dxa"/>
            <w:tcBorders>
              <w:top w:val="nil"/>
              <w:left w:val="nil"/>
              <w:bottom w:val="single" w:sz="4" w:space="0" w:color="auto"/>
              <w:right w:val="single" w:sz="4" w:space="0" w:color="auto"/>
            </w:tcBorders>
            <w:noWrap/>
            <w:vAlign w:val="center"/>
          </w:tcPr>
          <w:p w14:paraId="76F10545"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16.52</w:t>
            </w:r>
          </w:p>
        </w:tc>
        <w:tc>
          <w:tcPr>
            <w:tcW w:w="1305" w:type="dxa"/>
            <w:tcBorders>
              <w:top w:val="nil"/>
              <w:left w:val="nil"/>
              <w:bottom w:val="single" w:sz="4" w:space="0" w:color="auto"/>
              <w:right w:val="single" w:sz="4" w:space="0" w:color="auto"/>
            </w:tcBorders>
            <w:noWrap/>
            <w:vAlign w:val="center"/>
          </w:tcPr>
          <w:p w14:paraId="37D69E20"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05E7B415"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102FB8A0" w14:textId="77777777" w:rsidR="001D2AA9" w:rsidRDefault="001D2AA9">
            <w:pPr>
              <w:widowControl/>
              <w:jc w:val="left"/>
              <w:rPr>
                <w:rFonts w:ascii="Times New Roman" w:eastAsia="仿宋_GB2312" w:hAnsi="Times New Roman" w:cs="Times New Roman"/>
                <w:kern w:val="0"/>
                <w:sz w:val="22"/>
              </w:rPr>
            </w:pPr>
          </w:p>
        </w:tc>
        <w:tc>
          <w:tcPr>
            <w:tcW w:w="690" w:type="dxa"/>
            <w:tcBorders>
              <w:top w:val="nil"/>
              <w:left w:val="nil"/>
              <w:bottom w:val="single" w:sz="4" w:space="0" w:color="auto"/>
              <w:right w:val="single" w:sz="4" w:space="0" w:color="auto"/>
            </w:tcBorders>
            <w:noWrap/>
            <w:vAlign w:val="center"/>
          </w:tcPr>
          <w:p w14:paraId="52ACC5F3"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12</w:t>
            </w:r>
          </w:p>
        </w:tc>
        <w:tc>
          <w:tcPr>
            <w:tcW w:w="1005" w:type="dxa"/>
            <w:tcBorders>
              <w:top w:val="nil"/>
              <w:left w:val="nil"/>
              <w:bottom w:val="single" w:sz="4" w:space="0" w:color="auto"/>
              <w:right w:val="single" w:sz="4" w:space="0" w:color="auto"/>
            </w:tcBorders>
            <w:noWrap/>
            <w:vAlign w:val="center"/>
          </w:tcPr>
          <w:p w14:paraId="0079E528" w14:textId="77777777" w:rsidR="001D2AA9" w:rsidRDefault="001D2AA9">
            <w:pPr>
              <w:widowControl/>
              <w:jc w:val="right"/>
              <w:rPr>
                <w:rFonts w:ascii="Times New Roman" w:eastAsia="仿宋_GB2312" w:hAnsi="Times New Roman" w:cs="Times New Roman"/>
                <w:kern w:val="0"/>
                <w:sz w:val="22"/>
              </w:rPr>
            </w:pPr>
          </w:p>
        </w:tc>
        <w:tc>
          <w:tcPr>
            <w:tcW w:w="2565" w:type="dxa"/>
            <w:tcBorders>
              <w:top w:val="nil"/>
              <w:left w:val="nil"/>
              <w:bottom w:val="single" w:sz="4" w:space="0" w:color="auto"/>
              <w:right w:val="single" w:sz="4" w:space="0" w:color="auto"/>
            </w:tcBorders>
            <w:noWrap/>
            <w:vAlign w:val="center"/>
          </w:tcPr>
          <w:p w14:paraId="1495D97F"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十二、农林水支出</w:t>
            </w:r>
          </w:p>
        </w:tc>
        <w:tc>
          <w:tcPr>
            <w:tcW w:w="735" w:type="dxa"/>
            <w:tcBorders>
              <w:top w:val="nil"/>
              <w:left w:val="nil"/>
              <w:bottom w:val="single" w:sz="4" w:space="0" w:color="auto"/>
              <w:right w:val="single" w:sz="4" w:space="0" w:color="auto"/>
            </w:tcBorders>
            <w:noWrap/>
            <w:vAlign w:val="center"/>
          </w:tcPr>
          <w:p w14:paraId="734CC3AF" w14:textId="77777777" w:rsidR="001D2AA9"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44</w:t>
            </w:r>
          </w:p>
        </w:tc>
        <w:tc>
          <w:tcPr>
            <w:tcW w:w="1065" w:type="dxa"/>
            <w:tcBorders>
              <w:top w:val="nil"/>
              <w:left w:val="nil"/>
              <w:bottom w:val="single" w:sz="4" w:space="0" w:color="auto"/>
              <w:right w:val="single" w:sz="4" w:space="0" w:color="auto"/>
            </w:tcBorders>
            <w:noWrap/>
            <w:vAlign w:val="center"/>
          </w:tcPr>
          <w:p w14:paraId="64C65597"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313.76</w:t>
            </w:r>
          </w:p>
        </w:tc>
        <w:tc>
          <w:tcPr>
            <w:tcW w:w="1755" w:type="dxa"/>
            <w:tcBorders>
              <w:top w:val="nil"/>
              <w:left w:val="nil"/>
              <w:bottom w:val="single" w:sz="4" w:space="0" w:color="auto"/>
              <w:right w:val="single" w:sz="4" w:space="0" w:color="auto"/>
            </w:tcBorders>
            <w:noWrap/>
            <w:vAlign w:val="center"/>
          </w:tcPr>
          <w:p w14:paraId="22C12700"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313.76</w:t>
            </w:r>
          </w:p>
        </w:tc>
        <w:tc>
          <w:tcPr>
            <w:tcW w:w="1860" w:type="dxa"/>
            <w:tcBorders>
              <w:top w:val="nil"/>
              <w:left w:val="nil"/>
              <w:bottom w:val="single" w:sz="4" w:space="0" w:color="auto"/>
              <w:right w:val="single" w:sz="4" w:space="0" w:color="auto"/>
            </w:tcBorders>
            <w:noWrap/>
            <w:vAlign w:val="center"/>
          </w:tcPr>
          <w:p w14:paraId="7796C8E4"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305" w:type="dxa"/>
            <w:tcBorders>
              <w:top w:val="nil"/>
              <w:left w:val="nil"/>
              <w:bottom w:val="single" w:sz="4" w:space="0" w:color="auto"/>
              <w:right w:val="single" w:sz="4" w:space="0" w:color="auto"/>
            </w:tcBorders>
            <w:noWrap/>
            <w:vAlign w:val="center"/>
          </w:tcPr>
          <w:p w14:paraId="79939FAC"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282FA048" w14:textId="77777777">
        <w:trPr>
          <w:trHeight w:val="792"/>
          <w:jc w:val="center"/>
        </w:trPr>
        <w:tc>
          <w:tcPr>
            <w:tcW w:w="3240" w:type="dxa"/>
            <w:tcBorders>
              <w:top w:val="nil"/>
              <w:left w:val="single" w:sz="4" w:space="0" w:color="auto"/>
              <w:bottom w:val="single" w:sz="4" w:space="0" w:color="auto"/>
              <w:right w:val="single" w:sz="4" w:space="0" w:color="auto"/>
            </w:tcBorders>
            <w:noWrap/>
            <w:vAlign w:val="center"/>
          </w:tcPr>
          <w:p w14:paraId="378E06A4" w14:textId="77777777" w:rsidR="001D2AA9" w:rsidRDefault="001D2AA9">
            <w:pPr>
              <w:widowControl/>
              <w:jc w:val="left"/>
              <w:rPr>
                <w:rFonts w:ascii="Times New Roman" w:eastAsia="仿宋_GB2312" w:hAnsi="Times New Roman" w:cs="Times New Roman"/>
                <w:kern w:val="0"/>
                <w:sz w:val="22"/>
              </w:rPr>
            </w:pPr>
          </w:p>
        </w:tc>
        <w:tc>
          <w:tcPr>
            <w:tcW w:w="690" w:type="dxa"/>
            <w:tcBorders>
              <w:top w:val="nil"/>
              <w:left w:val="nil"/>
              <w:bottom w:val="single" w:sz="4" w:space="0" w:color="auto"/>
              <w:right w:val="single" w:sz="4" w:space="0" w:color="auto"/>
            </w:tcBorders>
            <w:noWrap/>
            <w:vAlign w:val="center"/>
          </w:tcPr>
          <w:p w14:paraId="61E409BA"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13</w:t>
            </w:r>
          </w:p>
        </w:tc>
        <w:tc>
          <w:tcPr>
            <w:tcW w:w="1005" w:type="dxa"/>
            <w:tcBorders>
              <w:top w:val="nil"/>
              <w:left w:val="nil"/>
              <w:bottom w:val="single" w:sz="4" w:space="0" w:color="auto"/>
              <w:right w:val="single" w:sz="4" w:space="0" w:color="auto"/>
            </w:tcBorders>
            <w:noWrap/>
            <w:vAlign w:val="center"/>
          </w:tcPr>
          <w:p w14:paraId="69620BCA" w14:textId="77777777" w:rsidR="001D2AA9" w:rsidRDefault="001D2AA9">
            <w:pPr>
              <w:widowControl/>
              <w:jc w:val="right"/>
              <w:rPr>
                <w:rFonts w:ascii="Times New Roman" w:eastAsia="仿宋_GB2312" w:hAnsi="Times New Roman" w:cs="Times New Roman"/>
                <w:kern w:val="0"/>
                <w:sz w:val="22"/>
              </w:rPr>
            </w:pPr>
          </w:p>
        </w:tc>
        <w:tc>
          <w:tcPr>
            <w:tcW w:w="2565" w:type="dxa"/>
            <w:tcBorders>
              <w:top w:val="nil"/>
              <w:left w:val="nil"/>
              <w:bottom w:val="single" w:sz="4" w:space="0" w:color="auto"/>
              <w:right w:val="single" w:sz="4" w:space="0" w:color="auto"/>
            </w:tcBorders>
            <w:noWrap/>
            <w:vAlign w:val="center"/>
          </w:tcPr>
          <w:p w14:paraId="32795A64"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十三、交通运输支出</w:t>
            </w:r>
          </w:p>
        </w:tc>
        <w:tc>
          <w:tcPr>
            <w:tcW w:w="735" w:type="dxa"/>
            <w:tcBorders>
              <w:top w:val="nil"/>
              <w:left w:val="nil"/>
              <w:bottom w:val="single" w:sz="4" w:space="0" w:color="auto"/>
              <w:right w:val="single" w:sz="4" w:space="0" w:color="auto"/>
            </w:tcBorders>
            <w:noWrap/>
            <w:vAlign w:val="center"/>
          </w:tcPr>
          <w:p w14:paraId="72E723AD" w14:textId="77777777" w:rsidR="001D2AA9"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45</w:t>
            </w:r>
          </w:p>
        </w:tc>
        <w:tc>
          <w:tcPr>
            <w:tcW w:w="1065" w:type="dxa"/>
            <w:tcBorders>
              <w:top w:val="nil"/>
              <w:left w:val="nil"/>
              <w:bottom w:val="single" w:sz="4" w:space="0" w:color="auto"/>
              <w:right w:val="single" w:sz="4" w:space="0" w:color="auto"/>
            </w:tcBorders>
            <w:noWrap/>
            <w:vAlign w:val="center"/>
          </w:tcPr>
          <w:p w14:paraId="5448C5B9"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755" w:type="dxa"/>
            <w:tcBorders>
              <w:top w:val="nil"/>
              <w:left w:val="nil"/>
              <w:bottom w:val="single" w:sz="4" w:space="0" w:color="auto"/>
              <w:right w:val="single" w:sz="4" w:space="0" w:color="auto"/>
            </w:tcBorders>
            <w:noWrap/>
            <w:vAlign w:val="center"/>
          </w:tcPr>
          <w:p w14:paraId="13E5F1A8"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860" w:type="dxa"/>
            <w:tcBorders>
              <w:top w:val="nil"/>
              <w:left w:val="nil"/>
              <w:bottom w:val="single" w:sz="4" w:space="0" w:color="auto"/>
              <w:right w:val="single" w:sz="4" w:space="0" w:color="auto"/>
            </w:tcBorders>
            <w:noWrap/>
            <w:vAlign w:val="center"/>
          </w:tcPr>
          <w:p w14:paraId="4DA51824"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305" w:type="dxa"/>
            <w:tcBorders>
              <w:top w:val="nil"/>
              <w:left w:val="nil"/>
              <w:bottom w:val="single" w:sz="4" w:space="0" w:color="auto"/>
              <w:right w:val="single" w:sz="4" w:space="0" w:color="auto"/>
            </w:tcBorders>
            <w:noWrap/>
            <w:vAlign w:val="center"/>
          </w:tcPr>
          <w:p w14:paraId="3ECAED02"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16B86E49" w14:textId="77777777">
        <w:trPr>
          <w:trHeight w:val="402"/>
          <w:jc w:val="center"/>
        </w:trPr>
        <w:tc>
          <w:tcPr>
            <w:tcW w:w="3240" w:type="dxa"/>
            <w:tcBorders>
              <w:top w:val="single" w:sz="4" w:space="0" w:color="auto"/>
              <w:left w:val="single" w:sz="4" w:space="0" w:color="auto"/>
              <w:bottom w:val="single" w:sz="4" w:space="0" w:color="auto"/>
              <w:right w:val="single" w:sz="4" w:space="0" w:color="auto"/>
            </w:tcBorders>
            <w:noWrap/>
            <w:vAlign w:val="center"/>
          </w:tcPr>
          <w:p w14:paraId="2A835257" w14:textId="77777777" w:rsidR="001D2AA9" w:rsidRDefault="001D2AA9">
            <w:pPr>
              <w:widowControl/>
              <w:jc w:val="left"/>
              <w:rPr>
                <w:rFonts w:ascii="Times New Roman" w:eastAsia="仿宋_GB2312" w:hAnsi="Times New Roman" w:cs="Times New Roman"/>
                <w:kern w:val="0"/>
                <w:sz w:val="22"/>
              </w:rPr>
            </w:pPr>
          </w:p>
        </w:tc>
        <w:tc>
          <w:tcPr>
            <w:tcW w:w="690" w:type="dxa"/>
            <w:tcBorders>
              <w:top w:val="single" w:sz="4" w:space="0" w:color="auto"/>
              <w:left w:val="single" w:sz="4" w:space="0" w:color="auto"/>
              <w:bottom w:val="single" w:sz="4" w:space="0" w:color="auto"/>
              <w:right w:val="single" w:sz="4" w:space="0" w:color="auto"/>
            </w:tcBorders>
            <w:noWrap/>
            <w:vAlign w:val="center"/>
          </w:tcPr>
          <w:p w14:paraId="3476C1C2"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14</w:t>
            </w:r>
          </w:p>
        </w:tc>
        <w:tc>
          <w:tcPr>
            <w:tcW w:w="1005" w:type="dxa"/>
            <w:tcBorders>
              <w:top w:val="single" w:sz="4" w:space="0" w:color="auto"/>
              <w:left w:val="single" w:sz="4" w:space="0" w:color="auto"/>
              <w:bottom w:val="single" w:sz="4" w:space="0" w:color="auto"/>
              <w:right w:val="single" w:sz="4" w:space="0" w:color="auto"/>
            </w:tcBorders>
            <w:noWrap/>
            <w:vAlign w:val="center"/>
          </w:tcPr>
          <w:p w14:paraId="0EA28946" w14:textId="77777777" w:rsidR="001D2AA9" w:rsidRDefault="001D2AA9">
            <w:pPr>
              <w:widowControl/>
              <w:jc w:val="right"/>
              <w:rPr>
                <w:rFonts w:ascii="Times New Roman" w:eastAsia="仿宋_GB2312" w:hAnsi="Times New Roman" w:cs="Times New Roman"/>
                <w:kern w:val="0"/>
                <w:sz w:val="22"/>
              </w:rPr>
            </w:pPr>
          </w:p>
        </w:tc>
        <w:tc>
          <w:tcPr>
            <w:tcW w:w="2565" w:type="dxa"/>
            <w:tcBorders>
              <w:top w:val="single" w:sz="4" w:space="0" w:color="auto"/>
              <w:left w:val="single" w:sz="4" w:space="0" w:color="auto"/>
              <w:bottom w:val="single" w:sz="4" w:space="0" w:color="auto"/>
              <w:right w:val="single" w:sz="4" w:space="0" w:color="auto"/>
            </w:tcBorders>
            <w:noWrap/>
            <w:vAlign w:val="center"/>
          </w:tcPr>
          <w:p w14:paraId="02784FE6"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十四、资源勘探工业信息等支出</w:t>
            </w:r>
          </w:p>
        </w:tc>
        <w:tc>
          <w:tcPr>
            <w:tcW w:w="735" w:type="dxa"/>
            <w:tcBorders>
              <w:top w:val="single" w:sz="4" w:space="0" w:color="auto"/>
              <w:left w:val="single" w:sz="4" w:space="0" w:color="auto"/>
              <w:bottom w:val="single" w:sz="4" w:space="0" w:color="auto"/>
              <w:right w:val="single" w:sz="4" w:space="0" w:color="auto"/>
            </w:tcBorders>
            <w:noWrap/>
            <w:vAlign w:val="center"/>
          </w:tcPr>
          <w:p w14:paraId="70FA901D" w14:textId="77777777" w:rsidR="001D2AA9"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46</w:t>
            </w:r>
          </w:p>
        </w:tc>
        <w:tc>
          <w:tcPr>
            <w:tcW w:w="1065" w:type="dxa"/>
            <w:tcBorders>
              <w:top w:val="single" w:sz="4" w:space="0" w:color="auto"/>
              <w:left w:val="single" w:sz="4" w:space="0" w:color="auto"/>
              <w:bottom w:val="single" w:sz="4" w:space="0" w:color="auto"/>
              <w:right w:val="single" w:sz="4" w:space="0" w:color="auto"/>
            </w:tcBorders>
            <w:noWrap/>
            <w:vAlign w:val="center"/>
          </w:tcPr>
          <w:p w14:paraId="68431445"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755" w:type="dxa"/>
            <w:tcBorders>
              <w:top w:val="single" w:sz="4" w:space="0" w:color="auto"/>
              <w:left w:val="single" w:sz="4" w:space="0" w:color="auto"/>
              <w:bottom w:val="single" w:sz="4" w:space="0" w:color="auto"/>
              <w:right w:val="single" w:sz="4" w:space="0" w:color="auto"/>
            </w:tcBorders>
            <w:noWrap/>
            <w:vAlign w:val="center"/>
          </w:tcPr>
          <w:p w14:paraId="49CAC3FE"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860" w:type="dxa"/>
            <w:tcBorders>
              <w:top w:val="single" w:sz="4" w:space="0" w:color="auto"/>
              <w:left w:val="single" w:sz="4" w:space="0" w:color="auto"/>
              <w:bottom w:val="single" w:sz="4" w:space="0" w:color="auto"/>
              <w:right w:val="single" w:sz="4" w:space="0" w:color="auto"/>
            </w:tcBorders>
            <w:noWrap/>
            <w:vAlign w:val="center"/>
          </w:tcPr>
          <w:p w14:paraId="54C57BD4"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305" w:type="dxa"/>
            <w:tcBorders>
              <w:top w:val="single" w:sz="4" w:space="0" w:color="auto"/>
              <w:left w:val="single" w:sz="4" w:space="0" w:color="auto"/>
              <w:bottom w:val="single" w:sz="4" w:space="0" w:color="auto"/>
              <w:right w:val="single" w:sz="4" w:space="0" w:color="auto"/>
            </w:tcBorders>
            <w:noWrap/>
            <w:vAlign w:val="center"/>
          </w:tcPr>
          <w:p w14:paraId="55A0AB66"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6F6F3FBC" w14:textId="77777777">
        <w:trPr>
          <w:trHeight w:val="402"/>
          <w:jc w:val="center"/>
        </w:trPr>
        <w:tc>
          <w:tcPr>
            <w:tcW w:w="3240" w:type="dxa"/>
            <w:tcBorders>
              <w:top w:val="single" w:sz="4" w:space="0" w:color="auto"/>
              <w:left w:val="single" w:sz="4" w:space="0" w:color="auto"/>
              <w:bottom w:val="single" w:sz="4" w:space="0" w:color="auto"/>
              <w:right w:val="single" w:sz="4" w:space="0" w:color="auto"/>
            </w:tcBorders>
            <w:noWrap/>
            <w:vAlign w:val="center"/>
          </w:tcPr>
          <w:p w14:paraId="3854D406"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690" w:type="dxa"/>
            <w:tcBorders>
              <w:top w:val="single" w:sz="4" w:space="0" w:color="auto"/>
              <w:left w:val="nil"/>
              <w:bottom w:val="single" w:sz="4" w:space="0" w:color="auto"/>
              <w:right w:val="single" w:sz="4" w:space="0" w:color="auto"/>
            </w:tcBorders>
            <w:noWrap/>
            <w:vAlign w:val="center"/>
          </w:tcPr>
          <w:p w14:paraId="6DB7D80E" w14:textId="77777777" w:rsidR="001D2AA9"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15</w:t>
            </w:r>
          </w:p>
        </w:tc>
        <w:tc>
          <w:tcPr>
            <w:tcW w:w="1005" w:type="dxa"/>
            <w:tcBorders>
              <w:top w:val="single" w:sz="4" w:space="0" w:color="auto"/>
              <w:left w:val="nil"/>
              <w:bottom w:val="single" w:sz="4" w:space="0" w:color="auto"/>
              <w:right w:val="single" w:sz="4" w:space="0" w:color="auto"/>
            </w:tcBorders>
            <w:noWrap/>
            <w:vAlign w:val="center"/>
          </w:tcPr>
          <w:p w14:paraId="3FE586E8"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2565" w:type="dxa"/>
            <w:tcBorders>
              <w:top w:val="single" w:sz="4" w:space="0" w:color="auto"/>
              <w:left w:val="nil"/>
              <w:bottom w:val="single" w:sz="4" w:space="0" w:color="auto"/>
              <w:right w:val="single" w:sz="4" w:space="0" w:color="auto"/>
            </w:tcBorders>
            <w:noWrap/>
            <w:vAlign w:val="center"/>
          </w:tcPr>
          <w:p w14:paraId="1C29E524"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十五、商业服务业等支出</w:t>
            </w:r>
          </w:p>
        </w:tc>
        <w:tc>
          <w:tcPr>
            <w:tcW w:w="735" w:type="dxa"/>
            <w:tcBorders>
              <w:top w:val="single" w:sz="4" w:space="0" w:color="auto"/>
              <w:left w:val="nil"/>
              <w:bottom w:val="single" w:sz="4" w:space="0" w:color="auto"/>
              <w:right w:val="single" w:sz="4" w:space="0" w:color="auto"/>
            </w:tcBorders>
            <w:noWrap/>
            <w:vAlign w:val="center"/>
          </w:tcPr>
          <w:p w14:paraId="152080DF"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47</w:t>
            </w:r>
          </w:p>
        </w:tc>
        <w:tc>
          <w:tcPr>
            <w:tcW w:w="1065" w:type="dxa"/>
            <w:tcBorders>
              <w:top w:val="single" w:sz="4" w:space="0" w:color="auto"/>
              <w:left w:val="nil"/>
              <w:bottom w:val="single" w:sz="4" w:space="0" w:color="auto"/>
              <w:right w:val="single" w:sz="4" w:space="0" w:color="auto"/>
            </w:tcBorders>
            <w:noWrap/>
            <w:vAlign w:val="center"/>
          </w:tcPr>
          <w:p w14:paraId="0E74AD8F"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755" w:type="dxa"/>
            <w:tcBorders>
              <w:top w:val="single" w:sz="4" w:space="0" w:color="auto"/>
              <w:left w:val="nil"/>
              <w:bottom w:val="single" w:sz="4" w:space="0" w:color="auto"/>
              <w:right w:val="single" w:sz="4" w:space="0" w:color="auto"/>
            </w:tcBorders>
            <w:noWrap/>
            <w:vAlign w:val="center"/>
          </w:tcPr>
          <w:p w14:paraId="7E83CFFA"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860" w:type="dxa"/>
            <w:tcBorders>
              <w:top w:val="single" w:sz="4" w:space="0" w:color="auto"/>
              <w:left w:val="nil"/>
              <w:bottom w:val="single" w:sz="4" w:space="0" w:color="auto"/>
              <w:right w:val="single" w:sz="4" w:space="0" w:color="auto"/>
            </w:tcBorders>
            <w:noWrap/>
            <w:vAlign w:val="center"/>
          </w:tcPr>
          <w:p w14:paraId="460954B8"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305" w:type="dxa"/>
            <w:tcBorders>
              <w:top w:val="single" w:sz="4" w:space="0" w:color="auto"/>
              <w:left w:val="nil"/>
              <w:bottom w:val="single" w:sz="4" w:space="0" w:color="auto"/>
              <w:right w:val="single" w:sz="4" w:space="0" w:color="auto"/>
            </w:tcBorders>
            <w:noWrap/>
            <w:vAlign w:val="center"/>
          </w:tcPr>
          <w:p w14:paraId="36C88F14"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56AF0B0D"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6ADC82F5" w14:textId="77777777" w:rsidR="001D2AA9" w:rsidRDefault="001D2AA9">
            <w:pPr>
              <w:widowControl/>
              <w:jc w:val="left"/>
              <w:rPr>
                <w:rFonts w:ascii="Times New Roman" w:eastAsia="仿宋_GB2312" w:hAnsi="Times New Roman" w:cs="Times New Roman"/>
                <w:kern w:val="0"/>
                <w:sz w:val="22"/>
              </w:rPr>
            </w:pPr>
          </w:p>
        </w:tc>
        <w:tc>
          <w:tcPr>
            <w:tcW w:w="690" w:type="dxa"/>
            <w:tcBorders>
              <w:top w:val="nil"/>
              <w:left w:val="nil"/>
              <w:bottom w:val="single" w:sz="4" w:space="0" w:color="auto"/>
              <w:right w:val="single" w:sz="4" w:space="0" w:color="auto"/>
            </w:tcBorders>
            <w:noWrap/>
            <w:vAlign w:val="center"/>
          </w:tcPr>
          <w:p w14:paraId="3C7831FA" w14:textId="77777777" w:rsidR="001D2AA9" w:rsidRDefault="00000000">
            <w:pPr>
              <w:widowControl/>
              <w:jc w:val="center"/>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16</w:t>
            </w:r>
          </w:p>
        </w:tc>
        <w:tc>
          <w:tcPr>
            <w:tcW w:w="1005" w:type="dxa"/>
            <w:tcBorders>
              <w:top w:val="nil"/>
              <w:left w:val="nil"/>
              <w:bottom w:val="single" w:sz="4" w:space="0" w:color="auto"/>
              <w:right w:val="single" w:sz="4" w:space="0" w:color="auto"/>
            </w:tcBorders>
            <w:noWrap/>
            <w:vAlign w:val="center"/>
          </w:tcPr>
          <w:p w14:paraId="79EABE77" w14:textId="77777777" w:rsidR="001D2AA9" w:rsidRDefault="001D2AA9">
            <w:pPr>
              <w:widowControl/>
              <w:jc w:val="left"/>
              <w:rPr>
                <w:rFonts w:ascii="Times New Roman" w:eastAsia="仿宋_GB2312" w:hAnsi="Times New Roman" w:cs="Times New Roman"/>
                <w:kern w:val="0"/>
                <w:sz w:val="22"/>
              </w:rPr>
            </w:pPr>
          </w:p>
        </w:tc>
        <w:tc>
          <w:tcPr>
            <w:tcW w:w="2565" w:type="dxa"/>
            <w:tcBorders>
              <w:top w:val="nil"/>
              <w:left w:val="nil"/>
              <w:bottom w:val="single" w:sz="4" w:space="0" w:color="auto"/>
              <w:right w:val="single" w:sz="4" w:space="0" w:color="auto"/>
            </w:tcBorders>
            <w:noWrap/>
            <w:vAlign w:val="center"/>
          </w:tcPr>
          <w:p w14:paraId="1C4606CF"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十六、金融支出</w:t>
            </w:r>
          </w:p>
        </w:tc>
        <w:tc>
          <w:tcPr>
            <w:tcW w:w="735" w:type="dxa"/>
            <w:tcBorders>
              <w:top w:val="nil"/>
              <w:left w:val="nil"/>
              <w:bottom w:val="single" w:sz="4" w:space="0" w:color="auto"/>
              <w:right w:val="single" w:sz="4" w:space="0" w:color="auto"/>
            </w:tcBorders>
            <w:noWrap/>
            <w:vAlign w:val="center"/>
          </w:tcPr>
          <w:p w14:paraId="20280EBE"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48</w:t>
            </w:r>
          </w:p>
        </w:tc>
        <w:tc>
          <w:tcPr>
            <w:tcW w:w="1065" w:type="dxa"/>
            <w:tcBorders>
              <w:top w:val="nil"/>
              <w:left w:val="nil"/>
              <w:bottom w:val="single" w:sz="4" w:space="0" w:color="auto"/>
              <w:right w:val="single" w:sz="4" w:space="0" w:color="auto"/>
            </w:tcBorders>
            <w:noWrap/>
            <w:vAlign w:val="center"/>
          </w:tcPr>
          <w:p w14:paraId="7FE0C431"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755" w:type="dxa"/>
            <w:tcBorders>
              <w:top w:val="nil"/>
              <w:left w:val="nil"/>
              <w:bottom w:val="single" w:sz="4" w:space="0" w:color="auto"/>
              <w:right w:val="single" w:sz="4" w:space="0" w:color="auto"/>
            </w:tcBorders>
            <w:noWrap/>
            <w:vAlign w:val="center"/>
          </w:tcPr>
          <w:p w14:paraId="696E3AB3"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860" w:type="dxa"/>
            <w:tcBorders>
              <w:top w:val="nil"/>
              <w:left w:val="nil"/>
              <w:bottom w:val="single" w:sz="4" w:space="0" w:color="auto"/>
              <w:right w:val="single" w:sz="4" w:space="0" w:color="auto"/>
            </w:tcBorders>
            <w:noWrap/>
            <w:vAlign w:val="center"/>
          </w:tcPr>
          <w:p w14:paraId="40787703"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305" w:type="dxa"/>
            <w:tcBorders>
              <w:top w:val="nil"/>
              <w:left w:val="nil"/>
              <w:bottom w:val="single" w:sz="4" w:space="0" w:color="auto"/>
              <w:right w:val="single" w:sz="4" w:space="0" w:color="auto"/>
            </w:tcBorders>
            <w:noWrap/>
            <w:vAlign w:val="center"/>
          </w:tcPr>
          <w:p w14:paraId="4BD68CA0"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5F1318E3"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6513F524" w14:textId="77777777" w:rsidR="001D2AA9" w:rsidRDefault="001D2AA9">
            <w:pPr>
              <w:widowControl/>
              <w:jc w:val="left"/>
              <w:rPr>
                <w:rFonts w:ascii="Times New Roman" w:eastAsia="仿宋_GB2312" w:hAnsi="Times New Roman" w:cs="Times New Roman"/>
                <w:kern w:val="0"/>
                <w:sz w:val="22"/>
              </w:rPr>
            </w:pPr>
          </w:p>
        </w:tc>
        <w:tc>
          <w:tcPr>
            <w:tcW w:w="690" w:type="dxa"/>
            <w:tcBorders>
              <w:top w:val="nil"/>
              <w:left w:val="nil"/>
              <w:bottom w:val="single" w:sz="4" w:space="0" w:color="auto"/>
              <w:right w:val="single" w:sz="4" w:space="0" w:color="auto"/>
            </w:tcBorders>
            <w:noWrap/>
            <w:vAlign w:val="center"/>
          </w:tcPr>
          <w:p w14:paraId="18F5BD52" w14:textId="77777777" w:rsidR="001D2AA9" w:rsidRDefault="00000000">
            <w:pPr>
              <w:widowControl/>
              <w:jc w:val="center"/>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17</w:t>
            </w:r>
          </w:p>
        </w:tc>
        <w:tc>
          <w:tcPr>
            <w:tcW w:w="1005" w:type="dxa"/>
            <w:tcBorders>
              <w:top w:val="nil"/>
              <w:left w:val="nil"/>
              <w:bottom w:val="single" w:sz="4" w:space="0" w:color="auto"/>
              <w:right w:val="single" w:sz="4" w:space="0" w:color="auto"/>
            </w:tcBorders>
            <w:noWrap/>
            <w:vAlign w:val="center"/>
          </w:tcPr>
          <w:p w14:paraId="141C6EEE" w14:textId="77777777" w:rsidR="001D2AA9" w:rsidRDefault="001D2AA9">
            <w:pPr>
              <w:widowControl/>
              <w:jc w:val="left"/>
              <w:rPr>
                <w:rFonts w:ascii="Times New Roman" w:eastAsia="仿宋_GB2312" w:hAnsi="Times New Roman" w:cs="Times New Roman"/>
                <w:kern w:val="0"/>
                <w:sz w:val="22"/>
              </w:rPr>
            </w:pPr>
          </w:p>
        </w:tc>
        <w:tc>
          <w:tcPr>
            <w:tcW w:w="2565" w:type="dxa"/>
            <w:tcBorders>
              <w:top w:val="nil"/>
              <w:left w:val="nil"/>
              <w:bottom w:val="single" w:sz="4" w:space="0" w:color="auto"/>
              <w:right w:val="single" w:sz="4" w:space="0" w:color="auto"/>
            </w:tcBorders>
            <w:noWrap/>
            <w:vAlign w:val="center"/>
          </w:tcPr>
          <w:p w14:paraId="66B279B1"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十七、援助其他地区支出</w:t>
            </w:r>
          </w:p>
        </w:tc>
        <w:tc>
          <w:tcPr>
            <w:tcW w:w="735" w:type="dxa"/>
            <w:tcBorders>
              <w:top w:val="nil"/>
              <w:left w:val="nil"/>
              <w:bottom w:val="single" w:sz="4" w:space="0" w:color="auto"/>
              <w:right w:val="single" w:sz="4" w:space="0" w:color="auto"/>
            </w:tcBorders>
            <w:noWrap/>
            <w:vAlign w:val="center"/>
          </w:tcPr>
          <w:p w14:paraId="5F4B7B44"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49</w:t>
            </w:r>
          </w:p>
        </w:tc>
        <w:tc>
          <w:tcPr>
            <w:tcW w:w="1065" w:type="dxa"/>
            <w:tcBorders>
              <w:top w:val="nil"/>
              <w:left w:val="nil"/>
              <w:bottom w:val="single" w:sz="4" w:space="0" w:color="auto"/>
              <w:right w:val="single" w:sz="4" w:space="0" w:color="auto"/>
            </w:tcBorders>
            <w:noWrap/>
            <w:vAlign w:val="center"/>
          </w:tcPr>
          <w:p w14:paraId="7B8AB756"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755" w:type="dxa"/>
            <w:tcBorders>
              <w:top w:val="nil"/>
              <w:left w:val="nil"/>
              <w:bottom w:val="single" w:sz="4" w:space="0" w:color="auto"/>
              <w:right w:val="single" w:sz="4" w:space="0" w:color="auto"/>
            </w:tcBorders>
            <w:noWrap/>
            <w:vAlign w:val="center"/>
          </w:tcPr>
          <w:p w14:paraId="0A9E9523"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860" w:type="dxa"/>
            <w:tcBorders>
              <w:top w:val="nil"/>
              <w:left w:val="nil"/>
              <w:bottom w:val="single" w:sz="4" w:space="0" w:color="auto"/>
              <w:right w:val="single" w:sz="4" w:space="0" w:color="auto"/>
            </w:tcBorders>
            <w:noWrap/>
            <w:vAlign w:val="center"/>
          </w:tcPr>
          <w:p w14:paraId="5D1FADF3"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305" w:type="dxa"/>
            <w:tcBorders>
              <w:top w:val="nil"/>
              <w:left w:val="nil"/>
              <w:bottom w:val="single" w:sz="4" w:space="0" w:color="auto"/>
              <w:right w:val="single" w:sz="4" w:space="0" w:color="auto"/>
            </w:tcBorders>
            <w:noWrap/>
            <w:vAlign w:val="center"/>
          </w:tcPr>
          <w:p w14:paraId="7B9B5C35"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1643AAC5"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77538B45" w14:textId="77777777" w:rsidR="001D2AA9" w:rsidRDefault="001D2AA9">
            <w:pPr>
              <w:widowControl/>
              <w:jc w:val="left"/>
              <w:rPr>
                <w:rFonts w:ascii="Times New Roman" w:eastAsia="仿宋_GB2312" w:hAnsi="Times New Roman" w:cs="Times New Roman"/>
                <w:kern w:val="0"/>
                <w:sz w:val="22"/>
              </w:rPr>
            </w:pPr>
          </w:p>
        </w:tc>
        <w:tc>
          <w:tcPr>
            <w:tcW w:w="690" w:type="dxa"/>
            <w:tcBorders>
              <w:top w:val="nil"/>
              <w:left w:val="nil"/>
              <w:bottom w:val="single" w:sz="4" w:space="0" w:color="auto"/>
              <w:right w:val="single" w:sz="4" w:space="0" w:color="auto"/>
            </w:tcBorders>
            <w:noWrap/>
            <w:vAlign w:val="center"/>
          </w:tcPr>
          <w:p w14:paraId="1D234C6C" w14:textId="77777777" w:rsidR="001D2AA9" w:rsidRDefault="00000000">
            <w:pPr>
              <w:widowControl/>
              <w:jc w:val="center"/>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18</w:t>
            </w:r>
          </w:p>
        </w:tc>
        <w:tc>
          <w:tcPr>
            <w:tcW w:w="1005" w:type="dxa"/>
            <w:tcBorders>
              <w:top w:val="nil"/>
              <w:left w:val="nil"/>
              <w:bottom w:val="single" w:sz="4" w:space="0" w:color="auto"/>
              <w:right w:val="single" w:sz="4" w:space="0" w:color="auto"/>
            </w:tcBorders>
            <w:noWrap/>
            <w:vAlign w:val="center"/>
          </w:tcPr>
          <w:p w14:paraId="5B3DBE3A" w14:textId="77777777" w:rsidR="001D2AA9" w:rsidRDefault="001D2AA9">
            <w:pPr>
              <w:widowControl/>
              <w:jc w:val="left"/>
              <w:rPr>
                <w:rFonts w:ascii="Times New Roman" w:eastAsia="仿宋_GB2312" w:hAnsi="Times New Roman" w:cs="Times New Roman"/>
                <w:kern w:val="0"/>
                <w:sz w:val="22"/>
              </w:rPr>
            </w:pPr>
          </w:p>
        </w:tc>
        <w:tc>
          <w:tcPr>
            <w:tcW w:w="2565" w:type="dxa"/>
            <w:tcBorders>
              <w:top w:val="nil"/>
              <w:left w:val="nil"/>
              <w:bottom w:val="single" w:sz="4" w:space="0" w:color="auto"/>
              <w:right w:val="single" w:sz="4" w:space="0" w:color="auto"/>
            </w:tcBorders>
            <w:noWrap/>
            <w:vAlign w:val="center"/>
          </w:tcPr>
          <w:p w14:paraId="1BC291E6"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十八、自然资源海洋气象等支出</w:t>
            </w:r>
          </w:p>
        </w:tc>
        <w:tc>
          <w:tcPr>
            <w:tcW w:w="735" w:type="dxa"/>
            <w:tcBorders>
              <w:top w:val="nil"/>
              <w:left w:val="nil"/>
              <w:bottom w:val="single" w:sz="4" w:space="0" w:color="auto"/>
              <w:right w:val="single" w:sz="4" w:space="0" w:color="auto"/>
            </w:tcBorders>
            <w:noWrap/>
            <w:vAlign w:val="center"/>
          </w:tcPr>
          <w:p w14:paraId="203705DC"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50</w:t>
            </w:r>
          </w:p>
        </w:tc>
        <w:tc>
          <w:tcPr>
            <w:tcW w:w="1065" w:type="dxa"/>
            <w:tcBorders>
              <w:top w:val="nil"/>
              <w:left w:val="nil"/>
              <w:bottom w:val="single" w:sz="4" w:space="0" w:color="auto"/>
              <w:right w:val="single" w:sz="4" w:space="0" w:color="auto"/>
            </w:tcBorders>
            <w:noWrap/>
            <w:vAlign w:val="center"/>
          </w:tcPr>
          <w:p w14:paraId="58590807"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755" w:type="dxa"/>
            <w:tcBorders>
              <w:top w:val="nil"/>
              <w:left w:val="nil"/>
              <w:bottom w:val="single" w:sz="4" w:space="0" w:color="auto"/>
              <w:right w:val="single" w:sz="4" w:space="0" w:color="auto"/>
            </w:tcBorders>
            <w:noWrap/>
            <w:vAlign w:val="center"/>
          </w:tcPr>
          <w:p w14:paraId="0C33659A"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860" w:type="dxa"/>
            <w:tcBorders>
              <w:top w:val="nil"/>
              <w:left w:val="nil"/>
              <w:bottom w:val="single" w:sz="4" w:space="0" w:color="auto"/>
              <w:right w:val="single" w:sz="4" w:space="0" w:color="auto"/>
            </w:tcBorders>
            <w:noWrap/>
            <w:vAlign w:val="center"/>
          </w:tcPr>
          <w:p w14:paraId="3361254A"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305" w:type="dxa"/>
            <w:tcBorders>
              <w:top w:val="nil"/>
              <w:left w:val="nil"/>
              <w:bottom w:val="single" w:sz="4" w:space="0" w:color="auto"/>
              <w:right w:val="single" w:sz="4" w:space="0" w:color="auto"/>
            </w:tcBorders>
            <w:noWrap/>
            <w:vAlign w:val="center"/>
          </w:tcPr>
          <w:p w14:paraId="5E4B1D58"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3F3879AD"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1569FE69" w14:textId="77777777" w:rsidR="001D2AA9" w:rsidRDefault="001D2AA9">
            <w:pPr>
              <w:widowControl/>
              <w:jc w:val="left"/>
              <w:rPr>
                <w:rFonts w:ascii="Times New Roman" w:eastAsia="仿宋_GB2312" w:hAnsi="Times New Roman" w:cs="Times New Roman"/>
                <w:kern w:val="0"/>
                <w:sz w:val="22"/>
              </w:rPr>
            </w:pPr>
          </w:p>
        </w:tc>
        <w:tc>
          <w:tcPr>
            <w:tcW w:w="690" w:type="dxa"/>
            <w:tcBorders>
              <w:top w:val="nil"/>
              <w:left w:val="nil"/>
              <w:bottom w:val="single" w:sz="4" w:space="0" w:color="auto"/>
              <w:right w:val="single" w:sz="4" w:space="0" w:color="auto"/>
            </w:tcBorders>
            <w:noWrap/>
            <w:vAlign w:val="center"/>
          </w:tcPr>
          <w:p w14:paraId="69321106" w14:textId="77777777" w:rsidR="001D2AA9" w:rsidRDefault="00000000">
            <w:pPr>
              <w:widowControl/>
              <w:jc w:val="center"/>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19</w:t>
            </w:r>
          </w:p>
        </w:tc>
        <w:tc>
          <w:tcPr>
            <w:tcW w:w="1005" w:type="dxa"/>
            <w:tcBorders>
              <w:top w:val="nil"/>
              <w:left w:val="nil"/>
              <w:bottom w:val="single" w:sz="4" w:space="0" w:color="auto"/>
              <w:right w:val="single" w:sz="4" w:space="0" w:color="auto"/>
            </w:tcBorders>
            <w:noWrap/>
            <w:vAlign w:val="center"/>
          </w:tcPr>
          <w:p w14:paraId="13E8B709" w14:textId="77777777" w:rsidR="001D2AA9" w:rsidRDefault="001D2AA9">
            <w:pPr>
              <w:widowControl/>
              <w:jc w:val="left"/>
              <w:rPr>
                <w:rFonts w:ascii="Times New Roman" w:eastAsia="仿宋_GB2312" w:hAnsi="Times New Roman" w:cs="Times New Roman"/>
                <w:kern w:val="0"/>
                <w:sz w:val="22"/>
              </w:rPr>
            </w:pPr>
          </w:p>
        </w:tc>
        <w:tc>
          <w:tcPr>
            <w:tcW w:w="2565" w:type="dxa"/>
            <w:tcBorders>
              <w:top w:val="nil"/>
              <w:left w:val="nil"/>
              <w:bottom w:val="single" w:sz="4" w:space="0" w:color="auto"/>
              <w:right w:val="single" w:sz="4" w:space="0" w:color="auto"/>
            </w:tcBorders>
            <w:noWrap/>
            <w:vAlign w:val="center"/>
          </w:tcPr>
          <w:p w14:paraId="30E59B2B"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十九、住房保障支出</w:t>
            </w:r>
          </w:p>
        </w:tc>
        <w:tc>
          <w:tcPr>
            <w:tcW w:w="735" w:type="dxa"/>
            <w:tcBorders>
              <w:top w:val="nil"/>
              <w:left w:val="nil"/>
              <w:bottom w:val="single" w:sz="4" w:space="0" w:color="auto"/>
              <w:right w:val="single" w:sz="4" w:space="0" w:color="auto"/>
            </w:tcBorders>
            <w:noWrap/>
            <w:vAlign w:val="center"/>
          </w:tcPr>
          <w:p w14:paraId="09411E73"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51</w:t>
            </w:r>
          </w:p>
        </w:tc>
        <w:tc>
          <w:tcPr>
            <w:tcW w:w="1065" w:type="dxa"/>
            <w:tcBorders>
              <w:top w:val="nil"/>
              <w:left w:val="nil"/>
              <w:bottom w:val="single" w:sz="4" w:space="0" w:color="auto"/>
              <w:right w:val="single" w:sz="4" w:space="0" w:color="auto"/>
            </w:tcBorders>
            <w:noWrap/>
            <w:vAlign w:val="center"/>
          </w:tcPr>
          <w:p w14:paraId="752F6383"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84.36</w:t>
            </w:r>
          </w:p>
        </w:tc>
        <w:tc>
          <w:tcPr>
            <w:tcW w:w="1755" w:type="dxa"/>
            <w:tcBorders>
              <w:top w:val="nil"/>
              <w:left w:val="nil"/>
              <w:bottom w:val="single" w:sz="4" w:space="0" w:color="auto"/>
              <w:right w:val="single" w:sz="4" w:space="0" w:color="auto"/>
            </w:tcBorders>
            <w:noWrap/>
            <w:vAlign w:val="center"/>
          </w:tcPr>
          <w:p w14:paraId="5E176785"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84.36</w:t>
            </w:r>
          </w:p>
        </w:tc>
        <w:tc>
          <w:tcPr>
            <w:tcW w:w="1860" w:type="dxa"/>
            <w:tcBorders>
              <w:top w:val="nil"/>
              <w:left w:val="nil"/>
              <w:bottom w:val="single" w:sz="4" w:space="0" w:color="auto"/>
              <w:right w:val="single" w:sz="4" w:space="0" w:color="auto"/>
            </w:tcBorders>
            <w:noWrap/>
            <w:vAlign w:val="center"/>
          </w:tcPr>
          <w:p w14:paraId="78C4B9EB"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305" w:type="dxa"/>
            <w:tcBorders>
              <w:top w:val="nil"/>
              <w:left w:val="nil"/>
              <w:bottom w:val="single" w:sz="4" w:space="0" w:color="auto"/>
              <w:right w:val="single" w:sz="4" w:space="0" w:color="auto"/>
            </w:tcBorders>
            <w:noWrap/>
            <w:vAlign w:val="center"/>
          </w:tcPr>
          <w:p w14:paraId="36014BC5"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73270FC7"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4D0C147B" w14:textId="77777777" w:rsidR="001D2AA9" w:rsidRDefault="001D2AA9">
            <w:pPr>
              <w:widowControl/>
              <w:jc w:val="left"/>
              <w:rPr>
                <w:rFonts w:ascii="Times New Roman" w:eastAsia="仿宋_GB2312" w:hAnsi="Times New Roman" w:cs="Times New Roman"/>
                <w:kern w:val="0"/>
                <w:sz w:val="22"/>
              </w:rPr>
            </w:pPr>
          </w:p>
        </w:tc>
        <w:tc>
          <w:tcPr>
            <w:tcW w:w="690" w:type="dxa"/>
            <w:tcBorders>
              <w:top w:val="nil"/>
              <w:left w:val="nil"/>
              <w:bottom w:val="single" w:sz="4" w:space="0" w:color="auto"/>
              <w:right w:val="single" w:sz="4" w:space="0" w:color="auto"/>
            </w:tcBorders>
            <w:noWrap/>
            <w:vAlign w:val="center"/>
          </w:tcPr>
          <w:p w14:paraId="44665AE8" w14:textId="77777777" w:rsidR="001D2AA9" w:rsidRDefault="00000000">
            <w:pPr>
              <w:widowControl/>
              <w:jc w:val="center"/>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20</w:t>
            </w:r>
          </w:p>
        </w:tc>
        <w:tc>
          <w:tcPr>
            <w:tcW w:w="1005" w:type="dxa"/>
            <w:tcBorders>
              <w:top w:val="nil"/>
              <w:left w:val="nil"/>
              <w:bottom w:val="single" w:sz="4" w:space="0" w:color="auto"/>
              <w:right w:val="single" w:sz="4" w:space="0" w:color="auto"/>
            </w:tcBorders>
            <w:noWrap/>
            <w:vAlign w:val="center"/>
          </w:tcPr>
          <w:p w14:paraId="7BB4FE2E" w14:textId="77777777" w:rsidR="001D2AA9" w:rsidRDefault="001D2AA9">
            <w:pPr>
              <w:widowControl/>
              <w:jc w:val="left"/>
              <w:rPr>
                <w:rFonts w:ascii="Times New Roman" w:eastAsia="仿宋_GB2312" w:hAnsi="Times New Roman" w:cs="Times New Roman"/>
                <w:kern w:val="0"/>
                <w:sz w:val="22"/>
              </w:rPr>
            </w:pPr>
          </w:p>
        </w:tc>
        <w:tc>
          <w:tcPr>
            <w:tcW w:w="2565" w:type="dxa"/>
            <w:tcBorders>
              <w:top w:val="nil"/>
              <w:left w:val="nil"/>
              <w:bottom w:val="single" w:sz="4" w:space="0" w:color="auto"/>
              <w:right w:val="single" w:sz="4" w:space="0" w:color="auto"/>
            </w:tcBorders>
            <w:noWrap/>
            <w:vAlign w:val="center"/>
          </w:tcPr>
          <w:p w14:paraId="374905D5"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二十、粮油物资储备支出</w:t>
            </w:r>
          </w:p>
        </w:tc>
        <w:tc>
          <w:tcPr>
            <w:tcW w:w="735" w:type="dxa"/>
            <w:tcBorders>
              <w:top w:val="nil"/>
              <w:left w:val="nil"/>
              <w:bottom w:val="single" w:sz="4" w:space="0" w:color="auto"/>
              <w:right w:val="single" w:sz="4" w:space="0" w:color="auto"/>
            </w:tcBorders>
            <w:noWrap/>
            <w:vAlign w:val="center"/>
          </w:tcPr>
          <w:p w14:paraId="118B5C58"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52</w:t>
            </w:r>
          </w:p>
        </w:tc>
        <w:tc>
          <w:tcPr>
            <w:tcW w:w="1065" w:type="dxa"/>
            <w:tcBorders>
              <w:top w:val="nil"/>
              <w:left w:val="nil"/>
              <w:bottom w:val="single" w:sz="4" w:space="0" w:color="auto"/>
              <w:right w:val="single" w:sz="4" w:space="0" w:color="auto"/>
            </w:tcBorders>
            <w:noWrap/>
            <w:vAlign w:val="center"/>
          </w:tcPr>
          <w:p w14:paraId="2032A19C"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w:t>
            </w:r>
          </w:p>
        </w:tc>
        <w:tc>
          <w:tcPr>
            <w:tcW w:w="1755" w:type="dxa"/>
            <w:tcBorders>
              <w:top w:val="nil"/>
              <w:left w:val="nil"/>
              <w:bottom w:val="single" w:sz="4" w:space="0" w:color="auto"/>
              <w:right w:val="single" w:sz="4" w:space="0" w:color="auto"/>
            </w:tcBorders>
            <w:noWrap/>
            <w:vAlign w:val="center"/>
          </w:tcPr>
          <w:p w14:paraId="0409CB6A"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w:t>
            </w:r>
          </w:p>
        </w:tc>
        <w:tc>
          <w:tcPr>
            <w:tcW w:w="1860" w:type="dxa"/>
            <w:tcBorders>
              <w:top w:val="nil"/>
              <w:left w:val="nil"/>
              <w:bottom w:val="single" w:sz="4" w:space="0" w:color="auto"/>
              <w:right w:val="single" w:sz="4" w:space="0" w:color="auto"/>
            </w:tcBorders>
            <w:noWrap/>
            <w:vAlign w:val="center"/>
          </w:tcPr>
          <w:p w14:paraId="3201D9A2"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305" w:type="dxa"/>
            <w:tcBorders>
              <w:top w:val="nil"/>
              <w:left w:val="nil"/>
              <w:bottom w:val="single" w:sz="4" w:space="0" w:color="auto"/>
              <w:right w:val="single" w:sz="4" w:space="0" w:color="auto"/>
            </w:tcBorders>
            <w:noWrap/>
            <w:vAlign w:val="center"/>
          </w:tcPr>
          <w:p w14:paraId="3815C7B7"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15F34B88"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6AE33991" w14:textId="77777777" w:rsidR="001D2AA9" w:rsidRDefault="001D2AA9">
            <w:pPr>
              <w:widowControl/>
              <w:jc w:val="left"/>
              <w:rPr>
                <w:rFonts w:ascii="Times New Roman" w:eastAsia="仿宋_GB2312" w:hAnsi="Times New Roman" w:cs="Times New Roman"/>
                <w:kern w:val="0"/>
                <w:sz w:val="22"/>
              </w:rPr>
            </w:pPr>
          </w:p>
        </w:tc>
        <w:tc>
          <w:tcPr>
            <w:tcW w:w="690" w:type="dxa"/>
            <w:tcBorders>
              <w:top w:val="nil"/>
              <w:left w:val="nil"/>
              <w:bottom w:val="single" w:sz="4" w:space="0" w:color="auto"/>
              <w:right w:val="single" w:sz="4" w:space="0" w:color="auto"/>
            </w:tcBorders>
            <w:noWrap/>
            <w:vAlign w:val="center"/>
          </w:tcPr>
          <w:p w14:paraId="05E5DA34" w14:textId="77777777" w:rsidR="001D2AA9" w:rsidRDefault="00000000">
            <w:pPr>
              <w:widowControl/>
              <w:jc w:val="center"/>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21</w:t>
            </w:r>
          </w:p>
        </w:tc>
        <w:tc>
          <w:tcPr>
            <w:tcW w:w="1005" w:type="dxa"/>
            <w:tcBorders>
              <w:top w:val="nil"/>
              <w:left w:val="nil"/>
              <w:bottom w:val="single" w:sz="4" w:space="0" w:color="auto"/>
              <w:right w:val="single" w:sz="4" w:space="0" w:color="auto"/>
            </w:tcBorders>
            <w:noWrap/>
            <w:vAlign w:val="center"/>
          </w:tcPr>
          <w:p w14:paraId="7617602C" w14:textId="77777777" w:rsidR="001D2AA9" w:rsidRDefault="001D2AA9">
            <w:pPr>
              <w:widowControl/>
              <w:jc w:val="left"/>
              <w:rPr>
                <w:rFonts w:ascii="Times New Roman" w:eastAsia="仿宋_GB2312" w:hAnsi="Times New Roman" w:cs="Times New Roman"/>
                <w:kern w:val="0"/>
                <w:sz w:val="22"/>
              </w:rPr>
            </w:pPr>
          </w:p>
        </w:tc>
        <w:tc>
          <w:tcPr>
            <w:tcW w:w="2565" w:type="dxa"/>
            <w:tcBorders>
              <w:top w:val="nil"/>
              <w:left w:val="nil"/>
              <w:bottom w:val="single" w:sz="4" w:space="0" w:color="auto"/>
              <w:right w:val="single" w:sz="4" w:space="0" w:color="auto"/>
            </w:tcBorders>
            <w:noWrap/>
            <w:vAlign w:val="center"/>
          </w:tcPr>
          <w:p w14:paraId="25B0451F"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二十一、国有资本经营预算支出</w:t>
            </w:r>
          </w:p>
        </w:tc>
        <w:tc>
          <w:tcPr>
            <w:tcW w:w="735" w:type="dxa"/>
            <w:tcBorders>
              <w:top w:val="nil"/>
              <w:left w:val="nil"/>
              <w:bottom w:val="single" w:sz="4" w:space="0" w:color="auto"/>
              <w:right w:val="single" w:sz="4" w:space="0" w:color="auto"/>
            </w:tcBorders>
            <w:noWrap/>
            <w:vAlign w:val="center"/>
          </w:tcPr>
          <w:p w14:paraId="25F4FFD8"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53</w:t>
            </w:r>
          </w:p>
        </w:tc>
        <w:tc>
          <w:tcPr>
            <w:tcW w:w="1065" w:type="dxa"/>
            <w:tcBorders>
              <w:top w:val="nil"/>
              <w:left w:val="nil"/>
              <w:bottom w:val="single" w:sz="4" w:space="0" w:color="auto"/>
              <w:right w:val="single" w:sz="4" w:space="0" w:color="auto"/>
            </w:tcBorders>
            <w:noWrap/>
            <w:vAlign w:val="center"/>
          </w:tcPr>
          <w:p w14:paraId="09792E16"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755" w:type="dxa"/>
            <w:tcBorders>
              <w:top w:val="nil"/>
              <w:left w:val="nil"/>
              <w:bottom w:val="single" w:sz="4" w:space="0" w:color="auto"/>
              <w:right w:val="single" w:sz="4" w:space="0" w:color="auto"/>
            </w:tcBorders>
            <w:noWrap/>
            <w:vAlign w:val="center"/>
          </w:tcPr>
          <w:p w14:paraId="24932A38"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860" w:type="dxa"/>
            <w:tcBorders>
              <w:top w:val="nil"/>
              <w:left w:val="nil"/>
              <w:bottom w:val="single" w:sz="4" w:space="0" w:color="auto"/>
              <w:right w:val="single" w:sz="4" w:space="0" w:color="auto"/>
            </w:tcBorders>
            <w:noWrap/>
            <w:vAlign w:val="center"/>
          </w:tcPr>
          <w:p w14:paraId="64E810FF"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305" w:type="dxa"/>
            <w:tcBorders>
              <w:top w:val="nil"/>
              <w:left w:val="nil"/>
              <w:bottom w:val="single" w:sz="4" w:space="0" w:color="auto"/>
              <w:right w:val="single" w:sz="4" w:space="0" w:color="auto"/>
            </w:tcBorders>
            <w:noWrap/>
            <w:vAlign w:val="center"/>
          </w:tcPr>
          <w:p w14:paraId="0E6A712F"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643A8748"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353F2C46" w14:textId="77777777" w:rsidR="001D2AA9" w:rsidRDefault="001D2AA9">
            <w:pPr>
              <w:widowControl/>
              <w:jc w:val="left"/>
              <w:rPr>
                <w:rFonts w:ascii="Times New Roman" w:eastAsia="仿宋_GB2312" w:hAnsi="Times New Roman" w:cs="Times New Roman"/>
                <w:kern w:val="0"/>
                <w:sz w:val="22"/>
              </w:rPr>
            </w:pPr>
          </w:p>
        </w:tc>
        <w:tc>
          <w:tcPr>
            <w:tcW w:w="690" w:type="dxa"/>
            <w:tcBorders>
              <w:top w:val="nil"/>
              <w:left w:val="nil"/>
              <w:bottom w:val="single" w:sz="4" w:space="0" w:color="auto"/>
              <w:right w:val="single" w:sz="4" w:space="0" w:color="auto"/>
            </w:tcBorders>
            <w:noWrap/>
            <w:vAlign w:val="center"/>
          </w:tcPr>
          <w:p w14:paraId="6B8F568F" w14:textId="77777777" w:rsidR="001D2AA9" w:rsidRDefault="00000000">
            <w:pPr>
              <w:widowControl/>
              <w:jc w:val="center"/>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22</w:t>
            </w:r>
          </w:p>
        </w:tc>
        <w:tc>
          <w:tcPr>
            <w:tcW w:w="1005" w:type="dxa"/>
            <w:tcBorders>
              <w:top w:val="nil"/>
              <w:left w:val="nil"/>
              <w:bottom w:val="single" w:sz="4" w:space="0" w:color="auto"/>
              <w:right w:val="single" w:sz="4" w:space="0" w:color="auto"/>
            </w:tcBorders>
            <w:noWrap/>
            <w:vAlign w:val="center"/>
          </w:tcPr>
          <w:p w14:paraId="2EFA0C04" w14:textId="77777777" w:rsidR="001D2AA9" w:rsidRDefault="001D2AA9">
            <w:pPr>
              <w:widowControl/>
              <w:jc w:val="left"/>
              <w:rPr>
                <w:rFonts w:ascii="Times New Roman" w:eastAsia="仿宋_GB2312" w:hAnsi="Times New Roman" w:cs="Times New Roman"/>
                <w:kern w:val="0"/>
                <w:sz w:val="22"/>
              </w:rPr>
            </w:pPr>
          </w:p>
        </w:tc>
        <w:tc>
          <w:tcPr>
            <w:tcW w:w="2565" w:type="dxa"/>
            <w:tcBorders>
              <w:top w:val="nil"/>
              <w:left w:val="nil"/>
              <w:bottom w:val="single" w:sz="4" w:space="0" w:color="auto"/>
              <w:right w:val="single" w:sz="4" w:space="0" w:color="auto"/>
            </w:tcBorders>
            <w:noWrap/>
            <w:vAlign w:val="center"/>
          </w:tcPr>
          <w:p w14:paraId="77B674BC"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二十二、灾害防治及应急管理支出</w:t>
            </w:r>
          </w:p>
        </w:tc>
        <w:tc>
          <w:tcPr>
            <w:tcW w:w="735" w:type="dxa"/>
            <w:tcBorders>
              <w:top w:val="nil"/>
              <w:left w:val="nil"/>
              <w:bottom w:val="single" w:sz="4" w:space="0" w:color="auto"/>
              <w:right w:val="single" w:sz="4" w:space="0" w:color="auto"/>
            </w:tcBorders>
            <w:noWrap/>
            <w:vAlign w:val="center"/>
          </w:tcPr>
          <w:p w14:paraId="76A922DD"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54</w:t>
            </w:r>
          </w:p>
        </w:tc>
        <w:tc>
          <w:tcPr>
            <w:tcW w:w="1065" w:type="dxa"/>
            <w:tcBorders>
              <w:top w:val="nil"/>
              <w:left w:val="nil"/>
              <w:bottom w:val="single" w:sz="4" w:space="0" w:color="auto"/>
              <w:right w:val="single" w:sz="4" w:space="0" w:color="auto"/>
            </w:tcBorders>
            <w:noWrap/>
            <w:vAlign w:val="center"/>
          </w:tcPr>
          <w:p w14:paraId="04160014"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228.52</w:t>
            </w:r>
          </w:p>
        </w:tc>
        <w:tc>
          <w:tcPr>
            <w:tcW w:w="1755" w:type="dxa"/>
            <w:tcBorders>
              <w:top w:val="nil"/>
              <w:left w:val="nil"/>
              <w:bottom w:val="single" w:sz="4" w:space="0" w:color="auto"/>
              <w:right w:val="single" w:sz="4" w:space="0" w:color="auto"/>
            </w:tcBorders>
            <w:noWrap/>
            <w:vAlign w:val="center"/>
          </w:tcPr>
          <w:p w14:paraId="155808C6"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228.52</w:t>
            </w:r>
          </w:p>
        </w:tc>
        <w:tc>
          <w:tcPr>
            <w:tcW w:w="1860" w:type="dxa"/>
            <w:tcBorders>
              <w:top w:val="nil"/>
              <w:left w:val="nil"/>
              <w:bottom w:val="single" w:sz="4" w:space="0" w:color="auto"/>
              <w:right w:val="single" w:sz="4" w:space="0" w:color="auto"/>
            </w:tcBorders>
            <w:noWrap/>
            <w:vAlign w:val="center"/>
          </w:tcPr>
          <w:p w14:paraId="2C6A689A"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305" w:type="dxa"/>
            <w:tcBorders>
              <w:top w:val="nil"/>
              <w:left w:val="nil"/>
              <w:bottom w:val="single" w:sz="4" w:space="0" w:color="auto"/>
              <w:right w:val="single" w:sz="4" w:space="0" w:color="auto"/>
            </w:tcBorders>
            <w:noWrap/>
            <w:vAlign w:val="center"/>
          </w:tcPr>
          <w:p w14:paraId="2E437F92"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05DD2D8A"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10BA7701" w14:textId="77777777" w:rsidR="001D2AA9" w:rsidRDefault="001D2AA9">
            <w:pPr>
              <w:widowControl/>
              <w:jc w:val="left"/>
              <w:rPr>
                <w:rFonts w:ascii="Times New Roman" w:eastAsia="仿宋_GB2312" w:hAnsi="Times New Roman" w:cs="Times New Roman"/>
                <w:kern w:val="0"/>
                <w:sz w:val="22"/>
              </w:rPr>
            </w:pPr>
          </w:p>
        </w:tc>
        <w:tc>
          <w:tcPr>
            <w:tcW w:w="690" w:type="dxa"/>
            <w:tcBorders>
              <w:top w:val="nil"/>
              <w:left w:val="nil"/>
              <w:bottom w:val="single" w:sz="4" w:space="0" w:color="auto"/>
              <w:right w:val="single" w:sz="4" w:space="0" w:color="auto"/>
            </w:tcBorders>
            <w:noWrap/>
            <w:vAlign w:val="center"/>
          </w:tcPr>
          <w:p w14:paraId="49ED70AF" w14:textId="77777777" w:rsidR="001D2AA9" w:rsidRDefault="00000000">
            <w:pPr>
              <w:widowControl/>
              <w:jc w:val="center"/>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23</w:t>
            </w:r>
          </w:p>
        </w:tc>
        <w:tc>
          <w:tcPr>
            <w:tcW w:w="1005" w:type="dxa"/>
            <w:tcBorders>
              <w:top w:val="nil"/>
              <w:left w:val="nil"/>
              <w:bottom w:val="single" w:sz="4" w:space="0" w:color="auto"/>
              <w:right w:val="single" w:sz="4" w:space="0" w:color="auto"/>
            </w:tcBorders>
            <w:noWrap/>
            <w:vAlign w:val="center"/>
          </w:tcPr>
          <w:p w14:paraId="1C12951D" w14:textId="77777777" w:rsidR="001D2AA9" w:rsidRDefault="001D2AA9">
            <w:pPr>
              <w:widowControl/>
              <w:jc w:val="left"/>
              <w:rPr>
                <w:rFonts w:ascii="Times New Roman" w:eastAsia="仿宋_GB2312" w:hAnsi="Times New Roman" w:cs="Times New Roman"/>
                <w:kern w:val="0"/>
                <w:sz w:val="22"/>
              </w:rPr>
            </w:pPr>
          </w:p>
        </w:tc>
        <w:tc>
          <w:tcPr>
            <w:tcW w:w="2565" w:type="dxa"/>
            <w:tcBorders>
              <w:top w:val="nil"/>
              <w:left w:val="nil"/>
              <w:bottom w:val="single" w:sz="4" w:space="0" w:color="auto"/>
              <w:right w:val="single" w:sz="4" w:space="0" w:color="auto"/>
            </w:tcBorders>
            <w:noWrap/>
            <w:vAlign w:val="center"/>
          </w:tcPr>
          <w:p w14:paraId="2E7942AF"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二十三、其他支出</w:t>
            </w:r>
          </w:p>
        </w:tc>
        <w:tc>
          <w:tcPr>
            <w:tcW w:w="735" w:type="dxa"/>
            <w:tcBorders>
              <w:top w:val="nil"/>
              <w:left w:val="nil"/>
              <w:bottom w:val="single" w:sz="4" w:space="0" w:color="auto"/>
              <w:right w:val="single" w:sz="4" w:space="0" w:color="auto"/>
            </w:tcBorders>
            <w:noWrap/>
            <w:vAlign w:val="center"/>
          </w:tcPr>
          <w:p w14:paraId="65625B36"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55</w:t>
            </w:r>
          </w:p>
        </w:tc>
        <w:tc>
          <w:tcPr>
            <w:tcW w:w="1065" w:type="dxa"/>
            <w:tcBorders>
              <w:top w:val="nil"/>
              <w:left w:val="nil"/>
              <w:bottom w:val="single" w:sz="4" w:space="0" w:color="auto"/>
              <w:right w:val="single" w:sz="4" w:space="0" w:color="auto"/>
            </w:tcBorders>
            <w:noWrap/>
            <w:vAlign w:val="center"/>
          </w:tcPr>
          <w:p w14:paraId="01D75780"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61.69</w:t>
            </w:r>
          </w:p>
        </w:tc>
        <w:tc>
          <w:tcPr>
            <w:tcW w:w="1755" w:type="dxa"/>
            <w:tcBorders>
              <w:top w:val="nil"/>
              <w:left w:val="nil"/>
              <w:bottom w:val="single" w:sz="4" w:space="0" w:color="auto"/>
              <w:right w:val="single" w:sz="4" w:space="0" w:color="auto"/>
            </w:tcBorders>
            <w:noWrap/>
            <w:vAlign w:val="center"/>
          </w:tcPr>
          <w:p w14:paraId="1FC59C6D"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860" w:type="dxa"/>
            <w:tcBorders>
              <w:top w:val="nil"/>
              <w:left w:val="nil"/>
              <w:bottom w:val="single" w:sz="4" w:space="0" w:color="auto"/>
              <w:right w:val="single" w:sz="4" w:space="0" w:color="auto"/>
            </w:tcBorders>
            <w:noWrap/>
            <w:vAlign w:val="center"/>
          </w:tcPr>
          <w:p w14:paraId="2BAA66A6"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61.69</w:t>
            </w:r>
          </w:p>
        </w:tc>
        <w:tc>
          <w:tcPr>
            <w:tcW w:w="1305" w:type="dxa"/>
            <w:tcBorders>
              <w:top w:val="nil"/>
              <w:left w:val="nil"/>
              <w:bottom w:val="single" w:sz="4" w:space="0" w:color="auto"/>
              <w:right w:val="single" w:sz="4" w:space="0" w:color="auto"/>
            </w:tcBorders>
            <w:noWrap/>
            <w:vAlign w:val="center"/>
          </w:tcPr>
          <w:p w14:paraId="4F4A968A"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24FB42C7"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5EF505F1" w14:textId="77777777" w:rsidR="001D2AA9" w:rsidRDefault="001D2AA9">
            <w:pPr>
              <w:widowControl/>
              <w:jc w:val="left"/>
              <w:rPr>
                <w:rFonts w:ascii="Times New Roman" w:eastAsia="仿宋_GB2312" w:hAnsi="Times New Roman" w:cs="Times New Roman"/>
                <w:kern w:val="0"/>
                <w:sz w:val="22"/>
              </w:rPr>
            </w:pPr>
          </w:p>
        </w:tc>
        <w:tc>
          <w:tcPr>
            <w:tcW w:w="690" w:type="dxa"/>
            <w:tcBorders>
              <w:top w:val="nil"/>
              <w:left w:val="nil"/>
              <w:bottom w:val="single" w:sz="4" w:space="0" w:color="auto"/>
              <w:right w:val="single" w:sz="4" w:space="0" w:color="auto"/>
            </w:tcBorders>
            <w:noWrap/>
            <w:vAlign w:val="center"/>
          </w:tcPr>
          <w:p w14:paraId="60690B8D" w14:textId="77777777" w:rsidR="001D2AA9" w:rsidRDefault="00000000">
            <w:pPr>
              <w:widowControl/>
              <w:jc w:val="center"/>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24</w:t>
            </w:r>
          </w:p>
        </w:tc>
        <w:tc>
          <w:tcPr>
            <w:tcW w:w="1005" w:type="dxa"/>
            <w:tcBorders>
              <w:top w:val="nil"/>
              <w:left w:val="nil"/>
              <w:bottom w:val="single" w:sz="4" w:space="0" w:color="auto"/>
              <w:right w:val="single" w:sz="4" w:space="0" w:color="auto"/>
            </w:tcBorders>
            <w:noWrap/>
            <w:vAlign w:val="center"/>
          </w:tcPr>
          <w:p w14:paraId="4F81A747" w14:textId="77777777" w:rsidR="001D2AA9" w:rsidRDefault="001D2AA9">
            <w:pPr>
              <w:widowControl/>
              <w:jc w:val="left"/>
              <w:rPr>
                <w:rFonts w:ascii="Times New Roman" w:eastAsia="仿宋_GB2312" w:hAnsi="Times New Roman" w:cs="Times New Roman"/>
                <w:kern w:val="0"/>
                <w:sz w:val="22"/>
              </w:rPr>
            </w:pPr>
          </w:p>
        </w:tc>
        <w:tc>
          <w:tcPr>
            <w:tcW w:w="2565" w:type="dxa"/>
            <w:tcBorders>
              <w:top w:val="nil"/>
              <w:left w:val="nil"/>
              <w:bottom w:val="single" w:sz="4" w:space="0" w:color="auto"/>
              <w:right w:val="single" w:sz="4" w:space="0" w:color="auto"/>
            </w:tcBorders>
            <w:noWrap/>
            <w:vAlign w:val="center"/>
          </w:tcPr>
          <w:p w14:paraId="1171CA02"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二十四、债务还本支出</w:t>
            </w:r>
          </w:p>
        </w:tc>
        <w:tc>
          <w:tcPr>
            <w:tcW w:w="735" w:type="dxa"/>
            <w:tcBorders>
              <w:top w:val="nil"/>
              <w:left w:val="nil"/>
              <w:bottom w:val="single" w:sz="4" w:space="0" w:color="auto"/>
              <w:right w:val="single" w:sz="4" w:space="0" w:color="auto"/>
            </w:tcBorders>
            <w:noWrap/>
            <w:vAlign w:val="center"/>
          </w:tcPr>
          <w:p w14:paraId="5F3AFF29"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56</w:t>
            </w:r>
          </w:p>
        </w:tc>
        <w:tc>
          <w:tcPr>
            <w:tcW w:w="1065" w:type="dxa"/>
            <w:tcBorders>
              <w:top w:val="nil"/>
              <w:left w:val="nil"/>
              <w:bottom w:val="single" w:sz="4" w:space="0" w:color="auto"/>
              <w:right w:val="single" w:sz="4" w:space="0" w:color="auto"/>
            </w:tcBorders>
            <w:noWrap/>
            <w:vAlign w:val="center"/>
          </w:tcPr>
          <w:p w14:paraId="46F97352"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755" w:type="dxa"/>
            <w:tcBorders>
              <w:top w:val="nil"/>
              <w:left w:val="nil"/>
              <w:bottom w:val="single" w:sz="4" w:space="0" w:color="auto"/>
              <w:right w:val="single" w:sz="4" w:space="0" w:color="auto"/>
            </w:tcBorders>
            <w:noWrap/>
            <w:vAlign w:val="center"/>
          </w:tcPr>
          <w:p w14:paraId="59DFA69F"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860" w:type="dxa"/>
            <w:tcBorders>
              <w:top w:val="nil"/>
              <w:left w:val="nil"/>
              <w:bottom w:val="single" w:sz="4" w:space="0" w:color="auto"/>
              <w:right w:val="single" w:sz="4" w:space="0" w:color="auto"/>
            </w:tcBorders>
            <w:noWrap/>
            <w:vAlign w:val="center"/>
          </w:tcPr>
          <w:p w14:paraId="6CBE11ED"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305" w:type="dxa"/>
            <w:tcBorders>
              <w:top w:val="nil"/>
              <w:left w:val="nil"/>
              <w:bottom w:val="single" w:sz="4" w:space="0" w:color="auto"/>
              <w:right w:val="single" w:sz="4" w:space="0" w:color="auto"/>
            </w:tcBorders>
            <w:noWrap/>
            <w:vAlign w:val="center"/>
          </w:tcPr>
          <w:p w14:paraId="62B7D8B5"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4964E4A6"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760988F5" w14:textId="77777777" w:rsidR="001D2AA9" w:rsidRDefault="001D2AA9">
            <w:pPr>
              <w:widowControl/>
              <w:jc w:val="left"/>
              <w:rPr>
                <w:rFonts w:ascii="Times New Roman" w:eastAsia="仿宋_GB2312" w:hAnsi="Times New Roman" w:cs="Times New Roman"/>
                <w:kern w:val="0"/>
                <w:sz w:val="22"/>
              </w:rPr>
            </w:pPr>
          </w:p>
        </w:tc>
        <w:tc>
          <w:tcPr>
            <w:tcW w:w="690" w:type="dxa"/>
            <w:tcBorders>
              <w:top w:val="nil"/>
              <w:left w:val="nil"/>
              <w:bottom w:val="single" w:sz="4" w:space="0" w:color="auto"/>
              <w:right w:val="single" w:sz="4" w:space="0" w:color="auto"/>
            </w:tcBorders>
            <w:noWrap/>
            <w:vAlign w:val="center"/>
          </w:tcPr>
          <w:p w14:paraId="5DCD5DCC" w14:textId="77777777" w:rsidR="001D2AA9" w:rsidRDefault="00000000">
            <w:pPr>
              <w:widowControl/>
              <w:jc w:val="center"/>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25</w:t>
            </w:r>
          </w:p>
        </w:tc>
        <w:tc>
          <w:tcPr>
            <w:tcW w:w="1005" w:type="dxa"/>
            <w:tcBorders>
              <w:top w:val="nil"/>
              <w:left w:val="nil"/>
              <w:bottom w:val="single" w:sz="4" w:space="0" w:color="auto"/>
              <w:right w:val="single" w:sz="4" w:space="0" w:color="auto"/>
            </w:tcBorders>
            <w:noWrap/>
            <w:vAlign w:val="center"/>
          </w:tcPr>
          <w:p w14:paraId="7BF1D5FF" w14:textId="77777777" w:rsidR="001D2AA9" w:rsidRDefault="001D2AA9">
            <w:pPr>
              <w:widowControl/>
              <w:jc w:val="left"/>
              <w:rPr>
                <w:rFonts w:ascii="Times New Roman" w:eastAsia="仿宋_GB2312" w:hAnsi="Times New Roman" w:cs="Times New Roman"/>
                <w:kern w:val="0"/>
                <w:sz w:val="22"/>
              </w:rPr>
            </w:pPr>
          </w:p>
        </w:tc>
        <w:tc>
          <w:tcPr>
            <w:tcW w:w="2565" w:type="dxa"/>
            <w:tcBorders>
              <w:top w:val="nil"/>
              <w:left w:val="nil"/>
              <w:bottom w:val="single" w:sz="4" w:space="0" w:color="auto"/>
              <w:right w:val="single" w:sz="4" w:space="0" w:color="auto"/>
            </w:tcBorders>
            <w:noWrap/>
            <w:vAlign w:val="center"/>
          </w:tcPr>
          <w:p w14:paraId="3FD026F2"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二十五、债务付息支出</w:t>
            </w:r>
          </w:p>
        </w:tc>
        <w:tc>
          <w:tcPr>
            <w:tcW w:w="735" w:type="dxa"/>
            <w:tcBorders>
              <w:top w:val="nil"/>
              <w:left w:val="nil"/>
              <w:bottom w:val="single" w:sz="4" w:space="0" w:color="auto"/>
              <w:right w:val="single" w:sz="4" w:space="0" w:color="auto"/>
            </w:tcBorders>
            <w:noWrap/>
            <w:vAlign w:val="center"/>
          </w:tcPr>
          <w:p w14:paraId="700A9223"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57</w:t>
            </w:r>
          </w:p>
        </w:tc>
        <w:tc>
          <w:tcPr>
            <w:tcW w:w="1065" w:type="dxa"/>
            <w:tcBorders>
              <w:top w:val="nil"/>
              <w:left w:val="nil"/>
              <w:bottom w:val="single" w:sz="4" w:space="0" w:color="auto"/>
              <w:right w:val="single" w:sz="4" w:space="0" w:color="auto"/>
            </w:tcBorders>
            <w:noWrap/>
            <w:vAlign w:val="center"/>
          </w:tcPr>
          <w:p w14:paraId="432EB6DA"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755" w:type="dxa"/>
            <w:tcBorders>
              <w:top w:val="nil"/>
              <w:left w:val="nil"/>
              <w:bottom w:val="single" w:sz="4" w:space="0" w:color="auto"/>
              <w:right w:val="single" w:sz="4" w:space="0" w:color="auto"/>
            </w:tcBorders>
            <w:noWrap/>
            <w:vAlign w:val="center"/>
          </w:tcPr>
          <w:p w14:paraId="360623AA"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860" w:type="dxa"/>
            <w:tcBorders>
              <w:top w:val="nil"/>
              <w:left w:val="nil"/>
              <w:bottom w:val="single" w:sz="4" w:space="0" w:color="auto"/>
              <w:right w:val="single" w:sz="4" w:space="0" w:color="auto"/>
            </w:tcBorders>
            <w:noWrap/>
            <w:vAlign w:val="center"/>
          </w:tcPr>
          <w:p w14:paraId="1388F6D1"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305" w:type="dxa"/>
            <w:tcBorders>
              <w:top w:val="nil"/>
              <w:left w:val="nil"/>
              <w:bottom w:val="single" w:sz="4" w:space="0" w:color="auto"/>
              <w:right w:val="single" w:sz="4" w:space="0" w:color="auto"/>
            </w:tcBorders>
            <w:noWrap/>
            <w:vAlign w:val="center"/>
          </w:tcPr>
          <w:p w14:paraId="6EAB1351"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63B8960E"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2FB4B06F" w14:textId="77777777" w:rsidR="001D2AA9" w:rsidRDefault="001D2AA9">
            <w:pPr>
              <w:widowControl/>
              <w:jc w:val="left"/>
              <w:rPr>
                <w:rFonts w:ascii="Times New Roman" w:eastAsia="仿宋_GB2312" w:hAnsi="Times New Roman" w:cs="Times New Roman"/>
                <w:kern w:val="0"/>
                <w:sz w:val="22"/>
              </w:rPr>
            </w:pPr>
          </w:p>
        </w:tc>
        <w:tc>
          <w:tcPr>
            <w:tcW w:w="690" w:type="dxa"/>
            <w:tcBorders>
              <w:top w:val="nil"/>
              <w:left w:val="nil"/>
              <w:bottom w:val="single" w:sz="4" w:space="0" w:color="auto"/>
              <w:right w:val="single" w:sz="4" w:space="0" w:color="auto"/>
            </w:tcBorders>
            <w:noWrap/>
            <w:vAlign w:val="center"/>
          </w:tcPr>
          <w:p w14:paraId="1E8D6D77" w14:textId="77777777" w:rsidR="001D2AA9" w:rsidRDefault="00000000">
            <w:pPr>
              <w:widowControl/>
              <w:jc w:val="center"/>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26</w:t>
            </w:r>
          </w:p>
        </w:tc>
        <w:tc>
          <w:tcPr>
            <w:tcW w:w="1005" w:type="dxa"/>
            <w:tcBorders>
              <w:top w:val="nil"/>
              <w:left w:val="nil"/>
              <w:bottom w:val="single" w:sz="4" w:space="0" w:color="auto"/>
              <w:right w:val="single" w:sz="4" w:space="0" w:color="auto"/>
            </w:tcBorders>
            <w:noWrap/>
            <w:vAlign w:val="center"/>
          </w:tcPr>
          <w:p w14:paraId="4DE6D079" w14:textId="77777777" w:rsidR="001D2AA9" w:rsidRDefault="001D2AA9">
            <w:pPr>
              <w:widowControl/>
              <w:jc w:val="left"/>
              <w:rPr>
                <w:rFonts w:ascii="Times New Roman" w:eastAsia="仿宋_GB2312" w:hAnsi="Times New Roman" w:cs="Times New Roman"/>
                <w:kern w:val="0"/>
                <w:sz w:val="22"/>
              </w:rPr>
            </w:pPr>
          </w:p>
        </w:tc>
        <w:tc>
          <w:tcPr>
            <w:tcW w:w="2565" w:type="dxa"/>
            <w:tcBorders>
              <w:top w:val="nil"/>
              <w:left w:val="nil"/>
              <w:bottom w:val="single" w:sz="4" w:space="0" w:color="auto"/>
              <w:right w:val="single" w:sz="4" w:space="0" w:color="auto"/>
            </w:tcBorders>
            <w:noWrap/>
            <w:vAlign w:val="center"/>
          </w:tcPr>
          <w:p w14:paraId="53D1477C"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二十六、抗疫特别国债安排的支出</w:t>
            </w:r>
          </w:p>
        </w:tc>
        <w:tc>
          <w:tcPr>
            <w:tcW w:w="735" w:type="dxa"/>
            <w:tcBorders>
              <w:top w:val="nil"/>
              <w:left w:val="nil"/>
              <w:bottom w:val="single" w:sz="4" w:space="0" w:color="auto"/>
              <w:right w:val="single" w:sz="4" w:space="0" w:color="auto"/>
            </w:tcBorders>
            <w:noWrap/>
            <w:vAlign w:val="center"/>
          </w:tcPr>
          <w:p w14:paraId="71D06FDE"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58</w:t>
            </w:r>
          </w:p>
        </w:tc>
        <w:tc>
          <w:tcPr>
            <w:tcW w:w="1065" w:type="dxa"/>
            <w:tcBorders>
              <w:top w:val="nil"/>
              <w:left w:val="nil"/>
              <w:bottom w:val="single" w:sz="4" w:space="0" w:color="auto"/>
              <w:right w:val="single" w:sz="4" w:space="0" w:color="auto"/>
            </w:tcBorders>
            <w:noWrap/>
            <w:vAlign w:val="center"/>
          </w:tcPr>
          <w:p w14:paraId="5478B800"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755" w:type="dxa"/>
            <w:tcBorders>
              <w:top w:val="nil"/>
              <w:left w:val="nil"/>
              <w:bottom w:val="single" w:sz="4" w:space="0" w:color="auto"/>
              <w:right w:val="single" w:sz="4" w:space="0" w:color="auto"/>
            </w:tcBorders>
            <w:noWrap/>
            <w:vAlign w:val="center"/>
          </w:tcPr>
          <w:p w14:paraId="4A9DD19B"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860" w:type="dxa"/>
            <w:tcBorders>
              <w:top w:val="nil"/>
              <w:left w:val="nil"/>
              <w:bottom w:val="single" w:sz="4" w:space="0" w:color="auto"/>
              <w:right w:val="single" w:sz="4" w:space="0" w:color="auto"/>
            </w:tcBorders>
            <w:noWrap/>
            <w:vAlign w:val="center"/>
          </w:tcPr>
          <w:p w14:paraId="3304A717"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c>
          <w:tcPr>
            <w:tcW w:w="1305" w:type="dxa"/>
            <w:tcBorders>
              <w:top w:val="nil"/>
              <w:left w:val="nil"/>
              <w:bottom w:val="single" w:sz="4" w:space="0" w:color="auto"/>
              <w:right w:val="single" w:sz="4" w:space="0" w:color="auto"/>
            </w:tcBorders>
            <w:noWrap/>
            <w:vAlign w:val="center"/>
          </w:tcPr>
          <w:p w14:paraId="04A9A80A"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0</w:t>
            </w:r>
          </w:p>
        </w:tc>
      </w:tr>
      <w:tr w:rsidR="001D2AA9" w14:paraId="552B82FB"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4D566824" w14:textId="77777777" w:rsidR="001D2AA9" w:rsidRDefault="00000000">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本年收入合计</w:t>
            </w:r>
          </w:p>
        </w:tc>
        <w:tc>
          <w:tcPr>
            <w:tcW w:w="690" w:type="dxa"/>
            <w:tcBorders>
              <w:top w:val="nil"/>
              <w:left w:val="nil"/>
              <w:bottom w:val="single" w:sz="4" w:space="0" w:color="auto"/>
              <w:right w:val="single" w:sz="4" w:space="0" w:color="auto"/>
            </w:tcBorders>
            <w:noWrap/>
            <w:vAlign w:val="center"/>
          </w:tcPr>
          <w:p w14:paraId="08ECFA94" w14:textId="77777777" w:rsidR="001D2AA9"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27</w:t>
            </w:r>
          </w:p>
        </w:tc>
        <w:tc>
          <w:tcPr>
            <w:tcW w:w="1005" w:type="dxa"/>
            <w:tcBorders>
              <w:top w:val="nil"/>
              <w:left w:val="nil"/>
              <w:bottom w:val="single" w:sz="4" w:space="0" w:color="auto"/>
              <w:right w:val="single" w:sz="4" w:space="0" w:color="auto"/>
            </w:tcBorders>
            <w:noWrap/>
            <w:vAlign w:val="center"/>
          </w:tcPr>
          <w:p w14:paraId="162F4E49" w14:textId="77777777" w:rsidR="001D2AA9"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2216.16</w:t>
            </w:r>
            <w:r>
              <w:rPr>
                <w:rFonts w:ascii="Times New Roman" w:eastAsia="仿宋_GB2312" w:hAnsi="Times New Roman" w:cs="Times New Roman"/>
                <w:kern w:val="0"/>
                <w:sz w:val="22"/>
              </w:rPr>
              <w:t xml:space="preserve">　</w:t>
            </w:r>
          </w:p>
        </w:tc>
        <w:tc>
          <w:tcPr>
            <w:tcW w:w="2565" w:type="dxa"/>
            <w:tcBorders>
              <w:top w:val="nil"/>
              <w:left w:val="nil"/>
              <w:bottom w:val="single" w:sz="4" w:space="0" w:color="auto"/>
              <w:right w:val="single" w:sz="4" w:space="0" w:color="auto"/>
            </w:tcBorders>
            <w:noWrap/>
            <w:vAlign w:val="center"/>
          </w:tcPr>
          <w:p w14:paraId="2CA94A3D" w14:textId="77777777" w:rsidR="001D2AA9" w:rsidRDefault="00000000">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本年支出合计</w:t>
            </w:r>
          </w:p>
        </w:tc>
        <w:tc>
          <w:tcPr>
            <w:tcW w:w="735" w:type="dxa"/>
            <w:tcBorders>
              <w:top w:val="nil"/>
              <w:left w:val="nil"/>
              <w:bottom w:val="single" w:sz="4" w:space="0" w:color="auto"/>
              <w:right w:val="single" w:sz="4" w:space="0" w:color="auto"/>
            </w:tcBorders>
            <w:noWrap/>
            <w:vAlign w:val="center"/>
          </w:tcPr>
          <w:p w14:paraId="2D8D1DDE"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59</w:t>
            </w:r>
          </w:p>
        </w:tc>
        <w:tc>
          <w:tcPr>
            <w:tcW w:w="1065" w:type="dxa"/>
            <w:tcBorders>
              <w:top w:val="nil"/>
              <w:left w:val="nil"/>
              <w:bottom w:val="single" w:sz="4" w:space="0" w:color="auto"/>
              <w:right w:val="single" w:sz="4" w:space="0" w:color="auto"/>
            </w:tcBorders>
            <w:noWrap/>
            <w:vAlign w:val="center"/>
          </w:tcPr>
          <w:p w14:paraId="288FA6CE"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2216.16</w:t>
            </w:r>
          </w:p>
        </w:tc>
        <w:tc>
          <w:tcPr>
            <w:tcW w:w="1755" w:type="dxa"/>
            <w:tcBorders>
              <w:top w:val="nil"/>
              <w:left w:val="nil"/>
              <w:bottom w:val="single" w:sz="4" w:space="0" w:color="auto"/>
              <w:right w:val="single" w:sz="4" w:space="0" w:color="auto"/>
            </w:tcBorders>
            <w:noWrap/>
            <w:vAlign w:val="center"/>
          </w:tcPr>
          <w:p w14:paraId="5A64E568"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2137.95</w:t>
            </w:r>
          </w:p>
        </w:tc>
        <w:tc>
          <w:tcPr>
            <w:tcW w:w="1860" w:type="dxa"/>
            <w:tcBorders>
              <w:top w:val="nil"/>
              <w:left w:val="nil"/>
              <w:bottom w:val="single" w:sz="4" w:space="0" w:color="auto"/>
              <w:right w:val="single" w:sz="4" w:space="0" w:color="auto"/>
            </w:tcBorders>
            <w:noWrap/>
            <w:vAlign w:val="center"/>
          </w:tcPr>
          <w:p w14:paraId="558E8E4C"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78.21</w:t>
            </w:r>
          </w:p>
        </w:tc>
        <w:tc>
          <w:tcPr>
            <w:tcW w:w="1305" w:type="dxa"/>
            <w:tcBorders>
              <w:top w:val="nil"/>
              <w:left w:val="nil"/>
              <w:bottom w:val="single" w:sz="4" w:space="0" w:color="auto"/>
              <w:right w:val="single" w:sz="4" w:space="0" w:color="auto"/>
            </w:tcBorders>
            <w:noWrap/>
            <w:vAlign w:val="center"/>
          </w:tcPr>
          <w:p w14:paraId="46EF90AC" w14:textId="77777777" w:rsidR="001D2AA9" w:rsidRDefault="00000000">
            <w:pPr>
              <w:widowControl/>
              <w:jc w:val="center"/>
              <w:rPr>
                <w:rFonts w:ascii="Times New Roman" w:eastAsia="仿宋_GB2312" w:hAnsi="Times New Roman" w:cs="Times New Roman"/>
                <w:b/>
                <w:bCs/>
                <w:kern w:val="0"/>
                <w:sz w:val="22"/>
              </w:rPr>
            </w:pPr>
            <w:r>
              <w:rPr>
                <w:rFonts w:ascii="Times New Roman" w:eastAsia="仿宋_GB2312" w:hAnsi="Times New Roman" w:cs="Times New Roman" w:hint="eastAsia"/>
                <w:kern w:val="0"/>
                <w:sz w:val="22"/>
              </w:rPr>
              <w:t>0</w:t>
            </w:r>
          </w:p>
        </w:tc>
      </w:tr>
      <w:tr w:rsidR="001D2AA9" w14:paraId="79B990BA"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1A79684F" w14:textId="77777777" w:rsidR="001D2AA9" w:rsidRDefault="00000000">
            <w:pPr>
              <w:widowControl/>
              <w:rPr>
                <w:rFonts w:ascii="Times New Roman" w:eastAsia="仿宋_GB2312" w:hAnsi="Times New Roman" w:cs="Times New Roman"/>
                <w:kern w:val="0"/>
                <w:sz w:val="22"/>
              </w:rPr>
            </w:pPr>
            <w:r>
              <w:rPr>
                <w:rFonts w:ascii="Times New Roman" w:eastAsia="仿宋_GB2312" w:hAnsi="Times New Roman" w:cs="Times New Roman"/>
                <w:kern w:val="0"/>
                <w:sz w:val="22"/>
              </w:rPr>
              <w:t>年初财政拨款结转和结余</w:t>
            </w:r>
          </w:p>
        </w:tc>
        <w:tc>
          <w:tcPr>
            <w:tcW w:w="690" w:type="dxa"/>
            <w:tcBorders>
              <w:top w:val="nil"/>
              <w:left w:val="nil"/>
              <w:bottom w:val="single" w:sz="4" w:space="0" w:color="auto"/>
              <w:right w:val="single" w:sz="4" w:space="0" w:color="auto"/>
            </w:tcBorders>
            <w:noWrap/>
            <w:vAlign w:val="center"/>
          </w:tcPr>
          <w:p w14:paraId="177DAE1D" w14:textId="77777777" w:rsidR="001D2AA9"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28</w:t>
            </w:r>
          </w:p>
        </w:tc>
        <w:tc>
          <w:tcPr>
            <w:tcW w:w="1005" w:type="dxa"/>
            <w:tcBorders>
              <w:top w:val="nil"/>
              <w:left w:val="nil"/>
              <w:bottom w:val="single" w:sz="4" w:space="0" w:color="auto"/>
              <w:right w:val="single" w:sz="4" w:space="0" w:color="auto"/>
            </w:tcBorders>
            <w:noWrap/>
            <w:vAlign w:val="center"/>
          </w:tcPr>
          <w:p w14:paraId="460609F2" w14:textId="77777777" w:rsidR="001D2AA9"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2565" w:type="dxa"/>
            <w:tcBorders>
              <w:top w:val="nil"/>
              <w:left w:val="nil"/>
              <w:bottom w:val="single" w:sz="4" w:space="0" w:color="auto"/>
              <w:right w:val="single" w:sz="4" w:space="0" w:color="auto"/>
            </w:tcBorders>
            <w:noWrap/>
            <w:vAlign w:val="center"/>
          </w:tcPr>
          <w:p w14:paraId="1FE73C24"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年末财政拨款结转和结余</w:t>
            </w:r>
          </w:p>
        </w:tc>
        <w:tc>
          <w:tcPr>
            <w:tcW w:w="735" w:type="dxa"/>
            <w:tcBorders>
              <w:top w:val="nil"/>
              <w:left w:val="nil"/>
              <w:bottom w:val="single" w:sz="4" w:space="0" w:color="auto"/>
              <w:right w:val="single" w:sz="4" w:space="0" w:color="auto"/>
            </w:tcBorders>
            <w:noWrap/>
            <w:vAlign w:val="center"/>
          </w:tcPr>
          <w:p w14:paraId="2CB5D976"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60</w:t>
            </w:r>
          </w:p>
        </w:tc>
        <w:tc>
          <w:tcPr>
            <w:tcW w:w="1065" w:type="dxa"/>
            <w:tcBorders>
              <w:top w:val="nil"/>
              <w:left w:val="nil"/>
              <w:bottom w:val="single" w:sz="4" w:space="0" w:color="auto"/>
              <w:right w:val="single" w:sz="4" w:space="0" w:color="auto"/>
            </w:tcBorders>
            <w:noWrap/>
            <w:vAlign w:val="center"/>
          </w:tcPr>
          <w:p w14:paraId="186BE04A"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755" w:type="dxa"/>
            <w:tcBorders>
              <w:top w:val="nil"/>
              <w:left w:val="nil"/>
              <w:bottom w:val="single" w:sz="4" w:space="0" w:color="auto"/>
              <w:right w:val="single" w:sz="4" w:space="0" w:color="auto"/>
            </w:tcBorders>
            <w:noWrap/>
            <w:vAlign w:val="center"/>
          </w:tcPr>
          <w:p w14:paraId="7C931734"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860" w:type="dxa"/>
            <w:tcBorders>
              <w:top w:val="nil"/>
              <w:left w:val="nil"/>
              <w:bottom w:val="single" w:sz="4" w:space="0" w:color="auto"/>
              <w:right w:val="single" w:sz="4" w:space="0" w:color="auto"/>
            </w:tcBorders>
            <w:noWrap/>
            <w:vAlign w:val="center"/>
          </w:tcPr>
          <w:p w14:paraId="3A9FB491"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305" w:type="dxa"/>
            <w:tcBorders>
              <w:top w:val="nil"/>
              <w:left w:val="nil"/>
              <w:bottom w:val="single" w:sz="4" w:space="0" w:color="auto"/>
              <w:right w:val="single" w:sz="4" w:space="0" w:color="auto"/>
            </w:tcBorders>
            <w:noWrap/>
            <w:vAlign w:val="center"/>
          </w:tcPr>
          <w:p w14:paraId="408215DF"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1D2AA9" w14:paraId="498B0F36"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52FE0B5E" w14:textId="77777777" w:rsidR="001D2AA9" w:rsidRDefault="00000000">
            <w:pPr>
              <w:widowControl/>
              <w:rPr>
                <w:rFonts w:ascii="Times New Roman" w:eastAsia="仿宋_GB2312" w:hAnsi="Times New Roman" w:cs="Times New Roman"/>
                <w:kern w:val="0"/>
                <w:sz w:val="22"/>
              </w:rPr>
            </w:pPr>
            <w:r>
              <w:rPr>
                <w:rFonts w:ascii="Times New Roman" w:eastAsia="仿宋_GB2312" w:hAnsi="Times New Roman" w:cs="Times New Roman"/>
                <w:kern w:val="0"/>
                <w:sz w:val="22"/>
              </w:rPr>
              <w:t>一</w:t>
            </w:r>
            <w:r>
              <w:rPr>
                <w:rFonts w:ascii="Times New Roman" w:eastAsia="仿宋_GB2312" w:hAnsi="Times New Roman" w:cs="Times New Roman" w:hint="eastAsia"/>
                <w:kern w:val="0"/>
                <w:sz w:val="22"/>
              </w:rPr>
              <w:t>、</w:t>
            </w:r>
            <w:r>
              <w:rPr>
                <w:rFonts w:ascii="Times New Roman" w:eastAsia="仿宋_GB2312" w:hAnsi="Times New Roman" w:cs="Times New Roman"/>
                <w:kern w:val="0"/>
                <w:sz w:val="22"/>
              </w:rPr>
              <w:t>般公共预算财政拨款</w:t>
            </w:r>
          </w:p>
        </w:tc>
        <w:tc>
          <w:tcPr>
            <w:tcW w:w="690" w:type="dxa"/>
            <w:tcBorders>
              <w:top w:val="nil"/>
              <w:left w:val="nil"/>
              <w:bottom w:val="single" w:sz="4" w:space="0" w:color="auto"/>
              <w:right w:val="single" w:sz="4" w:space="0" w:color="auto"/>
            </w:tcBorders>
            <w:noWrap/>
            <w:vAlign w:val="center"/>
          </w:tcPr>
          <w:p w14:paraId="73C21B88" w14:textId="77777777" w:rsidR="001D2AA9"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29</w:t>
            </w:r>
          </w:p>
        </w:tc>
        <w:tc>
          <w:tcPr>
            <w:tcW w:w="1005" w:type="dxa"/>
            <w:tcBorders>
              <w:top w:val="nil"/>
              <w:left w:val="nil"/>
              <w:bottom w:val="single" w:sz="4" w:space="0" w:color="auto"/>
              <w:right w:val="single" w:sz="4" w:space="0" w:color="auto"/>
            </w:tcBorders>
            <w:noWrap/>
            <w:vAlign w:val="center"/>
          </w:tcPr>
          <w:p w14:paraId="66F3A849" w14:textId="77777777" w:rsidR="001D2AA9"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2565" w:type="dxa"/>
            <w:tcBorders>
              <w:top w:val="nil"/>
              <w:left w:val="nil"/>
              <w:bottom w:val="single" w:sz="4" w:space="0" w:color="auto"/>
              <w:right w:val="single" w:sz="4" w:space="0" w:color="auto"/>
            </w:tcBorders>
            <w:noWrap/>
            <w:vAlign w:val="center"/>
          </w:tcPr>
          <w:p w14:paraId="03C1CEAC"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735" w:type="dxa"/>
            <w:tcBorders>
              <w:top w:val="nil"/>
              <w:left w:val="nil"/>
              <w:bottom w:val="single" w:sz="4" w:space="0" w:color="auto"/>
              <w:right w:val="single" w:sz="4" w:space="0" w:color="auto"/>
            </w:tcBorders>
            <w:noWrap/>
            <w:vAlign w:val="center"/>
          </w:tcPr>
          <w:p w14:paraId="077C8A5F"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61</w:t>
            </w:r>
          </w:p>
        </w:tc>
        <w:tc>
          <w:tcPr>
            <w:tcW w:w="1065" w:type="dxa"/>
            <w:tcBorders>
              <w:top w:val="nil"/>
              <w:left w:val="nil"/>
              <w:bottom w:val="single" w:sz="4" w:space="0" w:color="auto"/>
              <w:right w:val="single" w:sz="4" w:space="0" w:color="auto"/>
            </w:tcBorders>
            <w:noWrap/>
            <w:vAlign w:val="center"/>
          </w:tcPr>
          <w:p w14:paraId="341D164F"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755" w:type="dxa"/>
            <w:tcBorders>
              <w:top w:val="nil"/>
              <w:left w:val="nil"/>
              <w:bottom w:val="single" w:sz="4" w:space="0" w:color="auto"/>
              <w:right w:val="single" w:sz="4" w:space="0" w:color="auto"/>
            </w:tcBorders>
            <w:noWrap/>
            <w:vAlign w:val="center"/>
          </w:tcPr>
          <w:p w14:paraId="6D75CB5C"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860" w:type="dxa"/>
            <w:tcBorders>
              <w:top w:val="nil"/>
              <w:left w:val="nil"/>
              <w:bottom w:val="single" w:sz="4" w:space="0" w:color="auto"/>
              <w:right w:val="single" w:sz="4" w:space="0" w:color="auto"/>
            </w:tcBorders>
            <w:noWrap/>
            <w:vAlign w:val="center"/>
          </w:tcPr>
          <w:p w14:paraId="4B9CA494"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305" w:type="dxa"/>
            <w:tcBorders>
              <w:top w:val="nil"/>
              <w:left w:val="nil"/>
              <w:bottom w:val="single" w:sz="4" w:space="0" w:color="auto"/>
              <w:right w:val="single" w:sz="4" w:space="0" w:color="auto"/>
            </w:tcBorders>
            <w:noWrap/>
            <w:vAlign w:val="center"/>
          </w:tcPr>
          <w:p w14:paraId="5D76345E"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1D2AA9" w14:paraId="2DFD3236"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113D4576" w14:textId="77777777" w:rsidR="001D2AA9" w:rsidRDefault="00000000">
            <w:pPr>
              <w:widowControl/>
              <w:rPr>
                <w:rFonts w:ascii="Times New Roman" w:eastAsia="仿宋_GB2312" w:hAnsi="Times New Roman" w:cs="Times New Roman"/>
                <w:kern w:val="0"/>
                <w:sz w:val="22"/>
              </w:rPr>
            </w:pPr>
            <w:r>
              <w:rPr>
                <w:rFonts w:ascii="Times New Roman" w:eastAsia="仿宋_GB2312" w:hAnsi="Times New Roman" w:cs="Times New Roman" w:hint="eastAsia"/>
                <w:kern w:val="0"/>
                <w:sz w:val="22"/>
              </w:rPr>
              <w:t>二、</w:t>
            </w:r>
            <w:r>
              <w:rPr>
                <w:rFonts w:ascii="Times New Roman" w:eastAsia="仿宋_GB2312" w:hAnsi="Times New Roman" w:cs="Times New Roman"/>
                <w:kern w:val="0"/>
                <w:sz w:val="22"/>
              </w:rPr>
              <w:t>政府性基金预算财政拨款</w:t>
            </w:r>
          </w:p>
        </w:tc>
        <w:tc>
          <w:tcPr>
            <w:tcW w:w="690" w:type="dxa"/>
            <w:tcBorders>
              <w:top w:val="nil"/>
              <w:left w:val="nil"/>
              <w:bottom w:val="single" w:sz="4" w:space="0" w:color="auto"/>
              <w:right w:val="single" w:sz="4" w:space="0" w:color="auto"/>
            </w:tcBorders>
            <w:noWrap/>
            <w:vAlign w:val="center"/>
          </w:tcPr>
          <w:p w14:paraId="336C5A8A" w14:textId="77777777" w:rsidR="001D2AA9"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30</w:t>
            </w:r>
          </w:p>
        </w:tc>
        <w:tc>
          <w:tcPr>
            <w:tcW w:w="1005" w:type="dxa"/>
            <w:tcBorders>
              <w:top w:val="nil"/>
              <w:left w:val="nil"/>
              <w:bottom w:val="single" w:sz="4" w:space="0" w:color="auto"/>
              <w:right w:val="single" w:sz="4" w:space="0" w:color="auto"/>
            </w:tcBorders>
            <w:noWrap/>
            <w:vAlign w:val="center"/>
          </w:tcPr>
          <w:p w14:paraId="5E81F179" w14:textId="77777777" w:rsidR="001D2AA9"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2565" w:type="dxa"/>
            <w:tcBorders>
              <w:top w:val="nil"/>
              <w:left w:val="nil"/>
              <w:bottom w:val="single" w:sz="4" w:space="0" w:color="auto"/>
              <w:right w:val="single" w:sz="4" w:space="0" w:color="auto"/>
            </w:tcBorders>
            <w:noWrap/>
            <w:vAlign w:val="center"/>
          </w:tcPr>
          <w:p w14:paraId="754BDF6B"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735" w:type="dxa"/>
            <w:tcBorders>
              <w:top w:val="nil"/>
              <w:left w:val="nil"/>
              <w:bottom w:val="single" w:sz="4" w:space="0" w:color="auto"/>
              <w:right w:val="single" w:sz="4" w:space="0" w:color="auto"/>
            </w:tcBorders>
            <w:noWrap/>
            <w:vAlign w:val="center"/>
          </w:tcPr>
          <w:p w14:paraId="3EBF87BC"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62</w:t>
            </w:r>
          </w:p>
        </w:tc>
        <w:tc>
          <w:tcPr>
            <w:tcW w:w="1065" w:type="dxa"/>
            <w:tcBorders>
              <w:top w:val="nil"/>
              <w:left w:val="nil"/>
              <w:bottom w:val="single" w:sz="4" w:space="0" w:color="auto"/>
              <w:right w:val="single" w:sz="4" w:space="0" w:color="auto"/>
            </w:tcBorders>
            <w:noWrap/>
            <w:vAlign w:val="center"/>
          </w:tcPr>
          <w:p w14:paraId="72C9DE07"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755" w:type="dxa"/>
            <w:tcBorders>
              <w:top w:val="nil"/>
              <w:left w:val="nil"/>
              <w:bottom w:val="single" w:sz="4" w:space="0" w:color="auto"/>
              <w:right w:val="single" w:sz="4" w:space="0" w:color="auto"/>
            </w:tcBorders>
            <w:noWrap/>
            <w:vAlign w:val="center"/>
          </w:tcPr>
          <w:p w14:paraId="4DA70EEE"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860" w:type="dxa"/>
            <w:tcBorders>
              <w:top w:val="nil"/>
              <w:left w:val="nil"/>
              <w:bottom w:val="single" w:sz="4" w:space="0" w:color="auto"/>
              <w:right w:val="single" w:sz="4" w:space="0" w:color="auto"/>
            </w:tcBorders>
            <w:noWrap/>
            <w:vAlign w:val="center"/>
          </w:tcPr>
          <w:p w14:paraId="77C7ABA3"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305" w:type="dxa"/>
            <w:tcBorders>
              <w:top w:val="nil"/>
              <w:left w:val="nil"/>
              <w:bottom w:val="single" w:sz="4" w:space="0" w:color="auto"/>
              <w:right w:val="single" w:sz="4" w:space="0" w:color="auto"/>
            </w:tcBorders>
            <w:noWrap/>
            <w:vAlign w:val="center"/>
          </w:tcPr>
          <w:p w14:paraId="157C0F64"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1D2AA9" w14:paraId="77439E94" w14:textId="77777777">
        <w:trPr>
          <w:trHeight w:val="402"/>
          <w:jc w:val="center"/>
        </w:trPr>
        <w:tc>
          <w:tcPr>
            <w:tcW w:w="3240" w:type="dxa"/>
            <w:tcBorders>
              <w:top w:val="nil"/>
              <w:left w:val="single" w:sz="4" w:space="0" w:color="auto"/>
              <w:bottom w:val="single" w:sz="4" w:space="0" w:color="auto"/>
              <w:right w:val="single" w:sz="4" w:space="0" w:color="auto"/>
            </w:tcBorders>
            <w:noWrap/>
            <w:vAlign w:val="center"/>
          </w:tcPr>
          <w:p w14:paraId="60EC8A92"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三、</w:t>
            </w:r>
            <w:r>
              <w:rPr>
                <w:rFonts w:ascii="Times New Roman" w:eastAsia="仿宋_GB2312" w:hAnsi="Times New Roman" w:cs="Times New Roman"/>
                <w:kern w:val="0"/>
                <w:sz w:val="22"/>
              </w:rPr>
              <w:t>国有资本经营预算财政拨款</w:t>
            </w:r>
          </w:p>
        </w:tc>
        <w:tc>
          <w:tcPr>
            <w:tcW w:w="690" w:type="dxa"/>
            <w:tcBorders>
              <w:top w:val="nil"/>
              <w:left w:val="nil"/>
              <w:bottom w:val="single" w:sz="4" w:space="0" w:color="auto"/>
              <w:right w:val="single" w:sz="4" w:space="0" w:color="auto"/>
            </w:tcBorders>
            <w:noWrap/>
            <w:vAlign w:val="center"/>
          </w:tcPr>
          <w:p w14:paraId="056EDECF" w14:textId="77777777" w:rsidR="001D2AA9"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31</w:t>
            </w:r>
          </w:p>
        </w:tc>
        <w:tc>
          <w:tcPr>
            <w:tcW w:w="1005" w:type="dxa"/>
            <w:tcBorders>
              <w:top w:val="nil"/>
              <w:left w:val="nil"/>
              <w:bottom w:val="single" w:sz="4" w:space="0" w:color="auto"/>
              <w:right w:val="single" w:sz="4" w:space="0" w:color="auto"/>
            </w:tcBorders>
            <w:noWrap/>
            <w:vAlign w:val="center"/>
          </w:tcPr>
          <w:p w14:paraId="457619F4" w14:textId="77777777" w:rsidR="001D2AA9"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2565" w:type="dxa"/>
            <w:tcBorders>
              <w:top w:val="nil"/>
              <w:left w:val="nil"/>
              <w:bottom w:val="single" w:sz="4" w:space="0" w:color="auto"/>
              <w:right w:val="single" w:sz="4" w:space="0" w:color="auto"/>
            </w:tcBorders>
            <w:noWrap/>
            <w:vAlign w:val="center"/>
          </w:tcPr>
          <w:p w14:paraId="44524A3D"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735" w:type="dxa"/>
            <w:tcBorders>
              <w:top w:val="nil"/>
              <w:left w:val="nil"/>
              <w:bottom w:val="single" w:sz="4" w:space="0" w:color="auto"/>
              <w:right w:val="single" w:sz="4" w:space="0" w:color="auto"/>
            </w:tcBorders>
            <w:noWrap/>
            <w:vAlign w:val="center"/>
          </w:tcPr>
          <w:p w14:paraId="493CD973"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63</w:t>
            </w:r>
          </w:p>
        </w:tc>
        <w:tc>
          <w:tcPr>
            <w:tcW w:w="1065" w:type="dxa"/>
            <w:tcBorders>
              <w:top w:val="nil"/>
              <w:left w:val="nil"/>
              <w:bottom w:val="single" w:sz="4" w:space="0" w:color="auto"/>
              <w:right w:val="single" w:sz="4" w:space="0" w:color="auto"/>
            </w:tcBorders>
            <w:noWrap/>
            <w:vAlign w:val="center"/>
          </w:tcPr>
          <w:p w14:paraId="623D5F12"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755" w:type="dxa"/>
            <w:tcBorders>
              <w:top w:val="nil"/>
              <w:left w:val="nil"/>
              <w:bottom w:val="single" w:sz="4" w:space="0" w:color="auto"/>
              <w:right w:val="single" w:sz="4" w:space="0" w:color="auto"/>
            </w:tcBorders>
            <w:noWrap/>
            <w:vAlign w:val="center"/>
          </w:tcPr>
          <w:p w14:paraId="463874C0"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860" w:type="dxa"/>
            <w:tcBorders>
              <w:top w:val="nil"/>
              <w:left w:val="nil"/>
              <w:bottom w:val="single" w:sz="4" w:space="0" w:color="auto"/>
              <w:right w:val="single" w:sz="4" w:space="0" w:color="auto"/>
            </w:tcBorders>
            <w:noWrap/>
            <w:vAlign w:val="center"/>
          </w:tcPr>
          <w:p w14:paraId="7579C9FC"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1305" w:type="dxa"/>
            <w:tcBorders>
              <w:top w:val="nil"/>
              <w:left w:val="nil"/>
              <w:bottom w:val="single" w:sz="4" w:space="0" w:color="auto"/>
              <w:right w:val="single" w:sz="4" w:space="0" w:color="auto"/>
            </w:tcBorders>
            <w:noWrap/>
            <w:vAlign w:val="center"/>
          </w:tcPr>
          <w:p w14:paraId="2EF8A8D5" w14:textId="77777777" w:rsidR="001D2AA9" w:rsidRDefault="00000000">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1D2AA9" w14:paraId="655581D2" w14:textId="77777777">
        <w:trPr>
          <w:trHeight w:val="402"/>
          <w:jc w:val="center"/>
        </w:trPr>
        <w:tc>
          <w:tcPr>
            <w:tcW w:w="3240" w:type="dxa"/>
            <w:tcBorders>
              <w:top w:val="nil"/>
              <w:left w:val="single" w:sz="4" w:space="0" w:color="auto"/>
              <w:bottom w:val="single" w:sz="4" w:space="0" w:color="auto"/>
              <w:right w:val="single" w:sz="4" w:space="0" w:color="auto"/>
            </w:tcBorders>
            <w:shd w:val="clear" w:color="000000" w:fill="FFFFFF"/>
            <w:noWrap/>
            <w:vAlign w:val="center"/>
          </w:tcPr>
          <w:p w14:paraId="3429EE2C" w14:textId="77777777" w:rsidR="001D2AA9" w:rsidRDefault="00000000">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690" w:type="dxa"/>
            <w:tcBorders>
              <w:top w:val="nil"/>
              <w:left w:val="nil"/>
              <w:bottom w:val="single" w:sz="4" w:space="0" w:color="auto"/>
              <w:right w:val="single" w:sz="4" w:space="0" w:color="auto"/>
            </w:tcBorders>
            <w:shd w:val="clear" w:color="000000" w:fill="FFFFFF"/>
            <w:noWrap/>
            <w:vAlign w:val="center"/>
          </w:tcPr>
          <w:p w14:paraId="1266761C" w14:textId="77777777" w:rsidR="001D2AA9" w:rsidRDefault="00000000">
            <w:pPr>
              <w:widowControl/>
              <w:jc w:val="center"/>
              <w:textAlignment w:val="center"/>
              <w:rPr>
                <w:rFonts w:ascii="Times New Roman" w:eastAsia="仿宋_GB2312" w:hAnsi="Times New Roman" w:cs="Times New Roman"/>
                <w:kern w:val="0"/>
                <w:sz w:val="22"/>
              </w:rPr>
            </w:pPr>
            <w:r>
              <w:rPr>
                <w:rFonts w:ascii="宋体" w:eastAsia="宋体" w:hAnsi="宋体" w:cs="宋体" w:hint="eastAsia"/>
                <w:color w:val="000000"/>
                <w:kern w:val="0"/>
                <w:sz w:val="22"/>
                <w:lang w:bidi="ar"/>
              </w:rPr>
              <w:t>32</w:t>
            </w:r>
          </w:p>
        </w:tc>
        <w:tc>
          <w:tcPr>
            <w:tcW w:w="1005" w:type="dxa"/>
            <w:tcBorders>
              <w:top w:val="nil"/>
              <w:left w:val="nil"/>
              <w:bottom w:val="single" w:sz="4" w:space="0" w:color="auto"/>
              <w:right w:val="single" w:sz="4" w:space="0" w:color="auto"/>
            </w:tcBorders>
            <w:noWrap/>
            <w:vAlign w:val="center"/>
          </w:tcPr>
          <w:p w14:paraId="284EC892" w14:textId="77777777" w:rsidR="001D2AA9" w:rsidRDefault="00000000">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2216.16</w:t>
            </w:r>
            <w:r>
              <w:rPr>
                <w:rFonts w:ascii="Times New Roman" w:eastAsia="仿宋_GB2312" w:hAnsi="Times New Roman" w:cs="Times New Roman"/>
                <w:kern w:val="0"/>
                <w:sz w:val="22"/>
              </w:rPr>
              <w:t xml:space="preserve">　</w:t>
            </w:r>
          </w:p>
        </w:tc>
        <w:tc>
          <w:tcPr>
            <w:tcW w:w="2565" w:type="dxa"/>
            <w:tcBorders>
              <w:top w:val="nil"/>
              <w:left w:val="nil"/>
              <w:bottom w:val="single" w:sz="4" w:space="0" w:color="auto"/>
              <w:right w:val="single" w:sz="4" w:space="0" w:color="auto"/>
            </w:tcBorders>
            <w:shd w:val="clear" w:color="000000" w:fill="FFFFFF"/>
            <w:noWrap/>
            <w:vAlign w:val="center"/>
          </w:tcPr>
          <w:p w14:paraId="5AA0194C" w14:textId="77777777" w:rsidR="001D2AA9" w:rsidRDefault="00000000">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735" w:type="dxa"/>
            <w:tcBorders>
              <w:top w:val="nil"/>
              <w:left w:val="nil"/>
              <w:bottom w:val="single" w:sz="4" w:space="0" w:color="auto"/>
              <w:right w:val="single" w:sz="4" w:space="0" w:color="auto"/>
            </w:tcBorders>
            <w:shd w:val="clear" w:color="000000" w:fill="FFFFFF"/>
            <w:noWrap/>
            <w:vAlign w:val="center"/>
          </w:tcPr>
          <w:p w14:paraId="6F736210"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64</w:t>
            </w:r>
          </w:p>
        </w:tc>
        <w:tc>
          <w:tcPr>
            <w:tcW w:w="1065" w:type="dxa"/>
            <w:tcBorders>
              <w:top w:val="nil"/>
              <w:left w:val="nil"/>
              <w:bottom w:val="single" w:sz="4" w:space="0" w:color="auto"/>
              <w:right w:val="single" w:sz="4" w:space="0" w:color="auto"/>
            </w:tcBorders>
            <w:shd w:val="clear" w:color="000000" w:fill="FFFFFF"/>
            <w:noWrap/>
            <w:vAlign w:val="center"/>
          </w:tcPr>
          <w:p w14:paraId="48DCF203"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2216.16</w:t>
            </w:r>
            <w:r>
              <w:rPr>
                <w:rFonts w:ascii="Times New Roman" w:eastAsia="仿宋_GB2312" w:hAnsi="Times New Roman" w:cs="Times New Roman"/>
                <w:kern w:val="0"/>
                <w:sz w:val="22"/>
              </w:rPr>
              <w:t xml:space="preserve">　</w:t>
            </w:r>
          </w:p>
        </w:tc>
        <w:tc>
          <w:tcPr>
            <w:tcW w:w="1755" w:type="dxa"/>
            <w:tcBorders>
              <w:top w:val="nil"/>
              <w:left w:val="nil"/>
              <w:bottom w:val="single" w:sz="4" w:space="0" w:color="auto"/>
              <w:right w:val="single" w:sz="4" w:space="0" w:color="auto"/>
            </w:tcBorders>
            <w:shd w:val="clear" w:color="000000" w:fill="FFFFFF"/>
            <w:noWrap/>
            <w:vAlign w:val="center"/>
          </w:tcPr>
          <w:p w14:paraId="58E4FD94" w14:textId="77777777" w:rsidR="001D2AA9" w:rsidRDefault="00000000">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hint="eastAsia"/>
                <w:kern w:val="0"/>
                <w:sz w:val="22"/>
              </w:rPr>
              <w:t>2137.95</w:t>
            </w:r>
            <w:r>
              <w:rPr>
                <w:rFonts w:ascii="Times New Roman" w:eastAsia="仿宋_GB2312" w:hAnsi="Times New Roman" w:cs="Times New Roman"/>
                <w:kern w:val="0"/>
                <w:sz w:val="22"/>
              </w:rPr>
              <w:t xml:space="preserve">　</w:t>
            </w:r>
          </w:p>
        </w:tc>
        <w:tc>
          <w:tcPr>
            <w:tcW w:w="1860" w:type="dxa"/>
            <w:tcBorders>
              <w:top w:val="nil"/>
              <w:left w:val="nil"/>
              <w:bottom w:val="single" w:sz="4" w:space="0" w:color="auto"/>
              <w:right w:val="single" w:sz="4" w:space="0" w:color="auto"/>
            </w:tcBorders>
            <w:noWrap/>
            <w:vAlign w:val="center"/>
          </w:tcPr>
          <w:p w14:paraId="04BEC75A" w14:textId="77777777" w:rsidR="001D2AA9" w:rsidRDefault="00000000">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r>
              <w:rPr>
                <w:rFonts w:ascii="Times New Roman" w:eastAsia="仿宋_GB2312" w:hAnsi="Times New Roman" w:cs="Times New Roman"/>
                <w:kern w:val="0"/>
                <w:sz w:val="22"/>
              </w:rPr>
              <w:t xml:space="preserve">　</w:t>
            </w:r>
            <w:r>
              <w:rPr>
                <w:rFonts w:ascii="Times New Roman" w:eastAsia="仿宋_GB2312" w:hAnsi="Times New Roman" w:cs="Times New Roman" w:hint="eastAsia"/>
                <w:kern w:val="0"/>
                <w:sz w:val="22"/>
              </w:rPr>
              <w:t>78.21</w:t>
            </w:r>
          </w:p>
        </w:tc>
        <w:tc>
          <w:tcPr>
            <w:tcW w:w="1305" w:type="dxa"/>
            <w:tcBorders>
              <w:top w:val="nil"/>
              <w:left w:val="nil"/>
              <w:bottom w:val="single" w:sz="4" w:space="0" w:color="auto"/>
              <w:right w:val="single" w:sz="4" w:space="0" w:color="auto"/>
            </w:tcBorders>
            <w:noWrap/>
            <w:vAlign w:val="center"/>
          </w:tcPr>
          <w:p w14:paraId="353C89AA" w14:textId="77777777" w:rsidR="001D2AA9" w:rsidRDefault="00000000">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bl>
    <w:p w14:paraId="77C4ED37" w14:textId="77777777" w:rsidR="001D2AA9" w:rsidRDefault="00000000">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注：</w:t>
      </w:r>
      <w:r>
        <w:rPr>
          <w:rFonts w:ascii="Times New Roman" w:eastAsia="仿宋_GB2312" w:hAnsi="Times New Roman" w:cs="Times New Roman"/>
          <w:spacing w:val="-6"/>
          <w:kern w:val="0"/>
          <w:sz w:val="24"/>
          <w:szCs w:val="24"/>
        </w:rPr>
        <w:t>本表反映部门本年度一般公共预算财政拨款、政府性基金预算财政拨款和国有资本经营预算财政拨款的总收支和年末结转结余情况。</w:t>
      </w:r>
    </w:p>
    <w:p w14:paraId="17CCB1C3" w14:textId="77777777" w:rsidR="001D2AA9" w:rsidRDefault="001D2AA9">
      <w:pPr>
        <w:widowControl/>
        <w:jc w:val="center"/>
        <w:rPr>
          <w:rFonts w:ascii="Times New Roman" w:eastAsia="方正小标宋_GBK" w:hAnsi="Times New Roman" w:cs="Times New Roman"/>
          <w:kern w:val="0"/>
          <w:sz w:val="36"/>
          <w:szCs w:val="36"/>
        </w:rPr>
      </w:pPr>
    </w:p>
    <w:p w14:paraId="437ABCF2" w14:textId="77777777" w:rsidR="001D2AA9"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一般公共预算财政拨款支出决算表</w:t>
      </w:r>
      <w:bookmarkEnd w:id="1"/>
    </w:p>
    <w:p w14:paraId="598F6A8E" w14:textId="77777777" w:rsidR="001D2AA9" w:rsidRDefault="00000000">
      <w:pPr>
        <w:widowControl/>
        <w:spacing w:beforeLines="50" w:before="156"/>
        <w:jc w:val="lef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部门：</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05</w:t>
      </w:r>
      <w:r>
        <w:rPr>
          <w:rFonts w:ascii="Times New Roman" w:eastAsia="仿宋_GB2312" w:hAnsi="Times New Roman" w:cs="Times New Roman"/>
          <w:color w:val="000000"/>
          <w:kern w:val="0"/>
          <w:szCs w:val="21"/>
        </w:rPr>
        <w:t>表</w:t>
      </w:r>
    </w:p>
    <w:p w14:paraId="08D6DC1D" w14:textId="77777777" w:rsidR="001D2AA9" w:rsidRDefault="00000000">
      <w:pPr>
        <w:widowControl/>
        <w:jc w:val="left"/>
        <w:rPr>
          <w:rFonts w:ascii="Times New Roman" w:eastAsia="宋体" w:hAnsi="Times New Roman" w:cs="Times New Roman"/>
          <w:color w:val="000000"/>
          <w:kern w:val="0"/>
          <w:sz w:val="20"/>
          <w:szCs w:val="20"/>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单位：万元</w:t>
      </w:r>
    </w:p>
    <w:tbl>
      <w:tblPr>
        <w:tblW w:w="14219" w:type="dxa"/>
        <w:jc w:val="center"/>
        <w:tblLook w:val="04A0" w:firstRow="1" w:lastRow="0" w:firstColumn="1" w:lastColumn="0" w:noHBand="0" w:noVBand="1"/>
      </w:tblPr>
      <w:tblGrid>
        <w:gridCol w:w="1200"/>
        <w:gridCol w:w="3527"/>
        <w:gridCol w:w="3000"/>
        <w:gridCol w:w="3492"/>
        <w:gridCol w:w="3000"/>
      </w:tblGrid>
      <w:tr w:rsidR="001D2AA9" w14:paraId="7CC4CDF7" w14:textId="77777777">
        <w:trPr>
          <w:trHeight w:val="545"/>
          <w:jc w:val="center"/>
        </w:trPr>
        <w:tc>
          <w:tcPr>
            <w:tcW w:w="4727" w:type="dxa"/>
            <w:gridSpan w:val="2"/>
            <w:tcBorders>
              <w:top w:val="single" w:sz="8" w:space="0" w:color="auto"/>
              <w:left w:val="single" w:sz="8" w:space="0" w:color="auto"/>
              <w:bottom w:val="single" w:sz="4" w:space="0" w:color="auto"/>
              <w:right w:val="single" w:sz="4" w:space="0" w:color="auto"/>
            </w:tcBorders>
            <w:vAlign w:val="center"/>
          </w:tcPr>
          <w:p w14:paraId="72ED68DA" w14:textId="77777777" w:rsidR="001D2AA9"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w:t>
            </w:r>
            <w:r>
              <w:rPr>
                <w:rFonts w:ascii="Times New Roman" w:eastAsia="仿宋_GB2312" w:hAnsi="Times New Roman" w:cs="Times New Roman"/>
                <w:b/>
                <w:kern w:val="0"/>
                <w:szCs w:val="21"/>
              </w:rPr>
              <w:t xml:space="preserve"> </w:t>
            </w:r>
            <w:r>
              <w:rPr>
                <w:rFonts w:ascii="Times New Roman" w:eastAsia="仿宋_GB2312" w:hAnsi="Times New Roman" w:cs="Times New Roman"/>
                <w:b/>
                <w:color w:val="000000"/>
                <w:kern w:val="0"/>
                <w:szCs w:val="21"/>
              </w:rPr>
              <w:t xml:space="preserve">   </w:t>
            </w:r>
            <w:r>
              <w:rPr>
                <w:rFonts w:ascii="Times New Roman" w:eastAsia="仿宋_GB2312" w:hAnsi="Times New Roman" w:cs="Times New Roman"/>
                <w:b/>
                <w:kern w:val="0"/>
                <w:szCs w:val="21"/>
              </w:rPr>
              <w:t>目</w:t>
            </w:r>
          </w:p>
        </w:tc>
        <w:tc>
          <w:tcPr>
            <w:tcW w:w="9492" w:type="dxa"/>
            <w:gridSpan w:val="3"/>
            <w:tcBorders>
              <w:top w:val="single" w:sz="8" w:space="0" w:color="auto"/>
              <w:left w:val="nil"/>
              <w:bottom w:val="single" w:sz="4" w:space="0" w:color="auto"/>
              <w:right w:val="single" w:sz="8" w:space="0" w:color="000000"/>
            </w:tcBorders>
            <w:vAlign w:val="center"/>
          </w:tcPr>
          <w:p w14:paraId="2454D360" w14:textId="77777777" w:rsidR="001D2AA9"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本年支出</w:t>
            </w:r>
          </w:p>
        </w:tc>
      </w:tr>
      <w:tr w:rsidR="001D2AA9" w14:paraId="630BE5C6" w14:textId="77777777">
        <w:trPr>
          <w:trHeight w:hRule="exact" w:val="312"/>
          <w:jc w:val="center"/>
        </w:trPr>
        <w:tc>
          <w:tcPr>
            <w:tcW w:w="1200" w:type="dxa"/>
            <w:vMerge w:val="restart"/>
            <w:tcBorders>
              <w:top w:val="single" w:sz="4" w:space="0" w:color="auto"/>
              <w:left w:val="single" w:sz="8" w:space="0" w:color="auto"/>
              <w:bottom w:val="single" w:sz="4" w:space="0" w:color="auto"/>
              <w:right w:val="single" w:sz="4" w:space="0" w:color="auto"/>
            </w:tcBorders>
            <w:vAlign w:val="center"/>
          </w:tcPr>
          <w:p w14:paraId="19B4B5FC" w14:textId="77777777" w:rsidR="001D2AA9"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功能分类科目编码</w:t>
            </w:r>
          </w:p>
        </w:tc>
        <w:tc>
          <w:tcPr>
            <w:tcW w:w="3527" w:type="dxa"/>
            <w:vMerge w:val="restart"/>
            <w:tcBorders>
              <w:top w:val="nil"/>
              <w:left w:val="single" w:sz="4" w:space="0" w:color="auto"/>
              <w:bottom w:val="single" w:sz="4" w:space="0" w:color="auto"/>
              <w:right w:val="single" w:sz="4" w:space="0" w:color="auto"/>
            </w:tcBorders>
            <w:vAlign w:val="center"/>
          </w:tcPr>
          <w:p w14:paraId="4E10DA9C" w14:textId="77777777" w:rsidR="001D2AA9"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科目名称</w:t>
            </w:r>
          </w:p>
        </w:tc>
        <w:tc>
          <w:tcPr>
            <w:tcW w:w="3000" w:type="dxa"/>
            <w:vMerge w:val="restart"/>
            <w:tcBorders>
              <w:top w:val="nil"/>
              <w:left w:val="single" w:sz="4" w:space="0" w:color="auto"/>
              <w:bottom w:val="single" w:sz="4" w:space="0" w:color="000000"/>
              <w:right w:val="single" w:sz="4" w:space="0" w:color="auto"/>
            </w:tcBorders>
            <w:vAlign w:val="center"/>
          </w:tcPr>
          <w:p w14:paraId="60CE6470" w14:textId="77777777" w:rsidR="001D2AA9"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小计</w:t>
            </w:r>
          </w:p>
        </w:tc>
        <w:tc>
          <w:tcPr>
            <w:tcW w:w="3492" w:type="dxa"/>
            <w:vMerge w:val="restart"/>
            <w:tcBorders>
              <w:top w:val="nil"/>
              <w:left w:val="single" w:sz="4" w:space="0" w:color="auto"/>
              <w:bottom w:val="single" w:sz="4" w:space="0" w:color="000000"/>
              <w:right w:val="single" w:sz="4" w:space="0" w:color="auto"/>
            </w:tcBorders>
            <w:vAlign w:val="center"/>
          </w:tcPr>
          <w:p w14:paraId="217BFE87" w14:textId="77777777" w:rsidR="001D2AA9"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基本支出</w:t>
            </w:r>
          </w:p>
        </w:tc>
        <w:tc>
          <w:tcPr>
            <w:tcW w:w="3000" w:type="dxa"/>
            <w:vMerge w:val="restart"/>
            <w:tcBorders>
              <w:top w:val="nil"/>
              <w:left w:val="single" w:sz="4" w:space="0" w:color="auto"/>
              <w:bottom w:val="single" w:sz="4" w:space="0" w:color="000000"/>
              <w:right w:val="single" w:sz="8" w:space="0" w:color="auto"/>
            </w:tcBorders>
            <w:vAlign w:val="center"/>
          </w:tcPr>
          <w:p w14:paraId="41BC01D1" w14:textId="77777777" w:rsidR="001D2AA9" w:rsidRDefault="00000000">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项目支出</w:t>
            </w:r>
          </w:p>
        </w:tc>
      </w:tr>
      <w:tr w:rsidR="001D2AA9" w14:paraId="76587AA2" w14:textId="77777777">
        <w:trPr>
          <w:trHeight w:val="360"/>
          <w:jc w:val="center"/>
        </w:trPr>
        <w:tc>
          <w:tcPr>
            <w:tcW w:w="1200" w:type="dxa"/>
            <w:vMerge/>
            <w:tcBorders>
              <w:top w:val="single" w:sz="4" w:space="0" w:color="auto"/>
              <w:left w:val="single" w:sz="8" w:space="0" w:color="auto"/>
              <w:bottom w:val="single" w:sz="4" w:space="0" w:color="auto"/>
              <w:right w:val="single" w:sz="4" w:space="0" w:color="auto"/>
            </w:tcBorders>
            <w:vAlign w:val="center"/>
          </w:tcPr>
          <w:p w14:paraId="47E63A39" w14:textId="77777777" w:rsidR="001D2AA9" w:rsidRDefault="001D2AA9">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14:paraId="1281E3AA" w14:textId="77777777" w:rsidR="001D2AA9" w:rsidRDefault="001D2AA9">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14:paraId="100D4DFE" w14:textId="77777777" w:rsidR="001D2AA9" w:rsidRDefault="001D2AA9">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14:paraId="1C3FC6F6" w14:textId="77777777" w:rsidR="001D2AA9" w:rsidRDefault="001D2AA9">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14:paraId="354D74F0" w14:textId="77777777" w:rsidR="001D2AA9" w:rsidRDefault="001D2AA9">
            <w:pPr>
              <w:widowControl/>
              <w:jc w:val="left"/>
              <w:rPr>
                <w:rFonts w:ascii="Times New Roman" w:eastAsia="仿宋_GB2312" w:hAnsi="Times New Roman" w:cs="Times New Roman"/>
                <w:kern w:val="0"/>
                <w:szCs w:val="21"/>
              </w:rPr>
            </w:pPr>
          </w:p>
        </w:tc>
      </w:tr>
      <w:tr w:rsidR="001D2AA9" w14:paraId="018BE44E" w14:textId="77777777">
        <w:trPr>
          <w:trHeight w:val="312"/>
          <w:jc w:val="center"/>
        </w:trPr>
        <w:tc>
          <w:tcPr>
            <w:tcW w:w="1200" w:type="dxa"/>
            <w:vMerge/>
            <w:tcBorders>
              <w:top w:val="single" w:sz="4" w:space="0" w:color="auto"/>
              <w:left w:val="single" w:sz="8" w:space="0" w:color="auto"/>
              <w:bottom w:val="single" w:sz="4" w:space="0" w:color="auto"/>
              <w:right w:val="single" w:sz="4" w:space="0" w:color="auto"/>
            </w:tcBorders>
            <w:vAlign w:val="center"/>
          </w:tcPr>
          <w:p w14:paraId="5D9D0C57" w14:textId="77777777" w:rsidR="001D2AA9" w:rsidRDefault="001D2AA9">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14:paraId="2EDB2C5D" w14:textId="77777777" w:rsidR="001D2AA9" w:rsidRDefault="001D2AA9">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14:paraId="73178A4F" w14:textId="77777777" w:rsidR="001D2AA9" w:rsidRDefault="001D2AA9">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14:paraId="0A47BA82" w14:textId="77777777" w:rsidR="001D2AA9" w:rsidRDefault="001D2AA9">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14:paraId="0AA8C6D3" w14:textId="77777777" w:rsidR="001D2AA9" w:rsidRDefault="001D2AA9">
            <w:pPr>
              <w:widowControl/>
              <w:jc w:val="left"/>
              <w:rPr>
                <w:rFonts w:ascii="Times New Roman" w:eastAsia="仿宋_GB2312" w:hAnsi="Times New Roman" w:cs="Times New Roman"/>
                <w:kern w:val="0"/>
                <w:szCs w:val="21"/>
              </w:rPr>
            </w:pPr>
          </w:p>
        </w:tc>
      </w:tr>
      <w:tr w:rsidR="001D2AA9" w14:paraId="0F797A5A" w14:textId="77777777">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vAlign w:val="center"/>
          </w:tcPr>
          <w:p w14:paraId="26C5203F" w14:textId="77777777" w:rsidR="001D2AA9"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栏次</w:t>
            </w:r>
          </w:p>
        </w:tc>
        <w:tc>
          <w:tcPr>
            <w:tcW w:w="3000" w:type="dxa"/>
            <w:tcBorders>
              <w:top w:val="nil"/>
              <w:left w:val="nil"/>
              <w:bottom w:val="single" w:sz="4" w:space="0" w:color="auto"/>
              <w:right w:val="single" w:sz="4" w:space="0" w:color="auto"/>
            </w:tcBorders>
            <w:vAlign w:val="center"/>
          </w:tcPr>
          <w:p w14:paraId="72CED85E" w14:textId="77777777" w:rsidR="001D2AA9"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1</w:t>
            </w:r>
          </w:p>
        </w:tc>
        <w:tc>
          <w:tcPr>
            <w:tcW w:w="3492" w:type="dxa"/>
            <w:tcBorders>
              <w:top w:val="nil"/>
              <w:left w:val="nil"/>
              <w:bottom w:val="single" w:sz="4" w:space="0" w:color="auto"/>
              <w:right w:val="single" w:sz="4" w:space="0" w:color="auto"/>
            </w:tcBorders>
            <w:vAlign w:val="center"/>
          </w:tcPr>
          <w:p w14:paraId="42863DB4" w14:textId="77777777" w:rsidR="001D2AA9"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2</w:t>
            </w:r>
          </w:p>
        </w:tc>
        <w:tc>
          <w:tcPr>
            <w:tcW w:w="3000" w:type="dxa"/>
            <w:tcBorders>
              <w:top w:val="nil"/>
              <w:left w:val="nil"/>
              <w:bottom w:val="single" w:sz="4" w:space="0" w:color="auto"/>
              <w:right w:val="single" w:sz="8" w:space="0" w:color="auto"/>
            </w:tcBorders>
            <w:vAlign w:val="center"/>
          </w:tcPr>
          <w:p w14:paraId="0141A14B" w14:textId="77777777" w:rsidR="001D2AA9"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3</w:t>
            </w:r>
          </w:p>
        </w:tc>
      </w:tr>
      <w:tr w:rsidR="001D2AA9" w14:paraId="5BDD7658" w14:textId="77777777">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vAlign w:val="center"/>
          </w:tcPr>
          <w:p w14:paraId="5960F4A5" w14:textId="77777777" w:rsidR="001D2AA9"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合计</w:t>
            </w:r>
          </w:p>
        </w:tc>
        <w:tc>
          <w:tcPr>
            <w:tcW w:w="3000" w:type="dxa"/>
            <w:tcBorders>
              <w:top w:val="nil"/>
              <w:left w:val="nil"/>
              <w:bottom w:val="single" w:sz="4" w:space="0" w:color="auto"/>
              <w:right w:val="single" w:sz="4" w:space="0" w:color="auto"/>
            </w:tcBorders>
            <w:vAlign w:val="center"/>
          </w:tcPr>
          <w:p w14:paraId="7BB33335" w14:textId="77777777" w:rsidR="001D2AA9"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2137.95</w:t>
            </w:r>
          </w:p>
        </w:tc>
        <w:tc>
          <w:tcPr>
            <w:tcW w:w="3492" w:type="dxa"/>
            <w:tcBorders>
              <w:top w:val="nil"/>
              <w:left w:val="nil"/>
              <w:bottom w:val="single" w:sz="4" w:space="0" w:color="auto"/>
              <w:right w:val="single" w:sz="4" w:space="0" w:color="auto"/>
            </w:tcBorders>
            <w:vAlign w:val="center"/>
          </w:tcPr>
          <w:p w14:paraId="560CCF1C" w14:textId="77777777" w:rsidR="001D2AA9" w:rsidRDefault="00000000">
            <w:pPr>
              <w:widowControl/>
              <w:tabs>
                <w:tab w:val="left" w:pos="277"/>
                <w:tab w:val="center" w:pos="1803"/>
              </w:tabs>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2034.27</w:t>
            </w:r>
          </w:p>
        </w:tc>
        <w:tc>
          <w:tcPr>
            <w:tcW w:w="3000" w:type="dxa"/>
            <w:tcBorders>
              <w:top w:val="nil"/>
              <w:left w:val="nil"/>
              <w:bottom w:val="single" w:sz="4" w:space="0" w:color="auto"/>
              <w:right w:val="single" w:sz="8" w:space="0" w:color="auto"/>
            </w:tcBorders>
            <w:vAlign w:val="center"/>
          </w:tcPr>
          <w:p w14:paraId="688F6EE7" w14:textId="77777777" w:rsidR="001D2AA9"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103.68</w:t>
            </w:r>
          </w:p>
        </w:tc>
      </w:tr>
      <w:tr w:rsidR="001D2AA9" w14:paraId="78AE2C48"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49ED370B" w14:textId="77777777" w:rsidR="001D2AA9" w:rsidRDefault="00000000">
            <w:pPr>
              <w:widowControl/>
              <w:jc w:val="left"/>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 xml:space="preserve">　201</w:t>
            </w:r>
          </w:p>
        </w:tc>
        <w:tc>
          <w:tcPr>
            <w:tcW w:w="3527" w:type="dxa"/>
            <w:tcBorders>
              <w:top w:val="nil"/>
              <w:left w:val="nil"/>
              <w:bottom w:val="single" w:sz="4" w:space="0" w:color="auto"/>
              <w:right w:val="single" w:sz="4" w:space="0" w:color="auto"/>
            </w:tcBorders>
            <w:vAlign w:val="center"/>
          </w:tcPr>
          <w:p w14:paraId="5E37128A" w14:textId="77777777" w:rsidR="001D2AA9" w:rsidRDefault="00000000">
            <w:pPr>
              <w:widowControl/>
              <w:jc w:val="left"/>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 xml:space="preserve">　一般公共服务支出</w:t>
            </w:r>
          </w:p>
        </w:tc>
        <w:tc>
          <w:tcPr>
            <w:tcW w:w="3000" w:type="dxa"/>
            <w:tcBorders>
              <w:top w:val="nil"/>
              <w:left w:val="nil"/>
              <w:bottom w:val="single" w:sz="4" w:space="0" w:color="auto"/>
              <w:right w:val="single" w:sz="4" w:space="0" w:color="auto"/>
            </w:tcBorders>
            <w:vAlign w:val="center"/>
          </w:tcPr>
          <w:p w14:paraId="5E9881BD" w14:textId="77777777" w:rsidR="001D2AA9"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1318.48</w:t>
            </w:r>
          </w:p>
        </w:tc>
        <w:tc>
          <w:tcPr>
            <w:tcW w:w="3492" w:type="dxa"/>
            <w:tcBorders>
              <w:top w:val="nil"/>
              <w:left w:val="nil"/>
              <w:bottom w:val="single" w:sz="4" w:space="0" w:color="auto"/>
              <w:right w:val="single" w:sz="4" w:space="0" w:color="auto"/>
            </w:tcBorders>
            <w:vAlign w:val="center"/>
          </w:tcPr>
          <w:p w14:paraId="45EFBFF3" w14:textId="77777777" w:rsidR="001D2AA9"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1223.72</w:t>
            </w:r>
          </w:p>
        </w:tc>
        <w:tc>
          <w:tcPr>
            <w:tcW w:w="3000" w:type="dxa"/>
            <w:tcBorders>
              <w:top w:val="nil"/>
              <w:left w:val="nil"/>
              <w:bottom w:val="single" w:sz="4" w:space="0" w:color="auto"/>
              <w:right w:val="single" w:sz="8" w:space="0" w:color="auto"/>
            </w:tcBorders>
            <w:vAlign w:val="center"/>
          </w:tcPr>
          <w:p w14:paraId="1AECC482" w14:textId="77777777" w:rsidR="001D2AA9"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94.76</w:t>
            </w:r>
          </w:p>
        </w:tc>
      </w:tr>
      <w:tr w:rsidR="001D2AA9" w14:paraId="4539FF77"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063CAB3C"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20103</w:t>
            </w:r>
          </w:p>
        </w:tc>
        <w:tc>
          <w:tcPr>
            <w:tcW w:w="3527" w:type="dxa"/>
            <w:tcBorders>
              <w:top w:val="nil"/>
              <w:left w:val="nil"/>
              <w:bottom w:val="single" w:sz="4" w:space="0" w:color="auto"/>
              <w:right w:val="single" w:sz="4" w:space="0" w:color="auto"/>
            </w:tcBorders>
            <w:vAlign w:val="center"/>
          </w:tcPr>
          <w:p w14:paraId="6FCEDBC2"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政府办公厅（室）及相关机构事务</w:t>
            </w:r>
          </w:p>
        </w:tc>
        <w:tc>
          <w:tcPr>
            <w:tcW w:w="3000" w:type="dxa"/>
            <w:tcBorders>
              <w:top w:val="nil"/>
              <w:left w:val="nil"/>
              <w:bottom w:val="single" w:sz="4" w:space="0" w:color="auto"/>
              <w:right w:val="single" w:sz="4" w:space="0" w:color="auto"/>
            </w:tcBorders>
            <w:vAlign w:val="center"/>
          </w:tcPr>
          <w:p w14:paraId="72A78130" w14:textId="77777777" w:rsidR="001D2AA9"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1312.48</w:t>
            </w:r>
          </w:p>
        </w:tc>
        <w:tc>
          <w:tcPr>
            <w:tcW w:w="3492" w:type="dxa"/>
            <w:tcBorders>
              <w:top w:val="nil"/>
              <w:left w:val="nil"/>
              <w:bottom w:val="single" w:sz="4" w:space="0" w:color="auto"/>
              <w:right w:val="single" w:sz="4" w:space="0" w:color="auto"/>
            </w:tcBorders>
            <w:vAlign w:val="center"/>
          </w:tcPr>
          <w:p w14:paraId="117AB0A1" w14:textId="77777777" w:rsidR="001D2AA9"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1218.72</w:t>
            </w:r>
          </w:p>
        </w:tc>
        <w:tc>
          <w:tcPr>
            <w:tcW w:w="3000" w:type="dxa"/>
            <w:tcBorders>
              <w:top w:val="nil"/>
              <w:left w:val="nil"/>
              <w:bottom w:val="single" w:sz="4" w:space="0" w:color="auto"/>
              <w:right w:val="single" w:sz="8" w:space="0" w:color="auto"/>
            </w:tcBorders>
            <w:vAlign w:val="center"/>
          </w:tcPr>
          <w:p w14:paraId="21AD45D5" w14:textId="77777777" w:rsidR="001D2AA9"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93.76</w:t>
            </w:r>
          </w:p>
        </w:tc>
      </w:tr>
      <w:tr w:rsidR="001D2AA9" w14:paraId="3363FC5D"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4A3B343B"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2010301</w:t>
            </w:r>
          </w:p>
        </w:tc>
        <w:tc>
          <w:tcPr>
            <w:tcW w:w="3527" w:type="dxa"/>
            <w:tcBorders>
              <w:top w:val="nil"/>
              <w:left w:val="nil"/>
              <w:bottom w:val="single" w:sz="4" w:space="0" w:color="auto"/>
              <w:right w:val="single" w:sz="4" w:space="0" w:color="auto"/>
            </w:tcBorders>
            <w:vAlign w:val="center"/>
          </w:tcPr>
          <w:p w14:paraId="5ECE2A26"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行政运行</w:t>
            </w:r>
          </w:p>
        </w:tc>
        <w:tc>
          <w:tcPr>
            <w:tcW w:w="3000" w:type="dxa"/>
            <w:tcBorders>
              <w:top w:val="nil"/>
              <w:left w:val="nil"/>
              <w:bottom w:val="single" w:sz="4" w:space="0" w:color="auto"/>
              <w:right w:val="single" w:sz="4" w:space="0" w:color="auto"/>
            </w:tcBorders>
            <w:vAlign w:val="center"/>
          </w:tcPr>
          <w:p w14:paraId="233909B1" w14:textId="77777777" w:rsidR="001D2AA9"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1218.73</w:t>
            </w:r>
          </w:p>
        </w:tc>
        <w:tc>
          <w:tcPr>
            <w:tcW w:w="3492" w:type="dxa"/>
            <w:tcBorders>
              <w:top w:val="nil"/>
              <w:left w:val="nil"/>
              <w:bottom w:val="single" w:sz="4" w:space="0" w:color="auto"/>
              <w:right w:val="single" w:sz="4" w:space="0" w:color="auto"/>
            </w:tcBorders>
            <w:vAlign w:val="center"/>
          </w:tcPr>
          <w:p w14:paraId="469C8395" w14:textId="77777777" w:rsidR="001D2AA9"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1218.73</w:t>
            </w:r>
          </w:p>
        </w:tc>
        <w:tc>
          <w:tcPr>
            <w:tcW w:w="3000" w:type="dxa"/>
            <w:tcBorders>
              <w:top w:val="nil"/>
              <w:left w:val="nil"/>
              <w:bottom w:val="single" w:sz="4" w:space="0" w:color="auto"/>
              <w:right w:val="single" w:sz="8" w:space="0" w:color="auto"/>
            </w:tcBorders>
            <w:vAlign w:val="center"/>
          </w:tcPr>
          <w:p w14:paraId="6A7F7E96" w14:textId="77777777" w:rsidR="001D2AA9"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384870F2"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4F306AE6"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2010302</w:t>
            </w:r>
          </w:p>
        </w:tc>
        <w:tc>
          <w:tcPr>
            <w:tcW w:w="3527" w:type="dxa"/>
            <w:tcBorders>
              <w:top w:val="nil"/>
              <w:left w:val="nil"/>
              <w:bottom w:val="single" w:sz="4" w:space="0" w:color="auto"/>
              <w:right w:val="single" w:sz="4" w:space="0" w:color="auto"/>
            </w:tcBorders>
            <w:vAlign w:val="center"/>
          </w:tcPr>
          <w:p w14:paraId="200B5FAE"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一般行政管理事务</w:t>
            </w:r>
          </w:p>
        </w:tc>
        <w:tc>
          <w:tcPr>
            <w:tcW w:w="3000" w:type="dxa"/>
            <w:tcBorders>
              <w:top w:val="nil"/>
              <w:left w:val="nil"/>
              <w:bottom w:val="single" w:sz="4" w:space="0" w:color="auto"/>
              <w:right w:val="single" w:sz="4" w:space="0" w:color="auto"/>
            </w:tcBorders>
            <w:vAlign w:val="center"/>
          </w:tcPr>
          <w:p w14:paraId="2B86E2DC" w14:textId="77777777" w:rsidR="001D2AA9"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93.75</w:t>
            </w:r>
          </w:p>
        </w:tc>
        <w:tc>
          <w:tcPr>
            <w:tcW w:w="3492" w:type="dxa"/>
            <w:tcBorders>
              <w:top w:val="nil"/>
              <w:left w:val="nil"/>
              <w:bottom w:val="single" w:sz="4" w:space="0" w:color="auto"/>
              <w:right w:val="single" w:sz="4" w:space="0" w:color="auto"/>
            </w:tcBorders>
            <w:vAlign w:val="center"/>
          </w:tcPr>
          <w:p w14:paraId="710214CC" w14:textId="77777777" w:rsidR="001D2AA9"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c>
          <w:tcPr>
            <w:tcW w:w="3000" w:type="dxa"/>
            <w:tcBorders>
              <w:top w:val="nil"/>
              <w:left w:val="nil"/>
              <w:bottom w:val="single" w:sz="4" w:space="0" w:color="auto"/>
              <w:right w:val="single" w:sz="8" w:space="0" w:color="auto"/>
            </w:tcBorders>
            <w:vAlign w:val="center"/>
          </w:tcPr>
          <w:p w14:paraId="4C992893" w14:textId="77777777" w:rsidR="001D2AA9" w:rsidRDefault="00000000">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93.75</w:t>
            </w:r>
          </w:p>
        </w:tc>
      </w:tr>
      <w:tr w:rsidR="001D2AA9" w14:paraId="37327002"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32AB8679"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20106</w:t>
            </w:r>
          </w:p>
        </w:tc>
        <w:tc>
          <w:tcPr>
            <w:tcW w:w="3527" w:type="dxa"/>
            <w:tcBorders>
              <w:top w:val="nil"/>
              <w:left w:val="nil"/>
              <w:bottom w:val="single" w:sz="4" w:space="0" w:color="auto"/>
              <w:right w:val="single" w:sz="4" w:space="0" w:color="auto"/>
            </w:tcBorders>
            <w:vAlign w:val="center"/>
          </w:tcPr>
          <w:p w14:paraId="16A5BB12"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财政事务</w:t>
            </w:r>
          </w:p>
        </w:tc>
        <w:tc>
          <w:tcPr>
            <w:tcW w:w="3000" w:type="dxa"/>
            <w:tcBorders>
              <w:top w:val="nil"/>
              <w:left w:val="nil"/>
              <w:bottom w:val="single" w:sz="4" w:space="0" w:color="auto"/>
              <w:right w:val="single" w:sz="4" w:space="0" w:color="auto"/>
            </w:tcBorders>
            <w:vAlign w:val="center"/>
          </w:tcPr>
          <w:p w14:paraId="7502848D"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1</w:t>
            </w:r>
          </w:p>
        </w:tc>
        <w:tc>
          <w:tcPr>
            <w:tcW w:w="3492" w:type="dxa"/>
            <w:tcBorders>
              <w:top w:val="nil"/>
              <w:left w:val="nil"/>
              <w:bottom w:val="single" w:sz="4" w:space="0" w:color="auto"/>
              <w:right w:val="single" w:sz="4" w:space="0" w:color="auto"/>
            </w:tcBorders>
            <w:vAlign w:val="center"/>
          </w:tcPr>
          <w:p w14:paraId="360F92C7"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c>
          <w:tcPr>
            <w:tcW w:w="3000" w:type="dxa"/>
            <w:tcBorders>
              <w:top w:val="nil"/>
              <w:left w:val="nil"/>
              <w:bottom w:val="single" w:sz="4" w:space="0" w:color="auto"/>
              <w:right w:val="single" w:sz="8" w:space="0" w:color="auto"/>
            </w:tcBorders>
            <w:vAlign w:val="center"/>
          </w:tcPr>
          <w:p w14:paraId="093B51F1"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1</w:t>
            </w:r>
          </w:p>
        </w:tc>
      </w:tr>
      <w:tr w:rsidR="001D2AA9" w14:paraId="338CC53C"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2312D4EB"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2010602</w:t>
            </w:r>
          </w:p>
        </w:tc>
        <w:tc>
          <w:tcPr>
            <w:tcW w:w="3527" w:type="dxa"/>
            <w:tcBorders>
              <w:top w:val="nil"/>
              <w:left w:val="nil"/>
              <w:bottom w:val="single" w:sz="4" w:space="0" w:color="auto"/>
              <w:right w:val="single" w:sz="4" w:space="0" w:color="auto"/>
            </w:tcBorders>
            <w:vAlign w:val="center"/>
          </w:tcPr>
          <w:p w14:paraId="4B670BD7"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一般行政管理事务</w:t>
            </w:r>
          </w:p>
        </w:tc>
        <w:tc>
          <w:tcPr>
            <w:tcW w:w="3000" w:type="dxa"/>
            <w:tcBorders>
              <w:top w:val="nil"/>
              <w:left w:val="nil"/>
              <w:bottom w:val="single" w:sz="4" w:space="0" w:color="auto"/>
              <w:right w:val="single" w:sz="4" w:space="0" w:color="auto"/>
            </w:tcBorders>
            <w:vAlign w:val="center"/>
          </w:tcPr>
          <w:p w14:paraId="5986AAD7"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1</w:t>
            </w:r>
          </w:p>
        </w:tc>
        <w:tc>
          <w:tcPr>
            <w:tcW w:w="3492" w:type="dxa"/>
            <w:tcBorders>
              <w:top w:val="nil"/>
              <w:left w:val="nil"/>
              <w:bottom w:val="single" w:sz="4" w:space="0" w:color="auto"/>
              <w:right w:val="single" w:sz="4" w:space="0" w:color="auto"/>
            </w:tcBorders>
            <w:vAlign w:val="center"/>
          </w:tcPr>
          <w:p w14:paraId="52AE01A5"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c>
          <w:tcPr>
            <w:tcW w:w="3000" w:type="dxa"/>
            <w:tcBorders>
              <w:top w:val="nil"/>
              <w:left w:val="nil"/>
              <w:bottom w:val="single" w:sz="4" w:space="0" w:color="auto"/>
              <w:right w:val="single" w:sz="8" w:space="0" w:color="auto"/>
            </w:tcBorders>
            <w:vAlign w:val="center"/>
          </w:tcPr>
          <w:p w14:paraId="03C64B06"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1</w:t>
            </w:r>
          </w:p>
        </w:tc>
      </w:tr>
      <w:tr w:rsidR="001D2AA9" w14:paraId="0DD6F63C"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08BD3CD5"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20199</w:t>
            </w:r>
          </w:p>
        </w:tc>
        <w:tc>
          <w:tcPr>
            <w:tcW w:w="3527" w:type="dxa"/>
            <w:tcBorders>
              <w:top w:val="nil"/>
              <w:left w:val="nil"/>
              <w:bottom w:val="single" w:sz="4" w:space="0" w:color="auto"/>
              <w:right w:val="single" w:sz="4" w:space="0" w:color="auto"/>
            </w:tcBorders>
            <w:vAlign w:val="center"/>
          </w:tcPr>
          <w:p w14:paraId="757747AE"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其他一般公共服务支出</w:t>
            </w:r>
          </w:p>
        </w:tc>
        <w:tc>
          <w:tcPr>
            <w:tcW w:w="3000" w:type="dxa"/>
            <w:tcBorders>
              <w:top w:val="nil"/>
              <w:left w:val="nil"/>
              <w:bottom w:val="single" w:sz="4" w:space="0" w:color="auto"/>
              <w:right w:val="single" w:sz="4" w:space="0" w:color="auto"/>
            </w:tcBorders>
            <w:vAlign w:val="center"/>
          </w:tcPr>
          <w:p w14:paraId="2D6C2531"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5</w:t>
            </w:r>
          </w:p>
        </w:tc>
        <w:tc>
          <w:tcPr>
            <w:tcW w:w="3492" w:type="dxa"/>
            <w:tcBorders>
              <w:top w:val="nil"/>
              <w:left w:val="nil"/>
              <w:bottom w:val="single" w:sz="4" w:space="0" w:color="auto"/>
              <w:right w:val="single" w:sz="4" w:space="0" w:color="auto"/>
            </w:tcBorders>
            <w:vAlign w:val="center"/>
          </w:tcPr>
          <w:p w14:paraId="6F07C433"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5</w:t>
            </w:r>
          </w:p>
        </w:tc>
        <w:tc>
          <w:tcPr>
            <w:tcW w:w="3000" w:type="dxa"/>
            <w:tcBorders>
              <w:top w:val="nil"/>
              <w:left w:val="nil"/>
              <w:bottom w:val="single" w:sz="4" w:space="0" w:color="auto"/>
              <w:right w:val="single" w:sz="8" w:space="0" w:color="auto"/>
            </w:tcBorders>
            <w:vAlign w:val="center"/>
          </w:tcPr>
          <w:p w14:paraId="2B6C02F5"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6AA4C380"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62C87E5E"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2019999</w:t>
            </w:r>
          </w:p>
        </w:tc>
        <w:tc>
          <w:tcPr>
            <w:tcW w:w="3527" w:type="dxa"/>
            <w:tcBorders>
              <w:top w:val="nil"/>
              <w:left w:val="nil"/>
              <w:bottom w:val="single" w:sz="4" w:space="0" w:color="auto"/>
              <w:right w:val="single" w:sz="4" w:space="0" w:color="auto"/>
            </w:tcBorders>
            <w:vAlign w:val="center"/>
          </w:tcPr>
          <w:p w14:paraId="32A4CAB6"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其他一般公共服务支出</w:t>
            </w:r>
          </w:p>
        </w:tc>
        <w:tc>
          <w:tcPr>
            <w:tcW w:w="3000" w:type="dxa"/>
            <w:tcBorders>
              <w:top w:val="nil"/>
              <w:left w:val="nil"/>
              <w:bottom w:val="single" w:sz="4" w:space="0" w:color="auto"/>
              <w:right w:val="single" w:sz="4" w:space="0" w:color="auto"/>
            </w:tcBorders>
            <w:vAlign w:val="center"/>
          </w:tcPr>
          <w:p w14:paraId="4E2EE431"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5</w:t>
            </w:r>
          </w:p>
        </w:tc>
        <w:tc>
          <w:tcPr>
            <w:tcW w:w="3492" w:type="dxa"/>
            <w:tcBorders>
              <w:top w:val="nil"/>
              <w:left w:val="nil"/>
              <w:bottom w:val="single" w:sz="4" w:space="0" w:color="auto"/>
              <w:right w:val="single" w:sz="4" w:space="0" w:color="auto"/>
            </w:tcBorders>
            <w:vAlign w:val="center"/>
          </w:tcPr>
          <w:p w14:paraId="5B0F74BE"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5</w:t>
            </w:r>
          </w:p>
        </w:tc>
        <w:tc>
          <w:tcPr>
            <w:tcW w:w="3000" w:type="dxa"/>
            <w:tcBorders>
              <w:top w:val="nil"/>
              <w:left w:val="nil"/>
              <w:bottom w:val="single" w:sz="4" w:space="0" w:color="auto"/>
              <w:right w:val="single" w:sz="8" w:space="0" w:color="auto"/>
            </w:tcBorders>
            <w:vAlign w:val="center"/>
          </w:tcPr>
          <w:p w14:paraId="47C83BFE"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0259F9DF"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4425CCE5"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208</w:t>
            </w:r>
          </w:p>
        </w:tc>
        <w:tc>
          <w:tcPr>
            <w:tcW w:w="3527" w:type="dxa"/>
            <w:tcBorders>
              <w:top w:val="nil"/>
              <w:left w:val="nil"/>
              <w:bottom w:val="single" w:sz="4" w:space="0" w:color="auto"/>
              <w:right w:val="single" w:sz="4" w:space="0" w:color="auto"/>
            </w:tcBorders>
            <w:vAlign w:val="center"/>
          </w:tcPr>
          <w:p w14:paraId="6B68D90F"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社会保障和就业支出</w:t>
            </w:r>
          </w:p>
        </w:tc>
        <w:tc>
          <w:tcPr>
            <w:tcW w:w="3000" w:type="dxa"/>
            <w:tcBorders>
              <w:top w:val="nil"/>
              <w:left w:val="nil"/>
              <w:bottom w:val="single" w:sz="4" w:space="0" w:color="auto"/>
              <w:right w:val="single" w:sz="4" w:space="0" w:color="auto"/>
            </w:tcBorders>
            <w:vAlign w:val="center"/>
          </w:tcPr>
          <w:p w14:paraId="5E5EFA69"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144.12</w:t>
            </w:r>
          </w:p>
        </w:tc>
        <w:tc>
          <w:tcPr>
            <w:tcW w:w="3492" w:type="dxa"/>
            <w:tcBorders>
              <w:top w:val="nil"/>
              <w:left w:val="nil"/>
              <w:bottom w:val="single" w:sz="4" w:space="0" w:color="auto"/>
              <w:right w:val="single" w:sz="4" w:space="0" w:color="auto"/>
            </w:tcBorders>
            <w:vAlign w:val="center"/>
          </w:tcPr>
          <w:p w14:paraId="2E6C5185"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144.12</w:t>
            </w:r>
          </w:p>
        </w:tc>
        <w:tc>
          <w:tcPr>
            <w:tcW w:w="3000" w:type="dxa"/>
            <w:tcBorders>
              <w:top w:val="nil"/>
              <w:left w:val="nil"/>
              <w:bottom w:val="single" w:sz="4" w:space="0" w:color="auto"/>
              <w:right w:val="single" w:sz="8" w:space="0" w:color="auto"/>
            </w:tcBorders>
            <w:vAlign w:val="center"/>
          </w:tcPr>
          <w:p w14:paraId="5EF5BF99"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4A372D26"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1B33B040"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20801</w:t>
            </w:r>
          </w:p>
        </w:tc>
        <w:tc>
          <w:tcPr>
            <w:tcW w:w="3527" w:type="dxa"/>
            <w:tcBorders>
              <w:top w:val="nil"/>
              <w:left w:val="nil"/>
              <w:bottom w:val="single" w:sz="4" w:space="0" w:color="auto"/>
              <w:right w:val="single" w:sz="4" w:space="0" w:color="auto"/>
            </w:tcBorders>
            <w:vAlign w:val="center"/>
          </w:tcPr>
          <w:p w14:paraId="6E55F126"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人力资源和社会保障管理事务</w:t>
            </w:r>
          </w:p>
        </w:tc>
        <w:tc>
          <w:tcPr>
            <w:tcW w:w="3000" w:type="dxa"/>
            <w:tcBorders>
              <w:top w:val="nil"/>
              <w:left w:val="nil"/>
              <w:bottom w:val="single" w:sz="4" w:space="0" w:color="auto"/>
              <w:right w:val="single" w:sz="4" w:space="0" w:color="auto"/>
            </w:tcBorders>
            <w:vAlign w:val="center"/>
          </w:tcPr>
          <w:p w14:paraId="4299F3DC"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5.14</w:t>
            </w:r>
          </w:p>
        </w:tc>
        <w:tc>
          <w:tcPr>
            <w:tcW w:w="3492" w:type="dxa"/>
            <w:tcBorders>
              <w:top w:val="nil"/>
              <w:left w:val="nil"/>
              <w:bottom w:val="single" w:sz="4" w:space="0" w:color="auto"/>
              <w:right w:val="single" w:sz="4" w:space="0" w:color="auto"/>
            </w:tcBorders>
            <w:vAlign w:val="center"/>
          </w:tcPr>
          <w:p w14:paraId="05092588"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5.14</w:t>
            </w:r>
          </w:p>
        </w:tc>
        <w:tc>
          <w:tcPr>
            <w:tcW w:w="3000" w:type="dxa"/>
            <w:tcBorders>
              <w:top w:val="nil"/>
              <w:left w:val="nil"/>
              <w:bottom w:val="single" w:sz="4" w:space="0" w:color="auto"/>
              <w:right w:val="single" w:sz="8" w:space="0" w:color="auto"/>
            </w:tcBorders>
            <w:vAlign w:val="center"/>
          </w:tcPr>
          <w:p w14:paraId="0D99F24F"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0E8DAC9D" w14:textId="77777777">
        <w:trPr>
          <w:trHeight w:val="450"/>
          <w:jc w:val="center"/>
        </w:trPr>
        <w:tc>
          <w:tcPr>
            <w:tcW w:w="1200" w:type="dxa"/>
            <w:tcBorders>
              <w:top w:val="single" w:sz="4" w:space="0" w:color="auto"/>
              <w:left w:val="single" w:sz="4" w:space="0" w:color="auto"/>
              <w:bottom w:val="single" w:sz="4" w:space="0" w:color="auto"/>
              <w:right w:val="single" w:sz="4" w:space="0" w:color="auto"/>
            </w:tcBorders>
            <w:vAlign w:val="center"/>
          </w:tcPr>
          <w:p w14:paraId="0C15CA11"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lastRenderedPageBreak/>
              <w:t>2080199</w:t>
            </w:r>
          </w:p>
        </w:tc>
        <w:tc>
          <w:tcPr>
            <w:tcW w:w="3527" w:type="dxa"/>
            <w:tcBorders>
              <w:top w:val="single" w:sz="4" w:space="0" w:color="auto"/>
              <w:left w:val="single" w:sz="4" w:space="0" w:color="auto"/>
              <w:bottom w:val="single" w:sz="4" w:space="0" w:color="auto"/>
              <w:right w:val="single" w:sz="4" w:space="0" w:color="auto"/>
            </w:tcBorders>
            <w:vAlign w:val="center"/>
          </w:tcPr>
          <w:p w14:paraId="0D44CA84"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其他人力资源和社会保障管理事务支出</w:t>
            </w:r>
          </w:p>
        </w:tc>
        <w:tc>
          <w:tcPr>
            <w:tcW w:w="3000" w:type="dxa"/>
            <w:tcBorders>
              <w:top w:val="single" w:sz="4" w:space="0" w:color="auto"/>
              <w:left w:val="single" w:sz="4" w:space="0" w:color="auto"/>
              <w:bottom w:val="single" w:sz="4" w:space="0" w:color="auto"/>
              <w:right w:val="single" w:sz="4" w:space="0" w:color="auto"/>
            </w:tcBorders>
            <w:vAlign w:val="center"/>
          </w:tcPr>
          <w:p w14:paraId="4E521B6F"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5.14</w:t>
            </w:r>
          </w:p>
        </w:tc>
        <w:tc>
          <w:tcPr>
            <w:tcW w:w="3492" w:type="dxa"/>
            <w:tcBorders>
              <w:top w:val="single" w:sz="4" w:space="0" w:color="auto"/>
              <w:left w:val="single" w:sz="4" w:space="0" w:color="auto"/>
              <w:bottom w:val="single" w:sz="4" w:space="0" w:color="auto"/>
              <w:right w:val="single" w:sz="4" w:space="0" w:color="auto"/>
            </w:tcBorders>
            <w:vAlign w:val="center"/>
          </w:tcPr>
          <w:p w14:paraId="32BE4D36"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5.14</w:t>
            </w:r>
          </w:p>
        </w:tc>
        <w:tc>
          <w:tcPr>
            <w:tcW w:w="3000" w:type="dxa"/>
            <w:tcBorders>
              <w:top w:val="single" w:sz="4" w:space="0" w:color="auto"/>
              <w:left w:val="single" w:sz="4" w:space="0" w:color="auto"/>
              <w:bottom w:val="single" w:sz="4" w:space="0" w:color="auto"/>
              <w:right w:val="single" w:sz="4" w:space="0" w:color="auto"/>
            </w:tcBorders>
            <w:vAlign w:val="center"/>
          </w:tcPr>
          <w:p w14:paraId="0FA2125A"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75467BA4"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363E5184"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20805</w:t>
            </w:r>
          </w:p>
        </w:tc>
        <w:tc>
          <w:tcPr>
            <w:tcW w:w="3527" w:type="dxa"/>
            <w:tcBorders>
              <w:top w:val="single" w:sz="4" w:space="0" w:color="auto"/>
              <w:left w:val="nil"/>
              <w:bottom w:val="single" w:sz="4" w:space="0" w:color="auto"/>
              <w:right w:val="single" w:sz="4" w:space="0" w:color="auto"/>
            </w:tcBorders>
            <w:vAlign w:val="center"/>
          </w:tcPr>
          <w:p w14:paraId="2FFF0593"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行政事业单位养老支出</w:t>
            </w:r>
          </w:p>
        </w:tc>
        <w:tc>
          <w:tcPr>
            <w:tcW w:w="3000" w:type="dxa"/>
            <w:tcBorders>
              <w:top w:val="single" w:sz="4" w:space="0" w:color="auto"/>
              <w:left w:val="nil"/>
              <w:bottom w:val="single" w:sz="4" w:space="0" w:color="auto"/>
              <w:right w:val="single" w:sz="4" w:space="0" w:color="auto"/>
            </w:tcBorders>
            <w:vAlign w:val="center"/>
          </w:tcPr>
          <w:p w14:paraId="4C88F966"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110.5</w:t>
            </w:r>
          </w:p>
        </w:tc>
        <w:tc>
          <w:tcPr>
            <w:tcW w:w="3492" w:type="dxa"/>
            <w:tcBorders>
              <w:top w:val="single" w:sz="4" w:space="0" w:color="auto"/>
              <w:left w:val="nil"/>
              <w:bottom w:val="single" w:sz="4" w:space="0" w:color="auto"/>
              <w:right w:val="single" w:sz="4" w:space="0" w:color="auto"/>
            </w:tcBorders>
            <w:vAlign w:val="center"/>
          </w:tcPr>
          <w:p w14:paraId="2797E3A9"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110.5</w:t>
            </w:r>
          </w:p>
        </w:tc>
        <w:tc>
          <w:tcPr>
            <w:tcW w:w="3000" w:type="dxa"/>
            <w:tcBorders>
              <w:top w:val="single" w:sz="4" w:space="0" w:color="auto"/>
              <w:left w:val="nil"/>
              <w:bottom w:val="single" w:sz="4" w:space="0" w:color="auto"/>
              <w:right w:val="single" w:sz="8" w:space="0" w:color="auto"/>
            </w:tcBorders>
            <w:vAlign w:val="center"/>
          </w:tcPr>
          <w:p w14:paraId="366AD511"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2635C815"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4866B7EA"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2080505</w:t>
            </w:r>
          </w:p>
        </w:tc>
        <w:tc>
          <w:tcPr>
            <w:tcW w:w="3527" w:type="dxa"/>
            <w:tcBorders>
              <w:top w:val="nil"/>
              <w:left w:val="nil"/>
              <w:bottom w:val="single" w:sz="4" w:space="0" w:color="auto"/>
              <w:right w:val="single" w:sz="4" w:space="0" w:color="auto"/>
            </w:tcBorders>
            <w:vAlign w:val="center"/>
          </w:tcPr>
          <w:p w14:paraId="12C3515E"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机关事业单位基本养老保险缴费支出</w:t>
            </w:r>
          </w:p>
        </w:tc>
        <w:tc>
          <w:tcPr>
            <w:tcW w:w="3000" w:type="dxa"/>
            <w:tcBorders>
              <w:top w:val="nil"/>
              <w:left w:val="nil"/>
              <w:bottom w:val="single" w:sz="4" w:space="0" w:color="auto"/>
              <w:right w:val="single" w:sz="4" w:space="0" w:color="auto"/>
            </w:tcBorders>
            <w:vAlign w:val="center"/>
          </w:tcPr>
          <w:p w14:paraId="5F252C72"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110.5</w:t>
            </w:r>
          </w:p>
        </w:tc>
        <w:tc>
          <w:tcPr>
            <w:tcW w:w="3492" w:type="dxa"/>
            <w:tcBorders>
              <w:top w:val="nil"/>
              <w:left w:val="nil"/>
              <w:bottom w:val="single" w:sz="4" w:space="0" w:color="auto"/>
              <w:right w:val="single" w:sz="4" w:space="0" w:color="auto"/>
            </w:tcBorders>
            <w:vAlign w:val="center"/>
          </w:tcPr>
          <w:p w14:paraId="225CC71E"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110.5</w:t>
            </w:r>
          </w:p>
        </w:tc>
        <w:tc>
          <w:tcPr>
            <w:tcW w:w="3000" w:type="dxa"/>
            <w:tcBorders>
              <w:top w:val="nil"/>
              <w:left w:val="nil"/>
              <w:bottom w:val="single" w:sz="4" w:space="0" w:color="auto"/>
              <w:right w:val="single" w:sz="8" w:space="0" w:color="auto"/>
            </w:tcBorders>
            <w:vAlign w:val="center"/>
          </w:tcPr>
          <w:p w14:paraId="6F7AFA74"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703A5BDA"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745837DF"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20807</w:t>
            </w:r>
          </w:p>
        </w:tc>
        <w:tc>
          <w:tcPr>
            <w:tcW w:w="3527" w:type="dxa"/>
            <w:tcBorders>
              <w:top w:val="nil"/>
              <w:left w:val="nil"/>
              <w:bottom w:val="single" w:sz="4" w:space="0" w:color="auto"/>
              <w:right w:val="single" w:sz="4" w:space="0" w:color="auto"/>
            </w:tcBorders>
            <w:vAlign w:val="center"/>
          </w:tcPr>
          <w:p w14:paraId="02ADE3BF"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就业补助</w:t>
            </w:r>
          </w:p>
        </w:tc>
        <w:tc>
          <w:tcPr>
            <w:tcW w:w="3000" w:type="dxa"/>
            <w:tcBorders>
              <w:top w:val="nil"/>
              <w:left w:val="nil"/>
              <w:bottom w:val="single" w:sz="4" w:space="0" w:color="auto"/>
              <w:right w:val="single" w:sz="4" w:space="0" w:color="auto"/>
            </w:tcBorders>
            <w:vAlign w:val="center"/>
          </w:tcPr>
          <w:p w14:paraId="19789EEF"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8.60</w:t>
            </w:r>
          </w:p>
        </w:tc>
        <w:tc>
          <w:tcPr>
            <w:tcW w:w="3492" w:type="dxa"/>
            <w:tcBorders>
              <w:top w:val="nil"/>
              <w:left w:val="nil"/>
              <w:bottom w:val="single" w:sz="4" w:space="0" w:color="auto"/>
              <w:right w:val="single" w:sz="4" w:space="0" w:color="auto"/>
            </w:tcBorders>
            <w:vAlign w:val="center"/>
          </w:tcPr>
          <w:p w14:paraId="6B8F8DBD"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8.60</w:t>
            </w:r>
          </w:p>
        </w:tc>
        <w:tc>
          <w:tcPr>
            <w:tcW w:w="3000" w:type="dxa"/>
            <w:tcBorders>
              <w:top w:val="nil"/>
              <w:left w:val="nil"/>
              <w:bottom w:val="single" w:sz="4" w:space="0" w:color="auto"/>
              <w:right w:val="single" w:sz="8" w:space="0" w:color="auto"/>
            </w:tcBorders>
            <w:vAlign w:val="center"/>
          </w:tcPr>
          <w:p w14:paraId="640CE027"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5D36E99B"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2F4A168E"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2080799</w:t>
            </w:r>
          </w:p>
        </w:tc>
        <w:tc>
          <w:tcPr>
            <w:tcW w:w="3527" w:type="dxa"/>
            <w:tcBorders>
              <w:top w:val="nil"/>
              <w:left w:val="nil"/>
              <w:bottom w:val="single" w:sz="4" w:space="0" w:color="auto"/>
              <w:right w:val="single" w:sz="4" w:space="0" w:color="auto"/>
            </w:tcBorders>
            <w:vAlign w:val="center"/>
          </w:tcPr>
          <w:p w14:paraId="39F664D4"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其他就业补助支出</w:t>
            </w:r>
          </w:p>
        </w:tc>
        <w:tc>
          <w:tcPr>
            <w:tcW w:w="3000" w:type="dxa"/>
            <w:tcBorders>
              <w:top w:val="nil"/>
              <w:left w:val="nil"/>
              <w:bottom w:val="single" w:sz="4" w:space="0" w:color="auto"/>
              <w:right w:val="single" w:sz="4" w:space="0" w:color="auto"/>
            </w:tcBorders>
            <w:vAlign w:val="center"/>
          </w:tcPr>
          <w:p w14:paraId="0C7B3B12"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8.60</w:t>
            </w:r>
          </w:p>
        </w:tc>
        <w:tc>
          <w:tcPr>
            <w:tcW w:w="3492" w:type="dxa"/>
            <w:tcBorders>
              <w:top w:val="nil"/>
              <w:left w:val="nil"/>
              <w:bottom w:val="single" w:sz="4" w:space="0" w:color="auto"/>
              <w:right w:val="single" w:sz="4" w:space="0" w:color="auto"/>
            </w:tcBorders>
            <w:vAlign w:val="center"/>
          </w:tcPr>
          <w:p w14:paraId="1875FE96"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8.60</w:t>
            </w:r>
          </w:p>
        </w:tc>
        <w:tc>
          <w:tcPr>
            <w:tcW w:w="3000" w:type="dxa"/>
            <w:tcBorders>
              <w:top w:val="nil"/>
              <w:left w:val="nil"/>
              <w:bottom w:val="single" w:sz="4" w:space="0" w:color="auto"/>
              <w:right w:val="single" w:sz="8" w:space="0" w:color="auto"/>
            </w:tcBorders>
            <w:vAlign w:val="center"/>
          </w:tcPr>
          <w:p w14:paraId="424B2D67"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56140F1D"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3C277788"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20808</w:t>
            </w:r>
          </w:p>
        </w:tc>
        <w:tc>
          <w:tcPr>
            <w:tcW w:w="3527" w:type="dxa"/>
            <w:tcBorders>
              <w:top w:val="nil"/>
              <w:left w:val="nil"/>
              <w:bottom w:val="single" w:sz="4" w:space="0" w:color="auto"/>
              <w:right w:val="single" w:sz="4" w:space="0" w:color="auto"/>
            </w:tcBorders>
            <w:vAlign w:val="center"/>
          </w:tcPr>
          <w:p w14:paraId="1E9FFC72"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抚恤</w:t>
            </w:r>
          </w:p>
        </w:tc>
        <w:tc>
          <w:tcPr>
            <w:tcW w:w="3000" w:type="dxa"/>
            <w:tcBorders>
              <w:top w:val="nil"/>
              <w:left w:val="nil"/>
              <w:bottom w:val="single" w:sz="4" w:space="0" w:color="auto"/>
              <w:right w:val="single" w:sz="4" w:space="0" w:color="auto"/>
            </w:tcBorders>
            <w:vAlign w:val="center"/>
          </w:tcPr>
          <w:p w14:paraId="4AE3E0C0"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16.68</w:t>
            </w:r>
          </w:p>
        </w:tc>
        <w:tc>
          <w:tcPr>
            <w:tcW w:w="3492" w:type="dxa"/>
            <w:tcBorders>
              <w:top w:val="nil"/>
              <w:left w:val="nil"/>
              <w:bottom w:val="single" w:sz="4" w:space="0" w:color="auto"/>
              <w:right w:val="single" w:sz="4" w:space="0" w:color="auto"/>
            </w:tcBorders>
            <w:vAlign w:val="center"/>
          </w:tcPr>
          <w:p w14:paraId="16E7CF06"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16.68</w:t>
            </w:r>
          </w:p>
        </w:tc>
        <w:tc>
          <w:tcPr>
            <w:tcW w:w="3000" w:type="dxa"/>
            <w:tcBorders>
              <w:top w:val="nil"/>
              <w:left w:val="nil"/>
              <w:bottom w:val="single" w:sz="4" w:space="0" w:color="auto"/>
              <w:right w:val="single" w:sz="8" w:space="0" w:color="auto"/>
            </w:tcBorders>
            <w:vAlign w:val="center"/>
          </w:tcPr>
          <w:p w14:paraId="771FDAD3"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122A5402"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0E95C126"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2080801</w:t>
            </w:r>
          </w:p>
        </w:tc>
        <w:tc>
          <w:tcPr>
            <w:tcW w:w="3527" w:type="dxa"/>
            <w:tcBorders>
              <w:top w:val="nil"/>
              <w:left w:val="nil"/>
              <w:bottom w:val="single" w:sz="4" w:space="0" w:color="auto"/>
              <w:right w:val="single" w:sz="4" w:space="0" w:color="auto"/>
            </w:tcBorders>
            <w:vAlign w:val="center"/>
          </w:tcPr>
          <w:p w14:paraId="65F6841C"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死亡抚恤</w:t>
            </w:r>
          </w:p>
        </w:tc>
        <w:tc>
          <w:tcPr>
            <w:tcW w:w="3000" w:type="dxa"/>
            <w:tcBorders>
              <w:top w:val="nil"/>
              <w:left w:val="nil"/>
              <w:bottom w:val="single" w:sz="4" w:space="0" w:color="auto"/>
              <w:right w:val="single" w:sz="4" w:space="0" w:color="auto"/>
            </w:tcBorders>
            <w:vAlign w:val="center"/>
          </w:tcPr>
          <w:p w14:paraId="01144A6C"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16.68</w:t>
            </w:r>
          </w:p>
        </w:tc>
        <w:tc>
          <w:tcPr>
            <w:tcW w:w="3492" w:type="dxa"/>
            <w:tcBorders>
              <w:top w:val="nil"/>
              <w:left w:val="nil"/>
              <w:bottom w:val="single" w:sz="4" w:space="0" w:color="auto"/>
              <w:right w:val="single" w:sz="4" w:space="0" w:color="auto"/>
            </w:tcBorders>
            <w:vAlign w:val="center"/>
          </w:tcPr>
          <w:p w14:paraId="5DC24078"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16.68</w:t>
            </w:r>
          </w:p>
        </w:tc>
        <w:tc>
          <w:tcPr>
            <w:tcW w:w="3000" w:type="dxa"/>
            <w:tcBorders>
              <w:top w:val="nil"/>
              <w:left w:val="nil"/>
              <w:bottom w:val="single" w:sz="4" w:space="0" w:color="auto"/>
              <w:right w:val="single" w:sz="8" w:space="0" w:color="auto"/>
            </w:tcBorders>
            <w:vAlign w:val="center"/>
          </w:tcPr>
          <w:p w14:paraId="769A2207"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66E699BF"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53B21CCC"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20899</w:t>
            </w:r>
          </w:p>
        </w:tc>
        <w:tc>
          <w:tcPr>
            <w:tcW w:w="3527" w:type="dxa"/>
            <w:tcBorders>
              <w:top w:val="nil"/>
              <w:left w:val="nil"/>
              <w:bottom w:val="single" w:sz="4" w:space="0" w:color="auto"/>
              <w:right w:val="single" w:sz="4" w:space="0" w:color="auto"/>
            </w:tcBorders>
            <w:vAlign w:val="center"/>
          </w:tcPr>
          <w:p w14:paraId="51BE861E"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其他社会保障和就业支出</w:t>
            </w:r>
          </w:p>
        </w:tc>
        <w:tc>
          <w:tcPr>
            <w:tcW w:w="3000" w:type="dxa"/>
            <w:tcBorders>
              <w:top w:val="nil"/>
              <w:left w:val="nil"/>
              <w:bottom w:val="single" w:sz="4" w:space="0" w:color="auto"/>
              <w:right w:val="single" w:sz="4" w:space="0" w:color="auto"/>
            </w:tcBorders>
            <w:vAlign w:val="center"/>
          </w:tcPr>
          <w:p w14:paraId="075ECB6A"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3.2</w:t>
            </w:r>
          </w:p>
        </w:tc>
        <w:tc>
          <w:tcPr>
            <w:tcW w:w="3492" w:type="dxa"/>
            <w:tcBorders>
              <w:top w:val="nil"/>
              <w:left w:val="nil"/>
              <w:bottom w:val="single" w:sz="4" w:space="0" w:color="auto"/>
              <w:right w:val="single" w:sz="4" w:space="0" w:color="auto"/>
            </w:tcBorders>
            <w:vAlign w:val="center"/>
          </w:tcPr>
          <w:p w14:paraId="3CD4E032"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3.2</w:t>
            </w:r>
          </w:p>
        </w:tc>
        <w:tc>
          <w:tcPr>
            <w:tcW w:w="3000" w:type="dxa"/>
            <w:tcBorders>
              <w:top w:val="nil"/>
              <w:left w:val="nil"/>
              <w:bottom w:val="single" w:sz="4" w:space="0" w:color="auto"/>
              <w:right w:val="single" w:sz="8" w:space="0" w:color="auto"/>
            </w:tcBorders>
            <w:vAlign w:val="center"/>
          </w:tcPr>
          <w:p w14:paraId="2378F3FD"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319EF2E7"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345F2161"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2089999</w:t>
            </w:r>
          </w:p>
        </w:tc>
        <w:tc>
          <w:tcPr>
            <w:tcW w:w="3527" w:type="dxa"/>
            <w:tcBorders>
              <w:top w:val="nil"/>
              <w:left w:val="nil"/>
              <w:bottom w:val="single" w:sz="4" w:space="0" w:color="auto"/>
              <w:right w:val="single" w:sz="4" w:space="0" w:color="auto"/>
            </w:tcBorders>
            <w:vAlign w:val="center"/>
          </w:tcPr>
          <w:p w14:paraId="1F5AE672"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其他社会保障和就业支出</w:t>
            </w:r>
          </w:p>
        </w:tc>
        <w:tc>
          <w:tcPr>
            <w:tcW w:w="3000" w:type="dxa"/>
            <w:tcBorders>
              <w:top w:val="nil"/>
              <w:left w:val="nil"/>
              <w:bottom w:val="single" w:sz="4" w:space="0" w:color="auto"/>
              <w:right w:val="single" w:sz="4" w:space="0" w:color="auto"/>
            </w:tcBorders>
            <w:vAlign w:val="center"/>
          </w:tcPr>
          <w:p w14:paraId="7238C7A9"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3.2</w:t>
            </w:r>
          </w:p>
        </w:tc>
        <w:tc>
          <w:tcPr>
            <w:tcW w:w="3492" w:type="dxa"/>
            <w:tcBorders>
              <w:top w:val="nil"/>
              <w:left w:val="nil"/>
              <w:bottom w:val="single" w:sz="4" w:space="0" w:color="auto"/>
              <w:right w:val="single" w:sz="4" w:space="0" w:color="auto"/>
            </w:tcBorders>
            <w:vAlign w:val="center"/>
          </w:tcPr>
          <w:p w14:paraId="7D01F4F5"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3.2</w:t>
            </w:r>
          </w:p>
        </w:tc>
        <w:tc>
          <w:tcPr>
            <w:tcW w:w="3000" w:type="dxa"/>
            <w:tcBorders>
              <w:top w:val="nil"/>
              <w:left w:val="nil"/>
              <w:bottom w:val="single" w:sz="4" w:space="0" w:color="auto"/>
              <w:right w:val="single" w:sz="8" w:space="0" w:color="auto"/>
            </w:tcBorders>
            <w:vAlign w:val="center"/>
          </w:tcPr>
          <w:p w14:paraId="18BCC47D"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711B6905"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0C632430"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210</w:t>
            </w:r>
          </w:p>
        </w:tc>
        <w:tc>
          <w:tcPr>
            <w:tcW w:w="3527" w:type="dxa"/>
            <w:tcBorders>
              <w:top w:val="nil"/>
              <w:left w:val="nil"/>
              <w:bottom w:val="single" w:sz="4" w:space="0" w:color="auto"/>
              <w:right w:val="single" w:sz="4" w:space="0" w:color="auto"/>
            </w:tcBorders>
            <w:vAlign w:val="center"/>
          </w:tcPr>
          <w:p w14:paraId="7682B8BF"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卫生健康支出</w:t>
            </w:r>
          </w:p>
        </w:tc>
        <w:tc>
          <w:tcPr>
            <w:tcW w:w="3000" w:type="dxa"/>
            <w:tcBorders>
              <w:top w:val="nil"/>
              <w:left w:val="nil"/>
              <w:bottom w:val="single" w:sz="4" w:space="0" w:color="auto"/>
              <w:right w:val="single" w:sz="4" w:space="0" w:color="auto"/>
            </w:tcBorders>
            <w:vAlign w:val="center"/>
          </w:tcPr>
          <w:p w14:paraId="333F9293"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46.71</w:t>
            </w:r>
          </w:p>
        </w:tc>
        <w:tc>
          <w:tcPr>
            <w:tcW w:w="3492" w:type="dxa"/>
            <w:tcBorders>
              <w:top w:val="nil"/>
              <w:left w:val="nil"/>
              <w:bottom w:val="single" w:sz="4" w:space="0" w:color="auto"/>
              <w:right w:val="single" w:sz="4" w:space="0" w:color="auto"/>
            </w:tcBorders>
            <w:vAlign w:val="center"/>
          </w:tcPr>
          <w:p w14:paraId="10662CA3"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46.71</w:t>
            </w:r>
          </w:p>
        </w:tc>
        <w:tc>
          <w:tcPr>
            <w:tcW w:w="3000" w:type="dxa"/>
            <w:tcBorders>
              <w:top w:val="nil"/>
              <w:left w:val="nil"/>
              <w:bottom w:val="single" w:sz="4" w:space="0" w:color="auto"/>
              <w:right w:val="single" w:sz="8" w:space="0" w:color="auto"/>
            </w:tcBorders>
            <w:vAlign w:val="center"/>
          </w:tcPr>
          <w:p w14:paraId="7A1C9309"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6609FA04"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029FCBAE"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21011</w:t>
            </w:r>
          </w:p>
        </w:tc>
        <w:tc>
          <w:tcPr>
            <w:tcW w:w="3527" w:type="dxa"/>
            <w:tcBorders>
              <w:top w:val="nil"/>
              <w:left w:val="nil"/>
              <w:bottom w:val="single" w:sz="4" w:space="0" w:color="auto"/>
              <w:right w:val="single" w:sz="4" w:space="0" w:color="auto"/>
            </w:tcBorders>
            <w:vAlign w:val="center"/>
          </w:tcPr>
          <w:p w14:paraId="49E0B470"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行政事业单位医疗</w:t>
            </w:r>
          </w:p>
        </w:tc>
        <w:tc>
          <w:tcPr>
            <w:tcW w:w="3000" w:type="dxa"/>
            <w:tcBorders>
              <w:top w:val="nil"/>
              <w:left w:val="nil"/>
              <w:bottom w:val="single" w:sz="4" w:space="0" w:color="auto"/>
              <w:right w:val="single" w:sz="4" w:space="0" w:color="auto"/>
            </w:tcBorders>
            <w:vAlign w:val="center"/>
          </w:tcPr>
          <w:p w14:paraId="5CE7C136"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46.71</w:t>
            </w:r>
          </w:p>
        </w:tc>
        <w:tc>
          <w:tcPr>
            <w:tcW w:w="3492" w:type="dxa"/>
            <w:tcBorders>
              <w:top w:val="nil"/>
              <w:left w:val="nil"/>
              <w:bottom w:val="single" w:sz="4" w:space="0" w:color="auto"/>
              <w:right w:val="single" w:sz="4" w:space="0" w:color="auto"/>
            </w:tcBorders>
            <w:vAlign w:val="center"/>
          </w:tcPr>
          <w:p w14:paraId="260955A3"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46.71</w:t>
            </w:r>
          </w:p>
        </w:tc>
        <w:tc>
          <w:tcPr>
            <w:tcW w:w="3000" w:type="dxa"/>
            <w:tcBorders>
              <w:top w:val="nil"/>
              <w:left w:val="nil"/>
              <w:bottom w:val="single" w:sz="4" w:space="0" w:color="auto"/>
              <w:right w:val="single" w:sz="8" w:space="0" w:color="auto"/>
            </w:tcBorders>
            <w:vAlign w:val="center"/>
          </w:tcPr>
          <w:p w14:paraId="40D0FCEC"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4943845B"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70C53D9E"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2101101</w:t>
            </w:r>
          </w:p>
        </w:tc>
        <w:tc>
          <w:tcPr>
            <w:tcW w:w="3527" w:type="dxa"/>
            <w:tcBorders>
              <w:top w:val="nil"/>
              <w:left w:val="nil"/>
              <w:bottom w:val="single" w:sz="4" w:space="0" w:color="auto"/>
              <w:right w:val="single" w:sz="4" w:space="0" w:color="auto"/>
            </w:tcBorders>
            <w:vAlign w:val="center"/>
          </w:tcPr>
          <w:p w14:paraId="390541BC"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行政单位医疗</w:t>
            </w:r>
          </w:p>
        </w:tc>
        <w:tc>
          <w:tcPr>
            <w:tcW w:w="3000" w:type="dxa"/>
            <w:tcBorders>
              <w:top w:val="nil"/>
              <w:left w:val="nil"/>
              <w:bottom w:val="single" w:sz="4" w:space="0" w:color="auto"/>
              <w:right w:val="single" w:sz="4" w:space="0" w:color="auto"/>
            </w:tcBorders>
            <w:vAlign w:val="center"/>
          </w:tcPr>
          <w:p w14:paraId="63B4A8F6"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46.71</w:t>
            </w:r>
          </w:p>
        </w:tc>
        <w:tc>
          <w:tcPr>
            <w:tcW w:w="3492" w:type="dxa"/>
            <w:tcBorders>
              <w:top w:val="nil"/>
              <w:left w:val="nil"/>
              <w:bottom w:val="single" w:sz="4" w:space="0" w:color="auto"/>
              <w:right w:val="single" w:sz="4" w:space="0" w:color="auto"/>
            </w:tcBorders>
            <w:vAlign w:val="center"/>
          </w:tcPr>
          <w:p w14:paraId="7F0F7C5F"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46.71</w:t>
            </w:r>
          </w:p>
        </w:tc>
        <w:tc>
          <w:tcPr>
            <w:tcW w:w="3000" w:type="dxa"/>
            <w:tcBorders>
              <w:top w:val="nil"/>
              <w:left w:val="nil"/>
              <w:bottom w:val="single" w:sz="4" w:space="0" w:color="auto"/>
              <w:right w:val="single" w:sz="8" w:space="0" w:color="auto"/>
            </w:tcBorders>
            <w:vAlign w:val="center"/>
          </w:tcPr>
          <w:p w14:paraId="65E91FE9"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14BD9C58"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72CF35DE"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213</w:t>
            </w:r>
          </w:p>
        </w:tc>
        <w:tc>
          <w:tcPr>
            <w:tcW w:w="3527" w:type="dxa"/>
            <w:tcBorders>
              <w:top w:val="nil"/>
              <w:left w:val="nil"/>
              <w:bottom w:val="single" w:sz="4" w:space="0" w:color="auto"/>
              <w:right w:val="single" w:sz="4" w:space="0" w:color="auto"/>
            </w:tcBorders>
            <w:vAlign w:val="center"/>
          </w:tcPr>
          <w:p w14:paraId="601F3458"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农林水支出</w:t>
            </w:r>
          </w:p>
        </w:tc>
        <w:tc>
          <w:tcPr>
            <w:tcW w:w="3000" w:type="dxa"/>
            <w:tcBorders>
              <w:top w:val="nil"/>
              <w:left w:val="nil"/>
              <w:bottom w:val="single" w:sz="4" w:space="0" w:color="auto"/>
              <w:right w:val="single" w:sz="4" w:space="0" w:color="auto"/>
            </w:tcBorders>
            <w:vAlign w:val="center"/>
          </w:tcPr>
          <w:p w14:paraId="7C9AA9C3"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313.76</w:t>
            </w:r>
          </w:p>
        </w:tc>
        <w:tc>
          <w:tcPr>
            <w:tcW w:w="3492" w:type="dxa"/>
            <w:tcBorders>
              <w:top w:val="nil"/>
              <w:left w:val="nil"/>
              <w:bottom w:val="single" w:sz="4" w:space="0" w:color="auto"/>
              <w:right w:val="single" w:sz="4" w:space="0" w:color="auto"/>
            </w:tcBorders>
            <w:vAlign w:val="center"/>
          </w:tcPr>
          <w:p w14:paraId="736D7097"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313.76</w:t>
            </w:r>
          </w:p>
        </w:tc>
        <w:tc>
          <w:tcPr>
            <w:tcW w:w="3000" w:type="dxa"/>
            <w:tcBorders>
              <w:top w:val="nil"/>
              <w:left w:val="nil"/>
              <w:bottom w:val="single" w:sz="4" w:space="0" w:color="auto"/>
              <w:right w:val="single" w:sz="8" w:space="0" w:color="auto"/>
            </w:tcBorders>
            <w:vAlign w:val="center"/>
          </w:tcPr>
          <w:p w14:paraId="18AB002F"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7D2D94D1"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3E8585F7"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21307</w:t>
            </w:r>
          </w:p>
        </w:tc>
        <w:tc>
          <w:tcPr>
            <w:tcW w:w="3527" w:type="dxa"/>
            <w:tcBorders>
              <w:top w:val="nil"/>
              <w:left w:val="nil"/>
              <w:bottom w:val="single" w:sz="4" w:space="0" w:color="auto"/>
              <w:right w:val="single" w:sz="4" w:space="0" w:color="auto"/>
            </w:tcBorders>
            <w:vAlign w:val="center"/>
          </w:tcPr>
          <w:p w14:paraId="4743DD2E"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农村综合改革</w:t>
            </w:r>
          </w:p>
        </w:tc>
        <w:tc>
          <w:tcPr>
            <w:tcW w:w="3000" w:type="dxa"/>
            <w:tcBorders>
              <w:top w:val="nil"/>
              <w:left w:val="nil"/>
              <w:bottom w:val="single" w:sz="4" w:space="0" w:color="auto"/>
              <w:right w:val="single" w:sz="4" w:space="0" w:color="auto"/>
            </w:tcBorders>
            <w:vAlign w:val="center"/>
          </w:tcPr>
          <w:p w14:paraId="50560C63"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313.76</w:t>
            </w:r>
          </w:p>
        </w:tc>
        <w:tc>
          <w:tcPr>
            <w:tcW w:w="3492" w:type="dxa"/>
            <w:tcBorders>
              <w:top w:val="nil"/>
              <w:left w:val="nil"/>
              <w:bottom w:val="single" w:sz="4" w:space="0" w:color="auto"/>
              <w:right w:val="single" w:sz="4" w:space="0" w:color="auto"/>
            </w:tcBorders>
            <w:vAlign w:val="center"/>
          </w:tcPr>
          <w:p w14:paraId="5595F6C5"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313.76</w:t>
            </w:r>
          </w:p>
        </w:tc>
        <w:tc>
          <w:tcPr>
            <w:tcW w:w="3000" w:type="dxa"/>
            <w:tcBorders>
              <w:top w:val="nil"/>
              <w:left w:val="nil"/>
              <w:bottom w:val="single" w:sz="4" w:space="0" w:color="auto"/>
              <w:right w:val="single" w:sz="8" w:space="0" w:color="auto"/>
            </w:tcBorders>
            <w:vAlign w:val="center"/>
          </w:tcPr>
          <w:p w14:paraId="232CD635"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304CFECC"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6E03D5F0"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2130701</w:t>
            </w:r>
          </w:p>
        </w:tc>
        <w:tc>
          <w:tcPr>
            <w:tcW w:w="3527" w:type="dxa"/>
            <w:tcBorders>
              <w:top w:val="nil"/>
              <w:left w:val="nil"/>
              <w:bottom w:val="single" w:sz="4" w:space="0" w:color="auto"/>
              <w:right w:val="single" w:sz="4" w:space="0" w:color="auto"/>
            </w:tcBorders>
            <w:vAlign w:val="center"/>
          </w:tcPr>
          <w:p w14:paraId="43771D7E"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对村级公益事业建设的补助</w:t>
            </w:r>
          </w:p>
        </w:tc>
        <w:tc>
          <w:tcPr>
            <w:tcW w:w="3000" w:type="dxa"/>
            <w:tcBorders>
              <w:top w:val="nil"/>
              <w:left w:val="nil"/>
              <w:bottom w:val="single" w:sz="4" w:space="0" w:color="auto"/>
              <w:right w:val="single" w:sz="4" w:space="0" w:color="auto"/>
            </w:tcBorders>
            <w:vAlign w:val="center"/>
          </w:tcPr>
          <w:p w14:paraId="2CD78BEC"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18</w:t>
            </w:r>
          </w:p>
        </w:tc>
        <w:tc>
          <w:tcPr>
            <w:tcW w:w="3492" w:type="dxa"/>
            <w:tcBorders>
              <w:top w:val="nil"/>
              <w:left w:val="nil"/>
              <w:bottom w:val="single" w:sz="4" w:space="0" w:color="auto"/>
              <w:right w:val="single" w:sz="4" w:space="0" w:color="auto"/>
            </w:tcBorders>
            <w:vAlign w:val="center"/>
          </w:tcPr>
          <w:p w14:paraId="51E3C7E3"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18</w:t>
            </w:r>
          </w:p>
        </w:tc>
        <w:tc>
          <w:tcPr>
            <w:tcW w:w="3000" w:type="dxa"/>
            <w:tcBorders>
              <w:top w:val="nil"/>
              <w:left w:val="nil"/>
              <w:bottom w:val="single" w:sz="4" w:space="0" w:color="auto"/>
              <w:right w:val="single" w:sz="8" w:space="0" w:color="auto"/>
            </w:tcBorders>
            <w:vAlign w:val="center"/>
          </w:tcPr>
          <w:p w14:paraId="0FFC7788"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4569BC1B"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6E8E4294"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2130705</w:t>
            </w:r>
          </w:p>
        </w:tc>
        <w:tc>
          <w:tcPr>
            <w:tcW w:w="3527" w:type="dxa"/>
            <w:tcBorders>
              <w:top w:val="nil"/>
              <w:left w:val="nil"/>
              <w:bottom w:val="single" w:sz="4" w:space="0" w:color="auto"/>
              <w:right w:val="single" w:sz="4" w:space="0" w:color="auto"/>
            </w:tcBorders>
            <w:vAlign w:val="center"/>
          </w:tcPr>
          <w:p w14:paraId="35BB76BA"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对村民委员会和村党支部的补助</w:t>
            </w:r>
          </w:p>
        </w:tc>
        <w:tc>
          <w:tcPr>
            <w:tcW w:w="3000" w:type="dxa"/>
            <w:tcBorders>
              <w:top w:val="nil"/>
              <w:left w:val="nil"/>
              <w:bottom w:val="single" w:sz="4" w:space="0" w:color="auto"/>
              <w:right w:val="single" w:sz="4" w:space="0" w:color="auto"/>
            </w:tcBorders>
            <w:vAlign w:val="center"/>
          </w:tcPr>
          <w:p w14:paraId="54EABAC1"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219.82</w:t>
            </w:r>
          </w:p>
        </w:tc>
        <w:tc>
          <w:tcPr>
            <w:tcW w:w="3492" w:type="dxa"/>
            <w:tcBorders>
              <w:top w:val="nil"/>
              <w:left w:val="nil"/>
              <w:bottom w:val="single" w:sz="4" w:space="0" w:color="auto"/>
              <w:right w:val="single" w:sz="4" w:space="0" w:color="auto"/>
            </w:tcBorders>
            <w:vAlign w:val="center"/>
          </w:tcPr>
          <w:p w14:paraId="283A2526"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219.82</w:t>
            </w:r>
          </w:p>
        </w:tc>
        <w:tc>
          <w:tcPr>
            <w:tcW w:w="3000" w:type="dxa"/>
            <w:tcBorders>
              <w:top w:val="nil"/>
              <w:left w:val="nil"/>
              <w:bottom w:val="single" w:sz="4" w:space="0" w:color="auto"/>
              <w:right w:val="single" w:sz="8" w:space="0" w:color="auto"/>
            </w:tcBorders>
            <w:vAlign w:val="center"/>
          </w:tcPr>
          <w:p w14:paraId="62D86CFA"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10233A09"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55AD06ED"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2130707</w:t>
            </w:r>
          </w:p>
        </w:tc>
        <w:tc>
          <w:tcPr>
            <w:tcW w:w="3527" w:type="dxa"/>
            <w:tcBorders>
              <w:top w:val="nil"/>
              <w:left w:val="nil"/>
              <w:bottom w:val="single" w:sz="4" w:space="0" w:color="auto"/>
              <w:right w:val="single" w:sz="4" w:space="0" w:color="auto"/>
            </w:tcBorders>
            <w:vAlign w:val="center"/>
          </w:tcPr>
          <w:p w14:paraId="3FCD055C"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农村综合改革示范试点补助</w:t>
            </w:r>
          </w:p>
        </w:tc>
        <w:tc>
          <w:tcPr>
            <w:tcW w:w="3000" w:type="dxa"/>
            <w:tcBorders>
              <w:top w:val="nil"/>
              <w:left w:val="nil"/>
              <w:bottom w:val="single" w:sz="4" w:space="0" w:color="auto"/>
              <w:right w:val="single" w:sz="4" w:space="0" w:color="auto"/>
            </w:tcBorders>
            <w:vAlign w:val="center"/>
          </w:tcPr>
          <w:p w14:paraId="1A13E329"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75.94</w:t>
            </w:r>
          </w:p>
        </w:tc>
        <w:tc>
          <w:tcPr>
            <w:tcW w:w="3492" w:type="dxa"/>
            <w:tcBorders>
              <w:top w:val="nil"/>
              <w:left w:val="nil"/>
              <w:bottom w:val="single" w:sz="4" w:space="0" w:color="auto"/>
              <w:right w:val="single" w:sz="4" w:space="0" w:color="auto"/>
            </w:tcBorders>
            <w:vAlign w:val="center"/>
          </w:tcPr>
          <w:p w14:paraId="5E334650"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75.94</w:t>
            </w:r>
          </w:p>
        </w:tc>
        <w:tc>
          <w:tcPr>
            <w:tcW w:w="3000" w:type="dxa"/>
            <w:tcBorders>
              <w:top w:val="nil"/>
              <w:left w:val="nil"/>
              <w:bottom w:val="single" w:sz="4" w:space="0" w:color="auto"/>
              <w:right w:val="single" w:sz="8" w:space="0" w:color="auto"/>
            </w:tcBorders>
            <w:vAlign w:val="center"/>
          </w:tcPr>
          <w:p w14:paraId="1A5B717E"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3F11847F"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0D8CE06D"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221</w:t>
            </w:r>
          </w:p>
        </w:tc>
        <w:tc>
          <w:tcPr>
            <w:tcW w:w="3527" w:type="dxa"/>
            <w:tcBorders>
              <w:top w:val="nil"/>
              <w:left w:val="nil"/>
              <w:bottom w:val="single" w:sz="4" w:space="0" w:color="auto"/>
              <w:right w:val="single" w:sz="4" w:space="0" w:color="auto"/>
            </w:tcBorders>
            <w:vAlign w:val="center"/>
          </w:tcPr>
          <w:p w14:paraId="54EFB83A"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住房保障支出</w:t>
            </w:r>
          </w:p>
        </w:tc>
        <w:tc>
          <w:tcPr>
            <w:tcW w:w="3000" w:type="dxa"/>
            <w:tcBorders>
              <w:top w:val="nil"/>
              <w:left w:val="nil"/>
              <w:bottom w:val="single" w:sz="4" w:space="0" w:color="auto"/>
              <w:right w:val="single" w:sz="4" w:space="0" w:color="auto"/>
            </w:tcBorders>
            <w:vAlign w:val="center"/>
          </w:tcPr>
          <w:p w14:paraId="6E4A973A"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84.36</w:t>
            </w:r>
          </w:p>
        </w:tc>
        <w:tc>
          <w:tcPr>
            <w:tcW w:w="3492" w:type="dxa"/>
            <w:tcBorders>
              <w:top w:val="nil"/>
              <w:left w:val="nil"/>
              <w:bottom w:val="single" w:sz="4" w:space="0" w:color="auto"/>
              <w:right w:val="single" w:sz="4" w:space="0" w:color="auto"/>
            </w:tcBorders>
            <w:vAlign w:val="center"/>
          </w:tcPr>
          <w:p w14:paraId="626A0793"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84.36</w:t>
            </w:r>
          </w:p>
        </w:tc>
        <w:tc>
          <w:tcPr>
            <w:tcW w:w="3000" w:type="dxa"/>
            <w:tcBorders>
              <w:top w:val="nil"/>
              <w:left w:val="nil"/>
              <w:bottom w:val="single" w:sz="4" w:space="0" w:color="auto"/>
              <w:right w:val="single" w:sz="8" w:space="0" w:color="auto"/>
            </w:tcBorders>
            <w:vAlign w:val="center"/>
          </w:tcPr>
          <w:p w14:paraId="5019F8F9"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2CE27A1F"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6399EFEF"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22102</w:t>
            </w:r>
          </w:p>
        </w:tc>
        <w:tc>
          <w:tcPr>
            <w:tcW w:w="3527" w:type="dxa"/>
            <w:tcBorders>
              <w:top w:val="nil"/>
              <w:left w:val="nil"/>
              <w:bottom w:val="single" w:sz="4" w:space="0" w:color="auto"/>
              <w:right w:val="single" w:sz="4" w:space="0" w:color="auto"/>
            </w:tcBorders>
            <w:vAlign w:val="center"/>
          </w:tcPr>
          <w:p w14:paraId="0D08774A"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住房改革支出</w:t>
            </w:r>
          </w:p>
        </w:tc>
        <w:tc>
          <w:tcPr>
            <w:tcW w:w="3000" w:type="dxa"/>
            <w:tcBorders>
              <w:top w:val="nil"/>
              <w:left w:val="nil"/>
              <w:bottom w:val="single" w:sz="4" w:space="0" w:color="auto"/>
              <w:right w:val="single" w:sz="4" w:space="0" w:color="auto"/>
            </w:tcBorders>
            <w:vAlign w:val="center"/>
          </w:tcPr>
          <w:p w14:paraId="0AAED963"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84.36</w:t>
            </w:r>
          </w:p>
        </w:tc>
        <w:tc>
          <w:tcPr>
            <w:tcW w:w="3492" w:type="dxa"/>
            <w:tcBorders>
              <w:top w:val="nil"/>
              <w:left w:val="nil"/>
              <w:bottom w:val="single" w:sz="4" w:space="0" w:color="auto"/>
              <w:right w:val="single" w:sz="4" w:space="0" w:color="auto"/>
            </w:tcBorders>
            <w:vAlign w:val="center"/>
          </w:tcPr>
          <w:p w14:paraId="42E165D8"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84.36</w:t>
            </w:r>
          </w:p>
        </w:tc>
        <w:tc>
          <w:tcPr>
            <w:tcW w:w="3000" w:type="dxa"/>
            <w:tcBorders>
              <w:top w:val="nil"/>
              <w:left w:val="nil"/>
              <w:bottom w:val="single" w:sz="4" w:space="0" w:color="auto"/>
              <w:right w:val="single" w:sz="8" w:space="0" w:color="auto"/>
            </w:tcBorders>
            <w:vAlign w:val="center"/>
          </w:tcPr>
          <w:p w14:paraId="076939DD"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47744949"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2A16086E"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2210201</w:t>
            </w:r>
          </w:p>
        </w:tc>
        <w:tc>
          <w:tcPr>
            <w:tcW w:w="3527" w:type="dxa"/>
            <w:tcBorders>
              <w:top w:val="nil"/>
              <w:left w:val="nil"/>
              <w:bottom w:val="single" w:sz="4" w:space="0" w:color="auto"/>
              <w:right w:val="single" w:sz="4" w:space="0" w:color="auto"/>
            </w:tcBorders>
            <w:vAlign w:val="center"/>
          </w:tcPr>
          <w:p w14:paraId="040B48ED"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住房公积金</w:t>
            </w:r>
          </w:p>
        </w:tc>
        <w:tc>
          <w:tcPr>
            <w:tcW w:w="3000" w:type="dxa"/>
            <w:tcBorders>
              <w:top w:val="nil"/>
              <w:left w:val="nil"/>
              <w:bottom w:val="single" w:sz="4" w:space="0" w:color="auto"/>
              <w:right w:val="single" w:sz="4" w:space="0" w:color="auto"/>
            </w:tcBorders>
            <w:vAlign w:val="center"/>
          </w:tcPr>
          <w:p w14:paraId="02050770"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84.36</w:t>
            </w:r>
          </w:p>
        </w:tc>
        <w:tc>
          <w:tcPr>
            <w:tcW w:w="3492" w:type="dxa"/>
            <w:tcBorders>
              <w:top w:val="nil"/>
              <w:left w:val="nil"/>
              <w:bottom w:val="single" w:sz="4" w:space="0" w:color="auto"/>
              <w:right w:val="single" w:sz="4" w:space="0" w:color="auto"/>
            </w:tcBorders>
            <w:vAlign w:val="center"/>
          </w:tcPr>
          <w:p w14:paraId="0868FC5A"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84.36</w:t>
            </w:r>
          </w:p>
        </w:tc>
        <w:tc>
          <w:tcPr>
            <w:tcW w:w="3000" w:type="dxa"/>
            <w:tcBorders>
              <w:top w:val="nil"/>
              <w:left w:val="nil"/>
              <w:bottom w:val="single" w:sz="4" w:space="0" w:color="auto"/>
              <w:right w:val="single" w:sz="8" w:space="0" w:color="auto"/>
            </w:tcBorders>
            <w:vAlign w:val="center"/>
          </w:tcPr>
          <w:p w14:paraId="773F3E7A"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400148BD" w14:textId="77777777">
        <w:trPr>
          <w:trHeight w:val="450"/>
          <w:jc w:val="center"/>
        </w:trPr>
        <w:tc>
          <w:tcPr>
            <w:tcW w:w="1200" w:type="dxa"/>
            <w:tcBorders>
              <w:top w:val="single" w:sz="4" w:space="0" w:color="auto"/>
              <w:left w:val="single" w:sz="4" w:space="0" w:color="auto"/>
              <w:bottom w:val="single" w:sz="4" w:space="0" w:color="auto"/>
              <w:right w:val="single" w:sz="4" w:space="0" w:color="auto"/>
            </w:tcBorders>
            <w:vAlign w:val="center"/>
          </w:tcPr>
          <w:p w14:paraId="60BD54BB"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lastRenderedPageBreak/>
              <w:t>222</w:t>
            </w:r>
          </w:p>
        </w:tc>
        <w:tc>
          <w:tcPr>
            <w:tcW w:w="3527" w:type="dxa"/>
            <w:tcBorders>
              <w:top w:val="single" w:sz="4" w:space="0" w:color="auto"/>
              <w:left w:val="single" w:sz="4" w:space="0" w:color="auto"/>
              <w:bottom w:val="single" w:sz="4" w:space="0" w:color="auto"/>
              <w:right w:val="single" w:sz="4" w:space="0" w:color="auto"/>
            </w:tcBorders>
            <w:vAlign w:val="center"/>
          </w:tcPr>
          <w:p w14:paraId="467F5C1F"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粮油物资储备支出</w:t>
            </w:r>
          </w:p>
        </w:tc>
        <w:tc>
          <w:tcPr>
            <w:tcW w:w="3000" w:type="dxa"/>
            <w:tcBorders>
              <w:top w:val="single" w:sz="4" w:space="0" w:color="auto"/>
              <w:left w:val="single" w:sz="4" w:space="0" w:color="auto"/>
              <w:bottom w:val="single" w:sz="4" w:space="0" w:color="auto"/>
              <w:right w:val="single" w:sz="4" w:space="0" w:color="auto"/>
            </w:tcBorders>
            <w:vAlign w:val="center"/>
          </w:tcPr>
          <w:p w14:paraId="3F772E68"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w:t>
            </w:r>
          </w:p>
        </w:tc>
        <w:tc>
          <w:tcPr>
            <w:tcW w:w="3492" w:type="dxa"/>
            <w:tcBorders>
              <w:top w:val="single" w:sz="4" w:space="0" w:color="auto"/>
              <w:left w:val="single" w:sz="4" w:space="0" w:color="auto"/>
              <w:bottom w:val="single" w:sz="4" w:space="0" w:color="auto"/>
              <w:right w:val="single" w:sz="4" w:space="0" w:color="auto"/>
            </w:tcBorders>
            <w:vAlign w:val="center"/>
          </w:tcPr>
          <w:p w14:paraId="602C26BB"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w:t>
            </w:r>
          </w:p>
        </w:tc>
        <w:tc>
          <w:tcPr>
            <w:tcW w:w="3000" w:type="dxa"/>
            <w:tcBorders>
              <w:top w:val="single" w:sz="4" w:space="0" w:color="auto"/>
              <w:left w:val="single" w:sz="4" w:space="0" w:color="auto"/>
              <w:bottom w:val="single" w:sz="4" w:space="0" w:color="auto"/>
              <w:right w:val="single" w:sz="4" w:space="0" w:color="auto"/>
            </w:tcBorders>
            <w:vAlign w:val="center"/>
          </w:tcPr>
          <w:p w14:paraId="7C45531D"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1C7F2AB6"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5FBED022"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22201</w:t>
            </w:r>
          </w:p>
        </w:tc>
        <w:tc>
          <w:tcPr>
            <w:tcW w:w="3527" w:type="dxa"/>
            <w:tcBorders>
              <w:top w:val="single" w:sz="4" w:space="0" w:color="auto"/>
              <w:left w:val="nil"/>
              <w:bottom w:val="single" w:sz="4" w:space="0" w:color="auto"/>
              <w:right w:val="single" w:sz="4" w:space="0" w:color="auto"/>
            </w:tcBorders>
            <w:vAlign w:val="center"/>
          </w:tcPr>
          <w:p w14:paraId="0DFC4D5C"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粮油物资事务</w:t>
            </w:r>
          </w:p>
        </w:tc>
        <w:tc>
          <w:tcPr>
            <w:tcW w:w="3000" w:type="dxa"/>
            <w:tcBorders>
              <w:top w:val="single" w:sz="4" w:space="0" w:color="auto"/>
              <w:left w:val="nil"/>
              <w:bottom w:val="single" w:sz="4" w:space="0" w:color="auto"/>
              <w:right w:val="single" w:sz="4" w:space="0" w:color="auto"/>
            </w:tcBorders>
            <w:vAlign w:val="center"/>
          </w:tcPr>
          <w:p w14:paraId="5EB453FF"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w:t>
            </w:r>
          </w:p>
        </w:tc>
        <w:tc>
          <w:tcPr>
            <w:tcW w:w="3492" w:type="dxa"/>
            <w:tcBorders>
              <w:top w:val="single" w:sz="4" w:space="0" w:color="auto"/>
              <w:left w:val="nil"/>
              <w:bottom w:val="single" w:sz="4" w:space="0" w:color="auto"/>
              <w:right w:val="single" w:sz="4" w:space="0" w:color="auto"/>
            </w:tcBorders>
            <w:vAlign w:val="center"/>
          </w:tcPr>
          <w:p w14:paraId="35E10DF3"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w:t>
            </w:r>
          </w:p>
        </w:tc>
        <w:tc>
          <w:tcPr>
            <w:tcW w:w="3000" w:type="dxa"/>
            <w:tcBorders>
              <w:top w:val="single" w:sz="4" w:space="0" w:color="auto"/>
              <w:left w:val="nil"/>
              <w:bottom w:val="single" w:sz="4" w:space="0" w:color="auto"/>
              <w:right w:val="single" w:sz="8" w:space="0" w:color="auto"/>
            </w:tcBorders>
            <w:vAlign w:val="center"/>
          </w:tcPr>
          <w:p w14:paraId="5F350ED4"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1CEB867D"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384D953B"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2220199</w:t>
            </w:r>
          </w:p>
        </w:tc>
        <w:tc>
          <w:tcPr>
            <w:tcW w:w="3527" w:type="dxa"/>
            <w:tcBorders>
              <w:top w:val="nil"/>
              <w:left w:val="nil"/>
              <w:bottom w:val="single" w:sz="4" w:space="0" w:color="auto"/>
              <w:right w:val="single" w:sz="4" w:space="0" w:color="auto"/>
            </w:tcBorders>
            <w:vAlign w:val="center"/>
          </w:tcPr>
          <w:p w14:paraId="36E15A3F"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其他粮油物资事务支出</w:t>
            </w:r>
          </w:p>
        </w:tc>
        <w:tc>
          <w:tcPr>
            <w:tcW w:w="3000" w:type="dxa"/>
            <w:tcBorders>
              <w:top w:val="nil"/>
              <w:left w:val="nil"/>
              <w:bottom w:val="single" w:sz="4" w:space="0" w:color="auto"/>
              <w:right w:val="single" w:sz="4" w:space="0" w:color="auto"/>
            </w:tcBorders>
            <w:vAlign w:val="center"/>
          </w:tcPr>
          <w:p w14:paraId="6E0D23EF"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w:t>
            </w:r>
          </w:p>
        </w:tc>
        <w:tc>
          <w:tcPr>
            <w:tcW w:w="3492" w:type="dxa"/>
            <w:tcBorders>
              <w:top w:val="nil"/>
              <w:left w:val="nil"/>
              <w:bottom w:val="single" w:sz="4" w:space="0" w:color="auto"/>
              <w:right w:val="single" w:sz="4" w:space="0" w:color="auto"/>
            </w:tcBorders>
            <w:vAlign w:val="center"/>
          </w:tcPr>
          <w:p w14:paraId="7B8CB999"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w:t>
            </w:r>
          </w:p>
        </w:tc>
        <w:tc>
          <w:tcPr>
            <w:tcW w:w="3000" w:type="dxa"/>
            <w:tcBorders>
              <w:top w:val="nil"/>
              <w:left w:val="nil"/>
              <w:bottom w:val="single" w:sz="4" w:space="0" w:color="auto"/>
              <w:right w:val="single" w:sz="8" w:space="0" w:color="auto"/>
            </w:tcBorders>
            <w:vAlign w:val="center"/>
          </w:tcPr>
          <w:p w14:paraId="25C828F7"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614C84FE"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7E784831"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224</w:t>
            </w:r>
          </w:p>
        </w:tc>
        <w:tc>
          <w:tcPr>
            <w:tcW w:w="3527" w:type="dxa"/>
            <w:tcBorders>
              <w:top w:val="nil"/>
              <w:left w:val="nil"/>
              <w:bottom w:val="single" w:sz="4" w:space="0" w:color="auto"/>
              <w:right w:val="single" w:sz="4" w:space="0" w:color="auto"/>
            </w:tcBorders>
            <w:vAlign w:val="center"/>
          </w:tcPr>
          <w:p w14:paraId="1F65A711"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灾害防治及应急管理支出</w:t>
            </w:r>
          </w:p>
        </w:tc>
        <w:tc>
          <w:tcPr>
            <w:tcW w:w="3000" w:type="dxa"/>
            <w:tcBorders>
              <w:top w:val="nil"/>
              <w:left w:val="nil"/>
              <w:bottom w:val="single" w:sz="4" w:space="0" w:color="auto"/>
              <w:right w:val="single" w:sz="4" w:space="0" w:color="auto"/>
            </w:tcBorders>
            <w:vAlign w:val="center"/>
          </w:tcPr>
          <w:p w14:paraId="1F56AE6F"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228.52</w:t>
            </w:r>
          </w:p>
        </w:tc>
        <w:tc>
          <w:tcPr>
            <w:tcW w:w="3492" w:type="dxa"/>
            <w:tcBorders>
              <w:top w:val="nil"/>
              <w:left w:val="nil"/>
              <w:bottom w:val="single" w:sz="4" w:space="0" w:color="auto"/>
              <w:right w:val="single" w:sz="4" w:space="0" w:color="auto"/>
            </w:tcBorders>
            <w:vAlign w:val="center"/>
          </w:tcPr>
          <w:p w14:paraId="59A2CCC8"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219.6</w:t>
            </w:r>
          </w:p>
        </w:tc>
        <w:tc>
          <w:tcPr>
            <w:tcW w:w="3000" w:type="dxa"/>
            <w:tcBorders>
              <w:top w:val="nil"/>
              <w:left w:val="nil"/>
              <w:bottom w:val="single" w:sz="4" w:space="0" w:color="auto"/>
              <w:right w:val="single" w:sz="8" w:space="0" w:color="auto"/>
            </w:tcBorders>
            <w:vAlign w:val="center"/>
          </w:tcPr>
          <w:p w14:paraId="75B1EB97"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8.92</w:t>
            </w:r>
          </w:p>
        </w:tc>
      </w:tr>
      <w:tr w:rsidR="001D2AA9" w14:paraId="3D4F7487"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4647D1A0"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22402</w:t>
            </w:r>
          </w:p>
        </w:tc>
        <w:tc>
          <w:tcPr>
            <w:tcW w:w="3527" w:type="dxa"/>
            <w:tcBorders>
              <w:top w:val="nil"/>
              <w:left w:val="nil"/>
              <w:bottom w:val="single" w:sz="4" w:space="0" w:color="auto"/>
              <w:right w:val="single" w:sz="4" w:space="0" w:color="auto"/>
            </w:tcBorders>
            <w:vAlign w:val="center"/>
          </w:tcPr>
          <w:p w14:paraId="5A4D5014"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消防救援事务</w:t>
            </w:r>
          </w:p>
        </w:tc>
        <w:tc>
          <w:tcPr>
            <w:tcW w:w="3000" w:type="dxa"/>
            <w:tcBorders>
              <w:top w:val="nil"/>
              <w:left w:val="nil"/>
              <w:bottom w:val="single" w:sz="4" w:space="0" w:color="auto"/>
              <w:right w:val="single" w:sz="4" w:space="0" w:color="auto"/>
            </w:tcBorders>
            <w:vAlign w:val="center"/>
          </w:tcPr>
          <w:p w14:paraId="6341E4B7"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8.92</w:t>
            </w:r>
          </w:p>
        </w:tc>
        <w:tc>
          <w:tcPr>
            <w:tcW w:w="3492" w:type="dxa"/>
            <w:tcBorders>
              <w:top w:val="nil"/>
              <w:left w:val="nil"/>
              <w:bottom w:val="single" w:sz="4" w:space="0" w:color="auto"/>
              <w:right w:val="single" w:sz="4" w:space="0" w:color="auto"/>
            </w:tcBorders>
            <w:vAlign w:val="center"/>
          </w:tcPr>
          <w:p w14:paraId="71874993"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c>
          <w:tcPr>
            <w:tcW w:w="3000" w:type="dxa"/>
            <w:tcBorders>
              <w:top w:val="nil"/>
              <w:left w:val="nil"/>
              <w:bottom w:val="single" w:sz="4" w:space="0" w:color="auto"/>
              <w:right w:val="single" w:sz="8" w:space="0" w:color="auto"/>
            </w:tcBorders>
            <w:vAlign w:val="center"/>
          </w:tcPr>
          <w:p w14:paraId="0DFC5B3E"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8.92</w:t>
            </w:r>
          </w:p>
        </w:tc>
      </w:tr>
      <w:tr w:rsidR="001D2AA9" w14:paraId="7383A077"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3BC88969"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2240202</w:t>
            </w:r>
          </w:p>
        </w:tc>
        <w:tc>
          <w:tcPr>
            <w:tcW w:w="3527" w:type="dxa"/>
            <w:tcBorders>
              <w:top w:val="nil"/>
              <w:left w:val="nil"/>
              <w:bottom w:val="single" w:sz="4" w:space="0" w:color="auto"/>
              <w:right w:val="single" w:sz="4" w:space="0" w:color="auto"/>
            </w:tcBorders>
            <w:vAlign w:val="center"/>
          </w:tcPr>
          <w:p w14:paraId="0C3C9AAA"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一般行政管理事务</w:t>
            </w:r>
          </w:p>
        </w:tc>
        <w:tc>
          <w:tcPr>
            <w:tcW w:w="3000" w:type="dxa"/>
            <w:tcBorders>
              <w:top w:val="nil"/>
              <w:left w:val="nil"/>
              <w:bottom w:val="single" w:sz="4" w:space="0" w:color="auto"/>
              <w:right w:val="single" w:sz="4" w:space="0" w:color="auto"/>
            </w:tcBorders>
            <w:vAlign w:val="center"/>
          </w:tcPr>
          <w:p w14:paraId="32080240"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8.92</w:t>
            </w:r>
          </w:p>
        </w:tc>
        <w:tc>
          <w:tcPr>
            <w:tcW w:w="3492" w:type="dxa"/>
            <w:tcBorders>
              <w:top w:val="nil"/>
              <w:left w:val="nil"/>
              <w:bottom w:val="single" w:sz="4" w:space="0" w:color="auto"/>
              <w:right w:val="single" w:sz="4" w:space="0" w:color="auto"/>
            </w:tcBorders>
            <w:vAlign w:val="center"/>
          </w:tcPr>
          <w:p w14:paraId="20CB04B3"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c>
          <w:tcPr>
            <w:tcW w:w="3000" w:type="dxa"/>
            <w:tcBorders>
              <w:top w:val="nil"/>
              <w:left w:val="nil"/>
              <w:bottom w:val="single" w:sz="4" w:space="0" w:color="auto"/>
              <w:right w:val="single" w:sz="8" w:space="0" w:color="auto"/>
            </w:tcBorders>
            <w:vAlign w:val="center"/>
          </w:tcPr>
          <w:p w14:paraId="4DE2494F"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8.92</w:t>
            </w:r>
          </w:p>
        </w:tc>
      </w:tr>
      <w:tr w:rsidR="001D2AA9" w14:paraId="221ACBE3"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057A02F0"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22407</w:t>
            </w:r>
          </w:p>
        </w:tc>
        <w:tc>
          <w:tcPr>
            <w:tcW w:w="3527" w:type="dxa"/>
            <w:tcBorders>
              <w:top w:val="nil"/>
              <w:left w:val="nil"/>
              <w:bottom w:val="single" w:sz="4" w:space="0" w:color="auto"/>
              <w:right w:val="single" w:sz="4" w:space="0" w:color="auto"/>
            </w:tcBorders>
            <w:vAlign w:val="center"/>
          </w:tcPr>
          <w:p w14:paraId="58431A4E"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自然灾害救灾及恢复重建支出</w:t>
            </w:r>
          </w:p>
        </w:tc>
        <w:tc>
          <w:tcPr>
            <w:tcW w:w="3000" w:type="dxa"/>
            <w:tcBorders>
              <w:top w:val="nil"/>
              <w:left w:val="nil"/>
              <w:bottom w:val="single" w:sz="4" w:space="0" w:color="auto"/>
              <w:right w:val="single" w:sz="4" w:space="0" w:color="auto"/>
            </w:tcBorders>
            <w:vAlign w:val="center"/>
          </w:tcPr>
          <w:p w14:paraId="2AC3E362"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219.6</w:t>
            </w:r>
          </w:p>
        </w:tc>
        <w:tc>
          <w:tcPr>
            <w:tcW w:w="3492" w:type="dxa"/>
            <w:tcBorders>
              <w:top w:val="nil"/>
              <w:left w:val="nil"/>
              <w:bottom w:val="single" w:sz="4" w:space="0" w:color="auto"/>
              <w:right w:val="single" w:sz="4" w:space="0" w:color="auto"/>
            </w:tcBorders>
            <w:vAlign w:val="center"/>
          </w:tcPr>
          <w:p w14:paraId="2ACA0BD6"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219.6</w:t>
            </w:r>
          </w:p>
        </w:tc>
        <w:tc>
          <w:tcPr>
            <w:tcW w:w="3000" w:type="dxa"/>
            <w:tcBorders>
              <w:top w:val="nil"/>
              <w:left w:val="nil"/>
              <w:bottom w:val="single" w:sz="4" w:space="0" w:color="auto"/>
              <w:right w:val="single" w:sz="8" w:space="0" w:color="auto"/>
            </w:tcBorders>
            <w:vAlign w:val="center"/>
          </w:tcPr>
          <w:p w14:paraId="19E29A6F"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r w:rsidR="001D2AA9" w14:paraId="04F1C61D" w14:textId="77777777">
        <w:trPr>
          <w:trHeight w:val="450"/>
          <w:jc w:val="center"/>
        </w:trPr>
        <w:tc>
          <w:tcPr>
            <w:tcW w:w="1200" w:type="dxa"/>
            <w:tcBorders>
              <w:top w:val="single" w:sz="4" w:space="0" w:color="auto"/>
              <w:left w:val="single" w:sz="8" w:space="0" w:color="auto"/>
              <w:bottom w:val="single" w:sz="4" w:space="0" w:color="auto"/>
              <w:right w:val="single" w:sz="4" w:space="0" w:color="auto"/>
            </w:tcBorders>
            <w:vAlign w:val="center"/>
          </w:tcPr>
          <w:p w14:paraId="68E9E5F3"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2240703</w:t>
            </w:r>
          </w:p>
        </w:tc>
        <w:tc>
          <w:tcPr>
            <w:tcW w:w="3527" w:type="dxa"/>
            <w:tcBorders>
              <w:top w:val="nil"/>
              <w:left w:val="nil"/>
              <w:bottom w:val="single" w:sz="4" w:space="0" w:color="auto"/>
              <w:right w:val="single" w:sz="4" w:space="0" w:color="auto"/>
            </w:tcBorders>
            <w:vAlign w:val="center"/>
          </w:tcPr>
          <w:p w14:paraId="62B17E7C" w14:textId="77777777" w:rsidR="001D2AA9" w:rsidRDefault="00000000">
            <w:pPr>
              <w:widowControl/>
              <w:jc w:val="left"/>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自然灾害救灾补助</w:t>
            </w:r>
          </w:p>
        </w:tc>
        <w:tc>
          <w:tcPr>
            <w:tcW w:w="3000" w:type="dxa"/>
            <w:tcBorders>
              <w:top w:val="nil"/>
              <w:left w:val="nil"/>
              <w:bottom w:val="single" w:sz="4" w:space="0" w:color="auto"/>
              <w:right w:val="single" w:sz="4" w:space="0" w:color="auto"/>
            </w:tcBorders>
            <w:vAlign w:val="center"/>
          </w:tcPr>
          <w:p w14:paraId="1BE23180"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219.6</w:t>
            </w:r>
          </w:p>
        </w:tc>
        <w:tc>
          <w:tcPr>
            <w:tcW w:w="3492" w:type="dxa"/>
            <w:tcBorders>
              <w:top w:val="nil"/>
              <w:left w:val="nil"/>
              <w:bottom w:val="single" w:sz="4" w:space="0" w:color="auto"/>
              <w:right w:val="single" w:sz="4" w:space="0" w:color="auto"/>
            </w:tcBorders>
            <w:vAlign w:val="center"/>
          </w:tcPr>
          <w:p w14:paraId="57084F53" w14:textId="77777777" w:rsidR="001D2AA9" w:rsidRDefault="00000000">
            <w:pPr>
              <w:widowControl/>
              <w:jc w:val="center"/>
              <w:textAlignment w:val="center"/>
              <w:rPr>
                <w:rFonts w:ascii="Times New Roman" w:eastAsia="仿宋_GB2312" w:hAnsi="Times New Roman" w:cs="Times New Roman"/>
                <w:kern w:val="0"/>
                <w:szCs w:val="21"/>
              </w:rPr>
            </w:pPr>
            <w:r>
              <w:rPr>
                <w:rFonts w:ascii="宋体" w:eastAsia="宋体" w:hAnsi="宋体" w:cs="宋体" w:hint="eastAsia"/>
                <w:color w:val="000000"/>
                <w:kern w:val="0"/>
                <w:sz w:val="22"/>
                <w:lang w:bidi="ar"/>
              </w:rPr>
              <w:t>219.6</w:t>
            </w:r>
          </w:p>
        </w:tc>
        <w:tc>
          <w:tcPr>
            <w:tcW w:w="3000" w:type="dxa"/>
            <w:tcBorders>
              <w:top w:val="nil"/>
              <w:left w:val="nil"/>
              <w:bottom w:val="single" w:sz="4" w:space="0" w:color="auto"/>
              <w:right w:val="single" w:sz="8" w:space="0" w:color="auto"/>
            </w:tcBorders>
            <w:vAlign w:val="center"/>
          </w:tcPr>
          <w:p w14:paraId="059D3B63" w14:textId="77777777" w:rsidR="001D2AA9" w:rsidRDefault="00000000">
            <w:pPr>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0</w:t>
            </w:r>
          </w:p>
        </w:tc>
      </w:tr>
    </w:tbl>
    <w:p w14:paraId="1E650DAF" w14:textId="77777777" w:rsidR="001D2AA9" w:rsidRDefault="00000000">
      <w:pPr>
        <w:widowControl/>
        <w:spacing w:before="120"/>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注：本表反映部门本年度一般公共预算财政拨款支出情况。</w:t>
      </w:r>
    </w:p>
    <w:p w14:paraId="1D8568C2" w14:textId="77777777" w:rsidR="001D2AA9" w:rsidRDefault="001D2AA9">
      <w:pPr>
        <w:widowControl/>
        <w:jc w:val="left"/>
        <w:rPr>
          <w:rFonts w:ascii="Times New Roman" w:eastAsia="仿宋_GB2312" w:hAnsi="Times New Roman" w:cs="Times New Roman"/>
          <w:bCs/>
          <w:kern w:val="0"/>
          <w:szCs w:val="21"/>
        </w:rPr>
      </w:pPr>
    </w:p>
    <w:p w14:paraId="0E42036E" w14:textId="77777777" w:rsidR="001D2AA9" w:rsidRDefault="00000000">
      <w:pPr>
        <w:widowControl/>
        <w:jc w:val="left"/>
        <w:rPr>
          <w:rFonts w:ascii="Times New Roman" w:eastAsia="仿宋_GB2312" w:hAnsi="Times New Roman" w:cs="Times New Roman"/>
          <w:bCs/>
          <w:kern w:val="0"/>
          <w:szCs w:val="21"/>
        </w:rPr>
      </w:pPr>
      <w:r>
        <w:rPr>
          <w:rFonts w:ascii="Times New Roman" w:eastAsia="仿宋_GB2312" w:hAnsi="Times New Roman" w:cs="Times New Roman"/>
          <w:bCs/>
          <w:kern w:val="0"/>
          <w:szCs w:val="21"/>
        </w:rPr>
        <w:br w:type="page"/>
      </w:r>
    </w:p>
    <w:p w14:paraId="0B4A13B3" w14:textId="77777777" w:rsidR="001D2AA9" w:rsidRDefault="00000000">
      <w:pPr>
        <w:widowControl/>
        <w:spacing w:after="120"/>
        <w:jc w:val="center"/>
        <w:textAlignment w:val="center"/>
        <w:rPr>
          <w:rFonts w:ascii="Times New Roman" w:eastAsia="黑体" w:hAnsi="Times New Roman" w:cs="Times New Roman"/>
          <w:color w:val="000000"/>
          <w:kern w:val="0"/>
          <w:sz w:val="36"/>
          <w:szCs w:val="36"/>
          <w:lang w:bidi="ar"/>
        </w:rPr>
      </w:pPr>
      <w:bookmarkStart w:id="2" w:name="RANGE!A1:I34"/>
      <w:r>
        <w:rPr>
          <w:rFonts w:ascii="Times New Roman" w:eastAsia="黑体" w:hAnsi="Times New Roman" w:cs="Times New Roman"/>
          <w:color w:val="000000"/>
          <w:kern w:val="0"/>
          <w:sz w:val="36"/>
          <w:szCs w:val="36"/>
          <w:lang w:bidi="ar"/>
        </w:rPr>
        <w:lastRenderedPageBreak/>
        <w:t>一般公共预算财政拨款基本支出决算明细表</w:t>
      </w:r>
      <w:bookmarkEnd w:id="2"/>
    </w:p>
    <w:p w14:paraId="0EDE6AEE" w14:textId="77777777" w:rsidR="001D2AA9" w:rsidRDefault="00000000">
      <w:pPr>
        <w:widowControl/>
        <w:wordWrap w:val="0"/>
        <w:spacing w:line="240" w:lineRule="exact"/>
        <w:jc w:val="righ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部门：</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06</w:t>
      </w:r>
      <w:r>
        <w:rPr>
          <w:rFonts w:ascii="Times New Roman" w:eastAsia="仿宋_GB2312" w:hAnsi="Times New Roman" w:cs="Times New Roman"/>
          <w:color w:val="000000"/>
          <w:kern w:val="0"/>
          <w:szCs w:val="21"/>
        </w:rPr>
        <w:t>表</w:t>
      </w:r>
    </w:p>
    <w:p w14:paraId="19925543" w14:textId="77777777" w:rsidR="001D2AA9" w:rsidRDefault="00000000">
      <w:pPr>
        <w:widowControl/>
        <w:spacing w:line="240" w:lineRule="exact"/>
        <w:jc w:val="right"/>
        <w:rPr>
          <w:rFonts w:ascii="Times New Roman" w:eastAsia="华文中宋" w:hAnsi="Times New Roman" w:cs="Times New Roman"/>
          <w:color w:val="000000"/>
          <w:kern w:val="0"/>
          <w:szCs w:val="32"/>
        </w:rPr>
      </w:pPr>
      <w:r>
        <w:rPr>
          <w:rFonts w:ascii="Times New Roman" w:eastAsia="仿宋_GB2312" w:hAnsi="Times New Roman" w:cs="Times New Roman"/>
          <w:color w:val="000000"/>
          <w:kern w:val="0"/>
          <w:szCs w:val="21"/>
        </w:rPr>
        <w:t>单位：万元</w:t>
      </w:r>
    </w:p>
    <w:tbl>
      <w:tblPr>
        <w:tblW w:w="14627" w:type="dxa"/>
        <w:jc w:val="center"/>
        <w:tblLayout w:type="fixed"/>
        <w:tblLook w:val="04A0" w:firstRow="1" w:lastRow="0" w:firstColumn="1" w:lastColumn="0" w:noHBand="0" w:noVBand="1"/>
      </w:tblPr>
      <w:tblGrid>
        <w:gridCol w:w="744"/>
        <w:gridCol w:w="3135"/>
        <w:gridCol w:w="1170"/>
        <w:gridCol w:w="765"/>
        <w:gridCol w:w="2535"/>
        <w:gridCol w:w="1140"/>
        <w:gridCol w:w="840"/>
        <w:gridCol w:w="3120"/>
        <w:gridCol w:w="1178"/>
      </w:tblGrid>
      <w:tr w:rsidR="001D2AA9" w14:paraId="665D6282" w14:textId="77777777">
        <w:trPr>
          <w:trHeight w:val="1145"/>
          <w:jc w:val="center"/>
        </w:trPr>
        <w:tc>
          <w:tcPr>
            <w:tcW w:w="744" w:type="dxa"/>
            <w:tcBorders>
              <w:top w:val="single" w:sz="4" w:space="0" w:color="auto"/>
              <w:left w:val="single" w:sz="4" w:space="0" w:color="auto"/>
              <w:bottom w:val="single" w:sz="4" w:space="0" w:color="auto"/>
              <w:right w:val="single" w:sz="4" w:space="0" w:color="auto"/>
            </w:tcBorders>
            <w:vAlign w:val="center"/>
          </w:tcPr>
          <w:p w14:paraId="26BE21EB" w14:textId="77777777" w:rsidR="001D2AA9"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 w:val="20"/>
                <w:szCs w:val="20"/>
              </w:rPr>
              <w:t>经济分类科目编码</w:t>
            </w:r>
          </w:p>
        </w:tc>
        <w:tc>
          <w:tcPr>
            <w:tcW w:w="3135" w:type="dxa"/>
            <w:tcBorders>
              <w:top w:val="single" w:sz="4" w:space="0" w:color="auto"/>
              <w:left w:val="nil"/>
              <w:bottom w:val="single" w:sz="4" w:space="0" w:color="auto"/>
              <w:right w:val="single" w:sz="4" w:space="0" w:color="auto"/>
            </w:tcBorders>
            <w:vAlign w:val="center"/>
          </w:tcPr>
          <w:p w14:paraId="02CF6B47" w14:textId="77777777" w:rsidR="001D2AA9"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1170" w:type="dxa"/>
            <w:tcBorders>
              <w:top w:val="single" w:sz="4" w:space="0" w:color="auto"/>
              <w:left w:val="nil"/>
              <w:bottom w:val="single" w:sz="4" w:space="0" w:color="auto"/>
              <w:right w:val="single" w:sz="4" w:space="0" w:color="auto"/>
            </w:tcBorders>
            <w:vAlign w:val="center"/>
          </w:tcPr>
          <w:p w14:paraId="532DE7FB" w14:textId="77777777" w:rsidR="001D2AA9"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765" w:type="dxa"/>
            <w:tcBorders>
              <w:top w:val="single" w:sz="4" w:space="0" w:color="auto"/>
              <w:left w:val="nil"/>
              <w:bottom w:val="single" w:sz="4" w:space="0" w:color="auto"/>
              <w:right w:val="single" w:sz="4" w:space="0" w:color="auto"/>
            </w:tcBorders>
            <w:vAlign w:val="center"/>
          </w:tcPr>
          <w:p w14:paraId="45238D14" w14:textId="77777777" w:rsidR="001D2AA9"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2535" w:type="dxa"/>
            <w:tcBorders>
              <w:top w:val="single" w:sz="4" w:space="0" w:color="auto"/>
              <w:left w:val="nil"/>
              <w:bottom w:val="single" w:sz="4" w:space="0" w:color="auto"/>
              <w:right w:val="single" w:sz="4" w:space="0" w:color="auto"/>
            </w:tcBorders>
            <w:vAlign w:val="center"/>
          </w:tcPr>
          <w:p w14:paraId="73838065" w14:textId="77777777" w:rsidR="001D2AA9"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1140" w:type="dxa"/>
            <w:tcBorders>
              <w:top w:val="single" w:sz="4" w:space="0" w:color="auto"/>
              <w:left w:val="nil"/>
              <w:bottom w:val="single" w:sz="4" w:space="0" w:color="auto"/>
              <w:right w:val="single" w:sz="4" w:space="0" w:color="auto"/>
            </w:tcBorders>
            <w:vAlign w:val="center"/>
          </w:tcPr>
          <w:p w14:paraId="3E1B3769" w14:textId="77777777" w:rsidR="001D2AA9"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840" w:type="dxa"/>
            <w:tcBorders>
              <w:top w:val="single" w:sz="4" w:space="0" w:color="auto"/>
              <w:left w:val="nil"/>
              <w:bottom w:val="single" w:sz="4" w:space="0" w:color="auto"/>
              <w:right w:val="single" w:sz="4" w:space="0" w:color="auto"/>
            </w:tcBorders>
            <w:vAlign w:val="center"/>
          </w:tcPr>
          <w:p w14:paraId="005C5D81" w14:textId="77777777" w:rsidR="001D2AA9"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3120" w:type="dxa"/>
            <w:tcBorders>
              <w:top w:val="single" w:sz="4" w:space="0" w:color="auto"/>
              <w:left w:val="nil"/>
              <w:bottom w:val="single" w:sz="4" w:space="0" w:color="auto"/>
              <w:right w:val="single" w:sz="4" w:space="0" w:color="auto"/>
            </w:tcBorders>
            <w:vAlign w:val="center"/>
          </w:tcPr>
          <w:p w14:paraId="5DAFCDD0" w14:textId="77777777" w:rsidR="001D2AA9"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1178" w:type="dxa"/>
            <w:tcBorders>
              <w:top w:val="single" w:sz="4" w:space="0" w:color="auto"/>
              <w:left w:val="nil"/>
              <w:bottom w:val="single" w:sz="4" w:space="0" w:color="auto"/>
              <w:right w:val="single" w:sz="4" w:space="0" w:color="auto"/>
            </w:tcBorders>
            <w:vAlign w:val="center"/>
          </w:tcPr>
          <w:p w14:paraId="614E0F3A" w14:textId="77777777" w:rsidR="001D2AA9" w:rsidRDefault="00000000">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r>
      <w:tr w:rsidR="001D2AA9" w14:paraId="216538F2" w14:textId="77777777">
        <w:trPr>
          <w:trHeight w:hRule="exact" w:val="255"/>
          <w:jc w:val="center"/>
        </w:trPr>
        <w:tc>
          <w:tcPr>
            <w:tcW w:w="744" w:type="dxa"/>
            <w:tcBorders>
              <w:top w:val="nil"/>
              <w:left w:val="single" w:sz="4" w:space="0" w:color="auto"/>
              <w:bottom w:val="single" w:sz="4" w:space="0" w:color="auto"/>
              <w:right w:val="single" w:sz="4" w:space="0" w:color="auto"/>
            </w:tcBorders>
            <w:noWrap/>
            <w:vAlign w:val="center"/>
          </w:tcPr>
          <w:p w14:paraId="2F5D7DEF"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w:t>
            </w:r>
          </w:p>
        </w:tc>
        <w:tc>
          <w:tcPr>
            <w:tcW w:w="3135" w:type="dxa"/>
            <w:tcBorders>
              <w:top w:val="nil"/>
              <w:left w:val="nil"/>
              <w:bottom w:val="single" w:sz="4" w:space="0" w:color="auto"/>
              <w:right w:val="single" w:sz="4" w:space="0" w:color="auto"/>
            </w:tcBorders>
            <w:noWrap/>
            <w:vAlign w:val="center"/>
          </w:tcPr>
          <w:p w14:paraId="197A04E6"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工资福利支出</w:t>
            </w:r>
          </w:p>
        </w:tc>
        <w:tc>
          <w:tcPr>
            <w:tcW w:w="1170" w:type="dxa"/>
            <w:tcBorders>
              <w:top w:val="nil"/>
              <w:left w:val="nil"/>
              <w:bottom w:val="single" w:sz="4" w:space="0" w:color="auto"/>
              <w:right w:val="single" w:sz="4" w:space="0" w:color="auto"/>
            </w:tcBorders>
            <w:noWrap/>
            <w:vAlign w:val="center"/>
          </w:tcPr>
          <w:p w14:paraId="711E7A22"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1223.5</w:t>
            </w:r>
            <w:r>
              <w:rPr>
                <w:rFonts w:ascii="Times New Roman" w:eastAsia="仿宋_GB2312" w:hAnsi="Times New Roman" w:cs="Times New Roman"/>
                <w:color w:val="000000"/>
                <w:kern w:val="0"/>
                <w:szCs w:val="20"/>
              </w:rPr>
              <w:t xml:space="preserve">　</w:t>
            </w:r>
          </w:p>
        </w:tc>
        <w:tc>
          <w:tcPr>
            <w:tcW w:w="765" w:type="dxa"/>
            <w:tcBorders>
              <w:top w:val="nil"/>
              <w:left w:val="nil"/>
              <w:bottom w:val="single" w:sz="4" w:space="0" w:color="auto"/>
              <w:right w:val="single" w:sz="4" w:space="0" w:color="auto"/>
            </w:tcBorders>
            <w:noWrap/>
            <w:vAlign w:val="center"/>
          </w:tcPr>
          <w:p w14:paraId="0DC0E5FE"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w:t>
            </w:r>
          </w:p>
        </w:tc>
        <w:tc>
          <w:tcPr>
            <w:tcW w:w="2535" w:type="dxa"/>
            <w:tcBorders>
              <w:top w:val="nil"/>
              <w:left w:val="nil"/>
              <w:bottom w:val="single" w:sz="4" w:space="0" w:color="auto"/>
              <w:right w:val="single" w:sz="4" w:space="0" w:color="auto"/>
            </w:tcBorders>
            <w:noWrap/>
            <w:vAlign w:val="center"/>
          </w:tcPr>
          <w:p w14:paraId="2EAF0AF3"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商品和服务支出</w:t>
            </w:r>
          </w:p>
        </w:tc>
        <w:tc>
          <w:tcPr>
            <w:tcW w:w="1140" w:type="dxa"/>
            <w:tcBorders>
              <w:top w:val="nil"/>
              <w:left w:val="nil"/>
              <w:bottom w:val="single" w:sz="4" w:space="0" w:color="auto"/>
              <w:right w:val="single" w:sz="4" w:space="0" w:color="auto"/>
            </w:tcBorders>
            <w:noWrap/>
            <w:vAlign w:val="center"/>
          </w:tcPr>
          <w:p w14:paraId="4872A710"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263.34</w:t>
            </w:r>
            <w:r>
              <w:rPr>
                <w:rFonts w:ascii="Times New Roman" w:eastAsia="仿宋_GB2312" w:hAnsi="Times New Roman" w:cs="Times New Roman"/>
                <w:color w:val="000000"/>
                <w:kern w:val="0"/>
                <w:szCs w:val="20"/>
              </w:rPr>
              <w:t xml:space="preserve">　</w:t>
            </w:r>
          </w:p>
        </w:tc>
        <w:tc>
          <w:tcPr>
            <w:tcW w:w="840" w:type="dxa"/>
            <w:tcBorders>
              <w:top w:val="nil"/>
              <w:left w:val="nil"/>
              <w:bottom w:val="single" w:sz="4" w:space="0" w:color="auto"/>
              <w:right w:val="single" w:sz="4" w:space="0" w:color="auto"/>
            </w:tcBorders>
            <w:noWrap/>
            <w:vAlign w:val="center"/>
          </w:tcPr>
          <w:p w14:paraId="62F5E534"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w:t>
            </w:r>
          </w:p>
        </w:tc>
        <w:tc>
          <w:tcPr>
            <w:tcW w:w="3120" w:type="dxa"/>
            <w:tcBorders>
              <w:top w:val="nil"/>
              <w:left w:val="nil"/>
              <w:bottom w:val="single" w:sz="4" w:space="0" w:color="auto"/>
              <w:right w:val="single" w:sz="4" w:space="0" w:color="auto"/>
            </w:tcBorders>
            <w:noWrap/>
            <w:vAlign w:val="center"/>
          </w:tcPr>
          <w:p w14:paraId="0E9E989B"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债务利息及费用支出</w:t>
            </w:r>
          </w:p>
        </w:tc>
        <w:tc>
          <w:tcPr>
            <w:tcW w:w="1178" w:type="dxa"/>
            <w:tcBorders>
              <w:top w:val="nil"/>
              <w:left w:val="nil"/>
              <w:bottom w:val="single" w:sz="4" w:space="0" w:color="auto"/>
              <w:right w:val="single" w:sz="4" w:space="0" w:color="auto"/>
            </w:tcBorders>
            <w:noWrap/>
            <w:vAlign w:val="center"/>
          </w:tcPr>
          <w:p w14:paraId="46FF0336"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r>
              <w:rPr>
                <w:rFonts w:ascii="Times New Roman" w:eastAsia="仿宋_GB2312" w:hAnsi="Times New Roman" w:cs="Times New Roman"/>
                <w:color w:val="000000"/>
                <w:kern w:val="0"/>
                <w:szCs w:val="20"/>
              </w:rPr>
              <w:t xml:space="preserve">　</w:t>
            </w:r>
          </w:p>
        </w:tc>
      </w:tr>
      <w:tr w:rsidR="001D2AA9" w14:paraId="7837C9BB" w14:textId="77777777">
        <w:trPr>
          <w:trHeight w:hRule="exact" w:val="255"/>
          <w:jc w:val="center"/>
        </w:trPr>
        <w:tc>
          <w:tcPr>
            <w:tcW w:w="744" w:type="dxa"/>
            <w:tcBorders>
              <w:top w:val="nil"/>
              <w:left w:val="single" w:sz="4" w:space="0" w:color="auto"/>
              <w:bottom w:val="single" w:sz="4" w:space="0" w:color="auto"/>
              <w:right w:val="single" w:sz="4" w:space="0" w:color="auto"/>
            </w:tcBorders>
            <w:noWrap/>
            <w:vAlign w:val="center"/>
          </w:tcPr>
          <w:p w14:paraId="131A7D9C"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30101</w:t>
            </w:r>
          </w:p>
        </w:tc>
        <w:tc>
          <w:tcPr>
            <w:tcW w:w="3135" w:type="dxa"/>
            <w:tcBorders>
              <w:top w:val="nil"/>
              <w:left w:val="nil"/>
              <w:bottom w:val="single" w:sz="4" w:space="0" w:color="auto"/>
              <w:right w:val="single" w:sz="4" w:space="0" w:color="auto"/>
            </w:tcBorders>
            <w:noWrap/>
            <w:vAlign w:val="center"/>
          </w:tcPr>
          <w:p w14:paraId="796E600C"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基本工资</w:t>
            </w:r>
          </w:p>
        </w:tc>
        <w:tc>
          <w:tcPr>
            <w:tcW w:w="1170" w:type="dxa"/>
            <w:tcBorders>
              <w:top w:val="nil"/>
              <w:left w:val="nil"/>
              <w:bottom w:val="single" w:sz="4" w:space="0" w:color="auto"/>
              <w:right w:val="single" w:sz="4" w:space="0" w:color="auto"/>
            </w:tcBorders>
            <w:noWrap/>
            <w:vAlign w:val="center"/>
          </w:tcPr>
          <w:p w14:paraId="28FF617C"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348.28</w:t>
            </w:r>
          </w:p>
        </w:tc>
        <w:tc>
          <w:tcPr>
            <w:tcW w:w="765" w:type="dxa"/>
            <w:tcBorders>
              <w:top w:val="nil"/>
              <w:left w:val="nil"/>
              <w:bottom w:val="single" w:sz="4" w:space="0" w:color="auto"/>
              <w:right w:val="single" w:sz="4" w:space="0" w:color="auto"/>
            </w:tcBorders>
            <w:noWrap/>
            <w:vAlign w:val="center"/>
          </w:tcPr>
          <w:p w14:paraId="7832BC46"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30201</w:t>
            </w:r>
          </w:p>
        </w:tc>
        <w:tc>
          <w:tcPr>
            <w:tcW w:w="2535" w:type="dxa"/>
            <w:tcBorders>
              <w:top w:val="nil"/>
              <w:left w:val="nil"/>
              <w:bottom w:val="single" w:sz="4" w:space="0" w:color="auto"/>
              <w:right w:val="single" w:sz="4" w:space="0" w:color="auto"/>
            </w:tcBorders>
            <w:noWrap/>
            <w:vAlign w:val="center"/>
          </w:tcPr>
          <w:p w14:paraId="7566CB41"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办公费</w:t>
            </w:r>
          </w:p>
        </w:tc>
        <w:tc>
          <w:tcPr>
            <w:tcW w:w="1140" w:type="dxa"/>
            <w:tcBorders>
              <w:top w:val="nil"/>
              <w:left w:val="nil"/>
              <w:bottom w:val="single" w:sz="4" w:space="0" w:color="auto"/>
              <w:right w:val="single" w:sz="4" w:space="0" w:color="auto"/>
            </w:tcBorders>
            <w:noWrap/>
            <w:vAlign w:val="center"/>
          </w:tcPr>
          <w:p w14:paraId="352A3F75"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15.03</w:t>
            </w:r>
            <w:r>
              <w:rPr>
                <w:rFonts w:ascii="Times New Roman" w:eastAsia="仿宋_GB2312" w:hAnsi="Times New Roman" w:cs="Times New Roman"/>
                <w:color w:val="000000"/>
                <w:kern w:val="0"/>
                <w:szCs w:val="20"/>
              </w:rPr>
              <w:t xml:space="preserve">　</w:t>
            </w:r>
          </w:p>
        </w:tc>
        <w:tc>
          <w:tcPr>
            <w:tcW w:w="840" w:type="dxa"/>
            <w:tcBorders>
              <w:top w:val="nil"/>
              <w:left w:val="nil"/>
              <w:bottom w:val="single" w:sz="4" w:space="0" w:color="auto"/>
              <w:right w:val="single" w:sz="4" w:space="0" w:color="auto"/>
            </w:tcBorders>
            <w:noWrap/>
            <w:vAlign w:val="center"/>
          </w:tcPr>
          <w:p w14:paraId="21DEDA69"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30701</w:t>
            </w:r>
          </w:p>
        </w:tc>
        <w:tc>
          <w:tcPr>
            <w:tcW w:w="3120" w:type="dxa"/>
            <w:tcBorders>
              <w:top w:val="nil"/>
              <w:left w:val="nil"/>
              <w:bottom w:val="single" w:sz="4" w:space="0" w:color="auto"/>
              <w:right w:val="single" w:sz="4" w:space="0" w:color="auto"/>
            </w:tcBorders>
            <w:noWrap/>
            <w:vAlign w:val="center"/>
          </w:tcPr>
          <w:p w14:paraId="3A17554C"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国内债务付息</w:t>
            </w:r>
          </w:p>
        </w:tc>
        <w:tc>
          <w:tcPr>
            <w:tcW w:w="1178" w:type="dxa"/>
            <w:tcBorders>
              <w:top w:val="nil"/>
              <w:left w:val="nil"/>
              <w:bottom w:val="single" w:sz="4" w:space="0" w:color="auto"/>
              <w:right w:val="single" w:sz="4" w:space="0" w:color="auto"/>
            </w:tcBorders>
            <w:noWrap/>
            <w:vAlign w:val="center"/>
          </w:tcPr>
          <w:p w14:paraId="0FA09CC8"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084E7CCB" w14:textId="77777777">
        <w:trPr>
          <w:trHeight w:hRule="exact" w:val="255"/>
          <w:jc w:val="center"/>
        </w:trPr>
        <w:tc>
          <w:tcPr>
            <w:tcW w:w="744" w:type="dxa"/>
            <w:tcBorders>
              <w:top w:val="nil"/>
              <w:left w:val="single" w:sz="4" w:space="0" w:color="auto"/>
              <w:bottom w:val="single" w:sz="4" w:space="0" w:color="auto"/>
              <w:right w:val="single" w:sz="4" w:space="0" w:color="auto"/>
            </w:tcBorders>
            <w:noWrap/>
            <w:vAlign w:val="center"/>
          </w:tcPr>
          <w:p w14:paraId="78BE9374"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30102</w:t>
            </w:r>
          </w:p>
        </w:tc>
        <w:tc>
          <w:tcPr>
            <w:tcW w:w="3135" w:type="dxa"/>
            <w:tcBorders>
              <w:top w:val="nil"/>
              <w:left w:val="nil"/>
              <w:bottom w:val="single" w:sz="4" w:space="0" w:color="auto"/>
              <w:right w:val="single" w:sz="4" w:space="0" w:color="auto"/>
            </w:tcBorders>
            <w:noWrap/>
            <w:vAlign w:val="center"/>
          </w:tcPr>
          <w:p w14:paraId="02C50B43"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津贴补贴</w:t>
            </w:r>
          </w:p>
        </w:tc>
        <w:tc>
          <w:tcPr>
            <w:tcW w:w="1170" w:type="dxa"/>
            <w:tcBorders>
              <w:top w:val="nil"/>
              <w:left w:val="nil"/>
              <w:bottom w:val="single" w:sz="4" w:space="0" w:color="auto"/>
              <w:right w:val="single" w:sz="4" w:space="0" w:color="auto"/>
            </w:tcBorders>
            <w:noWrap/>
            <w:vAlign w:val="center"/>
          </w:tcPr>
          <w:p w14:paraId="5847A7DB"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99.51</w:t>
            </w:r>
          </w:p>
        </w:tc>
        <w:tc>
          <w:tcPr>
            <w:tcW w:w="765" w:type="dxa"/>
            <w:tcBorders>
              <w:top w:val="nil"/>
              <w:left w:val="nil"/>
              <w:bottom w:val="single" w:sz="4" w:space="0" w:color="auto"/>
              <w:right w:val="single" w:sz="4" w:space="0" w:color="auto"/>
            </w:tcBorders>
            <w:noWrap/>
            <w:vAlign w:val="center"/>
          </w:tcPr>
          <w:p w14:paraId="1DF11DEB"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30202</w:t>
            </w:r>
          </w:p>
        </w:tc>
        <w:tc>
          <w:tcPr>
            <w:tcW w:w="2535" w:type="dxa"/>
            <w:tcBorders>
              <w:top w:val="nil"/>
              <w:left w:val="nil"/>
              <w:bottom w:val="single" w:sz="4" w:space="0" w:color="auto"/>
              <w:right w:val="single" w:sz="4" w:space="0" w:color="auto"/>
            </w:tcBorders>
            <w:noWrap/>
            <w:vAlign w:val="center"/>
          </w:tcPr>
          <w:p w14:paraId="51057E97"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印刷费</w:t>
            </w:r>
          </w:p>
        </w:tc>
        <w:tc>
          <w:tcPr>
            <w:tcW w:w="1140" w:type="dxa"/>
            <w:tcBorders>
              <w:top w:val="nil"/>
              <w:left w:val="nil"/>
              <w:bottom w:val="single" w:sz="4" w:space="0" w:color="auto"/>
              <w:right w:val="single" w:sz="4" w:space="0" w:color="auto"/>
            </w:tcBorders>
            <w:noWrap/>
            <w:vAlign w:val="center"/>
          </w:tcPr>
          <w:p w14:paraId="7AA97631"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24.47</w:t>
            </w:r>
            <w:r>
              <w:rPr>
                <w:rFonts w:ascii="Times New Roman" w:eastAsia="仿宋_GB2312" w:hAnsi="Times New Roman" w:cs="Times New Roman"/>
                <w:color w:val="000000"/>
                <w:kern w:val="0"/>
                <w:szCs w:val="20"/>
              </w:rPr>
              <w:t xml:space="preserve">　</w:t>
            </w:r>
          </w:p>
        </w:tc>
        <w:tc>
          <w:tcPr>
            <w:tcW w:w="840" w:type="dxa"/>
            <w:tcBorders>
              <w:top w:val="nil"/>
              <w:left w:val="nil"/>
              <w:bottom w:val="single" w:sz="4" w:space="0" w:color="auto"/>
              <w:right w:val="single" w:sz="4" w:space="0" w:color="auto"/>
            </w:tcBorders>
            <w:noWrap/>
            <w:vAlign w:val="center"/>
          </w:tcPr>
          <w:p w14:paraId="4F91F3E8"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30702</w:t>
            </w:r>
          </w:p>
        </w:tc>
        <w:tc>
          <w:tcPr>
            <w:tcW w:w="3120" w:type="dxa"/>
            <w:tcBorders>
              <w:top w:val="nil"/>
              <w:left w:val="nil"/>
              <w:bottom w:val="single" w:sz="4" w:space="0" w:color="auto"/>
              <w:right w:val="single" w:sz="4" w:space="0" w:color="auto"/>
            </w:tcBorders>
            <w:noWrap/>
            <w:vAlign w:val="center"/>
          </w:tcPr>
          <w:p w14:paraId="54180F6F"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国外债务付息</w:t>
            </w:r>
          </w:p>
        </w:tc>
        <w:tc>
          <w:tcPr>
            <w:tcW w:w="1178" w:type="dxa"/>
            <w:tcBorders>
              <w:top w:val="nil"/>
              <w:left w:val="nil"/>
              <w:bottom w:val="single" w:sz="4" w:space="0" w:color="auto"/>
              <w:right w:val="single" w:sz="4" w:space="0" w:color="auto"/>
            </w:tcBorders>
            <w:noWrap/>
            <w:vAlign w:val="center"/>
          </w:tcPr>
          <w:p w14:paraId="4002A911"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69EC66DF" w14:textId="77777777">
        <w:trPr>
          <w:trHeight w:hRule="exact" w:val="255"/>
          <w:jc w:val="center"/>
        </w:trPr>
        <w:tc>
          <w:tcPr>
            <w:tcW w:w="744" w:type="dxa"/>
            <w:tcBorders>
              <w:top w:val="nil"/>
              <w:left w:val="single" w:sz="4" w:space="0" w:color="auto"/>
              <w:bottom w:val="single" w:sz="4" w:space="0" w:color="auto"/>
              <w:right w:val="single" w:sz="4" w:space="0" w:color="auto"/>
            </w:tcBorders>
            <w:noWrap/>
            <w:vAlign w:val="center"/>
          </w:tcPr>
          <w:p w14:paraId="4DB217B2"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30103</w:t>
            </w:r>
          </w:p>
        </w:tc>
        <w:tc>
          <w:tcPr>
            <w:tcW w:w="3135" w:type="dxa"/>
            <w:tcBorders>
              <w:top w:val="nil"/>
              <w:left w:val="nil"/>
              <w:bottom w:val="single" w:sz="4" w:space="0" w:color="auto"/>
              <w:right w:val="single" w:sz="4" w:space="0" w:color="auto"/>
            </w:tcBorders>
            <w:noWrap/>
            <w:vAlign w:val="center"/>
          </w:tcPr>
          <w:p w14:paraId="27272290"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奖金</w:t>
            </w:r>
          </w:p>
        </w:tc>
        <w:tc>
          <w:tcPr>
            <w:tcW w:w="1170" w:type="dxa"/>
            <w:tcBorders>
              <w:top w:val="nil"/>
              <w:left w:val="nil"/>
              <w:bottom w:val="single" w:sz="4" w:space="0" w:color="auto"/>
              <w:right w:val="single" w:sz="4" w:space="0" w:color="auto"/>
            </w:tcBorders>
            <w:noWrap/>
            <w:vAlign w:val="center"/>
          </w:tcPr>
          <w:p w14:paraId="4608FCF0"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112.25</w:t>
            </w:r>
            <w:r>
              <w:rPr>
                <w:rFonts w:ascii="Times New Roman" w:eastAsia="仿宋_GB2312" w:hAnsi="Times New Roman" w:cs="Times New Roman"/>
                <w:color w:val="000000"/>
                <w:kern w:val="0"/>
                <w:szCs w:val="20"/>
              </w:rPr>
              <w:t xml:space="preserve">　</w:t>
            </w:r>
          </w:p>
        </w:tc>
        <w:tc>
          <w:tcPr>
            <w:tcW w:w="765" w:type="dxa"/>
            <w:tcBorders>
              <w:top w:val="nil"/>
              <w:left w:val="nil"/>
              <w:bottom w:val="single" w:sz="4" w:space="0" w:color="auto"/>
              <w:right w:val="single" w:sz="4" w:space="0" w:color="auto"/>
            </w:tcBorders>
            <w:noWrap/>
            <w:vAlign w:val="center"/>
          </w:tcPr>
          <w:p w14:paraId="0697DA7F"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30203</w:t>
            </w:r>
          </w:p>
        </w:tc>
        <w:tc>
          <w:tcPr>
            <w:tcW w:w="2535" w:type="dxa"/>
            <w:tcBorders>
              <w:top w:val="nil"/>
              <w:left w:val="nil"/>
              <w:bottom w:val="single" w:sz="4" w:space="0" w:color="auto"/>
              <w:right w:val="single" w:sz="4" w:space="0" w:color="auto"/>
            </w:tcBorders>
            <w:noWrap/>
            <w:vAlign w:val="center"/>
          </w:tcPr>
          <w:p w14:paraId="32C445FF"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咨询费</w:t>
            </w:r>
          </w:p>
        </w:tc>
        <w:tc>
          <w:tcPr>
            <w:tcW w:w="1140" w:type="dxa"/>
            <w:tcBorders>
              <w:top w:val="nil"/>
              <w:left w:val="nil"/>
              <w:bottom w:val="single" w:sz="4" w:space="0" w:color="auto"/>
              <w:right w:val="single" w:sz="4" w:space="0" w:color="auto"/>
            </w:tcBorders>
            <w:noWrap/>
            <w:vAlign w:val="center"/>
          </w:tcPr>
          <w:p w14:paraId="7C2D1584"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r>
              <w:rPr>
                <w:rFonts w:ascii="Times New Roman" w:eastAsia="仿宋_GB2312" w:hAnsi="Times New Roman" w:cs="Times New Roman"/>
                <w:color w:val="000000"/>
                <w:kern w:val="0"/>
                <w:szCs w:val="20"/>
              </w:rPr>
              <w:t xml:space="preserve">　</w:t>
            </w:r>
          </w:p>
        </w:tc>
        <w:tc>
          <w:tcPr>
            <w:tcW w:w="840" w:type="dxa"/>
            <w:tcBorders>
              <w:top w:val="nil"/>
              <w:left w:val="nil"/>
              <w:bottom w:val="single" w:sz="4" w:space="0" w:color="auto"/>
              <w:right w:val="single" w:sz="4" w:space="0" w:color="auto"/>
            </w:tcBorders>
            <w:noWrap/>
            <w:vAlign w:val="center"/>
          </w:tcPr>
          <w:p w14:paraId="789C91A2"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w:t>
            </w:r>
          </w:p>
        </w:tc>
        <w:tc>
          <w:tcPr>
            <w:tcW w:w="3120" w:type="dxa"/>
            <w:tcBorders>
              <w:top w:val="nil"/>
              <w:left w:val="nil"/>
              <w:bottom w:val="single" w:sz="4" w:space="0" w:color="auto"/>
              <w:right w:val="single" w:sz="4" w:space="0" w:color="auto"/>
            </w:tcBorders>
            <w:noWrap/>
            <w:vAlign w:val="center"/>
          </w:tcPr>
          <w:p w14:paraId="08951AD8"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资本性支出</w:t>
            </w:r>
          </w:p>
        </w:tc>
        <w:tc>
          <w:tcPr>
            <w:tcW w:w="1178" w:type="dxa"/>
            <w:tcBorders>
              <w:top w:val="nil"/>
              <w:left w:val="nil"/>
              <w:bottom w:val="single" w:sz="4" w:space="0" w:color="auto"/>
              <w:right w:val="single" w:sz="4" w:space="0" w:color="auto"/>
            </w:tcBorders>
            <w:noWrap/>
            <w:vAlign w:val="center"/>
          </w:tcPr>
          <w:p w14:paraId="2DCA6278"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7FE3888F" w14:textId="77777777">
        <w:trPr>
          <w:trHeight w:hRule="exact" w:val="255"/>
          <w:jc w:val="center"/>
        </w:trPr>
        <w:tc>
          <w:tcPr>
            <w:tcW w:w="744" w:type="dxa"/>
            <w:tcBorders>
              <w:top w:val="nil"/>
              <w:left w:val="single" w:sz="4" w:space="0" w:color="auto"/>
              <w:bottom w:val="single" w:sz="4" w:space="0" w:color="auto"/>
              <w:right w:val="single" w:sz="4" w:space="0" w:color="auto"/>
            </w:tcBorders>
            <w:noWrap/>
            <w:vAlign w:val="center"/>
          </w:tcPr>
          <w:p w14:paraId="410CC5AD"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30106</w:t>
            </w:r>
          </w:p>
        </w:tc>
        <w:tc>
          <w:tcPr>
            <w:tcW w:w="3135" w:type="dxa"/>
            <w:tcBorders>
              <w:top w:val="nil"/>
              <w:left w:val="nil"/>
              <w:bottom w:val="single" w:sz="4" w:space="0" w:color="auto"/>
              <w:right w:val="single" w:sz="4" w:space="0" w:color="auto"/>
            </w:tcBorders>
            <w:noWrap/>
            <w:vAlign w:val="center"/>
          </w:tcPr>
          <w:p w14:paraId="370688B3"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伙食补助费</w:t>
            </w:r>
          </w:p>
        </w:tc>
        <w:tc>
          <w:tcPr>
            <w:tcW w:w="1170" w:type="dxa"/>
            <w:tcBorders>
              <w:top w:val="nil"/>
              <w:left w:val="nil"/>
              <w:bottom w:val="single" w:sz="4" w:space="0" w:color="auto"/>
              <w:right w:val="single" w:sz="4" w:space="0" w:color="auto"/>
            </w:tcBorders>
            <w:noWrap/>
            <w:vAlign w:val="center"/>
          </w:tcPr>
          <w:p w14:paraId="6F08B5C2"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26.77</w:t>
            </w:r>
            <w:r>
              <w:rPr>
                <w:rFonts w:ascii="Times New Roman" w:eastAsia="仿宋_GB2312" w:hAnsi="Times New Roman" w:cs="Times New Roman"/>
                <w:color w:val="000000"/>
                <w:kern w:val="0"/>
                <w:szCs w:val="20"/>
              </w:rPr>
              <w:t xml:space="preserve">　</w:t>
            </w:r>
          </w:p>
        </w:tc>
        <w:tc>
          <w:tcPr>
            <w:tcW w:w="765" w:type="dxa"/>
            <w:tcBorders>
              <w:top w:val="nil"/>
              <w:left w:val="nil"/>
              <w:bottom w:val="single" w:sz="4" w:space="0" w:color="auto"/>
              <w:right w:val="single" w:sz="4" w:space="0" w:color="auto"/>
            </w:tcBorders>
            <w:noWrap/>
            <w:vAlign w:val="center"/>
          </w:tcPr>
          <w:p w14:paraId="7571F268"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30204</w:t>
            </w:r>
          </w:p>
        </w:tc>
        <w:tc>
          <w:tcPr>
            <w:tcW w:w="2535" w:type="dxa"/>
            <w:tcBorders>
              <w:top w:val="nil"/>
              <w:left w:val="nil"/>
              <w:bottom w:val="single" w:sz="4" w:space="0" w:color="auto"/>
              <w:right w:val="single" w:sz="4" w:space="0" w:color="auto"/>
            </w:tcBorders>
            <w:noWrap/>
            <w:vAlign w:val="center"/>
          </w:tcPr>
          <w:p w14:paraId="23081E62"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手续费</w:t>
            </w:r>
          </w:p>
        </w:tc>
        <w:tc>
          <w:tcPr>
            <w:tcW w:w="1140" w:type="dxa"/>
            <w:tcBorders>
              <w:top w:val="nil"/>
              <w:left w:val="nil"/>
              <w:bottom w:val="single" w:sz="4" w:space="0" w:color="auto"/>
              <w:right w:val="single" w:sz="4" w:space="0" w:color="auto"/>
            </w:tcBorders>
            <w:noWrap/>
            <w:vAlign w:val="center"/>
          </w:tcPr>
          <w:p w14:paraId="6659C074"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r>
              <w:rPr>
                <w:rFonts w:ascii="Times New Roman" w:eastAsia="仿宋_GB2312" w:hAnsi="Times New Roman" w:cs="Times New Roman"/>
                <w:color w:val="000000"/>
                <w:kern w:val="0"/>
                <w:szCs w:val="20"/>
              </w:rPr>
              <w:t xml:space="preserve">　</w:t>
            </w:r>
          </w:p>
        </w:tc>
        <w:tc>
          <w:tcPr>
            <w:tcW w:w="840" w:type="dxa"/>
            <w:tcBorders>
              <w:top w:val="nil"/>
              <w:left w:val="nil"/>
              <w:bottom w:val="single" w:sz="4" w:space="0" w:color="auto"/>
              <w:right w:val="single" w:sz="4" w:space="0" w:color="auto"/>
            </w:tcBorders>
            <w:noWrap/>
            <w:vAlign w:val="center"/>
          </w:tcPr>
          <w:p w14:paraId="6C362072"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31001</w:t>
            </w:r>
          </w:p>
        </w:tc>
        <w:tc>
          <w:tcPr>
            <w:tcW w:w="3120" w:type="dxa"/>
            <w:tcBorders>
              <w:top w:val="nil"/>
              <w:left w:val="nil"/>
              <w:bottom w:val="single" w:sz="4" w:space="0" w:color="auto"/>
              <w:right w:val="single" w:sz="4" w:space="0" w:color="auto"/>
            </w:tcBorders>
            <w:noWrap/>
            <w:vAlign w:val="center"/>
          </w:tcPr>
          <w:p w14:paraId="6633EFC8"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房屋建筑物购建</w:t>
            </w:r>
          </w:p>
        </w:tc>
        <w:tc>
          <w:tcPr>
            <w:tcW w:w="1178" w:type="dxa"/>
            <w:tcBorders>
              <w:top w:val="nil"/>
              <w:left w:val="nil"/>
              <w:bottom w:val="single" w:sz="4" w:space="0" w:color="auto"/>
              <w:right w:val="single" w:sz="4" w:space="0" w:color="auto"/>
            </w:tcBorders>
            <w:noWrap/>
            <w:vAlign w:val="center"/>
          </w:tcPr>
          <w:p w14:paraId="5937E248"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4D28A325" w14:textId="77777777">
        <w:trPr>
          <w:trHeight w:hRule="exact" w:val="255"/>
          <w:jc w:val="center"/>
        </w:trPr>
        <w:tc>
          <w:tcPr>
            <w:tcW w:w="744" w:type="dxa"/>
            <w:tcBorders>
              <w:top w:val="nil"/>
              <w:left w:val="single" w:sz="4" w:space="0" w:color="auto"/>
              <w:bottom w:val="single" w:sz="4" w:space="0" w:color="auto"/>
              <w:right w:val="single" w:sz="4" w:space="0" w:color="auto"/>
            </w:tcBorders>
            <w:noWrap/>
            <w:vAlign w:val="center"/>
          </w:tcPr>
          <w:p w14:paraId="5C2D2D6E"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30107</w:t>
            </w:r>
          </w:p>
        </w:tc>
        <w:tc>
          <w:tcPr>
            <w:tcW w:w="3135" w:type="dxa"/>
            <w:tcBorders>
              <w:top w:val="nil"/>
              <w:left w:val="nil"/>
              <w:bottom w:val="single" w:sz="4" w:space="0" w:color="auto"/>
              <w:right w:val="single" w:sz="4" w:space="0" w:color="auto"/>
            </w:tcBorders>
            <w:noWrap/>
            <w:vAlign w:val="center"/>
          </w:tcPr>
          <w:p w14:paraId="129AEB70"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绩效工资</w:t>
            </w:r>
          </w:p>
        </w:tc>
        <w:tc>
          <w:tcPr>
            <w:tcW w:w="1170" w:type="dxa"/>
            <w:tcBorders>
              <w:top w:val="nil"/>
              <w:left w:val="nil"/>
              <w:bottom w:val="single" w:sz="4" w:space="0" w:color="auto"/>
              <w:right w:val="single" w:sz="4" w:space="0" w:color="auto"/>
            </w:tcBorders>
            <w:noWrap/>
            <w:vAlign w:val="center"/>
          </w:tcPr>
          <w:p w14:paraId="4DFD5954"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104.13</w:t>
            </w:r>
            <w:r>
              <w:rPr>
                <w:rFonts w:ascii="Times New Roman" w:eastAsia="仿宋_GB2312" w:hAnsi="Times New Roman" w:cs="Times New Roman"/>
                <w:color w:val="000000"/>
                <w:kern w:val="0"/>
                <w:szCs w:val="20"/>
              </w:rPr>
              <w:t xml:space="preserve">　</w:t>
            </w:r>
          </w:p>
        </w:tc>
        <w:tc>
          <w:tcPr>
            <w:tcW w:w="765" w:type="dxa"/>
            <w:tcBorders>
              <w:top w:val="nil"/>
              <w:left w:val="nil"/>
              <w:bottom w:val="single" w:sz="4" w:space="0" w:color="auto"/>
              <w:right w:val="single" w:sz="4" w:space="0" w:color="auto"/>
            </w:tcBorders>
            <w:noWrap/>
            <w:vAlign w:val="center"/>
          </w:tcPr>
          <w:p w14:paraId="33864607"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30205</w:t>
            </w:r>
          </w:p>
        </w:tc>
        <w:tc>
          <w:tcPr>
            <w:tcW w:w="2535" w:type="dxa"/>
            <w:tcBorders>
              <w:top w:val="nil"/>
              <w:left w:val="nil"/>
              <w:bottom w:val="single" w:sz="4" w:space="0" w:color="auto"/>
              <w:right w:val="single" w:sz="4" w:space="0" w:color="auto"/>
            </w:tcBorders>
            <w:noWrap/>
            <w:vAlign w:val="center"/>
          </w:tcPr>
          <w:p w14:paraId="4ED78ADB"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水费</w:t>
            </w:r>
          </w:p>
        </w:tc>
        <w:tc>
          <w:tcPr>
            <w:tcW w:w="1140" w:type="dxa"/>
            <w:tcBorders>
              <w:top w:val="nil"/>
              <w:left w:val="nil"/>
              <w:bottom w:val="single" w:sz="4" w:space="0" w:color="auto"/>
              <w:right w:val="single" w:sz="4" w:space="0" w:color="auto"/>
            </w:tcBorders>
            <w:noWrap/>
            <w:vAlign w:val="center"/>
          </w:tcPr>
          <w:p w14:paraId="3C0BCB62"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3.43</w:t>
            </w:r>
            <w:r>
              <w:rPr>
                <w:rFonts w:ascii="Times New Roman" w:eastAsia="仿宋_GB2312" w:hAnsi="Times New Roman" w:cs="Times New Roman"/>
                <w:color w:val="000000"/>
                <w:kern w:val="0"/>
                <w:szCs w:val="20"/>
              </w:rPr>
              <w:t xml:space="preserve">　</w:t>
            </w:r>
          </w:p>
        </w:tc>
        <w:tc>
          <w:tcPr>
            <w:tcW w:w="840" w:type="dxa"/>
            <w:tcBorders>
              <w:top w:val="nil"/>
              <w:left w:val="nil"/>
              <w:bottom w:val="single" w:sz="4" w:space="0" w:color="auto"/>
              <w:right w:val="single" w:sz="4" w:space="0" w:color="auto"/>
            </w:tcBorders>
            <w:noWrap/>
            <w:vAlign w:val="center"/>
          </w:tcPr>
          <w:p w14:paraId="21EDAF79"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31002</w:t>
            </w:r>
          </w:p>
        </w:tc>
        <w:tc>
          <w:tcPr>
            <w:tcW w:w="3120" w:type="dxa"/>
            <w:tcBorders>
              <w:top w:val="nil"/>
              <w:left w:val="nil"/>
              <w:bottom w:val="single" w:sz="4" w:space="0" w:color="auto"/>
              <w:right w:val="single" w:sz="4" w:space="0" w:color="auto"/>
            </w:tcBorders>
            <w:noWrap/>
            <w:vAlign w:val="center"/>
          </w:tcPr>
          <w:p w14:paraId="5CC55A4C"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办公设备购置</w:t>
            </w:r>
          </w:p>
        </w:tc>
        <w:tc>
          <w:tcPr>
            <w:tcW w:w="1178" w:type="dxa"/>
            <w:tcBorders>
              <w:top w:val="nil"/>
              <w:left w:val="nil"/>
              <w:bottom w:val="single" w:sz="4" w:space="0" w:color="auto"/>
              <w:right w:val="single" w:sz="4" w:space="0" w:color="auto"/>
            </w:tcBorders>
            <w:noWrap/>
            <w:vAlign w:val="center"/>
          </w:tcPr>
          <w:p w14:paraId="79162B2F"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56AD96BF" w14:textId="77777777">
        <w:trPr>
          <w:trHeight w:hRule="exact" w:val="610"/>
          <w:jc w:val="center"/>
        </w:trPr>
        <w:tc>
          <w:tcPr>
            <w:tcW w:w="744" w:type="dxa"/>
            <w:tcBorders>
              <w:top w:val="nil"/>
              <w:left w:val="single" w:sz="4" w:space="0" w:color="auto"/>
              <w:bottom w:val="single" w:sz="4" w:space="0" w:color="auto"/>
              <w:right w:val="single" w:sz="4" w:space="0" w:color="auto"/>
            </w:tcBorders>
            <w:noWrap/>
            <w:vAlign w:val="center"/>
          </w:tcPr>
          <w:p w14:paraId="678A768B"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30108</w:t>
            </w:r>
          </w:p>
        </w:tc>
        <w:tc>
          <w:tcPr>
            <w:tcW w:w="3135" w:type="dxa"/>
            <w:tcBorders>
              <w:top w:val="nil"/>
              <w:left w:val="nil"/>
              <w:bottom w:val="single" w:sz="4" w:space="0" w:color="auto"/>
              <w:right w:val="single" w:sz="4" w:space="0" w:color="auto"/>
            </w:tcBorders>
            <w:noWrap/>
            <w:vAlign w:val="center"/>
          </w:tcPr>
          <w:p w14:paraId="1570988C"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机关事业单位基本养老保险缴费</w:t>
            </w:r>
          </w:p>
        </w:tc>
        <w:tc>
          <w:tcPr>
            <w:tcW w:w="1170" w:type="dxa"/>
            <w:tcBorders>
              <w:top w:val="nil"/>
              <w:left w:val="nil"/>
              <w:bottom w:val="single" w:sz="4" w:space="0" w:color="auto"/>
              <w:right w:val="single" w:sz="4" w:space="0" w:color="auto"/>
            </w:tcBorders>
            <w:noWrap/>
            <w:vAlign w:val="center"/>
          </w:tcPr>
          <w:p w14:paraId="14DDFA95"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223.29</w:t>
            </w:r>
            <w:r>
              <w:rPr>
                <w:rFonts w:ascii="Times New Roman" w:eastAsia="仿宋_GB2312" w:hAnsi="Times New Roman" w:cs="Times New Roman"/>
                <w:color w:val="000000"/>
                <w:kern w:val="0"/>
                <w:szCs w:val="20"/>
              </w:rPr>
              <w:t xml:space="preserve">　</w:t>
            </w:r>
          </w:p>
        </w:tc>
        <w:tc>
          <w:tcPr>
            <w:tcW w:w="765" w:type="dxa"/>
            <w:tcBorders>
              <w:top w:val="nil"/>
              <w:left w:val="nil"/>
              <w:bottom w:val="single" w:sz="4" w:space="0" w:color="auto"/>
              <w:right w:val="single" w:sz="4" w:space="0" w:color="auto"/>
            </w:tcBorders>
            <w:noWrap/>
            <w:vAlign w:val="center"/>
          </w:tcPr>
          <w:p w14:paraId="574427D5"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30206</w:t>
            </w:r>
          </w:p>
        </w:tc>
        <w:tc>
          <w:tcPr>
            <w:tcW w:w="2535" w:type="dxa"/>
            <w:tcBorders>
              <w:top w:val="nil"/>
              <w:left w:val="nil"/>
              <w:bottom w:val="single" w:sz="4" w:space="0" w:color="auto"/>
              <w:right w:val="single" w:sz="4" w:space="0" w:color="auto"/>
            </w:tcBorders>
            <w:noWrap/>
            <w:vAlign w:val="center"/>
          </w:tcPr>
          <w:p w14:paraId="18D5D980"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电费</w:t>
            </w:r>
          </w:p>
        </w:tc>
        <w:tc>
          <w:tcPr>
            <w:tcW w:w="1140" w:type="dxa"/>
            <w:tcBorders>
              <w:top w:val="nil"/>
              <w:left w:val="nil"/>
              <w:bottom w:val="single" w:sz="4" w:space="0" w:color="auto"/>
              <w:right w:val="single" w:sz="4" w:space="0" w:color="auto"/>
            </w:tcBorders>
            <w:noWrap/>
            <w:vAlign w:val="center"/>
          </w:tcPr>
          <w:p w14:paraId="177AF50B"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19.6</w:t>
            </w:r>
            <w:r>
              <w:rPr>
                <w:rFonts w:ascii="Times New Roman" w:eastAsia="仿宋_GB2312" w:hAnsi="Times New Roman" w:cs="Times New Roman"/>
                <w:color w:val="000000"/>
                <w:kern w:val="0"/>
                <w:szCs w:val="20"/>
              </w:rPr>
              <w:t xml:space="preserve">　</w:t>
            </w:r>
          </w:p>
        </w:tc>
        <w:tc>
          <w:tcPr>
            <w:tcW w:w="840" w:type="dxa"/>
            <w:tcBorders>
              <w:top w:val="nil"/>
              <w:left w:val="nil"/>
              <w:bottom w:val="single" w:sz="4" w:space="0" w:color="auto"/>
              <w:right w:val="single" w:sz="4" w:space="0" w:color="auto"/>
            </w:tcBorders>
            <w:noWrap/>
            <w:vAlign w:val="center"/>
          </w:tcPr>
          <w:p w14:paraId="4217239F"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31003</w:t>
            </w:r>
          </w:p>
        </w:tc>
        <w:tc>
          <w:tcPr>
            <w:tcW w:w="3120" w:type="dxa"/>
            <w:tcBorders>
              <w:top w:val="nil"/>
              <w:left w:val="nil"/>
              <w:bottom w:val="single" w:sz="4" w:space="0" w:color="auto"/>
              <w:right w:val="single" w:sz="4" w:space="0" w:color="auto"/>
            </w:tcBorders>
            <w:noWrap/>
            <w:vAlign w:val="center"/>
          </w:tcPr>
          <w:p w14:paraId="66B2A66C"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专用设备购置</w:t>
            </w:r>
          </w:p>
        </w:tc>
        <w:tc>
          <w:tcPr>
            <w:tcW w:w="1178" w:type="dxa"/>
            <w:tcBorders>
              <w:top w:val="nil"/>
              <w:left w:val="nil"/>
              <w:bottom w:val="single" w:sz="4" w:space="0" w:color="auto"/>
              <w:right w:val="single" w:sz="4" w:space="0" w:color="auto"/>
            </w:tcBorders>
            <w:noWrap/>
            <w:vAlign w:val="center"/>
          </w:tcPr>
          <w:p w14:paraId="0FFC2316"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2AED0D81" w14:textId="77777777">
        <w:trPr>
          <w:trHeight w:hRule="exact" w:val="255"/>
          <w:jc w:val="center"/>
        </w:trPr>
        <w:tc>
          <w:tcPr>
            <w:tcW w:w="744" w:type="dxa"/>
            <w:tcBorders>
              <w:top w:val="nil"/>
              <w:left w:val="single" w:sz="4" w:space="0" w:color="auto"/>
              <w:bottom w:val="single" w:sz="4" w:space="0" w:color="auto"/>
              <w:right w:val="single" w:sz="4" w:space="0" w:color="auto"/>
            </w:tcBorders>
            <w:noWrap/>
            <w:vAlign w:val="center"/>
          </w:tcPr>
          <w:p w14:paraId="37427F55"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30109</w:t>
            </w:r>
          </w:p>
        </w:tc>
        <w:tc>
          <w:tcPr>
            <w:tcW w:w="3135" w:type="dxa"/>
            <w:tcBorders>
              <w:top w:val="nil"/>
              <w:left w:val="nil"/>
              <w:bottom w:val="single" w:sz="4" w:space="0" w:color="auto"/>
              <w:right w:val="single" w:sz="4" w:space="0" w:color="auto"/>
            </w:tcBorders>
            <w:noWrap/>
            <w:vAlign w:val="center"/>
          </w:tcPr>
          <w:p w14:paraId="1C816142"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职业年金缴费</w:t>
            </w:r>
          </w:p>
        </w:tc>
        <w:tc>
          <w:tcPr>
            <w:tcW w:w="1170" w:type="dxa"/>
            <w:tcBorders>
              <w:top w:val="nil"/>
              <w:left w:val="nil"/>
              <w:bottom w:val="single" w:sz="4" w:space="0" w:color="auto"/>
              <w:right w:val="single" w:sz="4" w:space="0" w:color="auto"/>
            </w:tcBorders>
            <w:noWrap/>
            <w:vAlign w:val="center"/>
          </w:tcPr>
          <w:p w14:paraId="467189E6"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5.04</w:t>
            </w:r>
            <w:r>
              <w:rPr>
                <w:rFonts w:ascii="Times New Roman" w:eastAsia="仿宋_GB2312" w:hAnsi="Times New Roman" w:cs="Times New Roman"/>
                <w:color w:val="000000"/>
                <w:kern w:val="0"/>
                <w:szCs w:val="20"/>
              </w:rPr>
              <w:t xml:space="preserve">　</w:t>
            </w:r>
          </w:p>
        </w:tc>
        <w:tc>
          <w:tcPr>
            <w:tcW w:w="765" w:type="dxa"/>
            <w:tcBorders>
              <w:top w:val="nil"/>
              <w:left w:val="nil"/>
              <w:bottom w:val="single" w:sz="4" w:space="0" w:color="auto"/>
              <w:right w:val="single" w:sz="4" w:space="0" w:color="auto"/>
            </w:tcBorders>
            <w:noWrap/>
            <w:vAlign w:val="center"/>
          </w:tcPr>
          <w:p w14:paraId="37BB51C6"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30207</w:t>
            </w:r>
          </w:p>
        </w:tc>
        <w:tc>
          <w:tcPr>
            <w:tcW w:w="2535" w:type="dxa"/>
            <w:tcBorders>
              <w:top w:val="nil"/>
              <w:left w:val="nil"/>
              <w:bottom w:val="single" w:sz="4" w:space="0" w:color="auto"/>
              <w:right w:val="single" w:sz="4" w:space="0" w:color="auto"/>
            </w:tcBorders>
            <w:noWrap/>
            <w:vAlign w:val="center"/>
          </w:tcPr>
          <w:p w14:paraId="7A5D911D"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邮电费</w:t>
            </w:r>
          </w:p>
        </w:tc>
        <w:tc>
          <w:tcPr>
            <w:tcW w:w="1140" w:type="dxa"/>
            <w:tcBorders>
              <w:top w:val="nil"/>
              <w:left w:val="nil"/>
              <w:bottom w:val="single" w:sz="4" w:space="0" w:color="auto"/>
              <w:right w:val="single" w:sz="4" w:space="0" w:color="auto"/>
            </w:tcBorders>
            <w:noWrap/>
            <w:vAlign w:val="center"/>
          </w:tcPr>
          <w:p w14:paraId="474EF725"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r>
              <w:rPr>
                <w:rFonts w:ascii="Times New Roman" w:eastAsia="仿宋_GB2312" w:hAnsi="Times New Roman" w:cs="Times New Roman"/>
                <w:color w:val="000000"/>
                <w:kern w:val="0"/>
                <w:szCs w:val="20"/>
              </w:rPr>
              <w:t xml:space="preserve">　</w:t>
            </w:r>
          </w:p>
        </w:tc>
        <w:tc>
          <w:tcPr>
            <w:tcW w:w="840" w:type="dxa"/>
            <w:tcBorders>
              <w:top w:val="nil"/>
              <w:left w:val="nil"/>
              <w:bottom w:val="single" w:sz="4" w:space="0" w:color="auto"/>
              <w:right w:val="single" w:sz="4" w:space="0" w:color="auto"/>
            </w:tcBorders>
            <w:noWrap/>
            <w:vAlign w:val="center"/>
          </w:tcPr>
          <w:p w14:paraId="3E37DAE3"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31005</w:t>
            </w:r>
          </w:p>
        </w:tc>
        <w:tc>
          <w:tcPr>
            <w:tcW w:w="3120" w:type="dxa"/>
            <w:tcBorders>
              <w:top w:val="nil"/>
              <w:left w:val="nil"/>
              <w:bottom w:val="single" w:sz="4" w:space="0" w:color="auto"/>
              <w:right w:val="single" w:sz="4" w:space="0" w:color="auto"/>
            </w:tcBorders>
            <w:noWrap/>
            <w:vAlign w:val="center"/>
          </w:tcPr>
          <w:p w14:paraId="666A69F1"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基础设施建设</w:t>
            </w:r>
          </w:p>
        </w:tc>
        <w:tc>
          <w:tcPr>
            <w:tcW w:w="1178" w:type="dxa"/>
            <w:tcBorders>
              <w:top w:val="nil"/>
              <w:left w:val="nil"/>
              <w:bottom w:val="single" w:sz="4" w:space="0" w:color="auto"/>
              <w:right w:val="single" w:sz="4" w:space="0" w:color="auto"/>
            </w:tcBorders>
            <w:noWrap/>
            <w:vAlign w:val="center"/>
          </w:tcPr>
          <w:p w14:paraId="50476A3D"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45BF7EA5" w14:textId="77777777">
        <w:trPr>
          <w:trHeight w:hRule="exact" w:val="255"/>
          <w:jc w:val="center"/>
        </w:trPr>
        <w:tc>
          <w:tcPr>
            <w:tcW w:w="744" w:type="dxa"/>
            <w:tcBorders>
              <w:top w:val="nil"/>
              <w:left w:val="single" w:sz="4" w:space="0" w:color="auto"/>
              <w:bottom w:val="single" w:sz="4" w:space="0" w:color="auto"/>
              <w:right w:val="single" w:sz="4" w:space="0" w:color="auto"/>
            </w:tcBorders>
            <w:noWrap/>
            <w:vAlign w:val="center"/>
          </w:tcPr>
          <w:p w14:paraId="300064FA"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30110</w:t>
            </w:r>
          </w:p>
        </w:tc>
        <w:tc>
          <w:tcPr>
            <w:tcW w:w="3135" w:type="dxa"/>
            <w:tcBorders>
              <w:top w:val="nil"/>
              <w:left w:val="nil"/>
              <w:bottom w:val="single" w:sz="4" w:space="0" w:color="auto"/>
              <w:right w:val="single" w:sz="4" w:space="0" w:color="auto"/>
            </w:tcBorders>
            <w:noWrap/>
            <w:vAlign w:val="center"/>
          </w:tcPr>
          <w:p w14:paraId="7E5782A0"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职工基本医疗保险缴费</w:t>
            </w:r>
          </w:p>
        </w:tc>
        <w:tc>
          <w:tcPr>
            <w:tcW w:w="1170" w:type="dxa"/>
            <w:tcBorders>
              <w:top w:val="nil"/>
              <w:left w:val="nil"/>
              <w:bottom w:val="single" w:sz="4" w:space="0" w:color="auto"/>
              <w:right w:val="single" w:sz="4" w:space="0" w:color="auto"/>
            </w:tcBorders>
            <w:noWrap/>
            <w:vAlign w:val="center"/>
          </w:tcPr>
          <w:p w14:paraId="73089D5D"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53.32</w:t>
            </w:r>
            <w:r>
              <w:rPr>
                <w:rFonts w:ascii="Times New Roman" w:eastAsia="仿宋_GB2312" w:hAnsi="Times New Roman" w:cs="Times New Roman"/>
                <w:color w:val="000000"/>
                <w:kern w:val="0"/>
                <w:szCs w:val="20"/>
              </w:rPr>
              <w:t xml:space="preserve">　</w:t>
            </w:r>
          </w:p>
        </w:tc>
        <w:tc>
          <w:tcPr>
            <w:tcW w:w="765" w:type="dxa"/>
            <w:tcBorders>
              <w:top w:val="nil"/>
              <w:left w:val="nil"/>
              <w:bottom w:val="single" w:sz="4" w:space="0" w:color="auto"/>
              <w:right w:val="single" w:sz="4" w:space="0" w:color="auto"/>
            </w:tcBorders>
            <w:noWrap/>
            <w:vAlign w:val="center"/>
          </w:tcPr>
          <w:p w14:paraId="1DF264EF"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30208</w:t>
            </w:r>
          </w:p>
        </w:tc>
        <w:tc>
          <w:tcPr>
            <w:tcW w:w="2535" w:type="dxa"/>
            <w:tcBorders>
              <w:top w:val="nil"/>
              <w:left w:val="nil"/>
              <w:bottom w:val="single" w:sz="4" w:space="0" w:color="auto"/>
              <w:right w:val="single" w:sz="4" w:space="0" w:color="auto"/>
            </w:tcBorders>
            <w:noWrap/>
            <w:vAlign w:val="center"/>
          </w:tcPr>
          <w:p w14:paraId="17E99799"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取暖费</w:t>
            </w:r>
          </w:p>
        </w:tc>
        <w:tc>
          <w:tcPr>
            <w:tcW w:w="1140" w:type="dxa"/>
            <w:tcBorders>
              <w:top w:val="nil"/>
              <w:left w:val="nil"/>
              <w:bottom w:val="single" w:sz="4" w:space="0" w:color="auto"/>
              <w:right w:val="single" w:sz="4" w:space="0" w:color="auto"/>
            </w:tcBorders>
            <w:noWrap/>
            <w:vAlign w:val="center"/>
          </w:tcPr>
          <w:p w14:paraId="05F69F49"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r>
              <w:rPr>
                <w:rFonts w:ascii="Times New Roman" w:eastAsia="仿宋_GB2312" w:hAnsi="Times New Roman" w:cs="Times New Roman"/>
                <w:color w:val="000000"/>
                <w:kern w:val="0"/>
                <w:szCs w:val="20"/>
              </w:rPr>
              <w:t xml:space="preserve">　</w:t>
            </w:r>
          </w:p>
        </w:tc>
        <w:tc>
          <w:tcPr>
            <w:tcW w:w="840" w:type="dxa"/>
            <w:tcBorders>
              <w:top w:val="nil"/>
              <w:left w:val="nil"/>
              <w:bottom w:val="single" w:sz="4" w:space="0" w:color="auto"/>
              <w:right w:val="single" w:sz="4" w:space="0" w:color="auto"/>
            </w:tcBorders>
            <w:noWrap/>
            <w:vAlign w:val="center"/>
          </w:tcPr>
          <w:p w14:paraId="378F9C86"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31006</w:t>
            </w:r>
          </w:p>
        </w:tc>
        <w:tc>
          <w:tcPr>
            <w:tcW w:w="3120" w:type="dxa"/>
            <w:tcBorders>
              <w:top w:val="nil"/>
              <w:left w:val="nil"/>
              <w:bottom w:val="single" w:sz="4" w:space="0" w:color="auto"/>
              <w:right w:val="single" w:sz="4" w:space="0" w:color="auto"/>
            </w:tcBorders>
            <w:noWrap/>
            <w:vAlign w:val="center"/>
          </w:tcPr>
          <w:p w14:paraId="4D94049A"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大型修缮</w:t>
            </w:r>
          </w:p>
        </w:tc>
        <w:tc>
          <w:tcPr>
            <w:tcW w:w="1178" w:type="dxa"/>
            <w:tcBorders>
              <w:top w:val="nil"/>
              <w:left w:val="nil"/>
              <w:bottom w:val="single" w:sz="4" w:space="0" w:color="auto"/>
              <w:right w:val="single" w:sz="4" w:space="0" w:color="auto"/>
            </w:tcBorders>
            <w:noWrap/>
            <w:vAlign w:val="center"/>
          </w:tcPr>
          <w:p w14:paraId="5ED23817"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53E73B53" w14:textId="77777777">
        <w:trPr>
          <w:trHeight w:hRule="exact" w:val="255"/>
          <w:jc w:val="center"/>
        </w:trPr>
        <w:tc>
          <w:tcPr>
            <w:tcW w:w="744" w:type="dxa"/>
            <w:tcBorders>
              <w:top w:val="nil"/>
              <w:left w:val="single" w:sz="4" w:space="0" w:color="auto"/>
              <w:bottom w:val="single" w:sz="4" w:space="0" w:color="auto"/>
              <w:right w:val="single" w:sz="4" w:space="0" w:color="auto"/>
            </w:tcBorders>
            <w:noWrap/>
            <w:vAlign w:val="center"/>
          </w:tcPr>
          <w:p w14:paraId="696D38F6"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30111</w:t>
            </w:r>
          </w:p>
        </w:tc>
        <w:tc>
          <w:tcPr>
            <w:tcW w:w="3135" w:type="dxa"/>
            <w:tcBorders>
              <w:top w:val="nil"/>
              <w:left w:val="nil"/>
              <w:bottom w:val="single" w:sz="4" w:space="0" w:color="auto"/>
              <w:right w:val="single" w:sz="4" w:space="0" w:color="auto"/>
            </w:tcBorders>
            <w:noWrap/>
            <w:vAlign w:val="center"/>
          </w:tcPr>
          <w:p w14:paraId="1D28524D"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公务员医疗补助缴费</w:t>
            </w:r>
          </w:p>
        </w:tc>
        <w:tc>
          <w:tcPr>
            <w:tcW w:w="1170" w:type="dxa"/>
            <w:tcBorders>
              <w:top w:val="nil"/>
              <w:left w:val="nil"/>
              <w:bottom w:val="single" w:sz="4" w:space="0" w:color="auto"/>
              <w:right w:val="single" w:sz="4" w:space="0" w:color="auto"/>
            </w:tcBorders>
            <w:noWrap/>
            <w:vAlign w:val="center"/>
          </w:tcPr>
          <w:p w14:paraId="5A0933FF"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c>
          <w:tcPr>
            <w:tcW w:w="765" w:type="dxa"/>
            <w:tcBorders>
              <w:top w:val="nil"/>
              <w:left w:val="nil"/>
              <w:bottom w:val="single" w:sz="4" w:space="0" w:color="auto"/>
              <w:right w:val="single" w:sz="4" w:space="0" w:color="auto"/>
            </w:tcBorders>
            <w:noWrap/>
            <w:vAlign w:val="center"/>
          </w:tcPr>
          <w:p w14:paraId="374E5C5E"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30209</w:t>
            </w:r>
          </w:p>
        </w:tc>
        <w:tc>
          <w:tcPr>
            <w:tcW w:w="2535" w:type="dxa"/>
            <w:tcBorders>
              <w:top w:val="nil"/>
              <w:left w:val="nil"/>
              <w:bottom w:val="single" w:sz="4" w:space="0" w:color="auto"/>
              <w:right w:val="single" w:sz="4" w:space="0" w:color="auto"/>
            </w:tcBorders>
            <w:noWrap/>
            <w:vAlign w:val="center"/>
          </w:tcPr>
          <w:p w14:paraId="75E3DD9C"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物业管理费</w:t>
            </w:r>
          </w:p>
        </w:tc>
        <w:tc>
          <w:tcPr>
            <w:tcW w:w="1140" w:type="dxa"/>
            <w:tcBorders>
              <w:top w:val="nil"/>
              <w:left w:val="nil"/>
              <w:bottom w:val="single" w:sz="4" w:space="0" w:color="auto"/>
              <w:right w:val="single" w:sz="4" w:space="0" w:color="auto"/>
            </w:tcBorders>
            <w:noWrap/>
            <w:vAlign w:val="center"/>
          </w:tcPr>
          <w:p w14:paraId="4ED47028"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r>
              <w:rPr>
                <w:rFonts w:ascii="Times New Roman" w:eastAsia="仿宋_GB2312" w:hAnsi="Times New Roman" w:cs="Times New Roman"/>
                <w:color w:val="000000"/>
                <w:kern w:val="0"/>
                <w:szCs w:val="20"/>
              </w:rPr>
              <w:t xml:space="preserve">　</w:t>
            </w:r>
          </w:p>
        </w:tc>
        <w:tc>
          <w:tcPr>
            <w:tcW w:w="840" w:type="dxa"/>
            <w:tcBorders>
              <w:top w:val="nil"/>
              <w:left w:val="nil"/>
              <w:bottom w:val="single" w:sz="4" w:space="0" w:color="auto"/>
              <w:right w:val="single" w:sz="4" w:space="0" w:color="auto"/>
            </w:tcBorders>
            <w:noWrap/>
            <w:vAlign w:val="center"/>
          </w:tcPr>
          <w:p w14:paraId="374BC9DC"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31007</w:t>
            </w:r>
          </w:p>
        </w:tc>
        <w:tc>
          <w:tcPr>
            <w:tcW w:w="3120" w:type="dxa"/>
            <w:tcBorders>
              <w:top w:val="nil"/>
              <w:left w:val="nil"/>
              <w:bottom w:val="single" w:sz="4" w:space="0" w:color="auto"/>
              <w:right w:val="single" w:sz="4" w:space="0" w:color="auto"/>
            </w:tcBorders>
            <w:noWrap/>
            <w:vAlign w:val="center"/>
          </w:tcPr>
          <w:p w14:paraId="3EDB9F52"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信息网络及软件购置更新</w:t>
            </w:r>
          </w:p>
        </w:tc>
        <w:tc>
          <w:tcPr>
            <w:tcW w:w="1178" w:type="dxa"/>
            <w:tcBorders>
              <w:top w:val="nil"/>
              <w:left w:val="nil"/>
              <w:bottom w:val="single" w:sz="4" w:space="0" w:color="auto"/>
              <w:right w:val="single" w:sz="4" w:space="0" w:color="auto"/>
            </w:tcBorders>
            <w:noWrap/>
            <w:vAlign w:val="center"/>
          </w:tcPr>
          <w:p w14:paraId="56CE04C0"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263800F3" w14:textId="77777777">
        <w:trPr>
          <w:trHeight w:hRule="exact" w:val="255"/>
          <w:jc w:val="center"/>
        </w:trPr>
        <w:tc>
          <w:tcPr>
            <w:tcW w:w="744" w:type="dxa"/>
            <w:tcBorders>
              <w:top w:val="nil"/>
              <w:left w:val="single" w:sz="4" w:space="0" w:color="auto"/>
              <w:bottom w:val="single" w:sz="4" w:space="0" w:color="auto"/>
              <w:right w:val="single" w:sz="4" w:space="0" w:color="auto"/>
            </w:tcBorders>
            <w:noWrap/>
            <w:vAlign w:val="center"/>
          </w:tcPr>
          <w:p w14:paraId="571E716C"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30112</w:t>
            </w:r>
          </w:p>
        </w:tc>
        <w:tc>
          <w:tcPr>
            <w:tcW w:w="3135" w:type="dxa"/>
            <w:tcBorders>
              <w:top w:val="nil"/>
              <w:left w:val="nil"/>
              <w:bottom w:val="single" w:sz="4" w:space="0" w:color="auto"/>
              <w:right w:val="single" w:sz="4" w:space="0" w:color="auto"/>
            </w:tcBorders>
            <w:noWrap/>
            <w:vAlign w:val="center"/>
          </w:tcPr>
          <w:p w14:paraId="1DBAD7AA"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其他社会保障缴费</w:t>
            </w:r>
          </w:p>
        </w:tc>
        <w:tc>
          <w:tcPr>
            <w:tcW w:w="1170" w:type="dxa"/>
            <w:tcBorders>
              <w:top w:val="nil"/>
              <w:left w:val="nil"/>
              <w:bottom w:val="single" w:sz="4" w:space="0" w:color="auto"/>
              <w:right w:val="single" w:sz="4" w:space="0" w:color="auto"/>
            </w:tcBorders>
            <w:noWrap/>
            <w:vAlign w:val="center"/>
          </w:tcPr>
          <w:p w14:paraId="03832727"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2.28</w:t>
            </w:r>
          </w:p>
        </w:tc>
        <w:tc>
          <w:tcPr>
            <w:tcW w:w="765" w:type="dxa"/>
            <w:tcBorders>
              <w:top w:val="nil"/>
              <w:left w:val="nil"/>
              <w:bottom w:val="single" w:sz="4" w:space="0" w:color="auto"/>
              <w:right w:val="single" w:sz="4" w:space="0" w:color="auto"/>
            </w:tcBorders>
            <w:noWrap/>
            <w:vAlign w:val="center"/>
          </w:tcPr>
          <w:p w14:paraId="286A0B62"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30211</w:t>
            </w:r>
          </w:p>
        </w:tc>
        <w:tc>
          <w:tcPr>
            <w:tcW w:w="2535" w:type="dxa"/>
            <w:tcBorders>
              <w:top w:val="nil"/>
              <w:left w:val="nil"/>
              <w:bottom w:val="single" w:sz="4" w:space="0" w:color="auto"/>
              <w:right w:val="single" w:sz="4" w:space="0" w:color="auto"/>
            </w:tcBorders>
            <w:noWrap/>
            <w:vAlign w:val="center"/>
          </w:tcPr>
          <w:p w14:paraId="7436C47B"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差旅费</w:t>
            </w:r>
          </w:p>
        </w:tc>
        <w:tc>
          <w:tcPr>
            <w:tcW w:w="1140" w:type="dxa"/>
            <w:tcBorders>
              <w:top w:val="nil"/>
              <w:left w:val="nil"/>
              <w:bottom w:val="single" w:sz="4" w:space="0" w:color="auto"/>
              <w:right w:val="single" w:sz="4" w:space="0" w:color="auto"/>
            </w:tcBorders>
            <w:noWrap/>
            <w:vAlign w:val="center"/>
          </w:tcPr>
          <w:p w14:paraId="5F339CBC"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16.5</w:t>
            </w:r>
          </w:p>
        </w:tc>
        <w:tc>
          <w:tcPr>
            <w:tcW w:w="840" w:type="dxa"/>
            <w:tcBorders>
              <w:top w:val="nil"/>
              <w:left w:val="nil"/>
              <w:bottom w:val="single" w:sz="4" w:space="0" w:color="auto"/>
              <w:right w:val="single" w:sz="4" w:space="0" w:color="auto"/>
            </w:tcBorders>
            <w:noWrap/>
            <w:vAlign w:val="center"/>
          </w:tcPr>
          <w:p w14:paraId="08477CE4"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31008</w:t>
            </w:r>
          </w:p>
        </w:tc>
        <w:tc>
          <w:tcPr>
            <w:tcW w:w="3120" w:type="dxa"/>
            <w:tcBorders>
              <w:top w:val="nil"/>
              <w:left w:val="nil"/>
              <w:bottom w:val="single" w:sz="4" w:space="0" w:color="auto"/>
              <w:right w:val="single" w:sz="4" w:space="0" w:color="auto"/>
            </w:tcBorders>
            <w:noWrap/>
            <w:vAlign w:val="center"/>
          </w:tcPr>
          <w:p w14:paraId="6007A84E"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物资储备</w:t>
            </w:r>
          </w:p>
        </w:tc>
        <w:tc>
          <w:tcPr>
            <w:tcW w:w="1178" w:type="dxa"/>
            <w:tcBorders>
              <w:top w:val="nil"/>
              <w:left w:val="nil"/>
              <w:bottom w:val="single" w:sz="4" w:space="0" w:color="auto"/>
              <w:right w:val="single" w:sz="4" w:space="0" w:color="auto"/>
            </w:tcBorders>
            <w:noWrap/>
            <w:vAlign w:val="center"/>
          </w:tcPr>
          <w:p w14:paraId="125C73A9"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584CB245" w14:textId="77777777">
        <w:trPr>
          <w:trHeight w:hRule="exact" w:val="255"/>
          <w:jc w:val="center"/>
        </w:trPr>
        <w:tc>
          <w:tcPr>
            <w:tcW w:w="744" w:type="dxa"/>
            <w:tcBorders>
              <w:top w:val="nil"/>
              <w:left w:val="single" w:sz="4" w:space="0" w:color="auto"/>
              <w:bottom w:val="single" w:sz="4" w:space="0" w:color="auto"/>
              <w:right w:val="single" w:sz="4" w:space="0" w:color="auto"/>
            </w:tcBorders>
            <w:noWrap/>
            <w:vAlign w:val="center"/>
          </w:tcPr>
          <w:p w14:paraId="416351B7"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30113</w:t>
            </w:r>
          </w:p>
        </w:tc>
        <w:tc>
          <w:tcPr>
            <w:tcW w:w="3135" w:type="dxa"/>
            <w:tcBorders>
              <w:top w:val="nil"/>
              <w:left w:val="nil"/>
              <w:bottom w:val="single" w:sz="4" w:space="0" w:color="auto"/>
              <w:right w:val="single" w:sz="4" w:space="0" w:color="auto"/>
            </w:tcBorders>
            <w:noWrap/>
            <w:vAlign w:val="center"/>
          </w:tcPr>
          <w:p w14:paraId="40DE11AB"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住房公积金</w:t>
            </w:r>
          </w:p>
        </w:tc>
        <w:tc>
          <w:tcPr>
            <w:tcW w:w="1170" w:type="dxa"/>
            <w:tcBorders>
              <w:top w:val="nil"/>
              <w:left w:val="nil"/>
              <w:bottom w:val="single" w:sz="4" w:space="0" w:color="auto"/>
              <w:right w:val="single" w:sz="4" w:space="0" w:color="auto"/>
            </w:tcBorders>
            <w:noWrap/>
            <w:vAlign w:val="center"/>
          </w:tcPr>
          <w:p w14:paraId="4C2BBB4E"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248.63</w:t>
            </w:r>
            <w:r>
              <w:rPr>
                <w:rFonts w:ascii="Times New Roman" w:eastAsia="仿宋_GB2312" w:hAnsi="Times New Roman" w:cs="Times New Roman"/>
                <w:color w:val="000000"/>
                <w:kern w:val="0"/>
                <w:szCs w:val="20"/>
              </w:rPr>
              <w:t xml:space="preserve">　</w:t>
            </w:r>
          </w:p>
        </w:tc>
        <w:tc>
          <w:tcPr>
            <w:tcW w:w="765" w:type="dxa"/>
            <w:tcBorders>
              <w:top w:val="nil"/>
              <w:left w:val="nil"/>
              <w:bottom w:val="single" w:sz="4" w:space="0" w:color="auto"/>
              <w:right w:val="single" w:sz="4" w:space="0" w:color="auto"/>
            </w:tcBorders>
            <w:noWrap/>
            <w:vAlign w:val="center"/>
          </w:tcPr>
          <w:p w14:paraId="773B6308"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30212</w:t>
            </w:r>
          </w:p>
        </w:tc>
        <w:tc>
          <w:tcPr>
            <w:tcW w:w="2535" w:type="dxa"/>
            <w:tcBorders>
              <w:top w:val="nil"/>
              <w:left w:val="nil"/>
              <w:bottom w:val="single" w:sz="4" w:space="0" w:color="auto"/>
              <w:right w:val="single" w:sz="4" w:space="0" w:color="auto"/>
            </w:tcBorders>
            <w:noWrap/>
            <w:vAlign w:val="center"/>
          </w:tcPr>
          <w:p w14:paraId="0E0E95A5"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因公出国（境）费用</w:t>
            </w:r>
          </w:p>
        </w:tc>
        <w:tc>
          <w:tcPr>
            <w:tcW w:w="1140" w:type="dxa"/>
            <w:tcBorders>
              <w:top w:val="nil"/>
              <w:left w:val="nil"/>
              <w:bottom w:val="single" w:sz="4" w:space="0" w:color="auto"/>
              <w:right w:val="single" w:sz="4" w:space="0" w:color="auto"/>
            </w:tcBorders>
            <w:noWrap/>
            <w:vAlign w:val="center"/>
          </w:tcPr>
          <w:p w14:paraId="4C31BC04"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r>
              <w:rPr>
                <w:rFonts w:ascii="Times New Roman" w:eastAsia="仿宋_GB2312" w:hAnsi="Times New Roman" w:cs="Times New Roman"/>
                <w:color w:val="000000"/>
                <w:kern w:val="0"/>
                <w:szCs w:val="20"/>
              </w:rPr>
              <w:t xml:space="preserve">　</w:t>
            </w:r>
          </w:p>
        </w:tc>
        <w:tc>
          <w:tcPr>
            <w:tcW w:w="840" w:type="dxa"/>
            <w:tcBorders>
              <w:top w:val="nil"/>
              <w:left w:val="nil"/>
              <w:bottom w:val="single" w:sz="4" w:space="0" w:color="auto"/>
              <w:right w:val="single" w:sz="4" w:space="0" w:color="auto"/>
            </w:tcBorders>
            <w:noWrap/>
            <w:vAlign w:val="center"/>
          </w:tcPr>
          <w:p w14:paraId="3E42FA62"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31009</w:t>
            </w:r>
          </w:p>
        </w:tc>
        <w:tc>
          <w:tcPr>
            <w:tcW w:w="3120" w:type="dxa"/>
            <w:tcBorders>
              <w:top w:val="nil"/>
              <w:left w:val="nil"/>
              <w:bottom w:val="single" w:sz="4" w:space="0" w:color="auto"/>
              <w:right w:val="single" w:sz="4" w:space="0" w:color="auto"/>
            </w:tcBorders>
            <w:noWrap/>
            <w:vAlign w:val="center"/>
          </w:tcPr>
          <w:p w14:paraId="701CD48B"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土地补偿</w:t>
            </w:r>
          </w:p>
        </w:tc>
        <w:tc>
          <w:tcPr>
            <w:tcW w:w="1178" w:type="dxa"/>
            <w:tcBorders>
              <w:top w:val="nil"/>
              <w:left w:val="nil"/>
              <w:bottom w:val="single" w:sz="4" w:space="0" w:color="auto"/>
              <w:right w:val="single" w:sz="4" w:space="0" w:color="auto"/>
            </w:tcBorders>
            <w:noWrap/>
            <w:vAlign w:val="center"/>
          </w:tcPr>
          <w:p w14:paraId="105C098E"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430541E2" w14:textId="77777777">
        <w:trPr>
          <w:trHeight w:hRule="exact" w:val="255"/>
          <w:jc w:val="center"/>
        </w:trPr>
        <w:tc>
          <w:tcPr>
            <w:tcW w:w="744" w:type="dxa"/>
            <w:tcBorders>
              <w:top w:val="nil"/>
              <w:left w:val="single" w:sz="4" w:space="0" w:color="auto"/>
              <w:bottom w:val="single" w:sz="4" w:space="0" w:color="auto"/>
              <w:right w:val="single" w:sz="4" w:space="0" w:color="auto"/>
            </w:tcBorders>
            <w:noWrap/>
            <w:vAlign w:val="center"/>
          </w:tcPr>
          <w:p w14:paraId="306B8DA8"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30114</w:t>
            </w:r>
          </w:p>
        </w:tc>
        <w:tc>
          <w:tcPr>
            <w:tcW w:w="3135" w:type="dxa"/>
            <w:tcBorders>
              <w:top w:val="nil"/>
              <w:left w:val="nil"/>
              <w:bottom w:val="single" w:sz="4" w:space="0" w:color="auto"/>
              <w:right w:val="single" w:sz="4" w:space="0" w:color="auto"/>
            </w:tcBorders>
            <w:noWrap/>
            <w:vAlign w:val="center"/>
          </w:tcPr>
          <w:p w14:paraId="0015E479"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医疗费</w:t>
            </w:r>
          </w:p>
        </w:tc>
        <w:tc>
          <w:tcPr>
            <w:tcW w:w="1170" w:type="dxa"/>
            <w:tcBorders>
              <w:top w:val="nil"/>
              <w:left w:val="nil"/>
              <w:bottom w:val="single" w:sz="4" w:space="0" w:color="auto"/>
              <w:right w:val="single" w:sz="4" w:space="0" w:color="auto"/>
            </w:tcBorders>
            <w:noWrap/>
            <w:vAlign w:val="center"/>
          </w:tcPr>
          <w:p w14:paraId="5B7E9769"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c>
          <w:tcPr>
            <w:tcW w:w="765" w:type="dxa"/>
            <w:tcBorders>
              <w:top w:val="nil"/>
              <w:left w:val="nil"/>
              <w:bottom w:val="single" w:sz="4" w:space="0" w:color="auto"/>
              <w:right w:val="single" w:sz="4" w:space="0" w:color="auto"/>
            </w:tcBorders>
            <w:noWrap/>
            <w:vAlign w:val="center"/>
          </w:tcPr>
          <w:p w14:paraId="0892DEDF"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30213</w:t>
            </w:r>
          </w:p>
        </w:tc>
        <w:tc>
          <w:tcPr>
            <w:tcW w:w="2535" w:type="dxa"/>
            <w:tcBorders>
              <w:top w:val="nil"/>
              <w:left w:val="nil"/>
              <w:bottom w:val="single" w:sz="4" w:space="0" w:color="auto"/>
              <w:right w:val="single" w:sz="4" w:space="0" w:color="auto"/>
            </w:tcBorders>
            <w:noWrap/>
            <w:vAlign w:val="center"/>
          </w:tcPr>
          <w:p w14:paraId="1E35CA11"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维修（护）费</w:t>
            </w:r>
          </w:p>
        </w:tc>
        <w:tc>
          <w:tcPr>
            <w:tcW w:w="1140" w:type="dxa"/>
            <w:tcBorders>
              <w:top w:val="nil"/>
              <w:left w:val="nil"/>
              <w:bottom w:val="single" w:sz="4" w:space="0" w:color="auto"/>
              <w:right w:val="single" w:sz="4" w:space="0" w:color="auto"/>
            </w:tcBorders>
            <w:noWrap/>
            <w:vAlign w:val="center"/>
          </w:tcPr>
          <w:p w14:paraId="77EE004C"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4.18</w:t>
            </w:r>
          </w:p>
        </w:tc>
        <w:tc>
          <w:tcPr>
            <w:tcW w:w="840" w:type="dxa"/>
            <w:tcBorders>
              <w:top w:val="nil"/>
              <w:left w:val="nil"/>
              <w:bottom w:val="single" w:sz="4" w:space="0" w:color="auto"/>
              <w:right w:val="single" w:sz="4" w:space="0" w:color="auto"/>
            </w:tcBorders>
            <w:noWrap/>
            <w:vAlign w:val="center"/>
          </w:tcPr>
          <w:p w14:paraId="70AC487C"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31010</w:t>
            </w:r>
          </w:p>
        </w:tc>
        <w:tc>
          <w:tcPr>
            <w:tcW w:w="3120" w:type="dxa"/>
            <w:tcBorders>
              <w:top w:val="nil"/>
              <w:left w:val="nil"/>
              <w:bottom w:val="single" w:sz="4" w:space="0" w:color="auto"/>
              <w:right w:val="single" w:sz="4" w:space="0" w:color="auto"/>
            </w:tcBorders>
            <w:noWrap/>
            <w:vAlign w:val="center"/>
          </w:tcPr>
          <w:p w14:paraId="1C789052"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安置补助</w:t>
            </w:r>
          </w:p>
        </w:tc>
        <w:tc>
          <w:tcPr>
            <w:tcW w:w="1178" w:type="dxa"/>
            <w:tcBorders>
              <w:top w:val="nil"/>
              <w:left w:val="nil"/>
              <w:bottom w:val="single" w:sz="4" w:space="0" w:color="auto"/>
              <w:right w:val="single" w:sz="4" w:space="0" w:color="auto"/>
            </w:tcBorders>
            <w:noWrap/>
            <w:vAlign w:val="center"/>
          </w:tcPr>
          <w:p w14:paraId="26CC04FF"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1E591A0D" w14:textId="77777777">
        <w:trPr>
          <w:trHeight w:hRule="exact" w:val="255"/>
          <w:jc w:val="center"/>
        </w:trPr>
        <w:tc>
          <w:tcPr>
            <w:tcW w:w="744" w:type="dxa"/>
            <w:tcBorders>
              <w:top w:val="nil"/>
              <w:left w:val="single" w:sz="4" w:space="0" w:color="auto"/>
              <w:bottom w:val="single" w:sz="4" w:space="0" w:color="auto"/>
              <w:right w:val="single" w:sz="4" w:space="0" w:color="auto"/>
            </w:tcBorders>
            <w:noWrap/>
            <w:vAlign w:val="center"/>
          </w:tcPr>
          <w:p w14:paraId="60BF87A7"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30199</w:t>
            </w:r>
          </w:p>
        </w:tc>
        <w:tc>
          <w:tcPr>
            <w:tcW w:w="3135" w:type="dxa"/>
            <w:tcBorders>
              <w:top w:val="nil"/>
              <w:left w:val="nil"/>
              <w:bottom w:val="single" w:sz="4" w:space="0" w:color="auto"/>
              <w:right w:val="single" w:sz="4" w:space="0" w:color="auto"/>
            </w:tcBorders>
            <w:noWrap/>
            <w:vAlign w:val="center"/>
          </w:tcPr>
          <w:p w14:paraId="2CFBB7EC"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其他工资福利支出</w:t>
            </w:r>
          </w:p>
        </w:tc>
        <w:tc>
          <w:tcPr>
            <w:tcW w:w="1170" w:type="dxa"/>
            <w:tcBorders>
              <w:top w:val="nil"/>
              <w:left w:val="nil"/>
              <w:bottom w:val="single" w:sz="4" w:space="0" w:color="auto"/>
              <w:right w:val="single" w:sz="4" w:space="0" w:color="auto"/>
            </w:tcBorders>
            <w:noWrap/>
            <w:vAlign w:val="center"/>
          </w:tcPr>
          <w:p w14:paraId="754C2509"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r>
              <w:rPr>
                <w:rFonts w:ascii="Times New Roman" w:eastAsia="仿宋_GB2312" w:hAnsi="Times New Roman" w:cs="Times New Roman"/>
                <w:color w:val="000000"/>
                <w:kern w:val="0"/>
                <w:szCs w:val="20"/>
              </w:rPr>
              <w:t xml:space="preserve">　</w:t>
            </w:r>
          </w:p>
        </w:tc>
        <w:tc>
          <w:tcPr>
            <w:tcW w:w="765" w:type="dxa"/>
            <w:tcBorders>
              <w:top w:val="nil"/>
              <w:left w:val="nil"/>
              <w:bottom w:val="single" w:sz="4" w:space="0" w:color="auto"/>
              <w:right w:val="single" w:sz="4" w:space="0" w:color="auto"/>
            </w:tcBorders>
            <w:noWrap/>
            <w:vAlign w:val="center"/>
          </w:tcPr>
          <w:p w14:paraId="5EE0CC0A"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30214</w:t>
            </w:r>
          </w:p>
        </w:tc>
        <w:tc>
          <w:tcPr>
            <w:tcW w:w="2535" w:type="dxa"/>
            <w:tcBorders>
              <w:top w:val="nil"/>
              <w:left w:val="nil"/>
              <w:bottom w:val="single" w:sz="4" w:space="0" w:color="auto"/>
              <w:right w:val="single" w:sz="4" w:space="0" w:color="auto"/>
            </w:tcBorders>
            <w:noWrap/>
            <w:vAlign w:val="center"/>
          </w:tcPr>
          <w:p w14:paraId="746A9AAF"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租赁费</w:t>
            </w:r>
          </w:p>
        </w:tc>
        <w:tc>
          <w:tcPr>
            <w:tcW w:w="1140" w:type="dxa"/>
            <w:tcBorders>
              <w:top w:val="nil"/>
              <w:left w:val="nil"/>
              <w:bottom w:val="single" w:sz="4" w:space="0" w:color="auto"/>
              <w:right w:val="single" w:sz="4" w:space="0" w:color="auto"/>
            </w:tcBorders>
            <w:noWrap/>
            <w:vAlign w:val="center"/>
          </w:tcPr>
          <w:p w14:paraId="6E579203"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r>
              <w:rPr>
                <w:rFonts w:ascii="Times New Roman" w:eastAsia="仿宋_GB2312" w:hAnsi="Times New Roman" w:cs="Times New Roman"/>
                <w:color w:val="000000"/>
                <w:kern w:val="0"/>
                <w:szCs w:val="20"/>
              </w:rPr>
              <w:t xml:space="preserve">　</w:t>
            </w:r>
          </w:p>
        </w:tc>
        <w:tc>
          <w:tcPr>
            <w:tcW w:w="840" w:type="dxa"/>
            <w:tcBorders>
              <w:top w:val="nil"/>
              <w:left w:val="nil"/>
              <w:bottom w:val="single" w:sz="4" w:space="0" w:color="auto"/>
              <w:right w:val="single" w:sz="4" w:space="0" w:color="auto"/>
            </w:tcBorders>
            <w:noWrap/>
            <w:vAlign w:val="center"/>
          </w:tcPr>
          <w:p w14:paraId="306DC5EF"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31011</w:t>
            </w:r>
          </w:p>
        </w:tc>
        <w:tc>
          <w:tcPr>
            <w:tcW w:w="3120" w:type="dxa"/>
            <w:tcBorders>
              <w:top w:val="nil"/>
              <w:left w:val="nil"/>
              <w:bottom w:val="single" w:sz="4" w:space="0" w:color="auto"/>
              <w:right w:val="single" w:sz="4" w:space="0" w:color="auto"/>
            </w:tcBorders>
            <w:noWrap/>
            <w:vAlign w:val="center"/>
          </w:tcPr>
          <w:p w14:paraId="1F6C389D"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地上附着物和青苗补偿</w:t>
            </w:r>
          </w:p>
        </w:tc>
        <w:tc>
          <w:tcPr>
            <w:tcW w:w="1178" w:type="dxa"/>
            <w:tcBorders>
              <w:top w:val="nil"/>
              <w:left w:val="nil"/>
              <w:bottom w:val="single" w:sz="4" w:space="0" w:color="auto"/>
              <w:right w:val="single" w:sz="4" w:space="0" w:color="auto"/>
            </w:tcBorders>
            <w:noWrap/>
            <w:vAlign w:val="center"/>
          </w:tcPr>
          <w:p w14:paraId="5D94D6EF"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3CFF9B94" w14:textId="77777777">
        <w:trPr>
          <w:trHeight w:hRule="exact" w:val="255"/>
          <w:jc w:val="center"/>
        </w:trPr>
        <w:tc>
          <w:tcPr>
            <w:tcW w:w="744" w:type="dxa"/>
            <w:tcBorders>
              <w:top w:val="nil"/>
              <w:left w:val="single" w:sz="4" w:space="0" w:color="auto"/>
              <w:bottom w:val="single" w:sz="4" w:space="0" w:color="auto"/>
              <w:right w:val="single" w:sz="4" w:space="0" w:color="auto"/>
            </w:tcBorders>
            <w:noWrap/>
            <w:vAlign w:val="center"/>
          </w:tcPr>
          <w:p w14:paraId="11394AC3"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w:t>
            </w:r>
          </w:p>
        </w:tc>
        <w:tc>
          <w:tcPr>
            <w:tcW w:w="3135" w:type="dxa"/>
            <w:tcBorders>
              <w:top w:val="nil"/>
              <w:left w:val="nil"/>
              <w:bottom w:val="single" w:sz="4" w:space="0" w:color="auto"/>
              <w:right w:val="single" w:sz="4" w:space="0" w:color="auto"/>
            </w:tcBorders>
            <w:noWrap/>
            <w:vAlign w:val="center"/>
          </w:tcPr>
          <w:p w14:paraId="23664C5E"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对个人和家庭的补助</w:t>
            </w:r>
          </w:p>
        </w:tc>
        <w:tc>
          <w:tcPr>
            <w:tcW w:w="1170" w:type="dxa"/>
            <w:tcBorders>
              <w:top w:val="nil"/>
              <w:left w:val="nil"/>
              <w:bottom w:val="single" w:sz="4" w:space="0" w:color="auto"/>
              <w:right w:val="single" w:sz="4" w:space="0" w:color="auto"/>
            </w:tcBorders>
            <w:noWrap/>
            <w:vAlign w:val="center"/>
          </w:tcPr>
          <w:p w14:paraId="4DBCE2CD"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547.37</w:t>
            </w:r>
            <w:r>
              <w:rPr>
                <w:rFonts w:ascii="Times New Roman" w:eastAsia="仿宋_GB2312" w:hAnsi="Times New Roman" w:cs="Times New Roman"/>
                <w:color w:val="000000"/>
                <w:kern w:val="0"/>
                <w:szCs w:val="20"/>
              </w:rPr>
              <w:t xml:space="preserve">　</w:t>
            </w:r>
          </w:p>
        </w:tc>
        <w:tc>
          <w:tcPr>
            <w:tcW w:w="765" w:type="dxa"/>
            <w:tcBorders>
              <w:top w:val="nil"/>
              <w:left w:val="nil"/>
              <w:bottom w:val="single" w:sz="4" w:space="0" w:color="auto"/>
              <w:right w:val="single" w:sz="4" w:space="0" w:color="auto"/>
            </w:tcBorders>
            <w:noWrap/>
            <w:vAlign w:val="center"/>
          </w:tcPr>
          <w:p w14:paraId="3ACDD8F2"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30215</w:t>
            </w:r>
          </w:p>
        </w:tc>
        <w:tc>
          <w:tcPr>
            <w:tcW w:w="2535" w:type="dxa"/>
            <w:tcBorders>
              <w:top w:val="nil"/>
              <w:left w:val="nil"/>
              <w:bottom w:val="single" w:sz="4" w:space="0" w:color="auto"/>
              <w:right w:val="single" w:sz="4" w:space="0" w:color="auto"/>
            </w:tcBorders>
            <w:noWrap/>
            <w:vAlign w:val="center"/>
          </w:tcPr>
          <w:p w14:paraId="483DD6A7"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会议费</w:t>
            </w:r>
          </w:p>
        </w:tc>
        <w:tc>
          <w:tcPr>
            <w:tcW w:w="1140" w:type="dxa"/>
            <w:tcBorders>
              <w:top w:val="nil"/>
              <w:left w:val="nil"/>
              <w:bottom w:val="single" w:sz="4" w:space="0" w:color="auto"/>
              <w:right w:val="single" w:sz="4" w:space="0" w:color="auto"/>
            </w:tcBorders>
            <w:noWrap/>
            <w:vAlign w:val="center"/>
          </w:tcPr>
          <w:p w14:paraId="07E8BD3B"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6.15</w:t>
            </w:r>
            <w:r>
              <w:rPr>
                <w:rFonts w:ascii="Times New Roman" w:eastAsia="仿宋_GB2312" w:hAnsi="Times New Roman" w:cs="Times New Roman"/>
                <w:color w:val="000000"/>
                <w:kern w:val="0"/>
                <w:szCs w:val="20"/>
              </w:rPr>
              <w:t xml:space="preserve">　</w:t>
            </w:r>
          </w:p>
        </w:tc>
        <w:tc>
          <w:tcPr>
            <w:tcW w:w="840" w:type="dxa"/>
            <w:tcBorders>
              <w:top w:val="nil"/>
              <w:left w:val="nil"/>
              <w:bottom w:val="single" w:sz="4" w:space="0" w:color="auto"/>
              <w:right w:val="single" w:sz="4" w:space="0" w:color="auto"/>
            </w:tcBorders>
            <w:noWrap/>
            <w:vAlign w:val="center"/>
          </w:tcPr>
          <w:p w14:paraId="6175042F"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31012</w:t>
            </w:r>
          </w:p>
        </w:tc>
        <w:tc>
          <w:tcPr>
            <w:tcW w:w="3120" w:type="dxa"/>
            <w:tcBorders>
              <w:top w:val="nil"/>
              <w:left w:val="nil"/>
              <w:bottom w:val="single" w:sz="4" w:space="0" w:color="auto"/>
              <w:right w:val="single" w:sz="4" w:space="0" w:color="auto"/>
            </w:tcBorders>
            <w:noWrap/>
            <w:vAlign w:val="center"/>
          </w:tcPr>
          <w:p w14:paraId="748BAAB7"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拆迁补偿</w:t>
            </w:r>
          </w:p>
        </w:tc>
        <w:tc>
          <w:tcPr>
            <w:tcW w:w="1178" w:type="dxa"/>
            <w:tcBorders>
              <w:top w:val="nil"/>
              <w:left w:val="nil"/>
              <w:bottom w:val="single" w:sz="4" w:space="0" w:color="auto"/>
              <w:right w:val="single" w:sz="4" w:space="0" w:color="auto"/>
            </w:tcBorders>
            <w:noWrap/>
            <w:vAlign w:val="center"/>
          </w:tcPr>
          <w:p w14:paraId="3809A5FA"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1650770E" w14:textId="77777777">
        <w:trPr>
          <w:trHeight w:hRule="exact" w:val="255"/>
          <w:jc w:val="center"/>
        </w:trPr>
        <w:tc>
          <w:tcPr>
            <w:tcW w:w="744" w:type="dxa"/>
            <w:tcBorders>
              <w:top w:val="nil"/>
              <w:left w:val="single" w:sz="4" w:space="0" w:color="auto"/>
              <w:bottom w:val="single" w:sz="4" w:space="0" w:color="auto"/>
              <w:right w:val="single" w:sz="4" w:space="0" w:color="auto"/>
            </w:tcBorders>
            <w:noWrap/>
            <w:vAlign w:val="center"/>
          </w:tcPr>
          <w:p w14:paraId="2AB0B097"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30301</w:t>
            </w:r>
          </w:p>
        </w:tc>
        <w:tc>
          <w:tcPr>
            <w:tcW w:w="3135" w:type="dxa"/>
            <w:tcBorders>
              <w:top w:val="nil"/>
              <w:left w:val="nil"/>
              <w:bottom w:val="single" w:sz="4" w:space="0" w:color="auto"/>
              <w:right w:val="single" w:sz="4" w:space="0" w:color="auto"/>
            </w:tcBorders>
            <w:noWrap/>
            <w:vAlign w:val="center"/>
          </w:tcPr>
          <w:p w14:paraId="1CFC4A0A"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离休费</w:t>
            </w:r>
          </w:p>
        </w:tc>
        <w:tc>
          <w:tcPr>
            <w:tcW w:w="1170" w:type="dxa"/>
            <w:tcBorders>
              <w:top w:val="nil"/>
              <w:left w:val="nil"/>
              <w:bottom w:val="single" w:sz="4" w:space="0" w:color="auto"/>
              <w:right w:val="single" w:sz="4" w:space="0" w:color="auto"/>
            </w:tcBorders>
            <w:noWrap/>
            <w:vAlign w:val="center"/>
          </w:tcPr>
          <w:p w14:paraId="3FAFF62B"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r>
              <w:rPr>
                <w:rFonts w:ascii="Times New Roman" w:eastAsia="仿宋_GB2312" w:hAnsi="Times New Roman" w:cs="Times New Roman"/>
                <w:color w:val="000000"/>
                <w:kern w:val="0"/>
                <w:szCs w:val="20"/>
              </w:rPr>
              <w:t xml:space="preserve">　</w:t>
            </w:r>
          </w:p>
        </w:tc>
        <w:tc>
          <w:tcPr>
            <w:tcW w:w="765" w:type="dxa"/>
            <w:tcBorders>
              <w:top w:val="nil"/>
              <w:left w:val="nil"/>
              <w:bottom w:val="single" w:sz="4" w:space="0" w:color="auto"/>
              <w:right w:val="single" w:sz="4" w:space="0" w:color="auto"/>
            </w:tcBorders>
            <w:noWrap/>
            <w:vAlign w:val="center"/>
          </w:tcPr>
          <w:p w14:paraId="77A6C4BD"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30216</w:t>
            </w:r>
          </w:p>
        </w:tc>
        <w:tc>
          <w:tcPr>
            <w:tcW w:w="2535" w:type="dxa"/>
            <w:tcBorders>
              <w:top w:val="nil"/>
              <w:left w:val="nil"/>
              <w:bottom w:val="single" w:sz="4" w:space="0" w:color="auto"/>
              <w:right w:val="single" w:sz="4" w:space="0" w:color="auto"/>
            </w:tcBorders>
            <w:noWrap/>
            <w:vAlign w:val="center"/>
          </w:tcPr>
          <w:p w14:paraId="348CFAB3"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培训费</w:t>
            </w:r>
          </w:p>
        </w:tc>
        <w:tc>
          <w:tcPr>
            <w:tcW w:w="1140" w:type="dxa"/>
            <w:tcBorders>
              <w:top w:val="nil"/>
              <w:left w:val="nil"/>
              <w:bottom w:val="single" w:sz="4" w:space="0" w:color="auto"/>
              <w:right w:val="single" w:sz="4" w:space="0" w:color="auto"/>
            </w:tcBorders>
            <w:noWrap/>
            <w:vAlign w:val="center"/>
          </w:tcPr>
          <w:p w14:paraId="61E1F1F4"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7.25</w:t>
            </w:r>
            <w:r>
              <w:rPr>
                <w:rFonts w:ascii="Times New Roman" w:eastAsia="仿宋_GB2312" w:hAnsi="Times New Roman" w:cs="Times New Roman"/>
                <w:color w:val="000000"/>
                <w:kern w:val="0"/>
                <w:szCs w:val="20"/>
              </w:rPr>
              <w:t xml:space="preserve">　</w:t>
            </w:r>
          </w:p>
        </w:tc>
        <w:tc>
          <w:tcPr>
            <w:tcW w:w="840" w:type="dxa"/>
            <w:tcBorders>
              <w:top w:val="nil"/>
              <w:left w:val="nil"/>
              <w:bottom w:val="single" w:sz="4" w:space="0" w:color="auto"/>
              <w:right w:val="single" w:sz="4" w:space="0" w:color="auto"/>
            </w:tcBorders>
            <w:noWrap/>
            <w:vAlign w:val="center"/>
          </w:tcPr>
          <w:p w14:paraId="11B4E6BB"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31013</w:t>
            </w:r>
          </w:p>
        </w:tc>
        <w:tc>
          <w:tcPr>
            <w:tcW w:w="3120" w:type="dxa"/>
            <w:tcBorders>
              <w:top w:val="nil"/>
              <w:left w:val="nil"/>
              <w:bottom w:val="single" w:sz="4" w:space="0" w:color="auto"/>
              <w:right w:val="single" w:sz="4" w:space="0" w:color="auto"/>
            </w:tcBorders>
            <w:noWrap/>
            <w:vAlign w:val="center"/>
          </w:tcPr>
          <w:p w14:paraId="3E570AE6"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公务用车购置</w:t>
            </w:r>
          </w:p>
        </w:tc>
        <w:tc>
          <w:tcPr>
            <w:tcW w:w="1178" w:type="dxa"/>
            <w:tcBorders>
              <w:top w:val="nil"/>
              <w:left w:val="nil"/>
              <w:bottom w:val="single" w:sz="4" w:space="0" w:color="auto"/>
              <w:right w:val="single" w:sz="4" w:space="0" w:color="auto"/>
            </w:tcBorders>
            <w:noWrap/>
            <w:vAlign w:val="center"/>
          </w:tcPr>
          <w:p w14:paraId="44AFBF06"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3AEF0E50" w14:textId="77777777">
        <w:trPr>
          <w:trHeight w:hRule="exact" w:val="255"/>
          <w:jc w:val="center"/>
        </w:trPr>
        <w:tc>
          <w:tcPr>
            <w:tcW w:w="744" w:type="dxa"/>
            <w:tcBorders>
              <w:top w:val="nil"/>
              <w:left w:val="single" w:sz="4" w:space="0" w:color="auto"/>
              <w:bottom w:val="single" w:sz="4" w:space="0" w:color="auto"/>
              <w:right w:val="single" w:sz="4" w:space="0" w:color="auto"/>
            </w:tcBorders>
            <w:noWrap/>
            <w:vAlign w:val="center"/>
          </w:tcPr>
          <w:p w14:paraId="0FDF6D8A"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30302</w:t>
            </w:r>
          </w:p>
        </w:tc>
        <w:tc>
          <w:tcPr>
            <w:tcW w:w="3135" w:type="dxa"/>
            <w:tcBorders>
              <w:top w:val="nil"/>
              <w:left w:val="nil"/>
              <w:bottom w:val="single" w:sz="4" w:space="0" w:color="auto"/>
              <w:right w:val="single" w:sz="4" w:space="0" w:color="auto"/>
            </w:tcBorders>
            <w:noWrap/>
            <w:vAlign w:val="center"/>
          </w:tcPr>
          <w:p w14:paraId="0D987DD9"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退休费</w:t>
            </w:r>
          </w:p>
        </w:tc>
        <w:tc>
          <w:tcPr>
            <w:tcW w:w="1170" w:type="dxa"/>
            <w:tcBorders>
              <w:top w:val="nil"/>
              <w:left w:val="nil"/>
              <w:bottom w:val="single" w:sz="4" w:space="0" w:color="auto"/>
              <w:right w:val="single" w:sz="4" w:space="0" w:color="auto"/>
            </w:tcBorders>
            <w:noWrap/>
            <w:vAlign w:val="center"/>
          </w:tcPr>
          <w:p w14:paraId="10B1743E"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0.3</w:t>
            </w:r>
          </w:p>
        </w:tc>
        <w:tc>
          <w:tcPr>
            <w:tcW w:w="765" w:type="dxa"/>
            <w:tcBorders>
              <w:top w:val="nil"/>
              <w:left w:val="nil"/>
              <w:bottom w:val="single" w:sz="4" w:space="0" w:color="auto"/>
              <w:right w:val="single" w:sz="4" w:space="0" w:color="auto"/>
            </w:tcBorders>
            <w:noWrap/>
            <w:vAlign w:val="center"/>
          </w:tcPr>
          <w:p w14:paraId="214243E4"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30217</w:t>
            </w:r>
          </w:p>
        </w:tc>
        <w:tc>
          <w:tcPr>
            <w:tcW w:w="2535" w:type="dxa"/>
            <w:tcBorders>
              <w:top w:val="nil"/>
              <w:left w:val="nil"/>
              <w:bottom w:val="single" w:sz="4" w:space="0" w:color="auto"/>
              <w:right w:val="single" w:sz="4" w:space="0" w:color="auto"/>
            </w:tcBorders>
            <w:noWrap/>
            <w:vAlign w:val="center"/>
          </w:tcPr>
          <w:p w14:paraId="2ED3C72C"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公务接待费</w:t>
            </w:r>
          </w:p>
        </w:tc>
        <w:tc>
          <w:tcPr>
            <w:tcW w:w="1140" w:type="dxa"/>
            <w:tcBorders>
              <w:top w:val="nil"/>
              <w:left w:val="nil"/>
              <w:bottom w:val="single" w:sz="4" w:space="0" w:color="auto"/>
              <w:right w:val="single" w:sz="4" w:space="0" w:color="auto"/>
            </w:tcBorders>
            <w:noWrap/>
            <w:vAlign w:val="center"/>
          </w:tcPr>
          <w:p w14:paraId="3E1ACAD4"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1.76</w:t>
            </w:r>
            <w:r>
              <w:rPr>
                <w:rFonts w:ascii="Times New Roman" w:eastAsia="仿宋_GB2312" w:hAnsi="Times New Roman" w:cs="Times New Roman"/>
                <w:color w:val="000000"/>
                <w:kern w:val="0"/>
                <w:szCs w:val="20"/>
              </w:rPr>
              <w:t xml:space="preserve">　</w:t>
            </w:r>
          </w:p>
        </w:tc>
        <w:tc>
          <w:tcPr>
            <w:tcW w:w="840" w:type="dxa"/>
            <w:tcBorders>
              <w:top w:val="nil"/>
              <w:left w:val="nil"/>
              <w:bottom w:val="single" w:sz="4" w:space="0" w:color="auto"/>
              <w:right w:val="single" w:sz="4" w:space="0" w:color="auto"/>
            </w:tcBorders>
            <w:noWrap/>
            <w:vAlign w:val="center"/>
          </w:tcPr>
          <w:p w14:paraId="09690A83"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31019</w:t>
            </w:r>
          </w:p>
        </w:tc>
        <w:tc>
          <w:tcPr>
            <w:tcW w:w="3120" w:type="dxa"/>
            <w:tcBorders>
              <w:top w:val="nil"/>
              <w:left w:val="nil"/>
              <w:bottom w:val="single" w:sz="4" w:space="0" w:color="auto"/>
              <w:right w:val="single" w:sz="4" w:space="0" w:color="auto"/>
            </w:tcBorders>
            <w:noWrap/>
            <w:vAlign w:val="center"/>
          </w:tcPr>
          <w:p w14:paraId="3E714918"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其他交通工具购置</w:t>
            </w:r>
          </w:p>
        </w:tc>
        <w:tc>
          <w:tcPr>
            <w:tcW w:w="1178" w:type="dxa"/>
            <w:tcBorders>
              <w:top w:val="nil"/>
              <w:left w:val="nil"/>
              <w:bottom w:val="single" w:sz="4" w:space="0" w:color="auto"/>
              <w:right w:val="single" w:sz="4" w:space="0" w:color="auto"/>
            </w:tcBorders>
            <w:noWrap/>
            <w:vAlign w:val="center"/>
          </w:tcPr>
          <w:p w14:paraId="26DC25D4"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1C5647B6" w14:textId="77777777">
        <w:trPr>
          <w:trHeight w:hRule="exact" w:val="255"/>
          <w:jc w:val="center"/>
        </w:trPr>
        <w:tc>
          <w:tcPr>
            <w:tcW w:w="744" w:type="dxa"/>
            <w:tcBorders>
              <w:top w:val="nil"/>
              <w:left w:val="single" w:sz="4" w:space="0" w:color="auto"/>
              <w:bottom w:val="single" w:sz="4" w:space="0" w:color="auto"/>
              <w:right w:val="single" w:sz="4" w:space="0" w:color="auto"/>
            </w:tcBorders>
            <w:noWrap/>
            <w:vAlign w:val="center"/>
          </w:tcPr>
          <w:p w14:paraId="4B9F9A6D"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30303</w:t>
            </w:r>
          </w:p>
        </w:tc>
        <w:tc>
          <w:tcPr>
            <w:tcW w:w="3135" w:type="dxa"/>
            <w:tcBorders>
              <w:top w:val="nil"/>
              <w:left w:val="nil"/>
              <w:bottom w:val="single" w:sz="4" w:space="0" w:color="auto"/>
              <w:right w:val="single" w:sz="4" w:space="0" w:color="auto"/>
            </w:tcBorders>
            <w:noWrap/>
            <w:vAlign w:val="center"/>
          </w:tcPr>
          <w:p w14:paraId="4EC7F910"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退职（役）费</w:t>
            </w:r>
          </w:p>
        </w:tc>
        <w:tc>
          <w:tcPr>
            <w:tcW w:w="1170" w:type="dxa"/>
            <w:tcBorders>
              <w:top w:val="nil"/>
              <w:left w:val="nil"/>
              <w:bottom w:val="single" w:sz="4" w:space="0" w:color="auto"/>
              <w:right w:val="single" w:sz="4" w:space="0" w:color="auto"/>
            </w:tcBorders>
            <w:noWrap/>
            <w:vAlign w:val="center"/>
          </w:tcPr>
          <w:p w14:paraId="13D732C4"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r>
              <w:rPr>
                <w:rFonts w:ascii="Times New Roman" w:eastAsia="仿宋_GB2312" w:hAnsi="Times New Roman" w:cs="Times New Roman"/>
                <w:color w:val="000000"/>
                <w:kern w:val="0"/>
                <w:szCs w:val="20"/>
              </w:rPr>
              <w:t xml:space="preserve">　</w:t>
            </w:r>
          </w:p>
        </w:tc>
        <w:tc>
          <w:tcPr>
            <w:tcW w:w="765" w:type="dxa"/>
            <w:tcBorders>
              <w:top w:val="nil"/>
              <w:left w:val="nil"/>
              <w:bottom w:val="single" w:sz="4" w:space="0" w:color="auto"/>
              <w:right w:val="single" w:sz="4" w:space="0" w:color="auto"/>
            </w:tcBorders>
            <w:noWrap/>
            <w:vAlign w:val="center"/>
          </w:tcPr>
          <w:p w14:paraId="7FD1F667"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30218</w:t>
            </w:r>
          </w:p>
        </w:tc>
        <w:tc>
          <w:tcPr>
            <w:tcW w:w="2535" w:type="dxa"/>
            <w:tcBorders>
              <w:top w:val="nil"/>
              <w:left w:val="nil"/>
              <w:bottom w:val="single" w:sz="4" w:space="0" w:color="auto"/>
              <w:right w:val="single" w:sz="4" w:space="0" w:color="auto"/>
            </w:tcBorders>
            <w:noWrap/>
            <w:vAlign w:val="center"/>
          </w:tcPr>
          <w:p w14:paraId="02CD6256"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专用材料费</w:t>
            </w:r>
          </w:p>
        </w:tc>
        <w:tc>
          <w:tcPr>
            <w:tcW w:w="1140" w:type="dxa"/>
            <w:tcBorders>
              <w:top w:val="nil"/>
              <w:left w:val="nil"/>
              <w:bottom w:val="single" w:sz="4" w:space="0" w:color="auto"/>
              <w:right w:val="single" w:sz="4" w:space="0" w:color="auto"/>
            </w:tcBorders>
            <w:noWrap/>
            <w:vAlign w:val="center"/>
          </w:tcPr>
          <w:p w14:paraId="72B965ED"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r>
              <w:rPr>
                <w:rFonts w:ascii="Times New Roman" w:eastAsia="仿宋_GB2312" w:hAnsi="Times New Roman" w:cs="Times New Roman"/>
                <w:color w:val="000000"/>
                <w:kern w:val="0"/>
                <w:szCs w:val="20"/>
              </w:rPr>
              <w:t xml:space="preserve">　</w:t>
            </w:r>
          </w:p>
        </w:tc>
        <w:tc>
          <w:tcPr>
            <w:tcW w:w="840" w:type="dxa"/>
            <w:tcBorders>
              <w:top w:val="nil"/>
              <w:left w:val="nil"/>
              <w:bottom w:val="single" w:sz="4" w:space="0" w:color="auto"/>
              <w:right w:val="single" w:sz="4" w:space="0" w:color="auto"/>
            </w:tcBorders>
            <w:noWrap/>
            <w:vAlign w:val="center"/>
          </w:tcPr>
          <w:p w14:paraId="515DFB2E"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31021</w:t>
            </w:r>
          </w:p>
        </w:tc>
        <w:tc>
          <w:tcPr>
            <w:tcW w:w="3120" w:type="dxa"/>
            <w:tcBorders>
              <w:top w:val="nil"/>
              <w:left w:val="nil"/>
              <w:bottom w:val="single" w:sz="4" w:space="0" w:color="auto"/>
              <w:right w:val="single" w:sz="4" w:space="0" w:color="auto"/>
            </w:tcBorders>
            <w:noWrap/>
            <w:vAlign w:val="center"/>
          </w:tcPr>
          <w:p w14:paraId="16F5FB7F"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文物和陈列品购置</w:t>
            </w:r>
          </w:p>
        </w:tc>
        <w:tc>
          <w:tcPr>
            <w:tcW w:w="1178" w:type="dxa"/>
            <w:tcBorders>
              <w:top w:val="nil"/>
              <w:left w:val="nil"/>
              <w:bottom w:val="single" w:sz="4" w:space="0" w:color="auto"/>
              <w:right w:val="single" w:sz="4" w:space="0" w:color="auto"/>
            </w:tcBorders>
            <w:noWrap/>
            <w:vAlign w:val="center"/>
          </w:tcPr>
          <w:p w14:paraId="2E91B466"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31CAA137" w14:textId="77777777">
        <w:trPr>
          <w:trHeight w:hRule="exact" w:val="255"/>
          <w:jc w:val="center"/>
        </w:trPr>
        <w:tc>
          <w:tcPr>
            <w:tcW w:w="744" w:type="dxa"/>
            <w:tcBorders>
              <w:top w:val="nil"/>
              <w:left w:val="single" w:sz="4" w:space="0" w:color="auto"/>
              <w:bottom w:val="single" w:sz="4" w:space="0" w:color="auto"/>
              <w:right w:val="single" w:sz="4" w:space="0" w:color="auto"/>
            </w:tcBorders>
            <w:noWrap/>
            <w:vAlign w:val="center"/>
          </w:tcPr>
          <w:p w14:paraId="366FF9A9"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30304</w:t>
            </w:r>
          </w:p>
        </w:tc>
        <w:tc>
          <w:tcPr>
            <w:tcW w:w="3135" w:type="dxa"/>
            <w:tcBorders>
              <w:top w:val="nil"/>
              <w:left w:val="nil"/>
              <w:bottom w:val="single" w:sz="4" w:space="0" w:color="auto"/>
              <w:right w:val="single" w:sz="4" w:space="0" w:color="auto"/>
            </w:tcBorders>
            <w:noWrap/>
            <w:vAlign w:val="center"/>
          </w:tcPr>
          <w:p w14:paraId="2A54D987"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抚恤金</w:t>
            </w:r>
          </w:p>
        </w:tc>
        <w:tc>
          <w:tcPr>
            <w:tcW w:w="1170" w:type="dxa"/>
            <w:tcBorders>
              <w:top w:val="nil"/>
              <w:left w:val="nil"/>
              <w:bottom w:val="single" w:sz="4" w:space="0" w:color="auto"/>
              <w:right w:val="single" w:sz="4" w:space="0" w:color="auto"/>
            </w:tcBorders>
            <w:noWrap/>
            <w:vAlign w:val="center"/>
          </w:tcPr>
          <w:p w14:paraId="01C8342C"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22.68</w:t>
            </w:r>
            <w:r>
              <w:rPr>
                <w:rFonts w:ascii="Times New Roman" w:eastAsia="仿宋_GB2312" w:hAnsi="Times New Roman" w:cs="Times New Roman"/>
                <w:color w:val="000000"/>
                <w:kern w:val="0"/>
                <w:szCs w:val="20"/>
              </w:rPr>
              <w:t xml:space="preserve">　</w:t>
            </w:r>
          </w:p>
        </w:tc>
        <w:tc>
          <w:tcPr>
            <w:tcW w:w="765" w:type="dxa"/>
            <w:tcBorders>
              <w:top w:val="nil"/>
              <w:left w:val="nil"/>
              <w:bottom w:val="single" w:sz="4" w:space="0" w:color="auto"/>
              <w:right w:val="single" w:sz="4" w:space="0" w:color="auto"/>
            </w:tcBorders>
            <w:noWrap/>
            <w:vAlign w:val="center"/>
          </w:tcPr>
          <w:p w14:paraId="6178AEB0"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30224</w:t>
            </w:r>
          </w:p>
        </w:tc>
        <w:tc>
          <w:tcPr>
            <w:tcW w:w="2535" w:type="dxa"/>
            <w:tcBorders>
              <w:top w:val="nil"/>
              <w:left w:val="nil"/>
              <w:bottom w:val="single" w:sz="4" w:space="0" w:color="auto"/>
              <w:right w:val="single" w:sz="4" w:space="0" w:color="auto"/>
            </w:tcBorders>
            <w:noWrap/>
            <w:vAlign w:val="center"/>
          </w:tcPr>
          <w:p w14:paraId="3437CFBE"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被装购置费</w:t>
            </w:r>
          </w:p>
        </w:tc>
        <w:tc>
          <w:tcPr>
            <w:tcW w:w="1140" w:type="dxa"/>
            <w:tcBorders>
              <w:top w:val="nil"/>
              <w:left w:val="nil"/>
              <w:bottom w:val="single" w:sz="4" w:space="0" w:color="auto"/>
              <w:right w:val="single" w:sz="4" w:space="0" w:color="auto"/>
            </w:tcBorders>
            <w:noWrap/>
            <w:vAlign w:val="center"/>
          </w:tcPr>
          <w:p w14:paraId="4D3E2655"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r>
              <w:rPr>
                <w:rFonts w:ascii="Times New Roman" w:eastAsia="仿宋_GB2312" w:hAnsi="Times New Roman" w:cs="Times New Roman"/>
                <w:color w:val="000000"/>
                <w:kern w:val="0"/>
                <w:szCs w:val="20"/>
              </w:rPr>
              <w:t xml:space="preserve">　</w:t>
            </w:r>
          </w:p>
        </w:tc>
        <w:tc>
          <w:tcPr>
            <w:tcW w:w="840" w:type="dxa"/>
            <w:tcBorders>
              <w:top w:val="nil"/>
              <w:left w:val="nil"/>
              <w:bottom w:val="single" w:sz="4" w:space="0" w:color="auto"/>
              <w:right w:val="single" w:sz="4" w:space="0" w:color="auto"/>
            </w:tcBorders>
            <w:noWrap/>
            <w:vAlign w:val="center"/>
          </w:tcPr>
          <w:p w14:paraId="7CAD8550"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31022</w:t>
            </w:r>
          </w:p>
        </w:tc>
        <w:tc>
          <w:tcPr>
            <w:tcW w:w="3120" w:type="dxa"/>
            <w:tcBorders>
              <w:top w:val="nil"/>
              <w:left w:val="nil"/>
              <w:bottom w:val="single" w:sz="4" w:space="0" w:color="auto"/>
              <w:right w:val="single" w:sz="4" w:space="0" w:color="auto"/>
            </w:tcBorders>
            <w:noWrap/>
            <w:vAlign w:val="center"/>
          </w:tcPr>
          <w:p w14:paraId="6929FEEB"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无形资产购置</w:t>
            </w:r>
          </w:p>
        </w:tc>
        <w:tc>
          <w:tcPr>
            <w:tcW w:w="1178" w:type="dxa"/>
            <w:tcBorders>
              <w:top w:val="nil"/>
              <w:left w:val="nil"/>
              <w:bottom w:val="single" w:sz="4" w:space="0" w:color="auto"/>
              <w:right w:val="single" w:sz="4" w:space="0" w:color="auto"/>
            </w:tcBorders>
            <w:noWrap/>
            <w:vAlign w:val="center"/>
          </w:tcPr>
          <w:p w14:paraId="4CE8F855"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78C015FC" w14:textId="77777777">
        <w:trPr>
          <w:trHeight w:hRule="exact" w:val="255"/>
          <w:jc w:val="center"/>
        </w:trPr>
        <w:tc>
          <w:tcPr>
            <w:tcW w:w="744" w:type="dxa"/>
            <w:tcBorders>
              <w:top w:val="nil"/>
              <w:left w:val="single" w:sz="4" w:space="0" w:color="auto"/>
              <w:bottom w:val="single" w:sz="4" w:space="0" w:color="auto"/>
              <w:right w:val="single" w:sz="4" w:space="0" w:color="auto"/>
            </w:tcBorders>
            <w:noWrap/>
            <w:vAlign w:val="center"/>
          </w:tcPr>
          <w:p w14:paraId="253E72DD"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30305</w:t>
            </w:r>
          </w:p>
        </w:tc>
        <w:tc>
          <w:tcPr>
            <w:tcW w:w="3135" w:type="dxa"/>
            <w:tcBorders>
              <w:top w:val="nil"/>
              <w:left w:val="nil"/>
              <w:bottom w:val="single" w:sz="4" w:space="0" w:color="auto"/>
              <w:right w:val="single" w:sz="4" w:space="0" w:color="auto"/>
            </w:tcBorders>
            <w:noWrap/>
            <w:vAlign w:val="center"/>
          </w:tcPr>
          <w:p w14:paraId="6E362674"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生活补助</w:t>
            </w:r>
          </w:p>
        </w:tc>
        <w:tc>
          <w:tcPr>
            <w:tcW w:w="1170" w:type="dxa"/>
            <w:tcBorders>
              <w:top w:val="nil"/>
              <w:left w:val="nil"/>
              <w:bottom w:val="single" w:sz="4" w:space="0" w:color="auto"/>
              <w:right w:val="single" w:sz="4" w:space="0" w:color="auto"/>
            </w:tcBorders>
            <w:noWrap/>
            <w:vAlign w:val="center"/>
          </w:tcPr>
          <w:p w14:paraId="4F86ADBA"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138.48</w:t>
            </w:r>
            <w:r>
              <w:rPr>
                <w:rFonts w:ascii="Times New Roman" w:eastAsia="仿宋_GB2312" w:hAnsi="Times New Roman" w:cs="Times New Roman"/>
                <w:color w:val="000000"/>
                <w:kern w:val="0"/>
                <w:szCs w:val="20"/>
              </w:rPr>
              <w:t xml:space="preserve">　</w:t>
            </w:r>
          </w:p>
        </w:tc>
        <w:tc>
          <w:tcPr>
            <w:tcW w:w="765" w:type="dxa"/>
            <w:tcBorders>
              <w:top w:val="nil"/>
              <w:left w:val="nil"/>
              <w:bottom w:val="single" w:sz="4" w:space="0" w:color="auto"/>
              <w:right w:val="single" w:sz="4" w:space="0" w:color="auto"/>
            </w:tcBorders>
            <w:noWrap/>
            <w:vAlign w:val="center"/>
          </w:tcPr>
          <w:p w14:paraId="05B7DC5D"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30225</w:t>
            </w:r>
          </w:p>
        </w:tc>
        <w:tc>
          <w:tcPr>
            <w:tcW w:w="2535" w:type="dxa"/>
            <w:tcBorders>
              <w:top w:val="nil"/>
              <w:left w:val="nil"/>
              <w:bottom w:val="single" w:sz="4" w:space="0" w:color="auto"/>
              <w:right w:val="single" w:sz="4" w:space="0" w:color="auto"/>
            </w:tcBorders>
            <w:noWrap/>
            <w:vAlign w:val="center"/>
          </w:tcPr>
          <w:p w14:paraId="02543A36"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专用燃料费</w:t>
            </w:r>
          </w:p>
        </w:tc>
        <w:tc>
          <w:tcPr>
            <w:tcW w:w="1140" w:type="dxa"/>
            <w:tcBorders>
              <w:top w:val="nil"/>
              <w:left w:val="nil"/>
              <w:bottom w:val="single" w:sz="4" w:space="0" w:color="auto"/>
              <w:right w:val="single" w:sz="4" w:space="0" w:color="auto"/>
            </w:tcBorders>
            <w:noWrap/>
            <w:vAlign w:val="center"/>
          </w:tcPr>
          <w:p w14:paraId="46D1C489"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0.48</w:t>
            </w:r>
            <w:r>
              <w:rPr>
                <w:rFonts w:ascii="Times New Roman" w:eastAsia="仿宋_GB2312" w:hAnsi="Times New Roman" w:cs="Times New Roman"/>
                <w:color w:val="000000"/>
                <w:kern w:val="0"/>
                <w:szCs w:val="20"/>
              </w:rPr>
              <w:t xml:space="preserve">　</w:t>
            </w:r>
          </w:p>
        </w:tc>
        <w:tc>
          <w:tcPr>
            <w:tcW w:w="840" w:type="dxa"/>
            <w:tcBorders>
              <w:top w:val="nil"/>
              <w:left w:val="nil"/>
              <w:bottom w:val="single" w:sz="4" w:space="0" w:color="auto"/>
              <w:right w:val="single" w:sz="4" w:space="0" w:color="auto"/>
            </w:tcBorders>
            <w:noWrap/>
            <w:vAlign w:val="center"/>
          </w:tcPr>
          <w:p w14:paraId="238AB6EB"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31099</w:t>
            </w:r>
          </w:p>
        </w:tc>
        <w:tc>
          <w:tcPr>
            <w:tcW w:w="3120" w:type="dxa"/>
            <w:tcBorders>
              <w:top w:val="nil"/>
              <w:left w:val="nil"/>
              <w:bottom w:val="single" w:sz="4" w:space="0" w:color="auto"/>
              <w:right w:val="single" w:sz="4" w:space="0" w:color="auto"/>
            </w:tcBorders>
            <w:noWrap/>
            <w:vAlign w:val="center"/>
          </w:tcPr>
          <w:p w14:paraId="79C91C00"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其他资本性支出</w:t>
            </w:r>
          </w:p>
        </w:tc>
        <w:tc>
          <w:tcPr>
            <w:tcW w:w="1178" w:type="dxa"/>
            <w:tcBorders>
              <w:top w:val="nil"/>
              <w:left w:val="nil"/>
              <w:bottom w:val="single" w:sz="4" w:space="0" w:color="auto"/>
              <w:right w:val="single" w:sz="4" w:space="0" w:color="auto"/>
            </w:tcBorders>
            <w:noWrap/>
            <w:vAlign w:val="center"/>
          </w:tcPr>
          <w:p w14:paraId="017C7626"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6D3FB75D" w14:textId="77777777">
        <w:trPr>
          <w:trHeight w:hRule="exact" w:val="255"/>
          <w:jc w:val="center"/>
        </w:trPr>
        <w:tc>
          <w:tcPr>
            <w:tcW w:w="744" w:type="dxa"/>
            <w:tcBorders>
              <w:top w:val="nil"/>
              <w:left w:val="single" w:sz="4" w:space="0" w:color="auto"/>
              <w:bottom w:val="single" w:sz="4" w:space="0" w:color="auto"/>
              <w:right w:val="single" w:sz="4" w:space="0" w:color="auto"/>
            </w:tcBorders>
            <w:noWrap/>
            <w:vAlign w:val="center"/>
          </w:tcPr>
          <w:p w14:paraId="1D444112"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30306</w:t>
            </w:r>
          </w:p>
        </w:tc>
        <w:tc>
          <w:tcPr>
            <w:tcW w:w="3135" w:type="dxa"/>
            <w:tcBorders>
              <w:top w:val="nil"/>
              <w:left w:val="nil"/>
              <w:bottom w:val="single" w:sz="4" w:space="0" w:color="auto"/>
              <w:right w:val="single" w:sz="4" w:space="0" w:color="auto"/>
            </w:tcBorders>
            <w:noWrap/>
            <w:vAlign w:val="center"/>
          </w:tcPr>
          <w:p w14:paraId="36EEABAE"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救济费</w:t>
            </w:r>
          </w:p>
        </w:tc>
        <w:tc>
          <w:tcPr>
            <w:tcW w:w="1170" w:type="dxa"/>
            <w:tcBorders>
              <w:top w:val="nil"/>
              <w:left w:val="nil"/>
              <w:bottom w:val="single" w:sz="4" w:space="0" w:color="auto"/>
              <w:right w:val="single" w:sz="4" w:space="0" w:color="auto"/>
            </w:tcBorders>
            <w:noWrap/>
            <w:vAlign w:val="center"/>
          </w:tcPr>
          <w:p w14:paraId="248EFCA0"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r>
              <w:rPr>
                <w:rFonts w:ascii="Times New Roman" w:eastAsia="仿宋_GB2312" w:hAnsi="Times New Roman" w:cs="Times New Roman"/>
                <w:color w:val="000000"/>
                <w:kern w:val="0"/>
                <w:szCs w:val="20"/>
              </w:rPr>
              <w:t xml:space="preserve">　</w:t>
            </w:r>
          </w:p>
        </w:tc>
        <w:tc>
          <w:tcPr>
            <w:tcW w:w="765" w:type="dxa"/>
            <w:tcBorders>
              <w:top w:val="nil"/>
              <w:left w:val="nil"/>
              <w:bottom w:val="single" w:sz="4" w:space="0" w:color="auto"/>
              <w:right w:val="single" w:sz="4" w:space="0" w:color="auto"/>
            </w:tcBorders>
            <w:noWrap/>
            <w:vAlign w:val="center"/>
          </w:tcPr>
          <w:p w14:paraId="705552B1"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30226</w:t>
            </w:r>
          </w:p>
        </w:tc>
        <w:tc>
          <w:tcPr>
            <w:tcW w:w="2535" w:type="dxa"/>
            <w:tcBorders>
              <w:top w:val="nil"/>
              <w:left w:val="nil"/>
              <w:bottom w:val="single" w:sz="4" w:space="0" w:color="auto"/>
              <w:right w:val="single" w:sz="4" w:space="0" w:color="auto"/>
            </w:tcBorders>
            <w:noWrap/>
            <w:vAlign w:val="center"/>
          </w:tcPr>
          <w:p w14:paraId="20696AB0"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劳务费</w:t>
            </w:r>
          </w:p>
        </w:tc>
        <w:tc>
          <w:tcPr>
            <w:tcW w:w="1140" w:type="dxa"/>
            <w:tcBorders>
              <w:top w:val="nil"/>
              <w:left w:val="nil"/>
              <w:bottom w:val="single" w:sz="4" w:space="0" w:color="auto"/>
              <w:right w:val="single" w:sz="4" w:space="0" w:color="auto"/>
            </w:tcBorders>
            <w:noWrap/>
            <w:vAlign w:val="center"/>
          </w:tcPr>
          <w:p w14:paraId="0120D9F2"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55.34</w:t>
            </w:r>
            <w:r>
              <w:rPr>
                <w:rFonts w:ascii="Times New Roman" w:eastAsia="仿宋_GB2312" w:hAnsi="Times New Roman" w:cs="Times New Roman"/>
                <w:color w:val="000000"/>
                <w:kern w:val="0"/>
                <w:szCs w:val="20"/>
              </w:rPr>
              <w:t xml:space="preserve">　</w:t>
            </w:r>
          </w:p>
        </w:tc>
        <w:tc>
          <w:tcPr>
            <w:tcW w:w="840" w:type="dxa"/>
            <w:tcBorders>
              <w:top w:val="nil"/>
              <w:left w:val="nil"/>
              <w:bottom w:val="single" w:sz="4" w:space="0" w:color="auto"/>
              <w:right w:val="single" w:sz="4" w:space="0" w:color="auto"/>
            </w:tcBorders>
            <w:noWrap/>
            <w:vAlign w:val="center"/>
          </w:tcPr>
          <w:p w14:paraId="4E2208E1"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w:t>
            </w:r>
          </w:p>
        </w:tc>
        <w:tc>
          <w:tcPr>
            <w:tcW w:w="3120" w:type="dxa"/>
            <w:tcBorders>
              <w:top w:val="nil"/>
              <w:left w:val="nil"/>
              <w:bottom w:val="single" w:sz="4" w:space="0" w:color="auto"/>
              <w:right w:val="single" w:sz="4" w:space="0" w:color="auto"/>
            </w:tcBorders>
            <w:noWrap/>
            <w:vAlign w:val="center"/>
          </w:tcPr>
          <w:p w14:paraId="1026647E"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其他支出</w:t>
            </w:r>
          </w:p>
        </w:tc>
        <w:tc>
          <w:tcPr>
            <w:tcW w:w="1178" w:type="dxa"/>
            <w:tcBorders>
              <w:top w:val="nil"/>
              <w:left w:val="nil"/>
              <w:bottom w:val="single" w:sz="4" w:space="0" w:color="auto"/>
              <w:right w:val="single" w:sz="4" w:space="0" w:color="auto"/>
            </w:tcBorders>
            <w:noWrap/>
            <w:vAlign w:val="center"/>
          </w:tcPr>
          <w:p w14:paraId="0B3F4AB0"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7874ACF1" w14:textId="77777777">
        <w:trPr>
          <w:trHeight w:hRule="exact" w:val="255"/>
          <w:jc w:val="center"/>
        </w:trPr>
        <w:tc>
          <w:tcPr>
            <w:tcW w:w="744" w:type="dxa"/>
            <w:tcBorders>
              <w:top w:val="nil"/>
              <w:left w:val="single" w:sz="4" w:space="0" w:color="auto"/>
              <w:bottom w:val="single" w:sz="4" w:space="0" w:color="auto"/>
              <w:right w:val="single" w:sz="4" w:space="0" w:color="auto"/>
            </w:tcBorders>
            <w:noWrap/>
            <w:vAlign w:val="center"/>
          </w:tcPr>
          <w:p w14:paraId="7F192174"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30307</w:t>
            </w:r>
          </w:p>
        </w:tc>
        <w:tc>
          <w:tcPr>
            <w:tcW w:w="3135" w:type="dxa"/>
            <w:tcBorders>
              <w:top w:val="nil"/>
              <w:left w:val="nil"/>
              <w:bottom w:val="single" w:sz="4" w:space="0" w:color="auto"/>
              <w:right w:val="single" w:sz="4" w:space="0" w:color="auto"/>
            </w:tcBorders>
            <w:noWrap/>
            <w:vAlign w:val="center"/>
          </w:tcPr>
          <w:p w14:paraId="0C445D51"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医疗费补助</w:t>
            </w:r>
          </w:p>
        </w:tc>
        <w:tc>
          <w:tcPr>
            <w:tcW w:w="1170" w:type="dxa"/>
            <w:tcBorders>
              <w:top w:val="nil"/>
              <w:left w:val="nil"/>
              <w:bottom w:val="single" w:sz="4" w:space="0" w:color="auto"/>
              <w:right w:val="single" w:sz="4" w:space="0" w:color="auto"/>
            </w:tcBorders>
            <w:noWrap/>
            <w:vAlign w:val="center"/>
          </w:tcPr>
          <w:p w14:paraId="337D8501"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82.71</w:t>
            </w:r>
            <w:r>
              <w:rPr>
                <w:rFonts w:ascii="Times New Roman" w:eastAsia="仿宋_GB2312" w:hAnsi="Times New Roman" w:cs="Times New Roman"/>
                <w:color w:val="000000"/>
                <w:kern w:val="0"/>
                <w:szCs w:val="20"/>
              </w:rPr>
              <w:t xml:space="preserve">　</w:t>
            </w:r>
          </w:p>
        </w:tc>
        <w:tc>
          <w:tcPr>
            <w:tcW w:w="765" w:type="dxa"/>
            <w:tcBorders>
              <w:top w:val="nil"/>
              <w:left w:val="nil"/>
              <w:bottom w:val="single" w:sz="4" w:space="0" w:color="auto"/>
              <w:right w:val="single" w:sz="4" w:space="0" w:color="auto"/>
            </w:tcBorders>
            <w:noWrap/>
            <w:vAlign w:val="center"/>
          </w:tcPr>
          <w:p w14:paraId="58329541"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30227</w:t>
            </w:r>
          </w:p>
        </w:tc>
        <w:tc>
          <w:tcPr>
            <w:tcW w:w="2535" w:type="dxa"/>
            <w:tcBorders>
              <w:top w:val="nil"/>
              <w:left w:val="nil"/>
              <w:bottom w:val="single" w:sz="4" w:space="0" w:color="auto"/>
              <w:right w:val="single" w:sz="4" w:space="0" w:color="auto"/>
            </w:tcBorders>
            <w:noWrap/>
            <w:vAlign w:val="center"/>
          </w:tcPr>
          <w:p w14:paraId="53555294"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委托业务费</w:t>
            </w:r>
          </w:p>
        </w:tc>
        <w:tc>
          <w:tcPr>
            <w:tcW w:w="1140" w:type="dxa"/>
            <w:tcBorders>
              <w:top w:val="nil"/>
              <w:left w:val="nil"/>
              <w:bottom w:val="single" w:sz="4" w:space="0" w:color="auto"/>
              <w:right w:val="single" w:sz="4" w:space="0" w:color="auto"/>
            </w:tcBorders>
            <w:noWrap/>
            <w:vAlign w:val="center"/>
          </w:tcPr>
          <w:p w14:paraId="70286450"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r>
              <w:rPr>
                <w:rFonts w:ascii="Times New Roman" w:eastAsia="仿宋_GB2312" w:hAnsi="Times New Roman" w:cs="Times New Roman"/>
                <w:color w:val="000000"/>
                <w:kern w:val="0"/>
                <w:szCs w:val="20"/>
              </w:rPr>
              <w:t xml:space="preserve">　</w:t>
            </w:r>
          </w:p>
        </w:tc>
        <w:tc>
          <w:tcPr>
            <w:tcW w:w="840" w:type="dxa"/>
            <w:tcBorders>
              <w:top w:val="nil"/>
              <w:left w:val="nil"/>
              <w:bottom w:val="single" w:sz="4" w:space="0" w:color="auto"/>
              <w:right w:val="single" w:sz="4" w:space="0" w:color="auto"/>
            </w:tcBorders>
            <w:noWrap/>
            <w:vAlign w:val="center"/>
          </w:tcPr>
          <w:p w14:paraId="0B9EBD21"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39907</w:t>
            </w:r>
          </w:p>
        </w:tc>
        <w:tc>
          <w:tcPr>
            <w:tcW w:w="3120" w:type="dxa"/>
            <w:tcBorders>
              <w:top w:val="nil"/>
              <w:left w:val="nil"/>
              <w:bottom w:val="single" w:sz="4" w:space="0" w:color="auto"/>
              <w:right w:val="single" w:sz="4" w:space="0" w:color="auto"/>
            </w:tcBorders>
            <w:noWrap/>
            <w:vAlign w:val="center"/>
          </w:tcPr>
          <w:p w14:paraId="6B3DB8B2"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国家赔偿费用支出</w:t>
            </w:r>
          </w:p>
        </w:tc>
        <w:tc>
          <w:tcPr>
            <w:tcW w:w="1178" w:type="dxa"/>
            <w:tcBorders>
              <w:top w:val="nil"/>
              <w:left w:val="nil"/>
              <w:bottom w:val="single" w:sz="4" w:space="0" w:color="auto"/>
              <w:right w:val="single" w:sz="4" w:space="0" w:color="auto"/>
            </w:tcBorders>
            <w:noWrap/>
            <w:vAlign w:val="center"/>
          </w:tcPr>
          <w:p w14:paraId="1A63ED70"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12D4D1F3" w14:textId="77777777">
        <w:trPr>
          <w:trHeight w:hRule="exact" w:val="645"/>
          <w:jc w:val="center"/>
        </w:trPr>
        <w:tc>
          <w:tcPr>
            <w:tcW w:w="744" w:type="dxa"/>
            <w:tcBorders>
              <w:top w:val="nil"/>
              <w:left w:val="single" w:sz="4" w:space="0" w:color="auto"/>
              <w:bottom w:val="single" w:sz="4" w:space="0" w:color="auto"/>
              <w:right w:val="single" w:sz="4" w:space="0" w:color="auto"/>
            </w:tcBorders>
            <w:noWrap/>
            <w:vAlign w:val="center"/>
          </w:tcPr>
          <w:p w14:paraId="44EE998E"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30308</w:t>
            </w:r>
          </w:p>
        </w:tc>
        <w:tc>
          <w:tcPr>
            <w:tcW w:w="3135" w:type="dxa"/>
            <w:tcBorders>
              <w:top w:val="nil"/>
              <w:left w:val="nil"/>
              <w:bottom w:val="single" w:sz="4" w:space="0" w:color="auto"/>
              <w:right w:val="single" w:sz="4" w:space="0" w:color="auto"/>
            </w:tcBorders>
            <w:noWrap/>
            <w:vAlign w:val="center"/>
          </w:tcPr>
          <w:p w14:paraId="7CA0B065"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助学金</w:t>
            </w:r>
          </w:p>
        </w:tc>
        <w:tc>
          <w:tcPr>
            <w:tcW w:w="1170" w:type="dxa"/>
            <w:tcBorders>
              <w:top w:val="nil"/>
              <w:left w:val="nil"/>
              <w:bottom w:val="single" w:sz="4" w:space="0" w:color="auto"/>
              <w:right w:val="single" w:sz="4" w:space="0" w:color="auto"/>
            </w:tcBorders>
            <w:noWrap/>
            <w:vAlign w:val="center"/>
          </w:tcPr>
          <w:p w14:paraId="46A0BCF3"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r>
              <w:rPr>
                <w:rFonts w:ascii="Times New Roman" w:eastAsia="仿宋_GB2312" w:hAnsi="Times New Roman" w:cs="Times New Roman"/>
                <w:color w:val="000000"/>
                <w:kern w:val="0"/>
                <w:szCs w:val="20"/>
              </w:rPr>
              <w:t xml:space="preserve">　</w:t>
            </w:r>
          </w:p>
        </w:tc>
        <w:tc>
          <w:tcPr>
            <w:tcW w:w="765" w:type="dxa"/>
            <w:tcBorders>
              <w:top w:val="nil"/>
              <w:left w:val="nil"/>
              <w:bottom w:val="single" w:sz="4" w:space="0" w:color="auto"/>
              <w:right w:val="single" w:sz="4" w:space="0" w:color="auto"/>
            </w:tcBorders>
            <w:noWrap/>
            <w:vAlign w:val="center"/>
          </w:tcPr>
          <w:p w14:paraId="529AA41B"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30228</w:t>
            </w:r>
          </w:p>
        </w:tc>
        <w:tc>
          <w:tcPr>
            <w:tcW w:w="2535" w:type="dxa"/>
            <w:tcBorders>
              <w:top w:val="nil"/>
              <w:left w:val="nil"/>
              <w:bottom w:val="single" w:sz="4" w:space="0" w:color="auto"/>
              <w:right w:val="single" w:sz="4" w:space="0" w:color="auto"/>
            </w:tcBorders>
            <w:noWrap/>
            <w:vAlign w:val="center"/>
          </w:tcPr>
          <w:p w14:paraId="236C2FAA"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工会经费</w:t>
            </w:r>
          </w:p>
        </w:tc>
        <w:tc>
          <w:tcPr>
            <w:tcW w:w="1140" w:type="dxa"/>
            <w:tcBorders>
              <w:top w:val="nil"/>
              <w:left w:val="nil"/>
              <w:bottom w:val="single" w:sz="4" w:space="0" w:color="auto"/>
              <w:right w:val="single" w:sz="4" w:space="0" w:color="auto"/>
            </w:tcBorders>
            <w:noWrap/>
            <w:vAlign w:val="center"/>
          </w:tcPr>
          <w:p w14:paraId="2B7D3895"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18.32</w:t>
            </w:r>
            <w:r>
              <w:rPr>
                <w:rFonts w:ascii="Times New Roman" w:eastAsia="仿宋_GB2312" w:hAnsi="Times New Roman" w:cs="Times New Roman"/>
                <w:color w:val="000000"/>
                <w:kern w:val="0"/>
                <w:szCs w:val="20"/>
              </w:rPr>
              <w:t xml:space="preserve">　</w:t>
            </w:r>
          </w:p>
        </w:tc>
        <w:tc>
          <w:tcPr>
            <w:tcW w:w="840" w:type="dxa"/>
            <w:tcBorders>
              <w:top w:val="nil"/>
              <w:left w:val="nil"/>
              <w:bottom w:val="single" w:sz="4" w:space="0" w:color="auto"/>
              <w:right w:val="single" w:sz="4" w:space="0" w:color="auto"/>
            </w:tcBorders>
            <w:noWrap/>
            <w:vAlign w:val="center"/>
          </w:tcPr>
          <w:p w14:paraId="5F67C5C8"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39908</w:t>
            </w:r>
          </w:p>
        </w:tc>
        <w:tc>
          <w:tcPr>
            <w:tcW w:w="3120" w:type="dxa"/>
            <w:tcBorders>
              <w:top w:val="nil"/>
              <w:left w:val="nil"/>
              <w:bottom w:val="single" w:sz="4" w:space="0" w:color="auto"/>
              <w:right w:val="single" w:sz="4" w:space="0" w:color="auto"/>
            </w:tcBorders>
            <w:noWrap/>
            <w:vAlign w:val="center"/>
          </w:tcPr>
          <w:p w14:paraId="42472826"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对民间非营利组织和群众性自治组织补贴</w:t>
            </w:r>
          </w:p>
        </w:tc>
        <w:tc>
          <w:tcPr>
            <w:tcW w:w="1178" w:type="dxa"/>
            <w:tcBorders>
              <w:top w:val="nil"/>
              <w:left w:val="nil"/>
              <w:bottom w:val="single" w:sz="4" w:space="0" w:color="auto"/>
              <w:right w:val="single" w:sz="4" w:space="0" w:color="auto"/>
            </w:tcBorders>
            <w:noWrap/>
            <w:vAlign w:val="center"/>
          </w:tcPr>
          <w:p w14:paraId="0FB0007F"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6DA698E4" w14:textId="77777777">
        <w:trPr>
          <w:trHeight w:hRule="exact" w:val="255"/>
          <w:jc w:val="center"/>
        </w:trPr>
        <w:tc>
          <w:tcPr>
            <w:tcW w:w="744" w:type="dxa"/>
            <w:tcBorders>
              <w:top w:val="nil"/>
              <w:left w:val="single" w:sz="4" w:space="0" w:color="auto"/>
              <w:bottom w:val="single" w:sz="4" w:space="0" w:color="auto"/>
              <w:right w:val="single" w:sz="4" w:space="0" w:color="auto"/>
            </w:tcBorders>
            <w:noWrap/>
            <w:vAlign w:val="center"/>
          </w:tcPr>
          <w:p w14:paraId="3AB196F9"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30309</w:t>
            </w:r>
          </w:p>
        </w:tc>
        <w:tc>
          <w:tcPr>
            <w:tcW w:w="3135" w:type="dxa"/>
            <w:tcBorders>
              <w:top w:val="nil"/>
              <w:left w:val="nil"/>
              <w:bottom w:val="single" w:sz="4" w:space="0" w:color="auto"/>
              <w:right w:val="single" w:sz="4" w:space="0" w:color="auto"/>
            </w:tcBorders>
            <w:noWrap/>
            <w:vAlign w:val="center"/>
          </w:tcPr>
          <w:p w14:paraId="2B4A906C"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奖励金</w:t>
            </w:r>
          </w:p>
        </w:tc>
        <w:tc>
          <w:tcPr>
            <w:tcW w:w="1170" w:type="dxa"/>
            <w:tcBorders>
              <w:top w:val="nil"/>
              <w:left w:val="nil"/>
              <w:bottom w:val="single" w:sz="4" w:space="0" w:color="auto"/>
              <w:right w:val="single" w:sz="4" w:space="0" w:color="auto"/>
            </w:tcBorders>
            <w:noWrap/>
            <w:vAlign w:val="center"/>
          </w:tcPr>
          <w:p w14:paraId="7FB80B1A"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r>
              <w:rPr>
                <w:rFonts w:ascii="Times New Roman" w:eastAsia="仿宋_GB2312" w:hAnsi="Times New Roman" w:cs="Times New Roman"/>
                <w:color w:val="000000"/>
                <w:kern w:val="0"/>
                <w:szCs w:val="20"/>
              </w:rPr>
              <w:t xml:space="preserve">　</w:t>
            </w:r>
          </w:p>
        </w:tc>
        <w:tc>
          <w:tcPr>
            <w:tcW w:w="765" w:type="dxa"/>
            <w:tcBorders>
              <w:top w:val="nil"/>
              <w:left w:val="nil"/>
              <w:bottom w:val="single" w:sz="4" w:space="0" w:color="auto"/>
              <w:right w:val="single" w:sz="4" w:space="0" w:color="auto"/>
            </w:tcBorders>
            <w:noWrap/>
            <w:vAlign w:val="center"/>
          </w:tcPr>
          <w:p w14:paraId="06D458DE"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30229</w:t>
            </w:r>
          </w:p>
        </w:tc>
        <w:tc>
          <w:tcPr>
            <w:tcW w:w="2535" w:type="dxa"/>
            <w:tcBorders>
              <w:top w:val="nil"/>
              <w:left w:val="nil"/>
              <w:bottom w:val="single" w:sz="4" w:space="0" w:color="auto"/>
              <w:right w:val="single" w:sz="4" w:space="0" w:color="auto"/>
            </w:tcBorders>
            <w:noWrap/>
            <w:vAlign w:val="center"/>
          </w:tcPr>
          <w:p w14:paraId="39634015"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福利费</w:t>
            </w:r>
          </w:p>
        </w:tc>
        <w:tc>
          <w:tcPr>
            <w:tcW w:w="1140" w:type="dxa"/>
            <w:tcBorders>
              <w:top w:val="nil"/>
              <w:left w:val="nil"/>
              <w:bottom w:val="single" w:sz="4" w:space="0" w:color="auto"/>
              <w:right w:val="single" w:sz="4" w:space="0" w:color="auto"/>
            </w:tcBorders>
            <w:noWrap/>
            <w:vAlign w:val="center"/>
          </w:tcPr>
          <w:p w14:paraId="5D335853"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0.15</w:t>
            </w:r>
            <w:r>
              <w:rPr>
                <w:rFonts w:ascii="Times New Roman" w:eastAsia="仿宋_GB2312" w:hAnsi="Times New Roman" w:cs="Times New Roman"/>
                <w:color w:val="000000"/>
                <w:kern w:val="0"/>
                <w:szCs w:val="20"/>
              </w:rPr>
              <w:t xml:space="preserve">　</w:t>
            </w:r>
          </w:p>
        </w:tc>
        <w:tc>
          <w:tcPr>
            <w:tcW w:w="840" w:type="dxa"/>
            <w:tcBorders>
              <w:top w:val="nil"/>
              <w:left w:val="nil"/>
              <w:bottom w:val="single" w:sz="4" w:space="0" w:color="auto"/>
              <w:right w:val="single" w:sz="4" w:space="0" w:color="auto"/>
            </w:tcBorders>
            <w:noWrap/>
            <w:vAlign w:val="center"/>
          </w:tcPr>
          <w:p w14:paraId="7E8362B8"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39909</w:t>
            </w:r>
          </w:p>
        </w:tc>
        <w:tc>
          <w:tcPr>
            <w:tcW w:w="3120" w:type="dxa"/>
            <w:tcBorders>
              <w:top w:val="nil"/>
              <w:left w:val="nil"/>
              <w:bottom w:val="single" w:sz="4" w:space="0" w:color="auto"/>
              <w:right w:val="single" w:sz="4" w:space="0" w:color="auto"/>
            </w:tcBorders>
            <w:noWrap/>
            <w:vAlign w:val="center"/>
          </w:tcPr>
          <w:p w14:paraId="6DFF23BB"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经常性赠与</w:t>
            </w:r>
          </w:p>
          <w:p w14:paraId="1D687D32"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资本性赠与</w:t>
            </w:r>
          </w:p>
          <w:p w14:paraId="61D62282" w14:textId="77777777" w:rsidR="001D2AA9" w:rsidRDefault="001D2AA9">
            <w:pPr>
              <w:widowControl/>
              <w:jc w:val="left"/>
              <w:rPr>
                <w:rFonts w:ascii="Times New Roman" w:eastAsia="仿宋_GB2312" w:hAnsi="Times New Roman" w:cs="Times New Roman"/>
                <w:color w:val="000000"/>
                <w:kern w:val="0"/>
                <w:szCs w:val="20"/>
              </w:rPr>
            </w:pPr>
          </w:p>
          <w:tbl>
            <w:tblPr>
              <w:tblW w:w="3946" w:type="dxa"/>
              <w:tblLayout w:type="fixed"/>
              <w:tblLook w:val="04A0" w:firstRow="1" w:lastRow="0" w:firstColumn="1" w:lastColumn="0" w:noHBand="0" w:noVBand="1"/>
            </w:tblPr>
            <w:tblGrid>
              <w:gridCol w:w="3946"/>
            </w:tblGrid>
            <w:tr w:rsidR="001D2AA9" w14:paraId="1882E64D" w14:textId="77777777">
              <w:trPr>
                <w:trHeight w:val="252"/>
              </w:trPr>
              <w:tc>
                <w:tcPr>
                  <w:tcW w:w="3945" w:type="dxa"/>
                  <w:tcBorders>
                    <w:top w:val="single" w:sz="4" w:space="0" w:color="000000"/>
                    <w:left w:val="single" w:sz="4" w:space="0" w:color="000000"/>
                    <w:bottom w:val="single" w:sz="4" w:space="0" w:color="000000"/>
                    <w:right w:val="single" w:sz="4" w:space="0" w:color="000000"/>
                  </w:tcBorders>
                  <w:noWrap/>
                  <w:vAlign w:val="center"/>
                </w:tcPr>
                <w:p w14:paraId="66C4EBCB" w14:textId="77777777" w:rsidR="001D2AA9" w:rsidRDefault="00000000">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经常性赠与</w:t>
                  </w:r>
                </w:p>
              </w:tc>
            </w:tr>
            <w:tr w:rsidR="001D2AA9" w14:paraId="4473E53B" w14:textId="77777777">
              <w:trPr>
                <w:trHeight w:val="252"/>
              </w:trPr>
              <w:tc>
                <w:tcPr>
                  <w:tcW w:w="3946" w:type="dxa"/>
                  <w:tcBorders>
                    <w:top w:val="single" w:sz="4" w:space="0" w:color="000000"/>
                    <w:left w:val="single" w:sz="4" w:space="0" w:color="000000"/>
                    <w:bottom w:val="single" w:sz="4" w:space="0" w:color="000000"/>
                    <w:right w:val="single" w:sz="4" w:space="0" w:color="000000"/>
                  </w:tcBorders>
                  <w:noWrap/>
                  <w:vAlign w:val="center"/>
                </w:tcPr>
                <w:p w14:paraId="15CAEA5D" w14:textId="77777777" w:rsidR="001D2AA9" w:rsidRDefault="00000000">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资本性赠与</w:t>
                  </w:r>
                </w:p>
              </w:tc>
            </w:tr>
          </w:tbl>
          <w:p w14:paraId="5EECDC27" w14:textId="77777777" w:rsidR="001D2AA9" w:rsidRDefault="001D2AA9">
            <w:pPr>
              <w:widowControl/>
              <w:jc w:val="left"/>
              <w:rPr>
                <w:rFonts w:ascii="Times New Roman" w:eastAsia="仿宋_GB2312" w:hAnsi="Times New Roman" w:cs="Times New Roman"/>
                <w:color w:val="000000"/>
                <w:kern w:val="0"/>
                <w:szCs w:val="20"/>
              </w:rPr>
            </w:pPr>
          </w:p>
          <w:tbl>
            <w:tblPr>
              <w:tblW w:w="3946" w:type="dxa"/>
              <w:tblLayout w:type="fixed"/>
              <w:tblLook w:val="04A0" w:firstRow="1" w:lastRow="0" w:firstColumn="1" w:lastColumn="0" w:noHBand="0" w:noVBand="1"/>
            </w:tblPr>
            <w:tblGrid>
              <w:gridCol w:w="3946"/>
            </w:tblGrid>
            <w:tr w:rsidR="001D2AA9" w14:paraId="2258C43E" w14:textId="77777777">
              <w:trPr>
                <w:trHeight w:val="252"/>
              </w:trPr>
              <w:tc>
                <w:tcPr>
                  <w:tcW w:w="3945" w:type="dxa"/>
                  <w:tcBorders>
                    <w:top w:val="single" w:sz="4" w:space="0" w:color="000000"/>
                    <w:left w:val="single" w:sz="4" w:space="0" w:color="000000"/>
                    <w:bottom w:val="single" w:sz="4" w:space="0" w:color="000000"/>
                    <w:right w:val="single" w:sz="4" w:space="0" w:color="000000"/>
                  </w:tcBorders>
                  <w:noWrap/>
                  <w:vAlign w:val="center"/>
                </w:tcPr>
                <w:p w14:paraId="090A3FA8" w14:textId="77777777" w:rsidR="001D2AA9" w:rsidRDefault="00000000">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经常性赠与</w:t>
                  </w:r>
                </w:p>
              </w:tc>
            </w:tr>
            <w:tr w:rsidR="001D2AA9" w14:paraId="0BDD7E53" w14:textId="77777777">
              <w:trPr>
                <w:trHeight w:val="252"/>
              </w:trPr>
              <w:tc>
                <w:tcPr>
                  <w:tcW w:w="3946" w:type="dxa"/>
                  <w:tcBorders>
                    <w:top w:val="single" w:sz="4" w:space="0" w:color="000000"/>
                    <w:left w:val="single" w:sz="4" w:space="0" w:color="000000"/>
                    <w:bottom w:val="single" w:sz="4" w:space="0" w:color="000000"/>
                    <w:right w:val="single" w:sz="4" w:space="0" w:color="000000"/>
                  </w:tcBorders>
                  <w:noWrap/>
                  <w:vAlign w:val="center"/>
                </w:tcPr>
                <w:p w14:paraId="4D07338C" w14:textId="77777777" w:rsidR="001D2AA9" w:rsidRDefault="00000000">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资本性赠与</w:t>
                  </w:r>
                </w:p>
              </w:tc>
            </w:tr>
          </w:tbl>
          <w:p w14:paraId="2C5419D2" w14:textId="77777777" w:rsidR="001D2AA9" w:rsidRDefault="001D2AA9">
            <w:pPr>
              <w:widowControl/>
              <w:jc w:val="left"/>
              <w:rPr>
                <w:rFonts w:ascii="Times New Roman" w:eastAsia="仿宋_GB2312" w:hAnsi="Times New Roman" w:cs="Times New Roman"/>
                <w:color w:val="000000"/>
                <w:kern w:val="0"/>
                <w:szCs w:val="20"/>
              </w:rPr>
            </w:pPr>
          </w:p>
        </w:tc>
        <w:tc>
          <w:tcPr>
            <w:tcW w:w="1178" w:type="dxa"/>
            <w:tcBorders>
              <w:top w:val="nil"/>
              <w:left w:val="nil"/>
              <w:bottom w:val="single" w:sz="4" w:space="0" w:color="auto"/>
              <w:right w:val="single" w:sz="4" w:space="0" w:color="auto"/>
            </w:tcBorders>
            <w:noWrap/>
            <w:vAlign w:val="center"/>
          </w:tcPr>
          <w:p w14:paraId="6426BED5"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2B128063" w14:textId="77777777">
        <w:trPr>
          <w:trHeight w:hRule="exact" w:val="255"/>
          <w:jc w:val="center"/>
        </w:trPr>
        <w:tc>
          <w:tcPr>
            <w:tcW w:w="744" w:type="dxa"/>
            <w:tcBorders>
              <w:top w:val="single" w:sz="4" w:space="0" w:color="auto"/>
              <w:left w:val="single" w:sz="4" w:space="0" w:color="auto"/>
              <w:bottom w:val="single" w:sz="4" w:space="0" w:color="auto"/>
              <w:right w:val="single" w:sz="4" w:space="0" w:color="auto"/>
            </w:tcBorders>
            <w:noWrap/>
            <w:vAlign w:val="center"/>
          </w:tcPr>
          <w:p w14:paraId="577BB045"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lastRenderedPageBreak/>
              <w:t>30310</w:t>
            </w:r>
          </w:p>
        </w:tc>
        <w:tc>
          <w:tcPr>
            <w:tcW w:w="3135" w:type="dxa"/>
            <w:tcBorders>
              <w:top w:val="single" w:sz="4" w:space="0" w:color="auto"/>
              <w:left w:val="single" w:sz="4" w:space="0" w:color="auto"/>
              <w:bottom w:val="single" w:sz="4" w:space="0" w:color="auto"/>
              <w:right w:val="single" w:sz="4" w:space="0" w:color="auto"/>
            </w:tcBorders>
            <w:noWrap/>
            <w:vAlign w:val="center"/>
          </w:tcPr>
          <w:p w14:paraId="3A740D54"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个人农业生产补贴</w:t>
            </w:r>
          </w:p>
        </w:tc>
        <w:tc>
          <w:tcPr>
            <w:tcW w:w="1170" w:type="dxa"/>
            <w:tcBorders>
              <w:top w:val="single" w:sz="4" w:space="0" w:color="auto"/>
              <w:left w:val="single" w:sz="4" w:space="0" w:color="auto"/>
              <w:bottom w:val="single" w:sz="4" w:space="0" w:color="auto"/>
              <w:right w:val="single" w:sz="4" w:space="0" w:color="auto"/>
            </w:tcBorders>
            <w:noWrap/>
            <w:vAlign w:val="center"/>
          </w:tcPr>
          <w:p w14:paraId="2F5EA546"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209.36</w:t>
            </w:r>
            <w:r>
              <w:rPr>
                <w:rFonts w:ascii="Times New Roman" w:eastAsia="仿宋_GB2312" w:hAnsi="Times New Roman" w:cs="Times New Roman"/>
                <w:color w:val="000000"/>
                <w:kern w:val="0"/>
                <w:szCs w:val="20"/>
              </w:rPr>
              <w:t xml:space="preserve">　</w:t>
            </w:r>
          </w:p>
        </w:tc>
        <w:tc>
          <w:tcPr>
            <w:tcW w:w="765" w:type="dxa"/>
            <w:tcBorders>
              <w:top w:val="single" w:sz="4" w:space="0" w:color="auto"/>
              <w:left w:val="single" w:sz="4" w:space="0" w:color="auto"/>
              <w:bottom w:val="single" w:sz="4" w:space="0" w:color="auto"/>
              <w:right w:val="single" w:sz="4" w:space="0" w:color="auto"/>
            </w:tcBorders>
            <w:noWrap/>
            <w:vAlign w:val="center"/>
          </w:tcPr>
          <w:p w14:paraId="3131DF19"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30231</w:t>
            </w:r>
          </w:p>
        </w:tc>
        <w:tc>
          <w:tcPr>
            <w:tcW w:w="2535" w:type="dxa"/>
            <w:tcBorders>
              <w:top w:val="single" w:sz="4" w:space="0" w:color="auto"/>
              <w:left w:val="single" w:sz="4" w:space="0" w:color="auto"/>
              <w:bottom w:val="single" w:sz="4" w:space="0" w:color="auto"/>
              <w:right w:val="single" w:sz="4" w:space="0" w:color="auto"/>
            </w:tcBorders>
            <w:noWrap/>
            <w:vAlign w:val="center"/>
          </w:tcPr>
          <w:p w14:paraId="6C0F4AFC"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公务用车运行维护费</w:t>
            </w:r>
          </w:p>
        </w:tc>
        <w:tc>
          <w:tcPr>
            <w:tcW w:w="1140" w:type="dxa"/>
            <w:tcBorders>
              <w:top w:val="single" w:sz="4" w:space="0" w:color="auto"/>
              <w:left w:val="single" w:sz="4" w:space="0" w:color="auto"/>
              <w:bottom w:val="single" w:sz="4" w:space="0" w:color="auto"/>
              <w:right w:val="single" w:sz="4" w:space="0" w:color="auto"/>
            </w:tcBorders>
            <w:noWrap/>
            <w:vAlign w:val="center"/>
          </w:tcPr>
          <w:p w14:paraId="0E8D6BF7"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4.11</w:t>
            </w:r>
          </w:p>
        </w:tc>
        <w:tc>
          <w:tcPr>
            <w:tcW w:w="840" w:type="dxa"/>
            <w:tcBorders>
              <w:top w:val="single" w:sz="4" w:space="0" w:color="auto"/>
              <w:left w:val="single" w:sz="4" w:space="0" w:color="auto"/>
              <w:bottom w:val="single" w:sz="4" w:space="0" w:color="auto"/>
              <w:right w:val="single" w:sz="4" w:space="0" w:color="auto"/>
            </w:tcBorders>
            <w:noWrap/>
            <w:vAlign w:val="center"/>
          </w:tcPr>
          <w:p w14:paraId="5C8E84DA"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39910</w:t>
            </w:r>
          </w:p>
        </w:tc>
        <w:tc>
          <w:tcPr>
            <w:tcW w:w="3120" w:type="dxa"/>
            <w:tcBorders>
              <w:top w:val="single" w:sz="4" w:space="0" w:color="auto"/>
              <w:left w:val="single" w:sz="4" w:space="0" w:color="auto"/>
              <w:bottom w:val="single" w:sz="4" w:space="0" w:color="auto"/>
              <w:right w:val="single" w:sz="4" w:space="0" w:color="auto"/>
            </w:tcBorders>
            <w:noWrap/>
            <w:vAlign w:val="center"/>
          </w:tcPr>
          <w:p w14:paraId="6BAC703C"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资本性赠与</w:t>
            </w:r>
          </w:p>
        </w:tc>
        <w:tc>
          <w:tcPr>
            <w:tcW w:w="1178" w:type="dxa"/>
            <w:tcBorders>
              <w:top w:val="single" w:sz="4" w:space="0" w:color="auto"/>
              <w:left w:val="single" w:sz="4" w:space="0" w:color="auto"/>
              <w:bottom w:val="single" w:sz="4" w:space="0" w:color="auto"/>
              <w:right w:val="single" w:sz="4" w:space="0" w:color="auto"/>
            </w:tcBorders>
            <w:noWrap/>
            <w:vAlign w:val="center"/>
          </w:tcPr>
          <w:p w14:paraId="121BFAD6"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633141C7" w14:textId="77777777">
        <w:trPr>
          <w:trHeight w:hRule="exact" w:val="255"/>
          <w:jc w:val="center"/>
        </w:trPr>
        <w:tc>
          <w:tcPr>
            <w:tcW w:w="744" w:type="dxa"/>
            <w:tcBorders>
              <w:top w:val="single" w:sz="4" w:space="0" w:color="auto"/>
              <w:left w:val="single" w:sz="4" w:space="0" w:color="auto"/>
              <w:bottom w:val="single" w:sz="4" w:space="0" w:color="auto"/>
              <w:right w:val="single" w:sz="4" w:space="0" w:color="auto"/>
            </w:tcBorders>
            <w:noWrap/>
            <w:vAlign w:val="center"/>
          </w:tcPr>
          <w:p w14:paraId="1024F67F"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30311</w:t>
            </w:r>
          </w:p>
        </w:tc>
        <w:tc>
          <w:tcPr>
            <w:tcW w:w="3135" w:type="dxa"/>
            <w:tcBorders>
              <w:top w:val="single" w:sz="4" w:space="0" w:color="auto"/>
              <w:left w:val="single" w:sz="4" w:space="0" w:color="auto"/>
              <w:bottom w:val="single" w:sz="4" w:space="0" w:color="auto"/>
              <w:right w:val="single" w:sz="4" w:space="0" w:color="auto"/>
            </w:tcBorders>
            <w:noWrap/>
            <w:vAlign w:val="center"/>
          </w:tcPr>
          <w:p w14:paraId="4E30A46F"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代缴社会保险费</w:t>
            </w:r>
          </w:p>
        </w:tc>
        <w:tc>
          <w:tcPr>
            <w:tcW w:w="1170" w:type="dxa"/>
            <w:tcBorders>
              <w:top w:val="single" w:sz="4" w:space="0" w:color="auto"/>
              <w:left w:val="single" w:sz="4" w:space="0" w:color="auto"/>
              <w:bottom w:val="single" w:sz="4" w:space="0" w:color="auto"/>
              <w:right w:val="single" w:sz="4" w:space="0" w:color="auto"/>
            </w:tcBorders>
            <w:noWrap/>
            <w:vAlign w:val="center"/>
          </w:tcPr>
          <w:p w14:paraId="16B6ABE3"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7.68</w:t>
            </w:r>
            <w:r>
              <w:rPr>
                <w:rFonts w:ascii="Times New Roman" w:eastAsia="仿宋_GB2312" w:hAnsi="Times New Roman" w:cs="Times New Roman"/>
                <w:color w:val="000000"/>
                <w:kern w:val="0"/>
                <w:szCs w:val="20"/>
              </w:rPr>
              <w:t xml:space="preserve">　</w:t>
            </w:r>
          </w:p>
        </w:tc>
        <w:tc>
          <w:tcPr>
            <w:tcW w:w="765" w:type="dxa"/>
            <w:tcBorders>
              <w:top w:val="single" w:sz="4" w:space="0" w:color="auto"/>
              <w:left w:val="single" w:sz="4" w:space="0" w:color="auto"/>
              <w:bottom w:val="single" w:sz="4" w:space="0" w:color="auto"/>
              <w:right w:val="single" w:sz="4" w:space="0" w:color="auto"/>
            </w:tcBorders>
            <w:noWrap/>
            <w:vAlign w:val="center"/>
          </w:tcPr>
          <w:p w14:paraId="728BDDBA"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30239</w:t>
            </w:r>
          </w:p>
        </w:tc>
        <w:tc>
          <w:tcPr>
            <w:tcW w:w="2535" w:type="dxa"/>
            <w:tcBorders>
              <w:top w:val="single" w:sz="4" w:space="0" w:color="auto"/>
              <w:left w:val="single" w:sz="4" w:space="0" w:color="auto"/>
              <w:bottom w:val="single" w:sz="4" w:space="0" w:color="auto"/>
              <w:right w:val="single" w:sz="4" w:space="0" w:color="auto"/>
            </w:tcBorders>
            <w:noWrap/>
            <w:vAlign w:val="center"/>
          </w:tcPr>
          <w:p w14:paraId="23C4B22F"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其他交通费用</w:t>
            </w:r>
          </w:p>
        </w:tc>
        <w:tc>
          <w:tcPr>
            <w:tcW w:w="1140" w:type="dxa"/>
            <w:tcBorders>
              <w:top w:val="single" w:sz="4" w:space="0" w:color="auto"/>
              <w:left w:val="single" w:sz="4" w:space="0" w:color="auto"/>
              <w:bottom w:val="single" w:sz="4" w:space="0" w:color="auto"/>
              <w:right w:val="single" w:sz="4" w:space="0" w:color="auto"/>
            </w:tcBorders>
            <w:noWrap/>
            <w:vAlign w:val="center"/>
          </w:tcPr>
          <w:p w14:paraId="1DF78319"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47.43</w:t>
            </w:r>
            <w:r>
              <w:rPr>
                <w:rFonts w:ascii="Times New Roman" w:eastAsia="仿宋_GB2312" w:hAnsi="Times New Roman" w:cs="Times New Roman"/>
                <w:color w:val="000000"/>
                <w:kern w:val="0"/>
                <w:szCs w:val="20"/>
              </w:rPr>
              <w:t xml:space="preserve">　</w:t>
            </w:r>
          </w:p>
        </w:tc>
        <w:tc>
          <w:tcPr>
            <w:tcW w:w="840" w:type="dxa"/>
            <w:tcBorders>
              <w:top w:val="single" w:sz="4" w:space="0" w:color="auto"/>
              <w:left w:val="single" w:sz="4" w:space="0" w:color="auto"/>
              <w:bottom w:val="single" w:sz="4" w:space="0" w:color="auto"/>
              <w:right w:val="single" w:sz="4" w:space="0" w:color="auto"/>
            </w:tcBorders>
            <w:noWrap/>
            <w:vAlign w:val="center"/>
          </w:tcPr>
          <w:p w14:paraId="4DD94997"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39999</w:t>
            </w:r>
          </w:p>
        </w:tc>
        <w:tc>
          <w:tcPr>
            <w:tcW w:w="3120" w:type="dxa"/>
            <w:tcBorders>
              <w:top w:val="single" w:sz="4" w:space="0" w:color="auto"/>
              <w:left w:val="single" w:sz="4" w:space="0" w:color="auto"/>
              <w:bottom w:val="single" w:sz="4" w:space="0" w:color="auto"/>
              <w:right w:val="single" w:sz="4" w:space="0" w:color="auto"/>
            </w:tcBorders>
            <w:noWrap/>
            <w:vAlign w:val="center"/>
          </w:tcPr>
          <w:p w14:paraId="61750137"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其他支出</w:t>
            </w:r>
          </w:p>
        </w:tc>
        <w:tc>
          <w:tcPr>
            <w:tcW w:w="1178" w:type="dxa"/>
            <w:tcBorders>
              <w:top w:val="single" w:sz="4" w:space="0" w:color="auto"/>
              <w:left w:val="single" w:sz="4" w:space="0" w:color="auto"/>
              <w:bottom w:val="single" w:sz="4" w:space="0" w:color="auto"/>
              <w:right w:val="single" w:sz="4" w:space="0" w:color="auto"/>
            </w:tcBorders>
            <w:noWrap/>
            <w:vAlign w:val="center"/>
          </w:tcPr>
          <w:p w14:paraId="3D681D9E"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p>
        </w:tc>
      </w:tr>
      <w:tr w:rsidR="001D2AA9" w14:paraId="65ECA979" w14:textId="77777777">
        <w:trPr>
          <w:trHeight w:hRule="exact" w:val="255"/>
          <w:jc w:val="center"/>
        </w:trPr>
        <w:tc>
          <w:tcPr>
            <w:tcW w:w="744" w:type="dxa"/>
            <w:tcBorders>
              <w:top w:val="single" w:sz="4" w:space="0" w:color="auto"/>
              <w:left w:val="single" w:sz="4" w:space="0" w:color="auto"/>
              <w:bottom w:val="single" w:sz="4" w:space="0" w:color="auto"/>
              <w:right w:val="single" w:sz="4" w:space="0" w:color="auto"/>
            </w:tcBorders>
            <w:noWrap/>
            <w:vAlign w:val="center"/>
          </w:tcPr>
          <w:p w14:paraId="2D34993F"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30399</w:t>
            </w:r>
          </w:p>
        </w:tc>
        <w:tc>
          <w:tcPr>
            <w:tcW w:w="3135" w:type="dxa"/>
            <w:tcBorders>
              <w:top w:val="single" w:sz="4" w:space="0" w:color="auto"/>
              <w:left w:val="single" w:sz="4" w:space="0" w:color="auto"/>
              <w:bottom w:val="single" w:sz="4" w:space="0" w:color="auto"/>
              <w:right w:val="single" w:sz="4" w:space="0" w:color="auto"/>
            </w:tcBorders>
            <w:noWrap/>
            <w:vAlign w:val="center"/>
          </w:tcPr>
          <w:p w14:paraId="2E7DE598"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其他对个人和家庭的补助</w:t>
            </w:r>
          </w:p>
        </w:tc>
        <w:tc>
          <w:tcPr>
            <w:tcW w:w="1170" w:type="dxa"/>
            <w:tcBorders>
              <w:top w:val="single" w:sz="4" w:space="0" w:color="auto"/>
              <w:left w:val="single" w:sz="4" w:space="0" w:color="auto"/>
              <w:bottom w:val="single" w:sz="4" w:space="0" w:color="auto"/>
              <w:right w:val="single" w:sz="4" w:space="0" w:color="auto"/>
            </w:tcBorders>
            <w:noWrap/>
            <w:vAlign w:val="center"/>
          </w:tcPr>
          <w:p w14:paraId="7B874584"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86.16</w:t>
            </w:r>
            <w:r>
              <w:rPr>
                <w:rFonts w:ascii="Times New Roman" w:eastAsia="仿宋_GB2312" w:hAnsi="Times New Roman" w:cs="Times New Roman"/>
                <w:color w:val="000000"/>
                <w:kern w:val="0"/>
                <w:szCs w:val="20"/>
              </w:rPr>
              <w:t xml:space="preserve">　</w:t>
            </w:r>
          </w:p>
        </w:tc>
        <w:tc>
          <w:tcPr>
            <w:tcW w:w="765" w:type="dxa"/>
            <w:tcBorders>
              <w:top w:val="single" w:sz="4" w:space="0" w:color="auto"/>
              <w:left w:val="single" w:sz="4" w:space="0" w:color="auto"/>
              <w:bottom w:val="single" w:sz="4" w:space="0" w:color="auto"/>
              <w:right w:val="single" w:sz="4" w:space="0" w:color="auto"/>
            </w:tcBorders>
            <w:noWrap/>
            <w:vAlign w:val="center"/>
          </w:tcPr>
          <w:p w14:paraId="3985FFCD"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30240</w:t>
            </w:r>
          </w:p>
        </w:tc>
        <w:tc>
          <w:tcPr>
            <w:tcW w:w="2535" w:type="dxa"/>
            <w:tcBorders>
              <w:top w:val="single" w:sz="4" w:space="0" w:color="auto"/>
              <w:left w:val="single" w:sz="4" w:space="0" w:color="auto"/>
              <w:bottom w:val="single" w:sz="4" w:space="0" w:color="auto"/>
              <w:right w:val="single" w:sz="4" w:space="0" w:color="auto"/>
            </w:tcBorders>
            <w:noWrap/>
            <w:vAlign w:val="center"/>
          </w:tcPr>
          <w:p w14:paraId="041D8C76"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税金及附加费用</w:t>
            </w:r>
          </w:p>
        </w:tc>
        <w:tc>
          <w:tcPr>
            <w:tcW w:w="1140" w:type="dxa"/>
            <w:tcBorders>
              <w:top w:val="single" w:sz="4" w:space="0" w:color="auto"/>
              <w:left w:val="single" w:sz="4" w:space="0" w:color="auto"/>
              <w:bottom w:val="single" w:sz="4" w:space="0" w:color="auto"/>
              <w:right w:val="single" w:sz="4" w:space="0" w:color="auto"/>
            </w:tcBorders>
            <w:noWrap/>
            <w:vAlign w:val="center"/>
          </w:tcPr>
          <w:p w14:paraId="2A213B19"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w:t>
            </w:r>
            <w:r>
              <w:rPr>
                <w:rFonts w:ascii="Times New Roman" w:eastAsia="仿宋_GB2312" w:hAnsi="Times New Roman" w:cs="Times New Roman"/>
                <w:color w:val="000000"/>
                <w:kern w:val="0"/>
                <w:szCs w:val="20"/>
              </w:rPr>
              <w:t xml:space="preserve">　</w:t>
            </w:r>
          </w:p>
        </w:tc>
        <w:tc>
          <w:tcPr>
            <w:tcW w:w="840" w:type="dxa"/>
            <w:tcBorders>
              <w:top w:val="single" w:sz="4" w:space="0" w:color="auto"/>
              <w:left w:val="single" w:sz="4" w:space="0" w:color="auto"/>
              <w:bottom w:val="single" w:sz="4" w:space="0" w:color="auto"/>
              <w:right w:val="single" w:sz="4" w:space="0" w:color="auto"/>
            </w:tcBorders>
            <w:noWrap/>
            <w:vAlign w:val="center"/>
          </w:tcPr>
          <w:p w14:paraId="2F50A81A" w14:textId="77777777" w:rsidR="001D2AA9" w:rsidRDefault="00000000">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3120" w:type="dxa"/>
            <w:tcBorders>
              <w:top w:val="single" w:sz="4" w:space="0" w:color="auto"/>
              <w:left w:val="single" w:sz="4" w:space="0" w:color="auto"/>
              <w:bottom w:val="single" w:sz="4" w:space="0" w:color="auto"/>
              <w:right w:val="single" w:sz="4" w:space="0" w:color="auto"/>
            </w:tcBorders>
            <w:noWrap/>
            <w:vAlign w:val="center"/>
          </w:tcPr>
          <w:p w14:paraId="78D5F455" w14:textId="77777777" w:rsidR="001D2AA9" w:rsidRDefault="00000000">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1178" w:type="dxa"/>
            <w:tcBorders>
              <w:top w:val="single" w:sz="4" w:space="0" w:color="auto"/>
              <w:left w:val="single" w:sz="4" w:space="0" w:color="auto"/>
              <w:bottom w:val="single" w:sz="4" w:space="0" w:color="auto"/>
              <w:right w:val="single" w:sz="4" w:space="0" w:color="auto"/>
            </w:tcBorders>
            <w:noWrap/>
            <w:vAlign w:val="center"/>
          </w:tcPr>
          <w:p w14:paraId="48D87AAD"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1D2AA9" w14:paraId="317784D3" w14:textId="77777777">
        <w:trPr>
          <w:trHeight w:hRule="exact" w:val="255"/>
          <w:jc w:val="center"/>
        </w:trPr>
        <w:tc>
          <w:tcPr>
            <w:tcW w:w="744" w:type="dxa"/>
            <w:tcBorders>
              <w:top w:val="single" w:sz="4" w:space="0" w:color="auto"/>
              <w:left w:val="single" w:sz="4" w:space="0" w:color="auto"/>
              <w:bottom w:val="single" w:sz="4" w:space="0" w:color="auto"/>
              <w:right w:val="single" w:sz="4" w:space="0" w:color="auto"/>
            </w:tcBorders>
            <w:noWrap/>
            <w:vAlign w:val="center"/>
          </w:tcPr>
          <w:p w14:paraId="6CC2A162"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3135" w:type="dxa"/>
            <w:tcBorders>
              <w:top w:val="single" w:sz="4" w:space="0" w:color="auto"/>
              <w:left w:val="nil"/>
              <w:bottom w:val="single" w:sz="4" w:space="0" w:color="auto"/>
              <w:right w:val="single" w:sz="4" w:space="0" w:color="auto"/>
            </w:tcBorders>
            <w:noWrap/>
            <w:vAlign w:val="center"/>
          </w:tcPr>
          <w:p w14:paraId="6767828D"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70" w:type="dxa"/>
            <w:tcBorders>
              <w:top w:val="single" w:sz="4" w:space="0" w:color="auto"/>
              <w:left w:val="nil"/>
              <w:bottom w:val="single" w:sz="4" w:space="0" w:color="auto"/>
              <w:right w:val="single" w:sz="4" w:space="0" w:color="auto"/>
            </w:tcBorders>
            <w:noWrap/>
            <w:vAlign w:val="center"/>
          </w:tcPr>
          <w:p w14:paraId="7C9B7F15"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765" w:type="dxa"/>
            <w:tcBorders>
              <w:top w:val="single" w:sz="4" w:space="0" w:color="auto"/>
              <w:left w:val="nil"/>
              <w:bottom w:val="single" w:sz="4" w:space="0" w:color="auto"/>
              <w:right w:val="single" w:sz="4" w:space="0" w:color="auto"/>
            </w:tcBorders>
            <w:noWrap/>
            <w:vAlign w:val="center"/>
          </w:tcPr>
          <w:p w14:paraId="6E172A85"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30299</w:t>
            </w:r>
          </w:p>
        </w:tc>
        <w:tc>
          <w:tcPr>
            <w:tcW w:w="2535" w:type="dxa"/>
            <w:tcBorders>
              <w:top w:val="single" w:sz="4" w:space="0" w:color="auto"/>
              <w:left w:val="nil"/>
              <w:bottom w:val="single" w:sz="4" w:space="0" w:color="auto"/>
              <w:right w:val="single" w:sz="4" w:space="0" w:color="auto"/>
            </w:tcBorders>
            <w:noWrap/>
            <w:vAlign w:val="center"/>
          </w:tcPr>
          <w:p w14:paraId="3BE3155D"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其他商品和服务支出</w:t>
            </w:r>
          </w:p>
        </w:tc>
        <w:tc>
          <w:tcPr>
            <w:tcW w:w="1140" w:type="dxa"/>
            <w:tcBorders>
              <w:top w:val="single" w:sz="4" w:space="0" w:color="auto"/>
              <w:left w:val="nil"/>
              <w:bottom w:val="single" w:sz="4" w:space="0" w:color="auto"/>
              <w:right w:val="single" w:sz="4" w:space="0" w:color="auto"/>
            </w:tcBorders>
            <w:noWrap/>
            <w:vAlign w:val="center"/>
          </w:tcPr>
          <w:p w14:paraId="33387796"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39.2</w:t>
            </w:r>
          </w:p>
        </w:tc>
        <w:tc>
          <w:tcPr>
            <w:tcW w:w="840" w:type="dxa"/>
            <w:tcBorders>
              <w:top w:val="single" w:sz="4" w:space="0" w:color="auto"/>
              <w:left w:val="nil"/>
              <w:bottom w:val="single" w:sz="4" w:space="0" w:color="auto"/>
              <w:right w:val="single" w:sz="4" w:space="0" w:color="auto"/>
            </w:tcBorders>
            <w:noWrap/>
            <w:vAlign w:val="center"/>
          </w:tcPr>
          <w:p w14:paraId="7EE9FB66" w14:textId="77777777" w:rsidR="001D2AA9" w:rsidRDefault="00000000">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3120" w:type="dxa"/>
            <w:tcBorders>
              <w:top w:val="single" w:sz="4" w:space="0" w:color="auto"/>
              <w:left w:val="nil"/>
              <w:bottom w:val="single" w:sz="4" w:space="0" w:color="auto"/>
              <w:right w:val="single" w:sz="4" w:space="0" w:color="auto"/>
            </w:tcBorders>
            <w:noWrap/>
            <w:vAlign w:val="center"/>
          </w:tcPr>
          <w:p w14:paraId="32BD4B5D" w14:textId="77777777" w:rsidR="001D2AA9" w:rsidRDefault="00000000">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1178" w:type="dxa"/>
            <w:tcBorders>
              <w:top w:val="single" w:sz="4" w:space="0" w:color="auto"/>
              <w:left w:val="nil"/>
              <w:bottom w:val="single" w:sz="4" w:space="0" w:color="auto"/>
              <w:right w:val="single" w:sz="4" w:space="0" w:color="auto"/>
            </w:tcBorders>
            <w:noWrap/>
            <w:vAlign w:val="center"/>
          </w:tcPr>
          <w:p w14:paraId="58434C1B"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1D2AA9" w14:paraId="59189884" w14:textId="77777777">
        <w:trPr>
          <w:trHeight w:hRule="exact" w:val="255"/>
          <w:jc w:val="center"/>
        </w:trPr>
        <w:tc>
          <w:tcPr>
            <w:tcW w:w="3879" w:type="dxa"/>
            <w:gridSpan w:val="2"/>
            <w:tcBorders>
              <w:top w:val="single" w:sz="4" w:space="0" w:color="auto"/>
              <w:left w:val="single" w:sz="4" w:space="0" w:color="auto"/>
              <w:bottom w:val="single" w:sz="4" w:space="0" w:color="auto"/>
              <w:right w:val="single" w:sz="4" w:space="0" w:color="auto"/>
            </w:tcBorders>
            <w:noWrap/>
            <w:vAlign w:val="center"/>
          </w:tcPr>
          <w:p w14:paraId="4BBEBF36" w14:textId="77777777" w:rsidR="001D2AA9" w:rsidRDefault="00000000">
            <w:pPr>
              <w:widowControl/>
              <w:jc w:val="center"/>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人员经费合计</w:t>
            </w:r>
          </w:p>
        </w:tc>
        <w:tc>
          <w:tcPr>
            <w:tcW w:w="1170" w:type="dxa"/>
            <w:tcBorders>
              <w:top w:val="nil"/>
              <w:left w:val="nil"/>
              <w:bottom w:val="single" w:sz="4" w:space="0" w:color="auto"/>
              <w:right w:val="single" w:sz="4" w:space="0" w:color="auto"/>
            </w:tcBorders>
            <w:noWrap/>
            <w:vAlign w:val="center"/>
          </w:tcPr>
          <w:p w14:paraId="61BBFB57" w14:textId="77777777" w:rsidR="001D2AA9" w:rsidRDefault="00000000">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1770.87</w:t>
            </w:r>
            <w:r>
              <w:rPr>
                <w:rFonts w:ascii="Times New Roman" w:eastAsia="仿宋_GB2312" w:hAnsi="Times New Roman" w:cs="Times New Roman"/>
                <w:color w:val="000000"/>
                <w:kern w:val="0"/>
                <w:szCs w:val="20"/>
              </w:rPr>
              <w:t xml:space="preserve">　</w:t>
            </w:r>
          </w:p>
        </w:tc>
        <w:tc>
          <w:tcPr>
            <w:tcW w:w="8400" w:type="dxa"/>
            <w:gridSpan w:val="5"/>
            <w:tcBorders>
              <w:top w:val="single" w:sz="4" w:space="0" w:color="auto"/>
              <w:left w:val="nil"/>
              <w:bottom w:val="single" w:sz="4" w:space="0" w:color="auto"/>
              <w:right w:val="single" w:sz="4" w:space="0" w:color="auto"/>
            </w:tcBorders>
            <w:noWrap/>
            <w:vAlign w:val="center"/>
          </w:tcPr>
          <w:p w14:paraId="6698D670" w14:textId="77777777" w:rsidR="001D2AA9" w:rsidRDefault="00000000">
            <w:pPr>
              <w:widowControl/>
              <w:jc w:val="center"/>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公用经费合计</w:t>
            </w:r>
          </w:p>
        </w:tc>
        <w:tc>
          <w:tcPr>
            <w:tcW w:w="1178" w:type="dxa"/>
            <w:tcBorders>
              <w:top w:val="nil"/>
              <w:left w:val="nil"/>
              <w:bottom w:val="single" w:sz="4" w:space="0" w:color="auto"/>
              <w:right w:val="single" w:sz="4" w:space="0" w:color="auto"/>
            </w:tcBorders>
            <w:noWrap/>
            <w:vAlign w:val="center"/>
          </w:tcPr>
          <w:p w14:paraId="40F20C8A" w14:textId="77777777" w:rsidR="001D2AA9" w:rsidRDefault="00000000">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hint="eastAsia"/>
                <w:color w:val="000000"/>
                <w:kern w:val="0"/>
                <w:szCs w:val="18"/>
              </w:rPr>
              <w:t>263.4</w:t>
            </w:r>
            <w:r>
              <w:rPr>
                <w:rFonts w:ascii="Times New Roman" w:eastAsia="仿宋_GB2312" w:hAnsi="Times New Roman" w:cs="Times New Roman"/>
                <w:color w:val="000000"/>
                <w:kern w:val="0"/>
                <w:szCs w:val="18"/>
              </w:rPr>
              <w:t xml:space="preserve">　</w:t>
            </w:r>
          </w:p>
        </w:tc>
      </w:tr>
    </w:tbl>
    <w:p w14:paraId="5B647752" w14:textId="77777777" w:rsidR="001D2AA9" w:rsidRDefault="00000000">
      <w:pPr>
        <w:widowControl/>
        <w:jc w:val="left"/>
        <w:rPr>
          <w:rFonts w:ascii="Times New Roman" w:eastAsia="仿宋_GB2312" w:hAnsi="Times New Roman" w:cs="Times New Roman"/>
          <w:color w:val="000000"/>
          <w:kern w:val="0"/>
          <w:szCs w:val="24"/>
        </w:rPr>
      </w:pPr>
      <w:r>
        <w:rPr>
          <w:rFonts w:ascii="Times New Roman" w:eastAsia="仿宋_GB2312" w:hAnsi="Times New Roman" w:cs="Times New Roman"/>
          <w:color w:val="000000"/>
          <w:kern w:val="0"/>
          <w:szCs w:val="24"/>
        </w:rPr>
        <w:t>注：本表反映部门本年度一般公共预算财政拨款基本支出明细情况。</w:t>
      </w:r>
    </w:p>
    <w:p w14:paraId="1A8A9513" w14:textId="77777777" w:rsidR="001D2AA9" w:rsidRDefault="001D2AA9">
      <w:pPr>
        <w:widowControl/>
        <w:spacing w:line="400" w:lineRule="exact"/>
        <w:jc w:val="center"/>
        <w:textAlignment w:val="center"/>
        <w:rPr>
          <w:rFonts w:ascii="Times New Roman" w:eastAsia="仿宋_GB2312" w:hAnsi="Times New Roman" w:cs="Times New Roman"/>
          <w:color w:val="000000"/>
          <w:kern w:val="0"/>
          <w:sz w:val="32"/>
          <w:szCs w:val="32"/>
          <w:lang w:bidi="ar"/>
        </w:rPr>
      </w:pPr>
    </w:p>
    <w:p w14:paraId="3D62F099" w14:textId="77777777" w:rsidR="001D2AA9" w:rsidRDefault="001D2AA9">
      <w:pPr>
        <w:pStyle w:val="ab"/>
        <w:rPr>
          <w:rFonts w:ascii="Times New Roman" w:eastAsia="仿宋_GB2312" w:hAnsi="Times New Roman" w:cs="Times New Roman"/>
          <w:color w:val="000000"/>
          <w:kern w:val="0"/>
          <w:sz w:val="32"/>
          <w:szCs w:val="32"/>
          <w:lang w:bidi="ar"/>
        </w:rPr>
      </w:pPr>
    </w:p>
    <w:p w14:paraId="59FE3489" w14:textId="77777777" w:rsidR="001D2AA9" w:rsidRDefault="001D2AA9">
      <w:pPr>
        <w:pStyle w:val="2"/>
        <w:ind w:firstLine="640"/>
        <w:rPr>
          <w:rFonts w:ascii="Times New Roman" w:eastAsia="仿宋_GB2312" w:hAnsi="Times New Roman" w:cs="Times New Roman"/>
          <w:color w:val="000000"/>
          <w:sz w:val="32"/>
          <w:szCs w:val="32"/>
          <w:lang w:bidi="ar"/>
        </w:rPr>
      </w:pPr>
    </w:p>
    <w:p w14:paraId="25EA26CD" w14:textId="77777777" w:rsidR="001D2AA9" w:rsidRDefault="001D2AA9">
      <w:pPr>
        <w:rPr>
          <w:rFonts w:ascii="Times New Roman" w:eastAsia="仿宋_GB2312" w:hAnsi="Times New Roman" w:cs="Times New Roman"/>
          <w:color w:val="000000"/>
          <w:kern w:val="0"/>
          <w:sz w:val="32"/>
          <w:szCs w:val="32"/>
          <w:lang w:bidi="ar"/>
        </w:rPr>
      </w:pPr>
    </w:p>
    <w:p w14:paraId="1FE9DE22" w14:textId="77777777" w:rsidR="001D2AA9" w:rsidRDefault="001D2AA9">
      <w:pPr>
        <w:pStyle w:val="ab"/>
        <w:rPr>
          <w:rFonts w:ascii="Times New Roman" w:eastAsia="仿宋_GB2312" w:hAnsi="Times New Roman" w:cs="Times New Roman"/>
          <w:color w:val="000000"/>
          <w:kern w:val="0"/>
          <w:sz w:val="32"/>
          <w:szCs w:val="32"/>
          <w:lang w:bidi="ar"/>
        </w:rPr>
      </w:pPr>
    </w:p>
    <w:p w14:paraId="2743C6D8" w14:textId="77777777" w:rsidR="001D2AA9" w:rsidRDefault="001D2AA9">
      <w:pPr>
        <w:pStyle w:val="2"/>
        <w:ind w:firstLine="640"/>
        <w:rPr>
          <w:rFonts w:ascii="Times New Roman" w:eastAsia="仿宋_GB2312" w:hAnsi="Times New Roman" w:cs="Times New Roman"/>
          <w:color w:val="000000"/>
          <w:sz w:val="32"/>
          <w:szCs w:val="32"/>
          <w:lang w:bidi="ar"/>
        </w:rPr>
      </w:pPr>
    </w:p>
    <w:p w14:paraId="21F3521B" w14:textId="77777777" w:rsidR="001D2AA9" w:rsidRDefault="001D2AA9">
      <w:pPr>
        <w:rPr>
          <w:rFonts w:ascii="Times New Roman" w:eastAsia="仿宋_GB2312" w:hAnsi="Times New Roman" w:cs="Times New Roman"/>
          <w:color w:val="000000"/>
          <w:kern w:val="0"/>
          <w:sz w:val="32"/>
          <w:szCs w:val="32"/>
          <w:lang w:bidi="ar"/>
        </w:rPr>
      </w:pPr>
    </w:p>
    <w:p w14:paraId="399E43AA" w14:textId="77777777" w:rsidR="001D2AA9" w:rsidRDefault="001D2AA9">
      <w:pPr>
        <w:pStyle w:val="ab"/>
        <w:rPr>
          <w:rFonts w:ascii="Times New Roman" w:eastAsia="仿宋_GB2312" w:hAnsi="Times New Roman" w:cs="Times New Roman"/>
          <w:color w:val="000000"/>
          <w:kern w:val="0"/>
          <w:sz w:val="32"/>
          <w:szCs w:val="32"/>
          <w:lang w:bidi="ar"/>
        </w:rPr>
      </w:pPr>
    </w:p>
    <w:p w14:paraId="007C0453" w14:textId="77777777" w:rsidR="001D2AA9" w:rsidRDefault="001D2AA9">
      <w:pPr>
        <w:pStyle w:val="2"/>
        <w:ind w:firstLine="640"/>
        <w:rPr>
          <w:rFonts w:ascii="Times New Roman" w:eastAsia="仿宋_GB2312" w:hAnsi="Times New Roman" w:cs="Times New Roman"/>
          <w:color w:val="000000"/>
          <w:sz w:val="32"/>
          <w:szCs w:val="32"/>
          <w:lang w:bidi="ar"/>
        </w:rPr>
      </w:pPr>
    </w:p>
    <w:p w14:paraId="0794CF91" w14:textId="77777777" w:rsidR="001D2AA9" w:rsidRDefault="001D2AA9">
      <w:pPr>
        <w:rPr>
          <w:rFonts w:ascii="Times New Roman" w:eastAsia="仿宋_GB2312" w:hAnsi="Times New Roman" w:cs="Times New Roman"/>
          <w:color w:val="000000"/>
          <w:kern w:val="0"/>
          <w:sz w:val="32"/>
          <w:szCs w:val="32"/>
          <w:lang w:bidi="ar"/>
        </w:rPr>
      </w:pPr>
    </w:p>
    <w:p w14:paraId="2F5184FF" w14:textId="77777777" w:rsidR="001D2AA9" w:rsidRDefault="001D2AA9">
      <w:pPr>
        <w:pStyle w:val="ab"/>
        <w:rPr>
          <w:rFonts w:ascii="Times New Roman" w:eastAsia="仿宋_GB2312" w:hAnsi="Times New Roman" w:cs="Times New Roman"/>
          <w:color w:val="000000"/>
          <w:kern w:val="0"/>
          <w:sz w:val="32"/>
          <w:szCs w:val="32"/>
          <w:lang w:bidi="ar"/>
        </w:rPr>
      </w:pPr>
    </w:p>
    <w:p w14:paraId="387651D3" w14:textId="77777777" w:rsidR="001D2AA9" w:rsidRDefault="001D2AA9">
      <w:pPr>
        <w:pStyle w:val="2"/>
        <w:ind w:firstLine="640"/>
        <w:rPr>
          <w:rFonts w:ascii="Times New Roman" w:eastAsia="仿宋_GB2312" w:hAnsi="Times New Roman" w:cs="Times New Roman"/>
          <w:color w:val="000000"/>
          <w:sz w:val="32"/>
          <w:szCs w:val="32"/>
          <w:lang w:bidi="ar"/>
        </w:rPr>
      </w:pPr>
    </w:p>
    <w:p w14:paraId="6F0242C4" w14:textId="77777777" w:rsidR="001D2AA9" w:rsidRDefault="001D2AA9">
      <w:pPr>
        <w:rPr>
          <w:rFonts w:ascii="Times New Roman" w:eastAsia="仿宋_GB2312" w:hAnsi="Times New Roman" w:cs="Times New Roman"/>
          <w:color w:val="000000"/>
          <w:kern w:val="0"/>
          <w:sz w:val="32"/>
          <w:szCs w:val="32"/>
          <w:lang w:bidi="ar"/>
        </w:rPr>
      </w:pPr>
    </w:p>
    <w:p w14:paraId="25AC282A" w14:textId="77777777" w:rsidR="001D2AA9" w:rsidRDefault="001D2AA9">
      <w:pPr>
        <w:pStyle w:val="ab"/>
      </w:pPr>
    </w:p>
    <w:p w14:paraId="0AEE7354" w14:textId="77777777" w:rsidR="001D2AA9"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政府性基金预算财政拨款收入支出决算表</w:t>
      </w:r>
    </w:p>
    <w:p w14:paraId="330AB3D0" w14:textId="77777777" w:rsidR="001D2AA9" w:rsidRDefault="0000000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07</w:t>
      </w:r>
      <w:r>
        <w:rPr>
          <w:rFonts w:ascii="Times New Roman" w:eastAsia="仿宋_GB2312" w:hAnsi="Times New Roman" w:cs="Times New Roman"/>
          <w:color w:val="000000"/>
          <w:kern w:val="0"/>
          <w:sz w:val="20"/>
          <w:szCs w:val="20"/>
          <w:lang w:bidi="ar"/>
        </w:rPr>
        <w:t>表</w:t>
      </w:r>
    </w:p>
    <w:p w14:paraId="0F7A3B33" w14:textId="77777777" w:rsidR="001D2AA9" w:rsidRDefault="0000000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单位：万元</w:t>
      </w:r>
    </w:p>
    <w:tbl>
      <w:tblPr>
        <w:tblW w:w="14326" w:type="dxa"/>
        <w:jc w:val="center"/>
        <w:tblLayout w:type="fixed"/>
        <w:tblLook w:val="04A0" w:firstRow="1" w:lastRow="0" w:firstColumn="1" w:lastColumn="0" w:noHBand="0" w:noVBand="1"/>
      </w:tblPr>
      <w:tblGrid>
        <w:gridCol w:w="1208"/>
        <w:gridCol w:w="1800"/>
        <w:gridCol w:w="1950"/>
        <w:gridCol w:w="1677"/>
        <w:gridCol w:w="1919"/>
        <w:gridCol w:w="1935"/>
        <w:gridCol w:w="1918"/>
        <w:gridCol w:w="1919"/>
      </w:tblGrid>
      <w:tr w:rsidR="001D2AA9" w14:paraId="07DB74A6" w14:textId="77777777">
        <w:trPr>
          <w:trHeight w:val="459"/>
          <w:jc w:val="center"/>
        </w:trPr>
        <w:tc>
          <w:tcPr>
            <w:tcW w:w="3008" w:type="dxa"/>
            <w:gridSpan w:val="2"/>
            <w:tcBorders>
              <w:top w:val="single" w:sz="4" w:space="0" w:color="000000"/>
              <w:left w:val="single" w:sz="4" w:space="0" w:color="000000"/>
              <w:bottom w:val="single" w:sz="4" w:space="0" w:color="000000"/>
              <w:right w:val="single" w:sz="4" w:space="0" w:color="000000"/>
            </w:tcBorders>
            <w:vAlign w:val="center"/>
          </w:tcPr>
          <w:p w14:paraId="446070C0" w14:textId="77777777" w:rsidR="001D2AA9"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w:t>
            </w:r>
            <w:r>
              <w:rPr>
                <w:rFonts w:ascii="Times New Roman" w:eastAsia="仿宋_GB2312" w:hAnsi="Times New Roman" w:cs="Times New Roman"/>
                <w:b/>
                <w:bCs/>
                <w:color w:val="000000"/>
                <w:kern w:val="0"/>
                <w:sz w:val="24"/>
                <w:szCs w:val="24"/>
                <w:lang w:bidi="ar"/>
              </w:rPr>
              <w:t xml:space="preserve"> </w:t>
            </w:r>
            <w:r>
              <w:rPr>
                <w:rStyle w:val="font01"/>
                <w:rFonts w:ascii="Times New Roman" w:eastAsia="仿宋_GB2312" w:hAnsi="Times New Roman" w:cs="Times New Roman" w:hint="default"/>
                <w:b/>
                <w:bCs/>
                <w:lang w:bidi="ar"/>
              </w:rPr>
              <w:t xml:space="preserve">   </w:t>
            </w:r>
            <w:r>
              <w:rPr>
                <w:rStyle w:val="font21"/>
                <w:rFonts w:ascii="Times New Roman" w:eastAsia="仿宋_GB2312" w:hAnsi="Times New Roman" w:cs="Times New Roman" w:hint="default"/>
                <w:b/>
                <w:bCs/>
                <w:lang w:bidi="ar"/>
              </w:rPr>
              <w:t>目</w:t>
            </w:r>
          </w:p>
        </w:tc>
        <w:tc>
          <w:tcPr>
            <w:tcW w:w="1950" w:type="dxa"/>
            <w:vMerge w:val="restart"/>
            <w:tcBorders>
              <w:top w:val="single" w:sz="4" w:space="0" w:color="000000"/>
              <w:left w:val="single" w:sz="4" w:space="0" w:color="000000"/>
              <w:bottom w:val="single" w:sz="4" w:space="0" w:color="000000"/>
              <w:right w:val="single" w:sz="4" w:space="0" w:color="000000"/>
            </w:tcBorders>
            <w:vAlign w:val="center"/>
          </w:tcPr>
          <w:p w14:paraId="1444B37D" w14:textId="77777777" w:rsidR="001D2AA9"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年初结转和结余</w:t>
            </w:r>
          </w:p>
        </w:tc>
        <w:tc>
          <w:tcPr>
            <w:tcW w:w="1677" w:type="dxa"/>
            <w:vMerge w:val="restart"/>
            <w:tcBorders>
              <w:top w:val="single" w:sz="4" w:space="0" w:color="000000"/>
              <w:left w:val="single" w:sz="4" w:space="0" w:color="000000"/>
              <w:bottom w:val="single" w:sz="4" w:space="0" w:color="000000"/>
              <w:right w:val="single" w:sz="4" w:space="0" w:color="000000"/>
            </w:tcBorders>
            <w:vAlign w:val="center"/>
          </w:tcPr>
          <w:p w14:paraId="2BD7AACC" w14:textId="77777777" w:rsidR="001D2AA9"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本年收入</w:t>
            </w:r>
          </w:p>
        </w:tc>
        <w:tc>
          <w:tcPr>
            <w:tcW w:w="5772" w:type="dxa"/>
            <w:gridSpan w:val="3"/>
            <w:tcBorders>
              <w:top w:val="single" w:sz="4" w:space="0" w:color="000000"/>
              <w:left w:val="single" w:sz="4" w:space="0" w:color="000000"/>
              <w:bottom w:val="single" w:sz="4" w:space="0" w:color="000000"/>
              <w:right w:val="single" w:sz="4" w:space="0" w:color="000000"/>
            </w:tcBorders>
            <w:vAlign w:val="center"/>
          </w:tcPr>
          <w:p w14:paraId="6E837457" w14:textId="77777777" w:rsidR="001D2AA9"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本年支出</w:t>
            </w:r>
          </w:p>
        </w:tc>
        <w:tc>
          <w:tcPr>
            <w:tcW w:w="1919" w:type="dxa"/>
            <w:vMerge w:val="restart"/>
            <w:tcBorders>
              <w:top w:val="single" w:sz="4" w:space="0" w:color="000000"/>
              <w:left w:val="single" w:sz="4" w:space="0" w:color="000000"/>
              <w:bottom w:val="single" w:sz="4" w:space="0" w:color="000000"/>
              <w:right w:val="single" w:sz="4" w:space="0" w:color="000000"/>
            </w:tcBorders>
            <w:vAlign w:val="center"/>
          </w:tcPr>
          <w:p w14:paraId="5869A9DF" w14:textId="77777777" w:rsidR="001D2AA9"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年末结转和结余</w:t>
            </w:r>
          </w:p>
        </w:tc>
      </w:tr>
      <w:tr w:rsidR="001D2AA9" w14:paraId="6A7C2B89" w14:textId="77777777">
        <w:trPr>
          <w:trHeight w:hRule="exact" w:val="312"/>
          <w:jc w:val="center"/>
        </w:trPr>
        <w:tc>
          <w:tcPr>
            <w:tcW w:w="1208" w:type="dxa"/>
            <w:vMerge w:val="restart"/>
            <w:tcBorders>
              <w:top w:val="single" w:sz="4" w:space="0" w:color="000000"/>
              <w:left w:val="single" w:sz="4" w:space="0" w:color="000000"/>
              <w:bottom w:val="single" w:sz="4" w:space="0" w:color="000000"/>
              <w:right w:val="single" w:sz="4" w:space="0" w:color="000000"/>
            </w:tcBorders>
            <w:vAlign w:val="center"/>
          </w:tcPr>
          <w:p w14:paraId="451BD0E0" w14:textId="77777777" w:rsidR="001D2AA9"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科目代码</w:t>
            </w:r>
          </w:p>
        </w:tc>
        <w:tc>
          <w:tcPr>
            <w:tcW w:w="1800" w:type="dxa"/>
            <w:vMerge w:val="restart"/>
            <w:tcBorders>
              <w:top w:val="single" w:sz="4" w:space="0" w:color="000000"/>
              <w:left w:val="single" w:sz="4" w:space="0" w:color="000000"/>
              <w:bottom w:val="single" w:sz="4" w:space="0" w:color="000000"/>
              <w:right w:val="single" w:sz="4" w:space="0" w:color="000000"/>
            </w:tcBorders>
            <w:vAlign w:val="center"/>
          </w:tcPr>
          <w:p w14:paraId="5A5E82ED" w14:textId="77777777" w:rsidR="001D2AA9"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科目名称</w:t>
            </w:r>
          </w:p>
        </w:tc>
        <w:tc>
          <w:tcPr>
            <w:tcW w:w="1950" w:type="dxa"/>
            <w:vMerge/>
            <w:tcBorders>
              <w:top w:val="single" w:sz="4" w:space="0" w:color="000000"/>
              <w:left w:val="single" w:sz="4" w:space="0" w:color="000000"/>
              <w:bottom w:val="single" w:sz="4" w:space="0" w:color="000000"/>
              <w:right w:val="single" w:sz="4" w:space="0" w:color="000000"/>
            </w:tcBorders>
            <w:vAlign w:val="center"/>
          </w:tcPr>
          <w:p w14:paraId="3B832C6F" w14:textId="77777777" w:rsidR="001D2AA9" w:rsidRDefault="001D2AA9">
            <w:pPr>
              <w:widowControl/>
              <w:jc w:val="center"/>
              <w:rPr>
                <w:rFonts w:ascii="Times New Roman" w:eastAsia="仿宋_GB2312" w:hAnsi="Times New Roman" w:cs="Times New Roman"/>
                <w:b/>
                <w:bCs/>
                <w:color w:val="000000"/>
                <w:sz w:val="24"/>
                <w:szCs w:val="24"/>
              </w:rPr>
            </w:pPr>
          </w:p>
        </w:tc>
        <w:tc>
          <w:tcPr>
            <w:tcW w:w="1677" w:type="dxa"/>
            <w:vMerge/>
            <w:tcBorders>
              <w:top w:val="single" w:sz="4" w:space="0" w:color="000000"/>
              <w:left w:val="single" w:sz="4" w:space="0" w:color="000000"/>
              <w:bottom w:val="single" w:sz="4" w:space="0" w:color="000000"/>
              <w:right w:val="single" w:sz="4" w:space="0" w:color="000000"/>
            </w:tcBorders>
            <w:vAlign w:val="center"/>
          </w:tcPr>
          <w:p w14:paraId="2A5D8BA0" w14:textId="77777777" w:rsidR="001D2AA9" w:rsidRDefault="001D2AA9">
            <w:pPr>
              <w:widowControl/>
              <w:jc w:val="center"/>
              <w:rPr>
                <w:rFonts w:ascii="Times New Roman" w:eastAsia="仿宋_GB2312" w:hAnsi="Times New Roman" w:cs="Times New Roman"/>
                <w:b/>
                <w:bCs/>
                <w:color w:val="000000"/>
                <w:sz w:val="24"/>
                <w:szCs w:val="24"/>
              </w:rPr>
            </w:pPr>
          </w:p>
        </w:tc>
        <w:tc>
          <w:tcPr>
            <w:tcW w:w="1919" w:type="dxa"/>
            <w:vMerge w:val="restart"/>
            <w:tcBorders>
              <w:top w:val="single" w:sz="4" w:space="0" w:color="000000"/>
              <w:left w:val="single" w:sz="4" w:space="0" w:color="000000"/>
              <w:bottom w:val="single" w:sz="4" w:space="0" w:color="000000"/>
              <w:right w:val="single" w:sz="4" w:space="0" w:color="000000"/>
            </w:tcBorders>
            <w:vAlign w:val="center"/>
          </w:tcPr>
          <w:p w14:paraId="751C9F35" w14:textId="77777777" w:rsidR="001D2AA9"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小计</w:t>
            </w:r>
          </w:p>
        </w:tc>
        <w:tc>
          <w:tcPr>
            <w:tcW w:w="1935" w:type="dxa"/>
            <w:vMerge w:val="restart"/>
            <w:tcBorders>
              <w:top w:val="single" w:sz="4" w:space="0" w:color="000000"/>
              <w:left w:val="single" w:sz="4" w:space="0" w:color="000000"/>
              <w:bottom w:val="single" w:sz="4" w:space="0" w:color="000000"/>
              <w:right w:val="single" w:sz="4" w:space="0" w:color="000000"/>
            </w:tcBorders>
            <w:vAlign w:val="center"/>
          </w:tcPr>
          <w:p w14:paraId="40B6DD1E" w14:textId="77777777" w:rsidR="001D2AA9"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基本支出</w:t>
            </w:r>
            <w:r>
              <w:rPr>
                <w:rFonts w:ascii="Times New Roman" w:eastAsia="仿宋_GB2312" w:hAnsi="Times New Roman" w:cs="Times New Roman"/>
                <w:b/>
                <w:bCs/>
                <w:color w:val="000000"/>
                <w:kern w:val="0"/>
                <w:sz w:val="24"/>
                <w:szCs w:val="24"/>
                <w:lang w:bidi="ar"/>
              </w:rPr>
              <w:t xml:space="preserve">  </w:t>
            </w:r>
          </w:p>
        </w:tc>
        <w:tc>
          <w:tcPr>
            <w:tcW w:w="1918" w:type="dxa"/>
            <w:vMerge w:val="restart"/>
            <w:tcBorders>
              <w:top w:val="single" w:sz="4" w:space="0" w:color="000000"/>
              <w:left w:val="single" w:sz="4" w:space="0" w:color="000000"/>
              <w:bottom w:val="single" w:sz="4" w:space="0" w:color="000000"/>
              <w:right w:val="single" w:sz="4" w:space="0" w:color="000000"/>
            </w:tcBorders>
            <w:vAlign w:val="center"/>
          </w:tcPr>
          <w:p w14:paraId="4CFC4152" w14:textId="77777777" w:rsidR="001D2AA9"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项目支出</w:t>
            </w:r>
          </w:p>
        </w:tc>
        <w:tc>
          <w:tcPr>
            <w:tcW w:w="1919" w:type="dxa"/>
            <w:vMerge/>
            <w:tcBorders>
              <w:top w:val="single" w:sz="4" w:space="0" w:color="000000"/>
              <w:left w:val="single" w:sz="4" w:space="0" w:color="000000"/>
              <w:bottom w:val="single" w:sz="4" w:space="0" w:color="000000"/>
              <w:right w:val="single" w:sz="4" w:space="0" w:color="000000"/>
            </w:tcBorders>
            <w:vAlign w:val="center"/>
          </w:tcPr>
          <w:p w14:paraId="484CAA5C" w14:textId="77777777" w:rsidR="001D2AA9" w:rsidRDefault="001D2AA9">
            <w:pPr>
              <w:widowControl/>
              <w:jc w:val="center"/>
              <w:rPr>
                <w:rFonts w:ascii="Times New Roman" w:eastAsia="仿宋_GB2312" w:hAnsi="Times New Roman" w:cs="Times New Roman"/>
                <w:color w:val="000000"/>
                <w:sz w:val="24"/>
                <w:szCs w:val="24"/>
              </w:rPr>
            </w:pPr>
          </w:p>
        </w:tc>
      </w:tr>
      <w:tr w:rsidR="001D2AA9" w14:paraId="7B1F4D53" w14:textId="77777777">
        <w:trPr>
          <w:trHeight w:val="409"/>
          <w:jc w:val="center"/>
        </w:trPr>
        <w:tc>
          <w:tcPr>
            <w:tcW w:w="1208" w:type="dxa"/>
            <w:vMerge/>
            <w:tcBorders>
              <w:top w:val="single" w:sz="4" w:space="0" w:color="000000"/>
              <w:left w:val="single" w:sz="4" w:space="0" w:color="000000"/>
              <w:bottom w:val="single" w:sz="4" w:space="0" w:color="000000"/>
              <w:right w:val="single" w:sz="4" w:space="0" w:color="000000"/>
            </w:tcBorders>
            <w:vAlign w:val="center"/>
          </w:tcPr>
          <w:p w14:paraId="2006188B" w14:textId="77777777" w:rsidR="001D2AA9" w:rsidRDefault="001D2AA9">
            <w:pPr>
              <w:jc w:val="center"/>
              <w:rPr>
                <w:rFonts w:ascii="Times New Roman" w:eastAsia="仿宋_GB2312" w:hAnsi="Times New Roman" w:cs="Times New Roman"/>
                <w:color w:val="000000"/>
                <w:sz w:val="24"/>
                <w:szCs w:val="24"/>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35581DDD" w14:textId="77777777" w:rsidR="001D2AA9" w:rsidRDefault="001D2AA9">
            <w:pPr>
              <w:jc w:val="center"/>
              <w:rPr>
                <w:rFonts w:ascii="Times New Roman" w:eastAsia="仿宋_GB2312" w:hAnsi="Times New Roman" w:cs="Times New Roman"/>
                <w:color w:val="000000"/>
                <w:sz w:val="24"/>
                <w:szCs w:val="24"/>
              </w:rPr>
            </w:pPr>
          </w:p>
        </w:tc>
        <w:tc>
          <w:tcPr>
            <w:tcW w:w="1950" w:type="dxa"/>
            <w:vMerge/>
            <w:tcBorders>
              <w:top w:val="single" w:sz="4" w:space="0" w:color="000000"/>
              <w:left w:val="single" w:sz="4" w:space="0" w:color="000000"/>
              <w:bottom w:val="single" w:sz="4" w:space="0" w:color="000000"/>
              <w:right w:val="single" w:sz="4" w:space="0" w:color="000000"/>
            </w:tcBorders>
            <w:vAlign w:val="center"/>
          </w:tcPr>
          <w:p w14:paraId="6E35B925" w14:textId="77777777" w:rsidR="001D2AA9" w:rsidRDefault="001D2AA9">
            <w:pPr>
              <w:jc w:val="center"/>
              <w:rPr>
                <w:rFonts w:ascii="Times New Roman" w:eastAsia="仿宋_GB2312" w:hAnsi="Times New Roman" w:cs="Times New Roman"/>
                <w:color w:val="000000"/>
                <w:sz w:val="24"/>
                <w:szCs w:val="24"/>
              </w:rPr>
            </w:pPr>
          </w:p>
        </w:tc>
        <w:tc>
          <w:tcPr>
            <w:tcW w:w="1677" w:type="dxa"/>
            <w:vMerge/>
            <w:tcBorders>
              <w:top w:val="single" w:sz="4" w:space="0" w:color="000000"/>
              <w:left w:val="single" w:sz="4" w:space="0" w:color="000000"/>
              <w:bottom w:val="single" w:sz="4" w:space="0" w:color="000000"/>
              <w:right w:val="single" w:sz="4" w:space="0" w:color="000000"/>
            </w:tcBorders>
            <w:vAlign w:val="center"/>
          </w:tcPr>
          <w:p w14:paraId="1E37C1E2" w14:textId="77777777" w:rsidR="001D2AA9" w:rsidRDefault="001D2AA9">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14:paraId="7CA646E1" w14:textId="77777777" w:rsidR="001D2AA9" w:rsidRDefault="001D2AA9">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vAlign w:val="center"/>
          </w:tcPr>
          <w:p w14:paraId="43B94E8D" w14:textId="77777777" w:rsidR="001D2AA9" w:rsidRDefault="001D2AA9">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14:paraId="1061540C" w14:textId="77777777" w:rsidR="001D2AA9" w:rsidRDefault="001D2AA9">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14:paraId="0B590BEE" w14:textId="77777777" w:rsidR="001D2AA9" w:rsidRDefault="001D2AA9">
            <w:pPr>
              <w:jc w:val="center"/>
              <w:rPr>
                <w:rFonts w:ascii="Times New Roman" w:eastAsia="仿宋_GB2312" w:hAnsi="Times New Roman" w:cs="Times New Roman"/>
                <w:color w:val="000000"/>
                <w:sz w:val="24"/>
                <w:szCs w:val="24"/>
              </w:rPr>
            </w:pPr>
          </w:p>
        </w:tc>
      </w:tr>
      <w:tr w:rsidR="001D2AA9" w14:paraId="61BFEFDD" w14:textId="77777777">
        <w:trPr>
          <w:trHeight w:val="312"/>
          <w:jc w:val="center"/>
        </w:trPr>
        <w:tc>
          <w:tcPr>
            <w:tcW w:w="1208" w:type="dxa"/>
            <w:vMerge/>
            <w:tcBorders>
              <w:top w:val="single" w:sz="4" w:space="0" w:color="000000"/>
              <w:left w:val="single" w:sz="4" w:space="0" w:color="000000"/>
              <w:bottom w:val="single" w:sz="4" w:space="0" w:color="000000"/>
              <w:right w:val="single" w:sz="4" w:space="0" w:color="000000"/>
            </w:tcBorders>
            <w:vAlign w:val="center"/>
          </w:tcPr>
          <w:p w14:paraId="507B5B7E" w14:textId="77777777" w:rsidR="001D2AA9" w:rsidRDefault="001D2AA9">
            <w:pPr>
              <w:jc w:val="center"/>
              <w:rPr>
                <w:rFonts w:ascii="Times New Roman" w:eastAsia="仿宋_GB2312" w:hAnsi="Times New Roman" w:cs="Times New Roman"/>
                <w:color w:val="000000"/>
                <w:sz w:val="24"/>
                <w:szCs w:val="24"/>
              </w:rPr>
            </w:pPr>
          </w:p>
        </w:tc>
        <w:tc>
          <w:tcPr>
            <w:tcW w:w="1800" w:type="dxa"/>
            <w:vMerge/>
            <w:tcBorders>
              <w:top w:val="single" w:sz="4" w:space="0" w:color="000000"/>
              <w:left w:val="single" w:sz="4" w:space="0" w:color="000000"/>
              <w:bottom w:val="single" w:sz="4" w:space="0" w:color="000000"/>
              <w:right w:val="single" w:sz="4" w:space="0" w:color="000000"/>
            </w:tcBorders>
            <w:vAlign w:val="center"/>
          </w:tcPr>
          <w:p w14:paraId="6189F1E5" w14:textId="77777777" w:rsidR="001D2AA9" w:rsidRDefault="001D2AA9">
            <w:pPr>
              <w:jc w:val="center"/>
              <w:rPr>
                <w:rFonts w:ascii="Times New Roman" w:eastAsia="仿宋_GB2312" w:hAnsi="Times New Roman" w:cs="Times New Roman"/>
                <w:color w:val="000000"/>
                <w:sz w:val="24"/>
                <w:szCs w:val="24"/>
              </w:rPr>
            </w:pPr>
          </w:p>
        </w:tc>
        <w:tc>
          <w:tcPr>
            <w:tcW w:w="1950" w:type="dxa"/>
            <w:vMerge/>
            <w:tcBorders>
              <w:top w:val="single" w:sz="4" w:space="0" w:color="000000"/>
              <w:left w:val="single" w:sz="4" w:space="0" w:color="000000"/>
              <w:bottom w:val="single" w:sz="4" w:space="0" w:color="000000"/>
              <w:right w:val="single" w:sz="4" w:space="0" w:color="000000"/>
            </w:tcBorders>
            <w:vAlign w:val="center"/>
          </w:tcPr>
          <w:p w14:paraId="5B3167FB" w14:textId="77777777" w:rsidR="001D2AA9" w:rsidRDefault="001D2AA9">
            <w:pPr>
              <w:jc w:val="center"/>
              <w:rPr>
                <w:rFonts w:ascii="Times New Roman" w:eastAsia="仿宋_GB2312" w:hAnsi="Times New Roman" w:cs="Times New Roman"/>
                <w:color w:val="000000"/>
                <w:sz w:val="24"/>
                <w:szCs w:val="24"/>
              </w:rPr>
            </w:pPr>
          </w:p>
        </w:tc>
        <w:tc>
          <w:tcPr>
            <w:tcW w:w="1677" w:type="dxa"/>
            <w:vMerge/>
            <w:tcBorders>
              <w:top w:val="single" w:sz="4" w:space="0" w:color="000000"/>
              <w:left w:val="single" w:sz="4" w:space="0" w:color="000000"/>
              <w:bottom w:val="single" w:sz="4" w:space="0" w:color="000000"/>
              <w:right w:val="single" w:sz="4" w:space="0" w:color="000000"/>
            </w:tcBorders>
            <w:vAlign w:val="center"/>
          </w:tcPr>
          <w:p w14:paraId="62F167EA" w14:textId="77777777" w:rsidR="001D2AA9" w:rsidRDefault="001D2AA9">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14:paraId="242A26CC" w14:textId="77777777" w:rsidR="001D2AA9" w:rsidRDefault="001D2AA9">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vAlign w:val="center"/>
          </w:tcPr>
          <w:p w14:paraId="03778F59" w14:textId="77777777" w:rsidR="001D2AA9" w:rsidRDefault="001D2AA9">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14:paraId="1764492D" w14:textId="77777777" w:rsidR="001D2AA9" w:rsidRDefault="001D2AA9">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14:paraId="6013ABC8" w14:textId="77777777" w:rsidR="001D2AA9" w:rsidRDefault="001D2AA9">
            <w:pPr>
              <w:jc w:val="center"/>
              <w:rPr>
                <w:rFonts w:ascii="Times New Roman" w:eastAsia="仿宋_GB2312" w:hAnsi="Times New Roman" w:cs="Times New Roman"/>
                <w:color w:val="000000"/>
                <w:sz w:val="24"/>
                <w:szCs w:val="24"/>
              </w:rPr>
            </w:pPr>
          </w:p>
        </w:tc>
      </w:tr>
      <w:tr w:rsidR="001D2AA9" w14:paraId="5AFD165A" w14:textId="77777777">
        <w:trPr>
          <w:trHeight w:val="509"/>
          <w:jc w:val="center"/>
        </w:trPr>
        <w:tc>
          <w:tcPr>
            <w:tcW w:w="3008" w:type="dxa"/>
            <w:gridSpan w:val="2"/>
            <w:tcBorders>
              <w:top w:val="single" w:sz="4" w:space="0" w:color="000000"/>
              <w:left w:val="single" w:sz="4" w:space="0" w:color="000000"/>
              <w:bottom w:val="single" w:sz="4" w:space="0" w:color="000000"/>
              <w:right w:val="single" w:sz="4" w:space="0" w:color="000000"/>
            </w:tcBorders>
            <w:vAlign w:val="center"/>
          </w:tcPr>
          <w:p w14:paraId="5064D2BF" w14:textId="77777777" w:rsidR="001D2AA9"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栏次</w:t>
            </w:r>
          </w:p>
        </w:tc>
        <w:tc>
          <w:tcPr>
            <w:tcW w:w="1950" w:type="dxa"/>
            <w:tcBorders>
              <w:top w:val="single" w:sz="4" w:space="0" w:color="000000"/>
              <w:left w:val="single" w:sz="4" w:space="0" w:color="000000"/>
              <w:bottom w:val="single" w:sz="4" w:space="0" w:color="000000"/>
              <w:right w:val="single" w:sz="4" w:space="0" w:color="000000"/>
            </w:tcBorders>
            <w:vAlign w:val="center"/>
          </w:tcPr>
          <w:p w14:paraId="46782628" w14:textId="77777777" w:rsidR="001D2AA9"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1677" w:type="dxa"/>
            <w:tcBorders>
              <w:top w:val="single" w:sz="4" w:space="0" w:color="000000"/>
              <w:left w:val="single" w:sz="4" w:space="0" w:color="000000"/>
              <w:bottom w:val="single" w:sz="4" w:space="0" w:color="000000"/>
              <w:right w:val="single" w:sz="4" w:space="0" w:color="000000"/>
            </w:tcBorders>
            <w:vAlign w:val="center"/>
          </w:tcPr>
          <w:p w14:paraId="1615D121" w14:textId="77777777" w:rsidR="001D2AA9"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c>
          <w:tcPr>
            <w:tcW w:w="1919" w:type="dxa"/>
            <w:tcBorders>
              <w:top w:val="single" w:sz="4" w:space="0" w:color="000000"/>
              <w:left w:val="single" w:sz="4" w:space="0" w:color="000000"/>
              <w:bottom w:val="single" w:sz="4" w:space="0" w:color="000000"/>
              <w:right w:val="single" w:sz="4" w:space="0" w:color="000000"/>
            </w:tcBorders>
            <w:vAlign w:val="center"/>
          </w:tcPr>
          <w:p w14:paraId="4E35ADCA" w14:textId="77777777" w:rsidR="001D2AA9"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3</w:t>
            </w:r>
          </w:p>
        </w:tc>
        <w:tc>
          <w:tcPr>
            <w:tcW w:w="1935" w:type="dxa"/>
            <w:tcBorders>
              <w:top w:val="single" w:sz="4" w:space="0" w:color="000000"/>
              <w:left w:val="single" w:sz="4" w:space="0" w:color="000000"/>
              <w:bottom w:val="single" w:sz="4" w:space="0" w:color="000000"/>
              <w:right w:val="single" w:sz="4" w:space="0" w:color="000000"/>
            </w:tcBorders>
            <w:vAlign w:val="center"/>
          </w:tcPr>
          <w:p w14:paraId="2B3611FC" w14:textId="77777777" w:rsidR="001D2AA9"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4</w:t>
            </w:r>
          </w:p>
        </w:tc>
        <w:tc>
          <w:tcPr>
            <w:tcW w:w="1918" w:type="dxa"/>
            <w:tcBorders>
              <w:top w:val="single" w:sz="4" w:space="0" w:color="000000"/>
              <w:left w:val="single" w:sz="4" w:space="0" w:color="000000"/>
              <w:bottom w:val="single" w:sz="4" w:space="0" w:color="000000"/>
              <w:right w:val="single" w:sz="4" w:space="0" w:color="000000"/>
            </w:tcBorders>
            <w:vAlign w:val="center"/>
          </w:tcPr>
          <w:p w14:paraId="3B255C3B" w14:textId="77777777" w:rsidR="001D2AA9"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5</w:t>
            </w:r>
          </w:p>
        </w:tc>
        <w:tc>
          <w:tcPr>
            <w:tcW w:w="1919" w:type="dxa"/>
            <w:tcBorders>
              <w:top w:val="single" w:sz="4" w:space="0" w:color="000000"/>
              <w:left w:val="single" w:sz="4" w:space="0" w:color="000000"/>
              <w:bottom w:val="single" w:sz="4" w:space="0" w:color="000000"/>
              <w:right w:val="single" w:sz="4" w:space="0" w:color="000000"/>
            </w:tcBorders>
            <w:vAlign w:val="center"/>
          </w:tcPr>
          <w:p w14:paraId="6730DE56" w14:textId="77777777" w:rsidR="001D2AA9"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6</w:t>
            </w:r>
          </w:p>
        </w:tc>
      </w:tr>
      <w:tr w:rsidR="001D2AA9" w14:paraId="356650ED" w14:textId="77777777">
        <w:trPr>
          <w:trHeight w:val="509"/>
          <w:jc w:val="center"/>
        </w:trPr>
        <w:tc>
          <w:tcPr>
            <w:tcW w:w="3008" w:type="dxa"/>
            <w:gridSpan w:val="2"/>
            <w:tcBorders>
              <w:top w:val="single" w:sz="4" w:space="0" w:color="000000"/>
              <w:left w:val="single" w:sz="4" w:space="0" w:color="000000"/>
              <w:bottom w:val="single" w:sz="4" w:space="0" w:color="000000"/>
              <w:right w:val="single" w:sz="4" w:space="0" w:color="000000"/>
            </w:tcBorders>
            <w:vAlign w:val="center"/>
          </w:tcPr>
          <w:p w14:paraId="0090BF79" w14:textId="77777777" w:rsidR="001D2AA9"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合计</w:t>
            </w:r>
          </w:p>
        </w:tc>
        <w:tc>
          <w:tcPr>
            <w:tcW w:w="1950" w:type="dxa"/>
            <w:tcBorders>
              <w:top w:val="single" w:sz="4" w:space="0" w:color="000000"/>
              <w:left w:val="single" w:sz="4" w:space="0" w:color="000000"/>
              <w:bottom w:val="single" w:sz="4" w:space="0" w:color="000000"/>
              <w:right w:val="single" w:sz="4" w:space="0" w:color="000000"/>
            </w:tcBorders>
            <w:vAlign w:val="center"/>
          </w:tcPr>
          <w:p w14:paraId="0E871A73" w14:textId="77777777" w:rsidR="001D2AA9" w:rsidRDefault="001D2AA9">
            <w:pPr>
              <w:jc w:val="center"/>
              <w:rPr>
                <w:rFonts w:ascii="Times New Roman" w:eastAsia="仿宋_GB2312" w:hAnsi="Times New Roman" w:cs="Times New Roman"/>
                <w:color w:val="000000"/>
                <w:sz w:val="24"/>
                <w:szCs w:val="24"/>
              </w:rPr>
            </w:pPr>
          </w:p>
        </w:tc>
        <w:tc>
          <w:tcPr>
            <w:tcW w:w="1677" w:type="dxa"/>
            <w:tcBorders>
              <w:top w:val="single" w:sz="4" w:space="0" w:color="000000"/>
              <w:left w:val="single" w:sz="4" w:space="0" w:color="000000"/>
              <w:bottom w:val="single" w:sz="4" w:space="0" w:color="000000"/>
              <w:right w:val="single" w:sz="4" w:space="0" w:color="000000"/>
            </w:tcBorders>
            <w:vAlign w:val="center"/>
          </w:tcPr>
          <w:p w14:paraId="69902BF4"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78.21</w:t>
            </w:r>
          </w:p>
        </w:tc>
        <w:tc>
          <w:tcPr>
            <w:tcW w:w="1919" w:type="dxa"/>
            <w:tcBorders>
              <w:top w:val="single" w:sz="4" w:space="0" w:color="000000"/>
              <w:left w:val="single" w:sz="4" w:space="0" w:color="000000"/>
              <w:bottom w:val="single" w:sz="4" w:space="0" w:color="000000"/>
              <w:right w:val="single" w:sz="4" w:space="0" w:color="000000"/>
            </w:tcBorders>
            <w:vAlign w:val="center"/>
          </w:tcPr>
          <w:p w14:paraId="6E250FFC"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78.21</w:t>
            </w:r>
          </w:p>
        </w:tc>
        <w:tc>
          <w:tcPr>
            <w:tcW w:w="1935" w:type="dxa"/>
            <w:tcBorders>
              <w:top w:val="single" w:sz="4" w:space="0" w:color="000000"/>
              <w:left w:val="single" w:sz="4" w:space="0" w:color="000000"/>
              <w:bottom w:val="single" w:sz="4" w:space="0" w:color="000000"/>
              <w:right w:val="single" w:sz="4" w:space="0" w:color="000000"/>
            </w:tcBorders>
            <w:vAlign w:val="center"/>
          </w:tcPr>
          <w:p w14:paraId="73790439" w14:textId="77777777" w:rsidR="001D2AA9" w:rsidRDefault="001D2AA9">
            <w:pPr>
              <w:jc w:val="cente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14:paraId="4CD3F655"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78.21</w:t>
            </w:r>
          </w:p>
        </w:tc>
        <w:tc>
          <w:tcPr>
            <w:tcW w:w="1919" w:type="dxa"/>
            <w:tcBorders>
              <w:top w:val="single" w:sz="4" w:space="0" w:color="000000"/>
              <w:left w:val="single" w:sz="4" w:space="0" w:color="000000"/>
              <w:bottom w:val="single" w:sz="4" w:space="0" w:color="000000"/>
              <w:right w:val="single" w:sz="4" w:space="0" w:color="000000"/>
            </w:tcBorders>
            <w:vAlign w:val="center"/>
          </w:tcPr>
          <w:p w14:paraId="27A0F8E4" w14:textId="77777777" w:rsidR="001D2AA9" w:rsidRDefault="001D2AA9">
            <w:pPr>
              <w:jc w:val="center"/>
              <w:rPr>
                <w:rFonts w:ascii="Times New Roman" w:eastAsia="仿宋_GB2312" w:hAnsi="Times New Roman" w:cs="Times New Roman"/>
                <w:color w:val="000000"/>
                <w:sz w:val="24"/>
                <w:szCs w:val="24"/>
              </w:rPr>
            </w:pPr>
          </w:p>
        </w:tc>
      </w:tr>
      <w:tr w:rsidR="001D2AA9" w14:paraId="16385A39" w14:textId="77777777">
        <w:trPr>
          <w:trHeight w:val="509"/>
          <w:jc w:val="center"/>
        </w:trPr>
        <w:tc>
          <w:tcPr>
            <w:tcW w:w="1208" w:type="dxa"/>
            <w:tcBorders>
              <w:top w:val="single" w:sz="4" w:space="0" w:color="000000"/>
              <w:left w:val="single" w:sz="4" w:space="0" w:color="000000"/>
              <w:bottom w:val="single" w:sz="4" w:space="0" w:color="000000"/>
              <w:right w:val="single" w:sz="4" w:space="0" w:color="000000"/>
            </w:tcBorders>
            <w:vAlign w:val="center"/>
          </w:tcPr>
          <w:p w14:paraId="6E9BE9F0" w14:textId="77777777" w:rsidR="001D2AA9" w:rsidRDefault="00000000">
            <w:pPr>
              <w:widowControl/>
              <w:jc w:val="lef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212</w:t>
            </w:r>
          </w:p>
        </w:tc>
        <w:tc>
          <w:tcPr>
            <w:tcW w:w="1800" w:type="dxa"/>
            <w:tcBorders>
              <w:top w:val="single" w:sz="4" w:space="0" w:color="000000"/>
              <w:left w:val="single" w:sz="4" w:space="0" w:color="000000"/>
              <w:bottom w:val="single" w:sz="4" w:space="0" w:color="000000"/>
              <w:right w:val="single" w:sz="4" w:space="0" w:color="000000"/>
            </w:tcBorders>
            <w:vAlign w:val="center"/>
          </w:tcPr>
          <w:p w14:paraId="2C354B54" w14:textId="77777777" w:rsidR="001D2AA9" w:rsidRDefault="00000000">
            <w:pPr>
              <w:widowControl/>
              <w:jc w:val="center"/>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城乡社区支出</w:t>
            </w:r>
          </w:p>
        </w:tc>
        <w:tc>
          <w:tcPr>
            <w:tcW w:w="1950" w:type="dxa"/>
            <w:tcBorders>
              <w:top w:val="single" w:sz="4" w:space="0" w:color="000000"/>
              <w:left w:val="single" w:sz="4" w:space="0" w:color="000000"/>
              <w:bottom w:val="single" w:sz="4" w:space="0" w:color="000000"/>
              <w:right w:val="single" w:sz="4" w:space="0" w:color="000000"/>
            </w:tcBorders>
            <w:vAlign w:val="center"/>
          </w:tcPr>
          <w:p w14:paraId="45E060A2" w14:textId="77777777" w:rsidR="001D2AA9" w:rsidRDefault="001D2AA9">
            <w:pPr>
              <w:rPr>
                <w:rFonts w:ascii="Times New Roman" w:eastAsia="仿宋_GB2312" w:hAnsi="Times New Roman" w:cs="Times New Roman"/>
                <w:color w:val="000000"/>
                <w:sz w:val="24"/>
                <w:szCs w:val="24"/>
              </w:rPr>
            </w:pPr>
          </w:p>
        </w:tc>
        <w:tc>
          <w:tcPr>
            <w:tcW w:w="1677" w:type="dxa"/>
            <w:tcBorders>
              <w:top w:val="single" w:sz="4" w:space="0" w:color="000000"/>
              <w:left w:val="single" w:sz="4" w:space="0" w:color="000000"/>
              <w:bottom w:val="single" w:sz="4" w:space="0" w:color="000000"/>
              <w:right w:val="single" w:sz="4" w:space="0" w:color="000000"/>
            </w:tcBorders>
            <w:vAlign w:val="center"/>
          </w:tcPr>
          <w:p w14:paraId="72721439"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 xml:space="preserve">16.52 </w:t>
            </w:r>
          </w:p>
        </w:tc>
        <w:tc>
          <w:tcPr>
            <w:tcW w:w="1919" w:type="dxa"/>
            <w:tcBorders>
              <w:top w:val="single" w:sz="4" w:space="0" w:color="000000"/>
              <w:left w:val="single" w:sz="4" w:space="0" w:color="000000"/>
              <w:bottom w:val="single" w:sz="4" w:space="0" w:color="000000"/>
              <w:right w:val="single" w:sz="4" w:space="0" w:color="000000"/>
            </w:tcBorders>
            <w:vAlign w:val="center"/>
          </w:tcPr>
          <w:p w14:paraId="096970E2"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 xml:space="preserve">16.52 </w:t>
            </w:r>
          </w:p>
        </w:tc>
        <w:tc>
          <w:tcPr>
            <w:tcW w:w="1935" w:type="dxa"/>
            <w:tcBorders>
              <w:top w:val="single" w:sz="4" w:space="0" w:color="000000"/>
              <w:left w:val="single" w:sz="4" w:space="0" w:color="000000"/>
              <w:bottom w:val="single" w:sz="4" w:space="0" w:color="000000"/>
              <w:right w:val="single" w:sz="4" w:space="0" w:color="000000"/>
            </w:tcBorders>
            <w:vAlign w:val="center"/>
          </w:tcPr>
          <w:p w14:paraId="2FB41B9E" w14:textId="77777777" w:rsidR="001D2AA9" w:rsidRDefault="001D2AA9">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14:paraId="2B4A4F0D"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 xml:space="preserve">16.52 </w:t>
            </w:r>
          </w:p>
        </w:tc>
        <w:tc>
          <w:tcPr>
            <w:tcW w:w="1919" w:type="dxa"/>
            <w:tcBorders>
              <w:top w:val="single" w:sz="4" w:space="0" w:color="000000"/>
              <w:left w:val="single" w:sz="4" w:space="0" w:color="000000"/>
              <w:bottom w:val="single" w:sz="4" w:space="0" w:color="000000"/>
              <w:right w:val="single" w:sz="4" w:space="0" w:color="000000"/>
            </w:tcBorders>
            <w:vAlign w:val="center"/>
          </w:tcPr>
          <w:p w14:paraId="7127CBC0" w14:textId="77777777" w:rsidR="001D2AA9" w:rsidRDefault="001D2AA9">
            <w:pPr>
              <w:rPr>
                <w:rFonts w:ascii="Times New Roman" w:eastAsia="仿宋_GB2312" w:hAnsi="Times New Roman" w:cs="Times New Roman"/>
                <w:color w:val="000000"/>
                <w:sz w:val="24"/>
                <w:szCs w:val="24"/>
              </w:rPr>
            </w:pPr>
          </w:p>
        </w:tc>
      </w:tr>
      <w:tr w:rsidR="001D2AA9" w14:paraId="17BC09DF" w14:textId="77777777">
        <w:trPr>
          <w:trHeight w:val="509"/>
          <w:jc w:val="center"/>
        </w:trPr>
        <w:tc>
          <w:tcPr>
            <w:tcW w:w="1208" w:type="dxa"/>
            <w:tcBorders>
              <w:top w:val="single" w:sz="4" w:space="0" w:color="000000"/>
              <w:left w:val="single" w:sz="4" w:space="0" w:color="000000"/>
              <w:bottom w:val="single" w:sz="4" w:space="0" w:color="000000"/>
              <w:right w:val="single" w:sz="4" w:space="0" w:color="000000"/>
            </w:tcBorders>
            <w:vAlign w:val="center"/>
          </w:tcPr>
          <w:p w14:paraId="3CD6F967" w14:textId="77777777" w:rsidR="001D2AA9" w:rsidRDefault="00000000">
            <w:pPr>
              <w:widowControl/>
              <w:jc w:val="lef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21208</w:t>
            </w:r>
          </w:p>
        </w:tc>
        <w:tc>
          <w:tcPr>
            <w:tcW w:w="1800" w:type="dxa"/>
            <w:tcBorders>
              <w:top w:val="single" w:sz="4" w:space="0" w:color="000000"/>
              <w:left w:val="single" w:sz="4" w:space="0" w:color="000000"/>
              <w:bottom w:val="single" w:sz="4" w:space="0" w:color="000000"/>
              <w:right w:val="single" w:sz="4" w:space="0" w:color="000000"/>
            </w:tcBorders>
            <w:vAlign w:val="center"/>
          </w:tcPr>
          <w:p w14:paraId="307F4FB0" w14:textId="77777777" w:rsidR="001D2AA9" w:rsidRDefault="00000000">
            <w:pPr>
              <w:widowControl/>
              <w:jc w:val="center"/>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国有土地使用权出让收入安排的支出</w:t>
            </w:r>
          </w:p>
        </w:tc>
        <w:tc>
          <w:tcPr>
            <w:tcW w:w="1950" w:type="dxa"/>
            <w:tcBorders>
              <w:top w:val="single" w:sz="4" w:space="0" w:color="000000"/>
              <w:left w:val="single" w:sz="4" w:space="0" w:color="000000"/>
              <w:bottom w:val="single" w:sz="4" w:space="0" w:color="000000"/>
              <w:right w:val="single" w:sz="4" w:space="0" w:color="000000"/>
            </w:tcBorders>
            <w:vAlign w:val="center"/>
          </w:tcPr>
          <w:p w14:paraId="08880469" w14:textId="77777777" w:rsidR="001D2AA9" w:rsidRDefault="001D2AA9">
            <w:pPr>
              <w:rPr>
                <w:rFonts w:ascii="Times New Roman" w:eastAsia="仿宋_GB2312" w:hAnsi="Times New Roman" w:cs="Times New Roman"/>
                <w:color w:val="000000"/>
                <w:sz w:val="24"/>
                <w:szCs w:val="24"/>
              </w:rPr>
            </w:pPr>
          </w:p>
        </w:tc>
        <w:tc>
          <w:tcPr>
            <w:tcW w:w="1677" w:type="dxa"/>
            <w:tcBorders>
              <w:top w:val="single" w:sz="4" w:space="0" w:color="000000"/>
              <w:left w:val="single" w:sz="4" w:space="0" w:color="000000"/>
              <w:bottom w:val="single" w:sz="4" w:space="0" w:color="000000"/>
              <w:right w:val="single" w:sz="4" w:space="0" w:color="000000"/>
            </w:tcBorders>
            <w:vAlign w:val="center"/>
          </w:tcPr>
          <w:p w14:paraId="7D9AEE14"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 xml:space="preserve">16.52 </w:t>
            </w:r>
          </w:p>
        </w:tc>
        <w:tc>
          <w:tcPr>
            <w:tcW w:w="1919" w:type="dxa"/>
            <w:tcBorders>
              <w:top w:val="single" w:sz="4" w:space="0" w:color="000000"/>
              <w:left w:val="single" w:sz="4" w:space="0" w:color="000000"/>
              <w:bottom w:val="single" w:sz="4" w:space="0" w:color="000000"/>
              <w:right w:val="single" w:sz="4" w:space="0" w:color="000000"/>
            </w:tcBorders>
            <w:vAlign w:val="center"/>
          </w:tcPr>
          <w:p w14:paraId="1F16C7D0"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 xml:space="preserve">16.52 </w:t>
            </w:r>
          </w:p>
        </w:tc>
        <w:tc>
          <w:tcPr>
            <w:tcW w:w="1935" w:type="dxa"/>
            <w:tcBorders>
              <w:top w:val="single" w:sz="4" w:space="0" w:color="000000"/>
              <w:left w:val="single" w:sz="4" w:space="0" w:color="000000"/>
              <w:bottom w:val="single" w:sz="4" w:space="0" w:color="000000"/>
              <w:right w:val="single" w:sz="4" w:space="0" w:color="000000"/>
            </w:tcBorders>
            <w:vAlign w:val="center"/>
          </w:tcPr>
          <w:p w14:paraId="612B5A0A" w14:textId="77777777" w:rsidR="001D2AA9" w:rsidRDefault="001D2AA9">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14:paraId="4496B310"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 xml:space="preserve">16.52 </w:t>
            </w:r>
          </w:p>
        </w:tc>
        <w:tc>
          <w:tcPr>
            <w:tcW w:w="1919" w:type="dxa"/>
            <w:tcBorders>
              <w:top w:val="single" w:sz="4" w:space="0" w:color="000000"/>
              <w:left w:val="single" w:sz="4" w:space="0" w:color="000000"/>
              <w:bottom w:val="single" w:sz="4" w:space="0" w:color="000000"/>
              <w:right w:val="single" w:sz="4" w:space="0" w:color="000000"/>
            </w:tcBorders>
            <w:vAlign w:val="center"/>
          </w:tcPr>
          <w:p w14:paraId="353127B8" w14:textId="77777777" w:rsidR="001D2AA9" w:rsidRDefault="001D2AA9">
            <w:pPr>
              <w:rPr>
                <w:rFonts w:ascii="Times New Roman" w:eastAsia="仿宋_GB2312" w:hAnsi="Times New Roman" w:cs="Times New Roman"/>
                <w:color w:val="000000"/>
                <w:sz w:val="24"/>
                <w:szCs w:val="24"/>
              </w:rPr>
            </w:pPr>
          </w:p>
        </w:tc>
      </w:tr>
      <w:tr w:rsidR="001D2AA9" w14:paraId="3D413C1C" w14:textId="77777777">
        <w:trPr>
          <w:trHeight w:val="509"/>
          <w:jc w:val="center"/>
        </w:trPr>
        <w:tc>
          <w:tcPr>
            <w:tcW w:w="1208" w:type="dxa"/>
            <w:tcBorders>
              <w:top w:val="single" w:sz="4" w:space="0" w:color="000000"/>
              <w:left w:val="single" w:sz="4" w:space="0" w:color="000000"/>
              <w:bottom w:val="single" w:sz="4" w:space="0" w:color="000000"/>
              <w:right w:val="single" w:sz="4" w:space="0" w:color="000000"/>
            </w:tcBorders>
            <w:vAlign w:val="center"/>
          </w:tcPr>
          <w:p w14:paraId="6B800874" w14:textId="77777777" w:rsidR="001D2AA9" w:rsidRDefault="00000000">
            <w:pPr>
              <w:widowControl/>
              <w:jc w:val="lef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2120816</w:t>
            </w:r>
          </w:p>
        </w:tc>
        <w:tc>
          <w:tcPr>
            <w:tcW w:w="1800" w:type="dxa"/>
            <w:tcBorders>
              <w:top w:val="single" w:sz="4" w:space="0" w:color="000000"/>
              <w:left w:val="single" w:sz="4" w:space="0" w:color="000000"/>
              <w:bottom w:val="single" w:sz="4" w:space="0" w:color="000000"/>
              <w:right w:val="single" w:sz="4" w:space="0" w:color="000000"/>
            </w:tcBorders>
            <w:vAlign w:val="center"/>
          </w:tcPr>
          <w:p w14:paraId="0E15BE60" w14:textId="77777777" w:rsidR="001D2AA9" w:rsidRDefault="00000000">
            <w:pPr>
              <w:widowControl/>
              <w:jc w:val="center"/>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农业农村生态环境支出</w:t>
            </w:r>
          </w:p>
        </w:tc>
        <w:tc>
          <w:tcPr>
            <w:tcW w:w="1950" w:type="dxa"/>
            <w:tcBorders>
              <w:top w:val="single" w:sz="4" w:space="0" w:color="000000"/>
              <w:left w:val="single" w:sz="4" w:space="0" w:color="000000"/>
              <w:bottom w:val="single" w:sz="4" w:space="0" w:color="000000"/>
              <w:right w:val="single" w:sz="4" w:space="0" w:color="000000"/>
            </w:tcBorders>
            <w:vAlign w:val="center"/>
          </w:tcPr>
          <w:p w14:paraId="6C33DB4D" w14:textId="77777777" w:rsidR="001D2AA9" w:rsidRDefault="001D2AA9">
            <w:pPr>
              <w:rPr>
                <w:rFonts w:ascii="Times New Roman" w:eastAsia="仿宋_GB2312" w:hAnsi="Times New Roman" w:cs="Times New Roman"/>
                <w:color w:val="000000"/>
                <w:sz w:val="24"/>
                <w:szCs w:val="24"/>
              </w:rPr>
            </w:pPr>
          </w:p>
        </w:tc>
        <w:tc>
          <w:tcPr>
            <w:tcW w:w="1677" w:type="dxa"/>
            <w:tcBorders>
              <w:top w:val="single" w:sz="4" w:space="0" w:color="000000"/>
              <w:left w:val="single" w:sz="4" w:space="0" w:color="000000"/>
              <w:bottom w:val="single" w:sz="4" w:space="0" w:color="000000"/>
              <w:right w:val="single" w:sz="4" w:space="0" w:color="000000"/>
            </w:tcBorders>
            <w:vAlign w:val="center"/>
          </w:tcPr>
          <w:p w14:paraId="0AB43C13"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 xml:space="preserve">4.02 </w:t>
            </w:r>
          </w:p>
        </w:tc>
        <w:tc>
          <w:tcPr>
            <w:tcW w:w="1919" w:type="dxa"/>
            <w:tcBorders>
              <w:top w:val="single" w:sz="4" w:space="0" w:color="000000"/>
              <w:left w:val="single" w:sz="4" w:space="0" w:color="000000"/>
              <w:bottom w:val="single" w:sz="4" w:space="0" w:color="000000"/>
              <w:right w:val="single" w:sz="4" w:space="0" w:color="000000"/>
            </w:tcBorders>
            <w:vAlign w:val="center"/>
          </w:tcPr>
          <w:p w14:paraId="3D44A6F7"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 xml:space="preserve">4.02 </w:t>
            </w:r>
          </w:p>
        </w:tc>
        <w:tc>
          <w:tcPr>
            <w:tcW w:w="1935" w:type="dxa"/>
            <w:tcBorders>
              <w:top w:val="single" w:sz="4" w:space="0" w:color="000000"/>
              <w:left w:val="single" w:sz="4" w:space="0" w:color="000000"/>
              <w:bottom w:val="single" w:sz="4" w:space="0" w:color="000000"/>
              <w:right w:val="single" w:sz="4" w:space="0" w:color="000000"/>
            </w:tcBorders>
            <w:vAlign w:val="center"/>
          </w:tcPr>
          <w:p w14:paraId="785B81A0" w14:textId="77777777" w:rsidR="001D2AA9" w:rsidRDefault="001D2AA9">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14:paraId="5EF1A554"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 xml:space="preserve">4.02 </w:t>
            </w:r>
          </w:p>
        </w:tc>
        <w:tc>
          <w:tcPr>
            <w:tcW w:w="1919" w:type="dxa"/>
            <w:tcBorders>
              <w:top w:val="single" w:sz="4" w:space="0" w:color="000000"/>
              <w:left w:val="single" w:sz="4" w:space="0" w:color="000000"/>
              <w:bottom w:val="single" w:sz="4" w:space="0" w:color="000000"/>
              <w:right w:val="single" w:sz="4" w:space="0" w:color="000000"/>
            </w:tcBorders>
            <w:vAlign w:val="center"/>
          </w:tcPr>
          <w:p w14:paraId="3F64555F" w14:textId="77777777" w:rsidR="001D2AA9" w:rsidRDefault="001D2AA9">
            <w:pPr>
              <w:rPr>
                <w:rFonts w:ascii="Times New Roman" w:eastAsia="仿宋_GB2312" w:hAnsi="Times New Roman" w:cs="Times New Roman"/>
                <w:color w:val="000000"/>
                <w:sz w:val="24"/>
                <w:szCs w:val="24"/>
              </w:rPr>
            </w:pPr>
          </w:p>
        </w:tc>
      </w:tr>
      <w:tr w:rsidR="001D2AA9" w14:paraId="2D7AF61D" w14:textId="77777777">
        <w:trPr>
          <w:trHeight w:val="509"/>
          <w:jc w:val="center"/>
        </w:trPr>
        <w:tc>
          <w:tcPr>
            <w:tcW w:w="1208" w:type="dxa"/>
            <w:tcBorders>
              <w:top w:val="single" w:sz="4" w:space="0" w:color="000000"/>
              <w:left w:val="single" w:sz="4" w:space="0" w:color="000000"/>
              <w:bottom w:val="single" w:sz="4" w:space="0" w:color="000000"/>
              <w:right w:val="single" w:sz="4" w:space="0" w:color="000000"/>
            </w:tcBorders>
            <w:vAlign w:val="center"/>
          </w:tcPr>
          <w:p w14:paraId="68A5C3DA" w14:textId="77777777" w:rsidR="001D2AA9" w:rsidRDefault="00000000">
            <w:pPr>
              <w:widowControl/>
              <w:jc w:val="lef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2120899</w:t>
            </w:r>
          </w:p>
        </w:tc>
        <w:tc>
          <w:tcPr>
            <w:tcW w:w="1800" w:type="dxa"/>
            <w:tcBorders>
              <w:top w:val="single" w:sz="4" w:space="0" w:color="000000"/>
              <w:left w:val="single" w:sz="4" w:space="0" w:color="000000"/>
              <w:bottom w:val="single" w:sz="4" w:space="0" w:color="000000"/>
              <w:right w:val="single" w:sz="4" w:space="0" w:color="000000"/>
            </w:tcBorders>
            <w:vAlign w:val="center"/>
          </w:tcPr>
          <w:p w14:paraId="12B228F3" w14:textId="77777777" w:rsidR="001D2AA9" w:rsidRDefault="00000000">
            <w:pPr>
              <w:widowControl/>
              <w:jc w:val="center"/>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其他国有土地使用权出让收入安排的支出</w:t>
            </w:r>
          </w:p>
        </w:tc>
        <w:tc>
          <w:tcPr>
            <w:tcW w:w="1950" w:type="dxa"/>
            <w:tcBorders>
              <w:top w:val="single" w:sz="4" w:space="0" w:color="000000"/>
              <w:left w:val="single" w:sz="4" w:space="0" w:color="000000"/>
              <w:bottom w:val="single" w:sz="4" w:space="0" w:color="000000"/>
              <w:right w:val="single" w:sz="4" w:space="0" w:color="000000"/>
            </w:tcBorders>
            <w:vAlign w:val="center"/>
          </w:tcPr>
          <w:p w14:paraId="7DA4285D" w14:textId="77777777" w:rsidR="001D2AA9" w:rsidRDefault="001D2AA9">
            <w:pPr>
              <w:rPr>
                <w:rFonts w:ascii="Times New Roman" w:eastAsia="仿宋_GB2312" w:hAnsi="Times New Roman" w:cs="Times New Roman"/>
                <w:color w:val="000000"/>
                <w:sz w:val="24"/>
                <w:szCs w:val="24"/>
              </w:rPr>
            </w:pPr>
          </w:p>
        </w:tc>
        <w:tc>
          <w:tcPr>
            <w:tcW w:w="1677" w:type="dxa"/>
            <w:tcBorders>
              <w:top w:val="single" w:sz="4" w:space="0" w:color="000000"/>
              <w:left w:val="single" w:sz="4" w:space="0" w:color="000000"/>
              <w:bottom w:val="single" w:sz="4" w:space="0" w:color="000000"/>
              <w:right w:val="single" w:sz="4" w:space="0" w:color="000000"/>
            </w:tcBorders>
            <w:vAlign w:val="center"/>
          </w:tcPr>
          <w:p w14:paraId="666EDC07"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 xml:space="preserve">12.5 </w:t>
            </w:r>
          </w:p>
        </w:tc>
        <w:tc>
          <w:tcPr>
            <w:tcW w:w="1919" w:type="dxa"/>
            <w:tcBorders>
              <w:top w:val="single" w:sz="4" w:space="0" w:color="000000"/>
              <w:left w:val="single" w:sz="4" w:space="0" w:color="000000"/>
              <w:bottom w:val="single" w:sz="4" w:space="0" w:color="000000"/>
              <w:right w:val="single" w:sz="4" w:space="0" w:color="000000"/>
            </w:tcBorders>
            <w:vAlign w:val="center"/>
          </w:tcPr>
          <w:p w14:paraId="4A44B0B3"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 xml:space="preserve">12.5 </w:t>
            </w:r>
          </w:p>
        </w:tc>
        <w:tc>
          <w:tcPr>
            <w:tcW w:w="1935" w:type="dxa"/>
            <w:tcBorders>
              <w:top w:val="single" w:sz="4" w:space="0" w:color="000000"/>
              <w:left w:val="single" w:sz="4" w:space="0" w:color="000000"/>
              <w:bottom w:val="single" w:sz="4" w:space="0" w:color="000000"/>
              <w:right w:val="single" w:sz="4" w:space="0" w:color="000000"/>
            </w:tcBorders>
            <w:vAlign w:val="center"/>
          </w:tcPr>
          <w:p w14:paraId="5A9300E6" w14:textId="77777777" w:rsidR="001D2AA9" w:rsidRDefault="001D2AA9">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14:paraId="3B2B0C55"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 xml:space="preserve">12.5 </w:t>
            </w:r>
          </w:p>
        </w:tc>
        <w:tc>
          <w:tcPr>
            <w:tcW w:w="1919" w:type="dxa"/>
            <w:tcBorders>
              <w:top w:val="single" w:sz="4" w:space="0" w:color="000000"/>
              <w:left w:val="single" w:sz="4" w:space="0" w:color="000000"/>
              <w:bottom w:val="single" w:sz="4" w:space="0" w:color="000000"/>
              <w:right w:val="single" w:sz="4" w:space="0" w:color="000000"/>
            </w:tcBorders>
            <w:vAlign w:val="center"/>
          </w:tcPr>
          <w:p w14:paraId="3B18A086" w14:textId="77777777" w:rsidR="001D2AA9" w:rsidRDefault="001D2AA9">
            <w:pPr>
              <w:rPr>
                <w:rFonts w:ascii="Times New Roman" w:eastAsia="仿宋_GB2312" w:hAnsi="Times New Roman" w:cs="Times New Roman"/>
                <w:color w:val="000000"/>
                <w:sz w:val="24"/>
                <w:szCs w:val="24"/>
              </w:rPr>
            </w:pPr>
          </w:p>
        </w:tc>
      </w:tr>
      <w:tr w:rsidR="001D2AA9" w14:paraId="7BF798B9" w14:textId="77777777">
        <w:trPr>
          <w:trHeight w:val="509"/>
          <w:jc w:val="center"/>
        </w:trPr>
        <w:tc>
          <w:tcPr>
            <w:tcW w:w="1208" w:type="dxa"/>
            <w:tcBorders>
              <w:top w:val="single" w:sz="4" w:space="0" w:color="000000"/>
              <w:left w:val="single" w:sz="4" w:space="0" w:color="000000"/>
              <w:bottom w:val="single" w:sz="4" w:space="0" w:color="000000"/>
              <w:right w:val="single" w:sz="4" w:space="0" w:color="000000"/>
            </w:tcBorders>
            <w:vAlign w:val="center"/>
          </w:tcPr>
          <w:p w14:paraId="363EAF4C" w14:textId="77777777" w:rsidR="001D2AA9" w:rsidRDefault="00000000">
            <w:pPr>
              <w:widowControl/>
              <w:jc w:val="lef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229</w:t>
            </w:r>
          </w:p>
        </w:tc>
        <w:tc>
          <w:tcPr>
            <w:tcW w:w="1800" w:type="dxa"/>
            <w:tcBorders>
              <w:top w:val="single" w:sz="4" w:space="0" w:color="000000"/>
              <w:left w:val="single" w:sz="4" w:space="0" w:color="000000"/>
              <w:bottom w:val="single" w:sz="4" w:space="0" w:color="000000"/>
              <w:right w:val="single" w:sz="4" w:space="0" w:color="000000"/>
            </w:tcBorders>
            <w:vAlign w:val="center"/>
          </w:tcPr>
          <w:p w14:paraId="216AD6F7" w14:textId="77777777" w:rsidR="001D2AA9" w:rsidRDefault="00000000">
            <w:pPr>
              <w:widowControl/>
              <w:jc w:val="center"/>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其他支出</w:t>
            </w:r>
          </w:p>
        </w:tc>
        <w:tc>
          <w:tcPr>
            <w:tcW w:w="1950" w:type="dxa"/>
            <w:tcBorders>
              <w:top w:val="single" w:sz="4" w:space="0" w:color="000000"/>
              <w:left w:val="single" w:sz="4" w:space="0" w:color="000000"/>
              <w:bottom w:val="single" w:sz="4" w:space="0" w:color="000000"/>
              <w:right w:val="single" w:sz="4" w:space="0" w:color="000000"/>
            </w:tcBorders>
            <w:vAlign w:val="center"/>
          </w:tcPr>
          <w:p w14:paraId="12396249" w14:textId="77777777" w:rsidR="001D2AA9" w:rsidRDefault="001D2AA9">
            <w:pPr>
              <w:rPr>
                <w:rFonts w:ascii="Times New Roman" w:eastAsia="仿宋_GB2312" w:hAnsi="Times New Roman" w:cs="Times New Roman"/>
                <w:color w:val="000000"/>
                <w:sz w:val="24"/>
                <w:szCs w:val="24"/>
              </w:rPr>
            </w:pPr>
          </w:p>
        </w:tc>
        <w:tc>
          <w:tcPr>
            <w:tcW w:w="1677" w:type="dxa"/>
            <w:tcBorders>
              <w:top w:val="single" w:sz="4" w:space="0" w:color="000000"/>
              <w:left w:val="single" w:sz="4" w:space="0" w:color="000000"/>
              <w:bottom w:val="single" w:sz="4" w:space="0" w:color="000000"/>
              <w:right w:val="single" w:sz="4" w:space="0" w:color="000000"/>
            </w:tcBorders>
            <w:vAlign w:val="center"/>
          </w:tcPr>
          <w:p w14:paraId="32B02B4F"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 xml:space="preserve">61.69 </w:t>
            </w:r>
          </w:p>
        </w:tc>
        <w:tc>
          <w:tcPr>
            <w:tcW w:w="1919" w:type="dxa"/>
            <w:tcBorders>
              <w:top w:val="single" w:sz="4" w:space="0" w:color="000000"/>
              <w:left w:val="single" w:sz="4" w:space="0" w:color="000000"/>
              <w:bottom w:val="single" w:sz="4" w:space="0" w:color="000000"/>
              <w:right w:val="single" w:sz="4" w:space="0" w:color="000000"/>
            </w:tcBorders>
            <w:vAlign w:val="center"/>
          </w:tcPr>
          <w:p w14:paraId="14FE18FC"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 xml:space="preserve">61.69 </w:t>
            </w:r>
          </w:p>
        </w:tc>
        <w:tc>
          <w:tcPr>
            <w:tcW w:w="1935" w:type="dxa"/>
            <w:tcBorders>
              <w:top w:val="single" w:sz="4" w:space="0" w:color="000000"/>
              <w:left w:val="single" w:sz="4" w:space="0" w:color="000000"/>
              <w:bottom w:val="single" w:sz="4" w:space="0" w:color="000000"/>
              <w:right w:val="single" w:sz="4" w:space="0" w:color="000000"/>
            </w:tcBorders>
            <w:vAlign w:val="center"/>
          </w:tcPr>
          <w:p w14:paraId="5FB48780" w14:textId="77777777" w:rsidR="001D2AA9" w:rsidRDefault="001D2AA9">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14:paraId="5DE5B07D"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 xml:space="preserve">61.69 </w:t>
            </w:r>
          </w:p>
        </w:tc>
        <w:tc>
          <w:tcPr>
            <w:tcW w:w="1919" w:type="dxa"/>
            <w:tcBorders>
              <w:top w:val="single" w:sz="4" w:space="0" w:color="000000"/>
              <w:left w:val="single" w:sz="4" w:space="0" w:color="000000"/>
              <w:bottom w:val="single" w:sz="4" w:space="0" w:color="000000"/>
              <w:right w:val="single" w:sz="4" w:space="0" w:color="000000"/>
            </w:tcBorders>
            <w:vAlign w:val="center"/>
          </w:tcPr>
          <w:p w14:paraId="43D0EAF7" w14:textId="77777777" w:rsidR="001D2AA9" w:rsidRDefault="001D2AA9">
            <w:pPr>
              <w:rPr>
                <w:rFonts w:ascii="Times New Roman" w:eastAsia="仿宋_GB2312" w:hAnsi="Times New Roman" w:cs="Times New Roman"/>
                <w:color w:val="000000"/>
                <w:sz w:val="24"/>
                <w:szCs w:val="24"/>
              </w:rPr>
            </w:pPr>
          </w:p>
        </w:tc>
      </w:tr>
      <w:tr w:rsidR="001D2AA9" w14:paraId="6EEEF24F" w14:textId="77777777">
        <w:trPr>
          <w:trHeight w:val="509"/>
          <w:jc w:val="center"/>
        </w:trPr>
        <w:tc>
          <w:tcPr>
            <w:tcW w:w="1208" w:type="dxa"/>
            <w:tcBorders>
              <w:top w:val="single" w:sz="4" w:space="0" w:color="000000"/>
              <w:left w:val="single" w:sz="4" w:space="0" w:color="000000"/>
              <w:bottom w:val="single" w:sz="4" w:space="0" w:color="000000"/>
              <w:right w:val="single" w:sz="4" w:space="0" w:color="000000"/>
            </w:tcBorders>
            <w:vAlign w:val="center"/>
          </w:tcPr>
          <w:p w14:paraId="0364A39D" w14:textId="77777777" w:rsidR="001D2AA9" w:rsidRDefault="00000000">
            <w:pPr>
              <w:widowControl/>
              <w:jc w:val="lef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22904</w:t>
            </w:r>
          </w:p>
        </w:tc>
        <w:tc>
          <w:tcPr>
            <w:tcW w:w="1800" w:type="dxa"/>
            <w:tcBorders>
              <w:top w:val="single" w:sz="4" w:space="0" w:color="000000"/>
              <w:left w:val="single" w:sz="4" w:space="0" w:color="000000"/>
              <w:bottom w:val="single" w:sz="4" w:space="0" w:color="000000"/>
              <w:right w:val="single" w:sz="4" w:space="0" w:color="000000"/>
            </w:tcBorders>
            <w:vAlign w:val="center"/>
          </w:tcPr>
          <w:p w14:paraId="1B9104F3" w14:textId="77777777" w:rsidR="001D2AA9" w:rsidRDefault="00000000">
            <w:pPr>
              <w:widowControl/>
              <w:jc w:val="center"/>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其他政府性基金及对应专项债务收入安排的支出</w:t>
            </w:r>
          </w:p>
        </w:tc>
        <w:tc>
          <w:tcPr>
            <w:tcW w:w="1950" w:type="dxa"/>
            <w:tcBorders>
              <w:top w:val="single" w:sz="4" w:space="0" w:color="000000"/>
              <w:left w:val="single" w:sz="4" w:space="0" w:color="000000"/>
              <w:bottom w:val="single" w:sz="4" w:space="0" w:color="000000"/>
              <w:right w:val="single" w:sz="4" w:space="0" w:color="000000"/>
            </w:tcBorders>
            <w:vAlign w:val="center"/>
          </w:tcPr>
          <w:p w14:paraId="5ECAB4F4" w14:textId="77777777" w:rsidR="001D2AA9" w:rsidRDefault="001D2AA9">
            <w:pPr>
              <w:rPr>
                <w:rFonts w:ascii="Times New Roman" w:eastAsia="仿宋_GB2312" w:hAnsi="Times New Roman" w:cs="Times New Roman"/>
                <w:color w:val="000000"/>
                <w:sz w:val="24"/>
                <w:szCs w:val="24"/>
              </w:rPr>
            </w:pPr>
          </w:p>
        </w:tc>
        <w:tc>
          <w:tcPr>
            <w:tcW w:w="1677" w:type="dxa"/>
            <w:tcBorders>
              <w:top w:val="single" w:sz="4" w:space="0" w:color="000000"/>
              <w:left w:val="single" w:sz="4" w:space="0" w:color="000000"/>
              <w:bottom w:val="single" w:sz="4" w:space="0" w:color="000000"/>
              <w:right w:val="single" w:sz="4" w:space="0" w:color="000000"/>
            </w:tcBorders>
            <w:vAlign w:val="center"/>
          </w:tcPr>
          <w:p w14:paraId="184CDD30"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35.69</w:t>
            </w:r>
          </w:p>
        </w:tc>
        <w:tc>
          <w:tcPr>
            <w:tcW w:w="1919" w:type="dxa"/>
            <w:tcBorders>
              <w:top w:val="single" w:sz="4" w:space="0" w:color="000000"/>
              <w:left w:val="single" w:sz="4" w:space="0" w:color="000000"/>
              <w:bottom w:val="single" w:sz="4" w:space="0" w:color="000000"/>
              <w:right w:val="single" w:sz="4" w:space="0" w:color="000000"/>
            </w:tcBorders>
            <w:vAlign w:val="center"/>
          </w:tcPr>
          <w:p w14:paraId="49E7B534"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35.69</w:t>
            </w:r>
          </w:p>
        </w:tc>
        <w:tc>
          <w:tcPr>
            <w:tcW w:w="1935" w:type="dxa"/>
            <w:tcBorders>
              <w:top w:val="single" w:sz="4" w:space="0" w:color="000000"/>
              <w:left w:val="single" w:sz="4" w:space="0" w:color="000000"/>
              <w:bottom w:val="single" w:sz="4" w:space="0" w:color="000000"/>
              <w:right w:val="single" w:sz="4" w:space="0" w:color="000000"/>
            </w:tcBorders>
            <w:vAlign w:val="center"/>
          </w:tcPr>
          <w:p w14:paraId="554F386C" w14:textId="77777777" w:rsidR="001D2AA9" w:rsidRDefault="001D2AA9">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14:paraId="7EE856DD"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35.69</w:t>
            </w:r>
          </w:p>
        </w:tc>
        <w:tc>
          <w:tcPr>
            <w:tcW w:w="1919" w:type="dxa"/>
            <w:tcBorders>
              <w:top w:val="single" w:sz="4" w:space="0" w:color="000000"/>
              <w:left w:val="single" w:sz="4" w:space="0" w:color="000000"/>
              <w:bottom w:val="single" w:sz="4" w:space="0" w:color="000000"/>
              <w:right w:val="single" w:sz="4" w:space="0" w:color="000000"/>
            </w:tcBorders>
            <w:vAlign w:val="center"/>
          </w:tcPr>
          <w:p w14:paraId="794C0C57" w14:textId="77777777" w:rsidR="001D2AA9" w:rsidRDefault="001D2AA9">
            <w:pPr>
              <w:rPr>
                <w:rFonts w:ascii="Times New Roman" w:eastAsia="仿宋_GB2312" w:hAnsi="Times New Roman" w:cs="Times New Roman"/>
                <w:color w:val="000000"/>
                <w:sz w:val="24"/>
                <w:szCs w:val="24"/>
              </w:rPr>
            </w:pPr>
          </w:p>
        </w:tc>
      </w:tr>
      <w:tr w:rsidR="001D2AA9" w14:paraId="7D663890" w14:textId="77777777">
        <w:trPr>
          <w:trHeight w:val="784"/>
          <w:jc w:val="center"/>
        </w:trPr>
        <w:tc>
          <w:tcPr>
            <w:tcW w:w="1208" w:type="dxa"/>
            <w:tcBorders>
              <w:top w:val="single" w:sz="4" w:space="0" w:color="000000"/>
              <w:left w:val="single" w:sz="4" w:space="0" w:color="000000"/>
              <w:bottom w:val="single" w:sz="4" w:space="0" w:color="000000"/>
              <w:right w:val="single" w:sz="4" w:space="0" w:color="000000"/>
            </w:tcBorders>
            <w:vAlign w:val="center"/>
          </w:tcPr>
          <w:p w14:paraId="34EFA781" w14:textId="77777777" w:rsidR="001D2AA9" w:rsidRDefault="00000000">
            <w:pPr>
              <w:widowControl/>
              <w:jc w:val="lef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lastRenderedPageBreak/>
              <w:t>2290403</w:t>
            </w:r>
          </w:p>
        </w:tc>
        <w:tc>
          <w:tcPr>
            <w:tcW w:w="1800" w:type="dxa"/>
            <w:tcBorders>
              <w:top w:val="single" w:sz="4" w:space="0" w:color="000000"/>
              <w:left w:val="single" w:sz="4" w:space="0" w:color="000000"/>
              <w:bottom w:val="single" w:sz="4" w:space="0" w:color="000000"/>
              <w:right w:val="single" w:sz="4" w:space="0" w:color="000000"/>
            </w:tcBorders>
            <w:vAlign w:val="center"/>
          </w:tcPr>
          <w:p w14:paraId="04840F1D" w14:textId="77777777" w:rsidR="001D2AA9" w:rsidRDefault="00000000">
            <w:pPr>
              <w:widowControl/>
              <w:jc w:val="center"/>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其他政府性基金债务收入安排的支出</w:t>
            </w:r>
          </w:p>
        </w:tc>
        <w:tc>
          <w:tcPr>
            <w:tcW w:w="1950" w:type="dxa"/>
            <w:tcBorders>
              <w:top w:val="single" w:sz="4" w:space="0" w:color="000000"/>
              <w:left w:val="single" w:sz="4" w:space="0" w:color="000000"/>
              <w:bottom w:val="single" w:sz="4" w:space="0" w:color="000000"/>
              <w:right w:val="single" w:sz="4" w:space="0" w:color="000000"/>
            </w:tcBorders>
            <w:vAlign w:val="center"/>
          </w:tcPr>
          <w:p w14:paraId="575938DD" w14:textId="77777777" w:rsidR="001D2AA9" w:rsidRDefault="001D2AA9">
            <w:pPr>
              <w:rPr>
                <w:rFonts w:ascii="Times New Roman" w:eastAsia="仿宋_GB2312" w:hAnsi="Times New Roman" w:cs="Times New Roman"/>
                <w:color w:val="000000"/>
                <w:sz w:val="24"/>
                <w:szCs w:val="24"/>
              </w:rPr>
            </w:pPr>
          </w:p>
        </w:tc>
        <w:tc>
          <w:tcPr>
            <w:tcW w:w="1677" w:type="dxa"/>
            <w:tcBorders>
              <w:top w:val="single" w:sz="4" w:space="0" w:color="000000"/>
              <w:left w:val="single" w:sz="4" w:space="0" w:color="000000"/>
              <w:bottom w:val="single" w:sz="4" w:space="0" w:color="000000"/>
              <w:right w:val="single" w:sz="4" w:space="0" w:color="000000"/>
            </w:tcBorders>
            <w:vAlign w:val="center"/>
          </w:tcPr>
          <w:p w14:paraId="0D5F4FBA"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 xml:space="preserve">35.69 </w:t>
            </w:r>
          </w:p>
        </w:tc>
        <w:tc>
          <w:tcPr>
            <w:tcW w:w="1919" w:type="dxa"/>
            <w:tcBorders>
              <w:top w:val="single" w:sz="4" w:space="0" w:color="000000"/>
              <w:left w:val="single" w:sz="4" w:space="0" w:color="000000"/>
              <w:bottom w:val="single" w:sz="4" w:space="0" w:color="000000"/>
              <w:right w:val="single" w:sz="4" w:space="0" w:color="000000"/>
            </w:tcBorders>
            <w:vAlign w:val="center"/>
          </w:tcPr>
          <w:p w14:paraId="5BFC4A0C"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 xml:space="preserve">35.69 </w:t>
            </w:r>
          </w:p>
        </w:tc>
        <w:tc>
          <w:tcPr>
            <w:tcW w:w="1935" w:type="dxa"/>
            <w:tcBorders>
              <w:top w:val="single" w:sz="4" w:space="0" w:color="000000"/>
              <w:left w:val="single" w:sz="4" w:space="0" w:color="000000"/>
              <w:bottom w:val="single" w:sz="4" w:space="0" w:color="000000"/>
              <w:right w:val="single" w:sz="4" w:space="0" w:color="000000"/>
            </w:tcBorders>
            <w:vAlign w:val="center"/>
          </w:tcPr>
          <w:p w14:paraId="5DAC688F" w14:textId="77777777" w:rsidR="001D2AA9" w:rsidRDefault="001D2AA9">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14:paraId="78213F38"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 xml:space="preserve">35.69 </w:t>
            </w:r>
          </w:p>
        </w:tc>
        <w:tc>
          <w:tcPr>
            <w:tcW w:w="1919" w:type="dxa"/>
            <w:tcBorders>
              <w:top w:val="single" w:sz="4" w:space="0" w:color="000000"/>
              <w:left w:val="single" w:sz="4" w:space="0" w:color="000000"/>
              <w:bottom w:val="single" w:sz="4" w:space="0" w:color="000000"/>
              <w:right w:val="single" w:sz="4" w:space="0" w:color="000000"/>
            </w:tcBorders>
            <w:vAlign w:val="center"/>
          </w:tcPr>
          <w:p w14:paraId="088B814E" w14:textId="77777777" w:rsidR="001D2AA9" w:rsidRDefault="001D2AA9">
            <w:pPr>
              <w:rPr>
                <w:rFonts w:ascii="Times New Roman" w:eastAsia="仿宋_GB2312" w:hAnsi="Times New Roman" w:cs="Times New Roman"/>
                <w:color w:val="000000"/>
                <w:sz w:val="24"/>
                <w:szCs w:val="24"/>
              </w:rPr>
            </w:pPr>
          </w:p>
        </w:tc>
      </w:tr>
      <w:tr w:rsidR="001D2AA9" w14:paraId="1FC57E3F" w14:textId="77777777">
        <w:trPr>
          <w:trHeight w:val="509"/>
          <w:jc w:val="center"/>
        </w:trPr>
        <w:tc>
          <w:tcPr>
            <w:tcW w:w="1208" w:type="dxa"/>
            <w:tcBorders>
              <w:top w:val="single" w:sz="4" w:space="0" w:color="000000"/>
              <w:left w:val="single" w:sz="4" w:space="0" w:color="000000"/>
              <w:bottom w:val="single" w:sz="4" w:space="0" w:color="000000"/>
              <w:right w:val="single" w:sz="4" w:space="0" w:color="000000"/>
            </w:tcBorders>
            <w:vAlign w:val="center"/>
          </w:tcPr>
          <w:p w14:paraId="3133E1A3" w14:textId="77777777" w:rsidR="001D2AA9" w:rsidRDefault="00000000">
            <w:pPr>
              <w:widowControl/>
              <w:jc w:val="lef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22960</w:t>
            </w:r>
          </w:p>
        </w:tc>
        <w:tc>
          <w:tcPr>
            <w:tcW w:w="1800" w:type="dxa"/>
            <w:tcBorders>
              <w:top w:val="single" w:sz="4" w:space="0" w:color="000000"/>
              <w:left w:val="single" w:sz="4" w:space="0" w:color="000000"/>
              <w:bottom w:val="single" w:sz="4" w:space="0" w:color="000000"/>
              <w:right w:val="single" w:sz="4" w:space="0" w:color="000000"/>
            </w:tcBorders>
            <w:vAlign w:val="center"/>
          </w:tcPr>
          <w:p w14:paraId="3CBE0B9C" w14:textId="77777777" w:rsidR="001D2AA9" w:rsidRDefault="00000000">
            <w:pPr>
              <w:widowControl/>
              <w:jc w:val="center"/>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彩票公益金安排的支出</w:t>
            </w:r>
          </w:p>
        </w:tc>
        <w:tc>
          <w:tcPr>
            <w:tcW w:w="1950" w:type="dxa"/>
            <w:tcBorders>
              <w:top w:val="single" w:sz="4" w:space="0" w:color="000000"/>
              <w:left w:val="single" w:sz="4" w:space="0" w:color="000000"/>
              <w:bottom w:val="single" w:sz="4" w:space="0" w:color="000000"/>
              <w:right w:val="single" w:sz="4" w:space="0" w:color="000000"/>
            </w:tcBorders>
            <w:vAlign w:val="center"/>
          </w:tcPr>
          <w:p w14:paraId="4AD1FB21" w14:textId="77777777" w:rsidR="001D2AA9" w:rsidRDefault="001D2AA9">
            <w:pPr>
              <w:rPr>
                <w:rFonts w:ascii="Times New Roman" w:eastAsia="仿宋_GB2312" w:hAnsi="Times New Roman" w:cs="Times New Roman"/>
                <w:color w:val="000000"/>
                <w:sz w:val="24"/>
                <w:szCs w:val="24"/>
              </w:rPr>
            </w:pPr>
          </w:p>
        </w:tc>
        <w:tc>
          <w:tcPr>
            <w:tcW w:w="1677" w:type="dxa"/>
            <w:tcBorders>
              <w:top w:val="single" w:sz="4" w:space="0" w:color="000000"/>
              <w:left w:val="single" w:sz="4" w:space="0" w:color="000000"/>
              <w:bottom w:val="single" w:sz="4" w:space="0" w:color="000000"/>
              <w:right w:val="single" w:sz="4" w:space="0" w:color="000000"/>
            </w:tcBorders>
            <w:vAlign w:val="center"/>
          </w:tcPr>
          <w:p w14:paraId="64C670E0"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 xml:space="preserve">26 </w:t>
            </w:r>
          </w:p>
        </w:tc>
        <w:tc>
          <w:tcPr>
            <w:tcW w:w="1919" w:type="dxa"/>
            <w:tcBorders>
              <w:top w:val="single" w:sz="4" w:space="0" w:color="000000"/>
              <w:left w:val="single" w:sz="4" w:space="0" w:color="000000"/>
              <w:bottom w:val="single" w:sz="4" w:space="0" w:color="000000"/>
              <w:right w:val="single" w:sz="4" w:space="0" w:color="000000"/>
            </w:tcBorders>
            <w:vAlign w:val="center"/>
          </w:tcPr>
          <w:p w14:paraId="33A6C397"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 xml:space="preserve">26 </w:t>
            </w:r>
          </w:p>
        </w:tc>
        <w:tc>
          <w:tcPr>
            <w:tcW w:w="1935" w:type="dxa"/>
            <w:tcBorders>
              <w:top w:val="single" w:sz="4" w:space="0" w:color="000000"/>
              <w:left w:val="single" w:sz="4" w:space="0" w:color="000000"/>
              <w:bottom w:val="single" w:sz="4" w:space="0" w:color="000000"/>
              <w:right w:val="single" w:sz="4" w:space="0" w:color="000000"/>
            </w:tcBorders>
            <w:vAlign w:val="center"/>
          </w:tcPr>
          <w:p w14:paraId="400D54DF" w14:textId="77777777" w:rsidR="001D2AA9" w:rsidRDefault="001D2AA9">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14:paraId="00AA40E0"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 xml:space="preserve">26 </w:t>
            </w:r>
          </w:p>
        </w:tc>
        <w:tc>
          <w:tcPr>
            <w:tcW w:w="1919" w:type="dxa"/>
            <w:tcBorders>
              <w:top w:val="single" w:sz="4" w:space="0" w:color="000000"/>
              <w:left w:val="single" w:sz="4" w:space="0" w:color="000000"/>
              <w:bottom w:val="single" w:sz="4" w:space="0" w:color="000000"/>
              <w:right w:val="single" w:sz="4" w:space="0" w:color="000000"/>
            </w:tcBorders>
            <w:vAlign w:val="center"/>
          </w:tcPr>
          <w:p w14:paraId="6B265106" w14:textId="77777777" w:rsidR="001D2AA9" w:rsidRDefault="001D2AA9">
            <w:pPr>
              <w:rPr>
                <w:rFonts w:ascii="Times New Roman" w:eastAsia="仿宋_GB2312" w:hAnsi="Times New Roman" w:cs="Times New Roman"/>
                <w:color w:val="000000"/>
                <w:sz w:val="24"/>
                <w:szCs w:val="24"/>
              </w:rPr>
            </w:pPr>
          </w:p>
        </w:tc>
      </w:tr>
      <w:tr w:rsidR="001D2AA9" w14:paraId="72BD84DA" w14:textId="77777777">
        <w:trPr>
          <w:trHeight w:val="509"/>
          <w:jc w:val="center"/>
        </w:trPr>
        <w:tc>
          <w:tcPr>
            <w:tcW w:w="1208" w:type="dxa"/>
            <w:tcBorders>
              <w:top w:val="single" w:sz="4" w:space="0" w:color="000000"/>
              <w:left w:val="single" w:sz="4" w:space="0" w:color="000000"/>
              <w:bottom w:val="single" w:sz="4" w:space="0" w:color="000000"/>
              <w:right w:val="single" w:sz="4" w:space="0" w:color="000000"/>
            </w:tcBorders>
            <w:vAlign w:val="center"/>
          </w:tcPr>
          <w:p w14:paraId="6DAD98C5" w14:textId="77777777" w:rsidR="001D2AA9" w:rsidRDefault="00000000">
            <w:pPr>
              <w:widowControl/>
              <w:jc w:val="lef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2296002</w:t>
            </w:r>
          </w:p>
        </w:tc>
        <w:tc>
          <w:tcPr>
            <w:tcW w:w="1800" w:type="dxa"/>
            <w:tcBorders>
              <w:top w:val="single" w:sz="4" w:space="0" w:color="000000"/>
              <w:left w:val="single" w:sz="4" w:space="0" w:color="000000"/>
              <w:bottom w:val="single" w:sz="4" w:space="0" w:color="000000"/>
              <w:right w:val="single" w:sz="4" w:space="0" w:color="000000"/>
            </w:tcBorders>
            <w:vAlign w:val="center"/>
          </w:tcPr>
          <w:p w14:paraId="27DB8BAD" w14:textId="77777777" w:rsidR="001D2AA9" w:rsidRDefault="00000000">
            <w:pPr>
              <w:widowControl/>
              <w:jc w:val="center"/>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hint="eastAsia"/>
                <w:color w:val="000000"/>
                <w:kern w:val="0"/>
                <w:sz w:val="24"/>
                <w:szCs w:val="24"/>
                <w:lang w:bidi="ar"/>
              </w:rPr>
              <w:t>用于社会福利的彩票公益金支出</w:t>
            </w:r>
          </w:p>
        </w:tc>
        <w:tc>
          <w:tcPr>
            <w:tcW w:w="1950" w:type="dxa"/>
            <w:tcBorders>
              <w:top w:val="single" w:sz="4" w:space="0" w:color="000000"/>
              <w:left w:val="single" w:sz="4" w:space="0" w:color="000000"/>
              <w:bottom w:val="single" w:sz="4" w:space="0" w:color="000000"/>
              <w:right w:val="single" w:sz="4" w:space="0" w:color="000000"/>
            </w:tcBorders>
            <w:vAlign w:val="center"/>
          </w:tcPr>
          <w:p w14:paraId="5545F8E8" w14:textId="77777777" w:rsidR="001D2AA9" w:rsidRDefault="001D2AA9">
            <w:pPr>
              <w:rPr>
                <w:rFonts w:ascii="Times New Roman" w:eastAsia="仿宋_GB2312" w:hAnsi="Times New Roman" w:cs="Times New Roman"/>
                <w:color w:val="000000"/>
                <w:sz w:val="24"/>
                <w:szCs w:val="24"/>
              </w:rPr>
            </w:pPr>
          </w:p>
        </w:tc>
        <w:tc>
          <w:tcPr>
            <w:tcW w:w="1677" w:type="dxa"/>
            <w:tcBorders>
              <w:top w:val="single" w:sz="4" w:space="0" w:color="000000"/>
              <w:left w:val="single" w:sz="4" w:space="0" w:color="000000"/>
              <w:bottom w:val="single" w:sz="4" w:space="0" w:color="000000"/>
              <w:right w:val="single" w:sz="4" w:space="0" w:color="000000"/>
            </w:tcBorders>
            <w:vAlign w:val="center"/>
          </w:tcPr>
          <w:p w14:paraId="698C9394"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 xml:space="preserve">26 </w:t>
            </w:r>
          </w:p>
        </w:tc>
        <w:tc>
          <w:tcPr>
            <w:tcW w:w="1919" w:type="dxa"/>
            <w:tcBorders>
              <w:top w:val="single" w:sz="4" w:space="0" w:color="000000"/>
              <w:left w:val="single" w:sz="4" w:space="0" w:color="000000"/>
              <w:bottom w:val="single" w:sz="4" w:space="0" w:color="000000"/>
              <w:right w:val="single" w:sz="4" w:space="0" w:color="000000"/>
            </w:tcBorders>
            <w:vAlign w:val="center"/>
          </w:tcPr>
          <w:p w14:paraId="7B100CE3"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 xml:space="preserve">26 </w:t>
            </w:r>
          </w:p>
        </w:tc>
        <w:tc>
          <w:tcPr>
            <w:tcW w:w="1935" w:type="dxa"/>
            <w:tcBorders>
              <w:top w:val="single" w:sz="4" w:space="0" w:color="000000"/>
              <w:left w:val="single" w:sz="4" w:space="0" w:color="000000"/>
              <w:bottom w:val="single" w:sz="4" w:space="0" w:color="000000"/>
              <w:right w:val="single" w:sz="4" w:space="0" w:color="000000"/>
            </w:tcBorders>
            <w:vAlign w:val="center"/>
          </w:tcPr>
          <w:p w14:paraId="5287B465" w14:textId="77777777" w:rsidR="001D2AA9" w:rsidRDefault="001D2AA9">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14:paraId="48DE5AA0" w14:textId="77777777" w:rsidR="001D2AA9" w:rsidRDefault="00000000">
            <w:pPr>
              <w:widowControl/>
              <w:jc w:val="right"/>
              <w:textAlignment w:val="center"/>
              <w:rPr>
                <w:rFonts w:ascii="Times New Roman" w:eastAsia="仿宋_GB2312" w:hAnsi="Times New Roman" w:cs="Times New Roman"/>
                <w:color w:val="000000"/>
                <w:sz w:val="24"/>
                <w:szCs w:val="24"/>
              </w:rPr>
            </w:pPr>
            <w:r>
              <w:rPr>
                <w:rFonts w:ascii="宋体" w:eastAsia="宋体" w:hAnsi="宋体" w:cs="宋体" w:hint="eastAsia"/>
                <w:color w:val="000000"/>
                <w:kern w:val="0"/>
                <w:sz w:val="22"/>
                <w:lang w:bidi="ar"/>
              </w:rPr>
              <w:t xml:space="preserve">26 </w:t>
            </w:r>
          </w:p>
        </w:tc>
        <w:tc>
          <w:tcPr>
            <w:tcW w:w="1919" w:type="dxa"/>
            <w:tcBorders>
              <w:top w:val="single" w:sz="4" w:space="0" w:color="000000"/>
              <w:left w:val="single" w:sz="4" w:space="0" w:color="000000"/>
              <w:bottom w:val="single" w:sz="4" w:space="0" w:color="000000"/>
              <w:right w:val="single" w:sz="4" w:space="0" w:color="000000"/>
            </w:tcBorders>
            <w:vAlign w:val="center"/>
          </w:tcPr>
          <w:p w14:paraId="3EEDF1D2" w14:textId="77777777" w:rsidR="001D2AA9" w:rsidRDefault="001D2AA9">
            <w:pPr>
              <w:rPr>
                <w:rFonts w:ascii="Times New Roman" w:eastAsia="仿宋_GB2312" w:hAnsi="Times New Roman" w:cs="Times New Roman"/>
                <w:color w:val="000000"/>
                <w:sz w:val="24"/>
                <w:szCs w:val="24"/>
              </w:rPr>
            </w:pPr>
          </w:p>
        </w:tc>
      </w:tr>
    </w:tbl>
    <w:p w14:paraId="233C88A3" w14:textId="77777777" w:rsidR="001D2AA9" w:rsidRDefault="00000000">
      <w:pPr>
        <w:widowControl/>
        <w:spacing w:before="120"/>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color w:val="000000"/>
          <w:kern w:val="0"/>
          <w:sz w:val="24"/>
          <w:szCs w:val="24"/>
          <w:lang w:bidi="ar"/>
        </w:rPr>
        <w:t>注：本表反映部门本年度政府性基金预算财政拨款收入、支出及结转和结余情况。</w:t>
      </w:r>
    </w:p>
    <w:p w14:paraId="7374C85B" w14:textId="77777777" w:rsidR="001D2AA9" w:rsidRDefault="001D2AA9">
      <w:pPr>
        <w:widowControl/>
        <w:jc w:val="left"/>
        <w:textAlignment w:val="center"/>
        <w:rPr>
          <w:rFonts w:ascii="Times New Roman" w:eastAsia="仿宋_GB2312" w:hAnsi="Times New Roman" w:cs="Times New Roman"/>
          <w:color w:val="000000"/>
          <w:kern w:val="0"/>
          <w:sz w:val="24"/>
          <w:szCs w:val="24"/>
          <w:lang w:bidi="ar"/>
        </w:rPr>
      </w:pPr>
    </w:p>
    <w:p w14:paraId="773E7135" w14:textId="77777777" w:rsidR="001D2AA9" w:rsidRDefault="00000000">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b/>
          <w:bCs/>
          <w:kern w:val="0"/>
          <w:sz w:val="24"/>
          <w:szCs w:val="24"/>
          <w:lang w:bidi="ar"/>
        </w:rPr>
        <w:t>说明：我单位没有政府性基金收入，也没有使用政府性基金安排的支出，故本表无数据。（当表格数据为空时，应有此说明）</w:t>
      </w:r>
    </w:p>
    <w:p w14:paraId="0EC6EA99" w14:textId="77777777" w:rsidR="001D2AA9" w:rsidRDefault="001D2AA9">
      <w:pPr>
        <w:widowControl/>
        <w:jc w:val="center"/>
        <w:rPr>
          <w:rFonts w:ascii="Times New Roman" w:eastAsia="方正小标宋_GBK" w:hAnsi="Times New Roman" w:cs="Times New Roman"/>
          <w:color w:val="000000"/>
          <w:kern w:val="0"/>
          <w:sz w:val="36"/>
          <w:szCs w:val="36"/>
        </w:rPr>
      </w:pPr>
    </w:p>
    <w:p w14:paraId="03D980B2" w14:textId="77777777" w:rsidR="001D2AA9" w:rsidRDefault="001D2AA9">
      <w:pPr>
        <w:pStyle w:val="ab"/>
        <w:rPr>
          <w:rFonts w:ascii="Times New Roman" w:eastAsia="方正小标宋_GBK" w:hAnsi="Times New Roman" w:cs="Times New Roman"/>
          <w:color w:val="000000"/>
          <w:kern w:val="0"/>
          <w:sz w:val="36"/>
          <w:szCs w:val="36"/>
        </w:rPr>
      </w:pPr>
    </w:p>
    <w:p w14:paraId="66F34817" w14:textId="77777777" w:rsidR="001D2AA9" w:rsidRDefault="001D2AA9">
      <w:pPr>
        <w:pStyle w:val="2"/>
        <w:ind w:firstLine="720"/>
        <w:rPr>
          <w:rFonts w:ascii="Times New Roman" w:eastAsia="方正小标宋_GBK" w:hAnsi="Times New Roman" w:cs="Times New Roman"/>
          <w:color w:val="000000"/>
          <w:sz w:val="36"/>
          <w:szCs w:val="36"/>
        </w:rPr>
      </w:pPr>
    </w:p>
    <w:p w14:paraId="09514759" w14:textId="77777777" w:rsidR="001D2AA9" w:rsidRDefault="001D2AA9">
      <w:pPr>
        <w:rPr>
          <w:rFonts w:ascii="Times New Roman" w:eastAsia="方正小标宋_GBK" w:hAnsi="Times New Roman" w:cs="Times New Roman"/>
          <w:color w:val="000000"/>
          <w:kern w:val="0"/>
          <w:sz w:val="36"/>
          <w:szCs w:val="36"/>
        </w:rPr>
      </w:pPr>
    </w:p>
    <w:p w14:paraId="40A39A58" w14:textId="77777777" w:rsidR="001D2AA9" w:rsidRDefault="001D2AA9">
      <w:pPr>
        <w:pStyle w:val="ab"/>
        <w:rPr>
          <w:rFonts w:ascii="Times New Roman" w:eastAsia="方正小标宋_GBK" w:hAnsi="Times New Roman" w:cs="Times New Roman"/>
          <w:color w:val="000000"/>
          <w:kern w:val="0"/>
          <w:sz w:val="36"/>
          <w:szCs w:val="36"/>
        </w:rPr>
      </w:pPr>
    </w:p>
    <w:p w14:paraId="0C126B66" w14:textId="77777777" w:rsidR="001D2AA9" w:rsidRDefault="001D2AA9">
      <w:pPr>
        <w:pStyle w:val="2"/>
        <w:ind w:firstLine="720"/>
        <w:rPr>
          <w:rFonts w:ascii="Times New Roman" w:eastAsia="方正小标宋_GBK" w:hAnsi="Times New Roman" w:cs="Times New Roman"/>
          <w:color w:val="000000"/>
          <w:sz w:val="36"/>
          <w:szCs w:val="36"/>
        </w:rPr>
      </w:pPr>
    </w:p>
    <w:p w14:paraId="0964DABD" w14:textId="77777777" w:rsidR="001D2AA9" w:rsidRDefault="001D2AA9">
      <w:pPr>
        <w:rPr>
          <w:rFonts w:ascii="Times New Roman" w:eastAsia="方正小标宋_GBK" w:hAnsi="Times New Roman" w:cs="Times New Roman"/>
          <w:color w:val="000000"/>
          <w:kern w:val="0"/>
          <w:sz w:val="36"/>
          <w:szCs w:val="36"/>
        </w:rPr>
      </w:pPr>
    </w:p>
    <w:p w14:paraId="0F01CED4" w14:textId="77777777" w:rsidR="001D2AA9" w:rsidRDefault="001D2AA9">
      <w:pPr>
        <w:pStyle w:val="ab"/>
        <w:rPr>
          <w:rFonts w:ascii="Times New Roman" w:eastAsia="方正小标宋_GBK" w:hAnsi="Times New Roman" w:cs="Times New Roman"/>
          <w:color w:val="000000"/>
          <w:kern w:val="0"/>
          <w:sz w:val="36"/>
          <w:szCs w:val="36"/>
        </w:rPr>
      </w:pPr>
    </w:p>
    <w:p w14:paraId="518A1A46" w14:textId="77777777" w:rsidR="001D2AA9" w:rsidRDefault="001D2AA9">
      <w:pPr>
        <w:pStyle w:val="2"/>
        <w:ind w:firstLine="720"/>
        <w:rPr>
          <w:rFonts w:ascii="Times New Roman" w:eastAsia="方正小标宋_GBK" w:hAnsi="Times New Roman" w:cs="Times New Roman"/>
          <w:color w:val="000000"/>
          <w:sz w:val="36"/>
          <w:szCs w:val="36"/>
        </w:rPr>
      </w:pPr>
    </w:p>
    <w:p w14:paraId="0085DB8E" w14:textId="77777777" w:rsidR="001D2AA9" w:rsidRDefault="001D2AA9">
      <w:pPr>
        <w:rPr>
          <w:rFonts w:ascii="Times New Roman" w:eastAsia="方正小标宋_GBK" w:hAnsi="Times New Roman" w:cs="Times New Roman"/>
          <w:color w:val="000000"/>
          <w:kern w:val="0"/>
          <w:sz w:val="36"/>
          <w:szCs w:val="36"/>
        </w:rPr>
      </w:pPr>
    </w:p>
    <w:p w14:paraId="69F092E4" w14:textId="77777777" w:rsidR="001D2AA9" w:rsidRDefault="001D2AA9">
      <w:pPr>
        <w:pStyle w:val="ab"/>
        <w:rPr>
          <w:rFonts w:ascii="Times New Roman" w:eastAsia="方正小标宋_GBK" w:hAnsi="Times New Roman" w:cs="Times New Roman"/>
          <w:color w:val="000000"/>
          <w:kern w:val="0"/>
          <w:sz w:val="36"/>
          <w:szCs w:val="36"/>
        </w:rPr>
      </w:pPr>
    </w:p>
    <w:p w14:paraId="3FD29771" w14:textId="77777777" w:rsidR="001D2AA9" w:rsidRDefault="001D2AA9">
      <w:pPr>
        <w:pStyle w:val="2"/>
        <w:ind w:firstLine="480"/>
        <w:rPr>
          <w:rFonts w:hint="eastAsia"/>
        </w:rPr>
      </w:pPr>
    </w:p>
    <w:p w14:paraId="70E7453A" w14:textId="77777777" w:rsidR="001D2AA9" w:rsidRDefault="001D2AA9">
      <w:pPr>
        <w:widowControl/>
        <w:spacing w:line="400" w:lineRule="exact"/>
        <w:textAlignment w:val="center"/>
        <w:rPr>
          <w:rFonts w:ascii="Times New Roman" w:eastAsia="黑体" w:hAnsi="Times New Roman" w:cs="Times New Roman"/>
          <w:color w:val="000000"/>
          <w:kern w:val="0"/>
          <w:sz w:val="36"/>
          <w:szCs w:val="36"/>
          <w:lang w:bidi="ar"/>
        </w:rPr>
      </w:pPr>
    </w:p>
    <w:p w14:paraId="74AE79ED" w14:textId="77777777" w:rsidR="001D2AA9"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国有资本经营预算财政拨款支出决算表</w:t>
      </w:r>
    </w:p>
    <w:p w14:paraId="2A8DFB8E" w14:textId="77777777" w:rsidR="001D2AA9" w:rsidRDefault="00000000">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08</w:t>
      </w:r>
      <w:r>
        <w:rPr>
          <w:rFonts w:ascii="Times New Roman" w:eastAsia="仿宋_GB2312" w:hAnsi="Times New Roman" w:cs="Times New Roman"/>
          <w:color w:val="000000"/>
          <w:kern w:val="0"/>
          <w:sz w:val="20"/>
          <w:szCs w:val="20"/>
          <w:lang w:bidi="ar"/>
        </w:rPr>
        <w:t>表</w:t>
      </w:r>
    </w:p>
    <w:p w14:paraId="59EAFCC0" w14:textId="77777777" w:rsidR="001D2AA9" w:rsidRDefault="00000000">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单位：万元</w:t>
      </w:r>
    </w:p>
    <w:tbl>
      <w:tblPr>
        <w:tblW w:w="4999" w:type="pct"/>
        <w:tblLook w:val="04A0" w:firstRow="1" w:lastRow="0" w:firstColumn="1" w:lastColumn="0" w:noHBand="0" w:noVBand="1"/>
      </w:tblPr>
      <w:tblGrid>
        <w:gridCol w:w="3095"/>
        <w:gridCol w:w="3097"/>
        <w:gridCol w:w="1832"/>
        <w:gridCol w:w="3097"/>
        <w:gridCol w:w="3096"/>
      </w:tblGrid>
      <w:tr w:rsidR="001D2AA9" w14:paraId="67605C42" w14:textId="77777777">
        <w:trPr>
          <w:trHeight w:val="548"/>
        </w:trPr>
        <w:tc>
          <w:tcPr>
            <w:tcW w:w="2177" w:type="pct"/>
            <w:gridSpan w:val="2"/>
            <w:tcBorders>
              <w:top w:val="single" w:sz="4" w:space="0" w:color="000000"/>
              <w:left w:val="single" w:sz="4" w:space="0" w:color="000000"/>
              <w:bottom w:val="single" w:sz="4" w:space="0" w:color="000000"/>
              <w:right w:val="single" w:sz="4" w:space="0" w:color="000000"/>
            </w:tcBorders>
            <w:vAlign w:val="center"/>
          </w:tcPr>
          <w:p w14:paraId="69EDEA6E" w14:textId="77777777" w:rsidR="001D2AA9"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w:t>
            </w:r>
            <w:r>
              <w:rPr>
                <w:rFonts w:ascii="Times New Roman" w:eastAsia="仿宋_GB2312" w:hAnsi="Times New Roman" w:cs="Times New Roman"/>
                <w:b/>
                <w:bCs/>
                <w:color w:val="000000"/>
                <w:kern w:val="0"/>
                <w:sz w:val="24"/>
                <w:szCs w:val="24"/>
                <w:lang w:bidi="ar"/>
              </w:rPr>
              <w:t xml:space="preserve"> </w:t>
            </w:r>
            <w:r>
              <w:rPr>
                <w:rFonts w:ascii="Times New Roman" w:eastAsia="仿宋_GB2312" w:hAnsi="Times New Roman" w:cs="Times New Roman"/>
                <w:b/>
                <w:bCs/>
                <w:color w:val="000000"/>
                <w:kern w:val="0"/>
                <w:sz w:val="22"/>
                <w:lang w:bidi="ar"/>
              </w:rPr>
              <w:t xml:space="preserve">   </w:t>
            </w:r>
            <w:r>
              <w:rPr>
                <w:rStyle w:val="font11"/>
                <w:rFonts w:ascii="Times New Roman" w:eastAsia="仿宋_GB2312" w:hAnsi="Times New Roman" w:cs="Times New Roman" w:hint="default"/>
                <w:b/>
                <w:bCs/>
                <w:lang w:bidi="ar"/>
              </w:rPr>
              <w:t>目</w:t>
            </w:r>
          </w:p>
        </w:tc>
        <w:tc>
          <w:tcPr>
            <w:tcW w:w="2822" w:type="pct"/>
            <w:gridSpan w:val="3"/>
            <w:tcBorders>
              <w:top w:val="single" w:sz="4" w:space="0" w:color="000000"/>
              <w:left w:val="single" w:sz="4" w:space="0" w:color="000000"/>
              <w:bottom w:val="single" w:sz="4" w:space="0" w:color="000000"/>
              <w:right w:val="single" w:sz="4" w:space="0" w:color="000000"/>
            </w:tcBorders>
            <w:vAlign w:val="center"/>
          </w:tcPr>
          <w:p w14:paraId="3D5A6F2F" w14:textId="77777777" w:rsidR="001D2AA9"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本年支出</w:t>
            </w:r>
          </w:p>
        </w:tc>
      </w:tr>
      <w:tr w:rsidR="001D2AA9" w14:paraId="362504F3" w14:textId="77777777">
        <w:trPr>
          <w:trHeight w:hRule="exact" w:val="312"/>
        </w:trPr>
        <w:tc>
          <w:tcPr>
            <w:tcW w:w="1088" w:type="pct"/>
            <w:vMerge w:val="restart"/>
            <w:tcBorders>
              <w:top w:val="single" w:sz="4" w:space="0" w:color="000000"/>
              <w:left w:val="single" w:sz="4" w:space="0" w:color="000000"/>
              <w:bottom w:val="single" w:sz="4" w:space="0" w:color="000000"/>
              <w:right w:val="single" w:sz="4" w:space="0" w:color="000000"/>
            </w:tcBorders>
            <w:vAlign w:val="center"/>
          </w:tcPr>
          <w:p w14:paraId="095DF859" w14:textId="77777777" w:rsidR="001D2AA9"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科目代码</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14:paraId="581C9DF5" w14:textId="77777777" w:rsidR="001D2AA9"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科目名称</w:t>
            </w:r>
          </w:p>
        </w:tc>
        <w:tc>
          <w:tcPr>
            <w:tcW w:w="644" w:type="pct"/>
            <w:vMerge w:val="restart"/>
            <w:tcBorders>
              <w:top w:val="single" w:sz="4" w:space="0" w:color="000000"/>
              <w:left w:val="single" w:sz="4" w:space="0" w:color="000000"/>
              <w:bottom w:val="single" w:sz="4" w:space="0" w:color="000000"/>
              <w:right w:val="single" w:sz="4" w:space="0" w:color="000000"/>
            </w:tcBorders>
            <w:vAlign w:val="center"/>
          </w:tcPr>
          <w:p w14:paraId="1A546AB0" w14:textId="77777777" w:rsidR="001D2AA9"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合计</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14:paraId="2ABE0E33" w14:textId="77777777" w:rsidR="001D2AA9"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基本支出</w:t>
            </w:r>
            <w:r>
              <w:rPr>
                <w:rFonts w:ascii="Times New Roman" w:eastAsia="仿宋_GB2312" w:hAnsi="Times New Roman" w:cs="Times New Roman"/>
                <w:b/>
                <w:bCs/>
                <w:color w:val="000000"/>
                <w:kern w:val="0"/>
                <w:sz w:val="24"/>
                <w:szCs w:val="24"/>
                <w:lang w:bidi="ar"/>
              </w:rPr>
              <w:t xml:space="preserve">  </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14:paraId="7720D105" w14:textId="77777777" w:rsidR="001D2AA9"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项目支出</w:t>
            </w:r>
          </w:p>
        </w:tc>
      </w:tr>
      <w:tr w:rsidR="001D2AA9" w14:paraId="6801593B" w14:textId="77777777">
        <w:trPr>
          <w:trHeight w:hRule="exact" w:val="312"/>
        </w:trPr>
        <w:tc>
          <w:tcPr>
            <w:tcW w:w="1088" w:type="pct"/>
            <w:vMerge/>
            <w:tcBorders>
              <w:top w:val="single" w:sz="4" w:space="0" w:color="000000"/>
              <w:left w:val="single" w:sz="4" w:space="0" w:color="000000"/>
              <w:bottom w:val="single" w:sz="4" w:space="0" w:color="000000"/>
              <w:right w:val="single" w:sz="4" w:space="0" w:color="000000"/>
            </w:tcBorders>
            <w:vAlign w:val="center"/>
          </w:tcPr>
          <w:p w14:paraId="7BD255C8" w14:textId="77777777" w:rsidR="001D2AA9" w:rsidRDefault="001D2AA9">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14:paraId="11EFC451" w14:textId="77777777" w:rsidR="001D2AA9" w:rsidRDefault="001D2AA9">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vAlign w:val="center"/>
          </w:tcPr>
          <w:p w14:paraId="4BC562CB" w14:textId="77777777" w:rsidR="001D2AA9" w:rsidRDefault="001D2AA9">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14:paraId="4B61EB75" w14:textId="77777777" w:rsidR="001D2AA9" w:rsidRDefault="001D2AA9">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14:paraId="72DD1B2A" w14:textId="77777777" w:rsidR="001D2AA9" w:rsidRDefault="001D2AA9">
            <w:pPr>
              <w:jc w:val="center"/>
              <w:rPr>
                <w:rFonts w:ascii="Times New Roman" w:eastAsia="仿宋_GB2312" w:hAnsi="Times New Roman" w:cs="Times New Roman"/>
                <w:color w:val="000000"/>
                <w:sz w:val="24"/>
                <w:szCs w:val="24"/>
              </w:rPr>
            </w:pPr>
          </w:p>
        </w:tc>
      </w:tr>
      <w:tr w:rsidR="001D2AA9" w14:paraId="0C7B6FC5" w14:textId="77777777">
        <w:trPr>
          <w:trHeight w:val="312"/>
        </w:trPr>
        <w:tc>
          <w:tcPr>
            <w:tcW w:w="1088" w:type="pct"/>
            <w:vMerge/>
            <w:tcBorders>
              <w:top w:val="single" w:sz="4" w:space="0" w:color="000000"/>
              <w:left w:val="single" w:sz="4" w:space="0" w:color="000000"/>
              <w:bottom w:val="single" w:sz="4" w:space="0" w:color="000000"/>
              <w:right w:val="single" w:sz="4" w:space="0" w:color="000000"/>
            </w:tcBorders>
            <w:vAlign w:val="center"/>
          </w:tcPr>
          <w:p w14:paraId="00DF6B5C" w14:textId="77777777" w:rsidR="001D2AA9" w:rsidRDefault="001D2AA9">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14:paraId="4256BBF4" w14:textId="77777777" w:rsidR="001D2AA9" w:rsidRDefault="001D2AA9">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vAlign w:val="center"/>
          </w:tcPr>
          <w:p w14:paraId="1E64781B" w14:textId="77777777" w:rsidR="001D2AA9" w:rsidRDefault="001D2AA9">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14:paraId="0E77A520" w14:textId="77777777" w:rsidR="001D2AA9" w:rsidRDefault="001D2AA9">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14:paraId="29557D6C" w14:textId="77777777" w:rsidR="001D2AA9" w:rsidRDefault="001D2AA9">
            <w:pPr>
              <w:jc w:val="center"/>
              <w:rPr>
                <w:rFonts w:ascii="Times New Roman" w:eastAsia="仿宋_GB2312" w:hAnsi="Times New Roman" w:cs="Times New Roman"/>
                <w:color w:val="000000"/>
                <w:sz w:val="24"/>
                <w:szCs w:val="24"/>
              </w:rPr>
            </w:pPr>
          </w:p>
        </w:tc>
      </w:tr>
      <w:tr w:rsidR="001D2AA9" w14:paraId="68DCBE9D" w14:textId="77777777">
        <w:trPr>
          <w:trHeight w:val="548"/>
        </w:trPr>
        <w:tc>
          <w:tcPr>
            <w:tcW w:w="2177" w:type="pct"/>
            <w:gridSpan w:val="2"/>
            <w:tcBorders>
              <w:top w:val="single" w:sz="4" w:space="0" w:color="000000"/>
              <w:left w:val="single" w:sz="4" w:space="0" w:color="000000"/>
              <w:bottom w:val="single" w:sz="4" w:space="0" w:color="000000"/>
              <w:right w:val="single" w:sz="4" w:space="0" w:color="000000"/>
            </w:tcBorders>
            <w:vAlign w:val="center"/>
          </w:tcPr>
          <w:p w14:paraId="55D85799" w14:textId="77777777" w:rsidR="001D2AA9"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栏次</w:t>
            </w:r>
          </w:p>
        </w:tc>
        <w:tc>
          <w:tcPr>
            <w:tcW w:w="644" w:type="pct"/>
            <w:tcBorders>
              <w:top w:val="single" w:sz="4" w:space="0" w:color="000000"/>
              <w:left w:val="single" w:sz="4" w:space="0" w:color="000000"/>
              <w:bottom w:val="single" w:sz="4" w:space="0" w:color="000000"/>
              <w:right w:val="single" w:sz="4" w:space="0" w:color="000000"/>
            </w:tcBorders>
            <w:vAlign w:val="center"/>
          </w:tcPr>
          <w:p w14:paraId="3E32224F" w14:textId="77777777" w:rsidR="001D2AA9"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1089" w:type="pct"/>
            <w:tcBorders>
              <w:top w:val="single" w:sz="4" w:space="0" w:color="000000"/>
              <w:left w:val="single" w:sz="4" w:space="0" w:color="000000"/>
              <w:bottom w:val="single" w:sz="4" w:space="0" w:color="000000"/>
              <w:right w:val="single" w:sz="4" w:space="0" w:color="000000"/>
            </w:tcBorders>
            <w:vAlign w:val="center"/>
          </w:tcPr>
          <w:p w14:paraId="2C25C2C0" w14:textId="77777777" w:rsidR="001D2AA9"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c>
          <w:tcPr>
            <w:tcW w:w="1089" w:type="pct"/>
            <w:tcBorders>
              <w:top w:val="single" w:sz="4" w:space="0" w:color="000000"/>
              <w:left w:val="single" w:sz="4" w:space="0" w:color="000000"/>
              <w:bottom w:val="single" w:sz="4" w:space="0" w:color="000000"/>
              <w:right w:val="single" w:sz="4" w:space="0" w:color="000000"/>
            </w:tcBorders>
            <w:vAlign w:val="center"/>
          </w:tcPr>
          <w:p w14:paraId="0C9C3454" w14:textId="77777777" w:rsidR="001D2AA9"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3</w:t>
            </w:r>
          </w:p>
        </w:tc>
      </w:tr>
      <w:tr w:rsidR="001D2AA9" w14:paraId="1DFAD047" w14:textId="77777777">
        <w:trPr>
          <w:trHeight w:val="548"/>
        </w:trPr>
        <w:tc>
          <w:tcPr>
            <w:tcW w:w="2177" w:type="pct"/>
            <w:gridSpan w:val="2"/>
            <w:tcBorders>
              <w:top w:val="single" w:sz="4" w:space="0" w:color="000000"/>
              <w:left w:val="single" w:sz="4" w:space="0" w:color="000000"/>
              <w:bottom w:val="single" w:sz="4" w:space="0" w:color="000000"/>
              <w:right w:val="single" w:sz="4" w:space="0" w:color="000000"/>
            </w:tcBorders>
            <w:vAlign w:val="center"/>
          </w:tcPr>
          <w:p w14:paraId="5F2DB84F" w14:textId="77777777" w:rsidR="001D2AA9"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合计</w:t>
            </w:r>
          </w:p>
        </w:tc>
        <w:tc>
          <w:tcPr>
            <w:tcW w:w="644" w:type="pct"/>
            <w:tcBorders>
              <w:top w:val="single" w:sz="4" w:space="0" w:color="000000"/>
              <w:left w:val="single" w:sz="4" w:space="0" w:color="000000"/>
              <w:bottom w:val="single" w:sz="4" w:space="0" w:color="000000"/>
              <w:right w:val="single" w:sz="4" w:space="0" w:color="000000"/>
            </w:tcBorders>
            <w:vAlign w:val="center"/>
          </w:tcPr>
          <w:p w14:paraId="6EBF0DA1" w14:textId="77777777" w:rsidR="001D2AA9" w:rsidRDefault="001D2AA9">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47279C59" w14:textId="77777777" w:rsidR="001D2AA9" w:rsidRDefault="001D2AA9">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53CD61B8" w14:textId="77777777" w:rsidR="001D2AA9" w:rsidRDefault="001D2AA9">
            <w:pPr>
              <w:jc w:val="center"/>
              <w:rPr>
                <w:rFonts w:ascii="Times New Roman" w:eastAsia="仿宋_GB2312" w:hAnsi="Times New Roman" w:cs="Times New Roman"/>
                <w:color w:val="000000"/>
                <w:sz w:val="24"/>
                <w:szCs w:val="24"/>
              </w:rPr>
            </w:pPr>
          </w:p>
        </w:tc>
      </w:tr>
      <w:tr w:rsidR="001D2AA9" w14:paraId="1D74043C" w14:textId="77777777">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14:paraId="0C3A9C93" w14:textId="77777777" w:rsidR="001D2AA9" w:rsidRDefault="001D2AA9">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4B4B208C" w14:textId="77777777" w:rsidR="001D2AA9" w:rsidRDefault="00000000">
            <w:pPr>
              <w:rPr>
                <w:rFonts w:ascii="Times New Roman" w:eastAsia="仿宋_GB2312" w:hAnsi="Times New Roman" w:cs="Times New Roman"/>
                <w:color w:val="000000"/>
                <w:sz w:val="20"/>
                <w:szCs w:val="20"/>
              </w:rPr>
            </w:pPr>
            <w:r>
              <w:rPr>
                <w:rFonts w:ascii="Times New Roman" w:eastAsia="仿宋_GB2312" w:hAnsi="Times New Roman" w:cs="Times New Roman" w:hint="eastAsia"/>
                <w:color w:val="000000"/>
                <w:sz w:val="20"/>
                <w:szCs w:val="20"/>
              </w:rPr>
              <w:t>无</w:t>
            </w:r>
          </w:p>
        </w:tc>
        <w:tc>
          <w:tcPr>
            <w:tcW w:w="644" w:type="pct"/>
            <w:tcBorders>
              <w:top w:val="single" w:sz="4" w:space="0" w:color="000000"/>
              <w:left w:val="single" w:sz="4" w:space="0" w:color="000000"/>
              <w:bottom w:val="single" w:sz="4" w:space="0" w:color="000000"/>
              <w:right w:val="single" w:sz="4" w:space="0" w:color="000000"/>
            </w:tcBorders>
            <w:vAlign w:val="center"/>
          </w:tcPr>
          <w:p w14:paraId="38492649" w14:textId="77777777" w:rsidR="001D2AA9" w:rsidRDefault="001D2AA9">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19AC8432" w14:textId="77777777" w:rsidR="001D2AA9" w:rsidRDefault="001D2AA9">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0C8ED7B4" w14:textId="77777777" w:rsidR="001D2AA9" w:rsidRDefault="001D2AA9">
            <w:pPr>
              <w:rPr>
                <w:rFonts w:ascii="Times New Roman" w:eastAsia="仿宋_GB2312" w:hAnsi="Times New Roman" w:cs="Times New Roman"/>
                <w:color w:val="000000"/>
                <w:sz w:val="24"/>
                <w:szCs w:val="24"/>
              </w:rPr>
            </w:pPr>
          </w:p>
        </w:tc>
      </w:tr>
      <w:tr w:rsidR="001D2AA9" w14:paraId="4633EB2F" w14:textId="77777777">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14:paraId="55DBEAD0" w14:textId="77777777" w:rsidR="001D2AA9" w:rsidRDefault="001D2AA9">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4BEF8FEF" w14:textId="77777777" w:rsidR="001D2AA9" w:rsidRDefault="001D2AA9">
            <w:pPr>
              <w:rPr>
                <w:rFonts w:ascii="Times New Roman" w:eastAsia="仿宋_GB2312"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14:paraId="3761A5C8" w14:textId="77777777" w:rsidR="001D2AA9" w:rsidRDefault="001D2AA9">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43DDEB6E" w14:textId="77777777" w:rsidR="001D2AA9" w:rsidRDefault="001D2AA9">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17216556" w14:textId="77777777" w:rsidR="001D2AA9" w:rsidRDefault="001D2AA9">
            <w:pPr>
              <w:rPr>
                <w:rFonts w:ascii="Times New Roman" w:eastAsia="仿宋_GB2312" w:hAnsi="Times New Roman" w:cs="Times New Roman"/>
                <w:color w:val="000000"/>
                <w:sz w:val="24"/>
                <w:szCs w:val="24"/>
              </w:rPr>
            </w:pPr>
          </w:p>
        </w:tc>
      </w:tr>
      <w:tr w:rsidR="001D2AA9" w14:paraId="2E1BA302" w14:textId="77777777">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14:paraId="1EC1F831" w14:textId="77777777" w:rsidR="001D2AA9" w:rsidRDefault="001D2AA9">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475408EA" w14:textId="77777777" w:rsidR="001D2AA9" w:rsidRDefault="001D2AA9">
            <w:pPr>
              <w:rPr>
                <w:rFonts w:ascii="Times New Roman" w:eastAsia="宋体"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vAlign w:val="center"/>
          </w:tcPr>
          <w:p w14:paraId="71D0388A" w14:textId="77777777" w:rsidR="001D2AA9" w:rsidRDefault="001D2AA9">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256CC450" w14:textId="77777777" w:rsidR="001D2AA9" w:rsidRDefault="001D2AA9">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3978E0A9" w14:textId="77777777" w:rsidR="001D2AA9" w:rsidRDefault="001D2AA9">
            <w:pPr>
              <w:rPr>
                <w:rFonts w:ascii="Times New Roman" w:eastAsia="宋体" w:hAnsi="Times New Roman" w:cs="Times New Roman"/>
                <w:color w:val="000000"/>
                <w:sz w:val="24"/>
                <w:szCs w:val="24"/>
              </w:rPr>
            </w:pPr>
          </w:p>
        </w:tc>
      </w:tr>
      <w:tr w:rsidR="001D2AA9" w14:paraId="0231B953" w14:textId="77777777">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14:paraId="2573D1B2" w14:textId="77777777" w:rsidR="001D2AA9" w:rsidRDefault="001D2AA9">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33A76E1F" w14:textId="77777777" w:rsidR="001D2AA9" w:rsidRDefault="001D2AA9">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14:paraId="5A454055" w14:textId="77777777" w:rsidR="001D2AA9" w:rsidRDefault="001D2AA9">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50E07468" w14:textId="77777777" w:rsidR="001D2AA9" w:rsidRDefault="001D2AA9">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016E9899" w14:textId="77777777" w:rsidR="001D2AA9" w:rsidRDefault="001D2AA9">
            <w:pPr>
              <w:rPr>
                <w:rFonts w:ascii="Times New Roman" w:eastAsia="宋体" w:hAnsi="Times New Roman" w:cs="Times New Roman"/>
                <w:color w:val="000000"/>
                <w:sz w:val="24"/>
                <w:szCs w:val="24"/>
              </w:rPr>
            </w:pPr>
          </w:p>
        </w:tc>
      </w:tr>
      <w:tr w:rsidR="001D2AA9" w14:paraId="378D8790" w14:textId="77777777">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14:paraId="4A767D27" w14:textId="77777777" w:rsidR="001D2AA9" w:rsidRDefault="001D2AA9">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7FB4174C" w14:textId="77777777" w:rsidR="001D2AA9" w:rsidRDefault="001D2AA9">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14:paraId="28682ADF" w14:textId="77777777" w:rsidR="001D2AA9" w:rsidRDefault="001D2AA9">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5D4A1D23" w14:textId="77777777" w:rsidR="001D2AA9" w:rsidRDefault="001D2AA9">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7230A620" w14:textId="77777777" w:rsidR="001D2AA9" w:rsidRDefault="001D2AA9">
            <w:pPr>
              <w:rPr>
                <w:rFonts w:ascii="Times New Roman" w:eastAsia="宋体" w:hAnsi="Times New Roman" w:cs="Times New Roman"/>
                <w:color w:val="000000"/>
                <w:sz w:val="24"/>
                <w:szCs w:val="24"/>
              </w:rPr>
            </w:pPr>
          </w:p>
        </w:tc>
      </w:tr>
      <w:tr w:rsidR="001D2AA9" w14:paraId="0C8B9F70" w14:textId="77777777">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14:paraId="59A3B035" w14:textId="77777777" w:rsidR="001D2AA9" w:rsidRDefault="001D2AA9">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2C815BA1" w14:textId="77777777" w:rsidR="001D2AA9" w:rsidRDefault="001D2AA9">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14:paraId="697133F6" w14:textId="77777777" w:rsidR="001D2AA9" w:rsidRDefault="001D2AA9">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32A34B9D" w14:textId="77777777" w:rsidR="001D2AA9" w:rsidRDefault="001D2AA9">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14:paraId="3F30C74F" w14:textId="77777777" w:rsidR="001D2AA9" w:rsidRDefault="001D2AA9">
            <w:pPr>
              <w:rPr>
                <w:rFonts w:ascii="Times New Roman" w:eastAsia="宋体" w:hAnsi="Times New Roman" w:cs="Times New Roman"/>
                <w:color w:val="000000"/>
                <w:sz w:val="24"/>
                <w:szCs w:val="24"/>
              </w:rPr>
            </w:pPr>
          </w:p>
        </w:tc>
      </w:tr>
    </w:tbl>
    <w:p w14:paraId="26CECE95" w14:textId="77777777" w:rsidR="001D2AA9" w:rsidRDefault="00000000">
      <w:pPr>
        <w:widowControl/>
        <w:spacing w:before="120"/>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color w:val="000000"/>
          <w:kern w:val="0"/>
          <w:sz w:val="24"/>
          <w:szCs w:val="24"/>
          <w:lang w:bidi="ar"/>
        </w:rPr>
        <w:t>注：本表反映部门本年度国有资本经营预算财政拨款支出情况。</w:t>
      </w:r>
    </w:p>
    <w:p w14:paraId="3F71AEA8" w14:textId="77777777" w:rsidR="001D2AA9" w:rsidRDefault="001D2AA9">
      <w:pPr>
        <w:widowControl/>
        <w:jc w:val="left"/>
        <w:textAlignment w:val="center"/>
        <w:rPr>
          <w:rFonts w:ascii="Times New Roman" w:eastAsia="宋体" w:hAnsi="Times New Roman" w:cs="Times New Roman"/>
          <w:color w:val="000000"/>
          <w:kern w:val="0"/>
          <w:sz w:val="24"/>
          <w:szCs w:val="24"/>
          <w:lang w:bidi="ar"/>
        </w:rPr>
      </w:pPr>
    </w:p>
    <w:p w14:paraId="1A1A6606" w14:textId="77777777" w:rsidR="001D2AA9" w:rsidRDefault="00000000">
      <w:pPr>
        <w:widowControl/>
        <w:jc w:val="left"/>
        <w:textAlignment w:val="center"/>
        <w:rPr>
          <w:rFonts w:ascii="Times New Roman" w:eastAsia="楷体_GB2312" w:hAnsi="Times New Roman" w:cs="Times New Roman"/>
          <w:color w:val="000000"/>
          <w:kern w:val="0"/>
          <w:sz w:val="24"/>
          <w:szCs w:val="24"/>
          <w:lang w:bidi="ar"/>
        </w:rPr>
      </w:pPr>
      <w:r>
        <w:rPr>
          <w:rFonts w:ascii="Times New Roman" w:eastAsia="楷体_GB2312" w:hAnsi="Times New Roman" w:cs="Times New Roman"/>
          <w:b/>
          <w:bCs/>
          <w:kern w:val="0"/>
          <w:sz w:val="24"/>
          <w:szCs w:val="24"/>
          <w:lang w:bidi="ar"/>
        </w:rPr>
        <w:lastRenderedPageBreak/>
        <w:t>说明：我单位没有使用国有资本经营预算安排的支出，故本表无数据。（当表格数据为空时，应有此说明）</w:t>
      </w:r>
    </w:p>
    <w:p w14:paraId="07F171AD" w14:textId="77777777" w:rsidR="001D2AA9" w:rsidRDefault="001D2AA9">
      <w:pPr>
        <w:widowControl/>
        <w:jc w:val="center"/>
        <w:rPr>
          <w:rFonts w:ascii="Times New Roman" w:eastAsia="方正小标宋_GBK" w:hAnsi="Times New Roman" w:cs="Times New Roman"/>
          <w:color w:val="000000"/>
          <w:kern w:val="0"/>
          <w:sz w:val="36"/>
          <w:szCs w:val="36"/>
        </w:rPr>
      </w:pPr>
    </w:p>
    <w:p w14:paraId="76DCE481" w14:textId="77777777" w:rsidR="001D2AA9" w:rsidRDefault="001D2AA9">
      <w:pPr>
        <w:pStyle w:val="ab"/>
        <w:spacing w:line="400" w:lineRule="exact"/>
        <w:rPr>
          <w:rFonts w:ascii="Times New Roman" w:eastAsia="华文中宋" w:hAnsi="Times New Roman" w:cs="Times New Roman"/>
          <w:color w:val="000000"/>
          <w:kern w:val="0"/>
          <w:sz w:val="32"/>
          <w:szCs w:val="32"/>
          <w:lang w:bidi="ar"/>
        </w:rPr>
      </w:pPr>
    </w:p>
    <w:p w14:paraId="4E4B5D07" w14:textId="77777777" w:rsidR="001D2AA9" w:rsidRDefault="00000000">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财政拨款</w:t>
      </w:r>
      <w:r>
        <w:rPr>
          <w:rFonts w:ascii="Times New Roman" w:eastAsia="黑体" w:hAnsi="Times New Roman" w:cs="Times New Roman"/>
          <w:color w:val="000000"/>
          <w:kern w:val="0"/>
          <w:sz w:val="36"/>
          <w:szCs w:val="36"/>
          <w:lang w:bidi="ar"/>
        </w:rPr>
        <w:t>“</w:t>
      </w:r>
      <w:r>
        <w:rPr>
          <w:rFonts w:ascii="Times New Roman" w:eastAsia="黑体" w:hAnsi="Times New Roman" w:cs="Times New Roman"/>
          <w:color w:val="000000"/>
          <w:kern w:val="0"/>
          <w:sz w:val="36"/>
          <w:szCs w:val="36"/>
          <w:lang w:bidi="ar"/>
        </w:rPr>
        <w:t>三公</w:t>
      </w:r>
      <w:r>
        <w:rPr>
          <w:rFonts w:ascii="Times New Roman" w:eastAsia="黑体" w:hAnsi="Times New Roman" w:cs="Times New Roman"/>
          <w:color w:val="000000"/>
          <w:kern w:val="0"/>
          <w:sz w:val="36"/>
          <w:szCs w:val="36"/>
          <w:lang w:bidi="ar"/>
        </w:rPr>
        <w:t>”</w:t>
      </w:r>
      <w:r>
        <w:rPr>
          <w:rFonts w:ascii="Times New Roman" w:eastAsia="黑体" w:hAnsi="Times New Roman" w:cs="Times New Roman"/>
          <w:color w:val="000000"/>
          <w:kern w:val="0"/>
          <w:sz w:val="36"/>
          <w:szCs w:val="36"/>
          <w:lang w:bidi="ar"/>
        </w:rPr>
        <w:t>经费支出决算表</w:t>
      </w:r>
    </w:p>
    <w:p w14:paraId="24CF62A3" w14:textId="77777777" w:rsidR="001D2AA9" w:rsidRDefault="0000000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lang w:bidi="ar"/>
        </w:rPr>
        <w:t>公开</w:t>
      </w:r>
      <w:r>
        <w:rPr>
          <w:rFonts w:ascii="Times New Roman" w:eastAsia="楷体_GB2312" w:hAnsi="Times New Roman" w:cs="Times New Roman"/>
          <w:color w:val="000000"/>
          <w:kern w:val="0"/>
          <w:sz w:val="20"/>
          <w:szCs w:val="20"/>
          <w:lang w:bidi="ar"/>
        </w:rPr>
        <w:t>09</w:t>
      </w:r>
      <w:r>
        <w:rPr>
          <w:rFonts w:ascii="Times New Roman" w:eastAsia="楷体_GB2312" w:hAnsi="Times New Roman" w:cs="Times New Roman"/>
          <w:color w:val="000000"/>
          <w:kern w:val="0"/>
          <w:sz w:val="20"/>
          <w:szCs w:val="20"/>
          <w:lang w:bidi="ar"/>
        </w:rPr>
        <w:t>表</w:t>
      </w:r>
    </w:p>
    <w:p w14:paraId="7DF4B9E9" w14:textId="77777777" w:rsidR="001D2AA9" w:rsidRDefault="0000000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楷体_GB2312" w:hAnsi="Times New Roman" w:cs="Times New Roman"/>
          <w:color w:val="000000"/>
          <w:kern w:val="0"/>
          <w:sz w:val="20"/>
          <w:szCs w:val="20"/>
          <w:lang w:bidi="ar"/>
        </w:rPr>
        <w:t>部门：</w:t>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kern w:val="0"/>
          <w:sz w:val="20"/>
          <w:szCs w:val="20"/>
          <w:lang w:bidi="ar"/>
        </w:rPr>
        <w:t>单位：万元</w:t>
      </w:r>
    </w:p>
    <w:tbl>
      <w:tblPr>
        <w:tblW w:w="5114" w:type="pct"/>
        <w:jc w:val="center"/>
        <w:tblLook w:val="04A0" w:firstRow="1" w:lastRow="0" w:firstColumn="1" w:lastColumn="0" w:noHBand="0" w:noVBand="1"/>
      </w:tblPr>
      <w:tblGrid>
        <w:gridCol w:w="935"/>
        <w:gridCol w:w="1229"/>
        <w:gridCol w:w="1086"/>
        <w:gridCol w:w="1188"/>
        <w:gridCol w:w="1425"/>
        <w:gridCol w:w="1373"/>
        <w:gridCol w:w="1050"/>
        <w:gridCol w:w="1166"/>
        <w:gridCol w:w="1166"/>
        <w:gridCol w:w="1166"/>
        <w:gridCol w:w="1358"/>
        <w:gridCol w:w="1402"/>
      </w:tblGrid>
      <w:tr w:rsidR="001D2AA9" w14:paraId="1C96C806" w14:textId="77777777">
        <w:trPr>
          <w:trHeight w:val="606"/>
          <w:jc w:val="center"/>
        </w:trPr>
        <w:tc>
          <w:tcPr>
            <w:tcW w:w="2486" w:type="pct"/>
            <w:gridSpan w:val="6"/>
            <w:tcBorders>
              <w:top w:val="single" w:sz="4" w:space="0" w:color="000000"/>
              <w:left w:val="single" w:sz="4" w:space="0" w:color="000000"/>
              <w:bottom w:val="single" w:sz="4" w:space="0" w:color="000000"/>
              <w:right w:val="single" w:sz="4" w:space="0" w:color="000000"/>
            </w:tcBorders>
            <w:vAlign w:val="center"/>
          </w:tcPr>
          <w:p w14:paraId="5760C5BD" w14:textId="77777777" w:rsidR="001D2AA9"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预算数</w:t>
            </w:r>
          </w:p>
        </w:tc>
        <w:tc>
          <w:tcPr>
            <w:tcW w:w="2513" w:type="pct"/>
            <w:gridSpan w:val="6"/>
            <w:tcBorders>
              <w:top w:val="single" w:sz="4" w:space="0" w:color="000000"/>
              <w:left w:val="single" w:sz="4" w:space="0" w:color="000000"/>
              <w:bottom w:val="single" w:sz="4" w:space="0" w:color="000000"/>
              <w:right w:val="single" w:sz="4" w:space="0" w:color="000000"/>
            </w:tcBorders>
            <w:vAlign w:val="center"/>
          </w:tcPr>
          <w:p w14:paraId="62E104BC" w14:textId="77777777" w:rsidR="001D2AA9"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决算数</w:t>
            </w:r>
          </w:p>
        </w:tc>
      </w:tr>
      <w:tr w:rsidR="001D2AA9" w14:paraId="434D4306" w14:textId="77777777">
        <w:trPr>
          <w:trHeight w:val="495"/>
          <w:jc w:val="center"/>
        </w:trPr>
        <w:tc>
          <w:tcPr>
            <w:tcW w:w="321" w:type="pct"/>
            <w:vMerge w:val="restart"/>
            <w:tcBorders>
              <w:top w:val="single" w:sz="4" w:space="0" w:color="000000"/>
              <w:left w:val="single" w:sz="4" w:space="0" w:color="000000"/>
              <w:bottom w:val="single" w:sz="4" w:space="0" w:color="000000"/>
              <w:right w:val="single" w:sz="4" w:space="0" w:color="000000"/>
            </w:tcBorders>
            <w:vAlign w:val="center"/>
          </w:tcPr>
          <w:p w14:paraId="5E062972" w14:textId="77777777" w:rsidR="001D2AA9"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合计</w:t>
            </w:r>
          </w:p>
        </w:tc>
        <w:tc>
          <w:tcPr>
            <w:tcW w:w="422" w:type="pct"/>
            <w:vMerge w:val="restart"/>
            <w:tcBorders>
              <w:top w:val="single" w:sz="4" w:space="0" w:color="000000"/>
              <w:left w:val="single" w:sz="4" w:space="0" w:color="000000"/>
              <w:bottom w:val="single" w:sz="4" w:space="0" w:color="000000"/>
              <w:right w:val="single" w:sz="4" w:space="0" w:color="000000"/>
            </w:tcBorders>
            <w:vAlign w:val="center"/>
          </w:tcPr>
          <w:p w14:paraId="31FD5191" w14:textId="77777777" w:rsidR="001D2AA9"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因公出国（境）费</w:t>
            </w:r>
          </w:p>
        </w:tc>
        <w:tc>
          <w:tcPr>
            <w:tcW w:w="1271" w:type="pct"/>
            <w:gridSpan w:val="3"/>
            <w:tcBorders>
              <w:top w:val="single" w:sz="4" w:space="0" w:color="000000"/>
              <w:left w:val="single" w:sz="4" w:space="0" w:color="000000"/>
              <w:bottom w:val="single" w:sz="4" w:space="0" w:color="000000"/>
              <w:right w:val="single" w:sz="4" w:space="0" w:color="000000"/>
            </w:tcBorders>
            <w:vAlign w:val="center"/>
          </w:tcPr>
          <w:p w14:paraId="66641F25" w14:textId="77777777" w:rsidR="001D2AA9"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公务用车购置及运行维护费</w:t>
            </w:r>
          </w:p>
        </w:tc>
        <w:tc>
          <w:tcPr>
            <w:tcW w:w="471" w:type="pct"/>
            <w:vMerge w:val="restart"/>
            <w:tcBorders>
              <w:top w:val="single" w:sz="4" w:space="0" w:color="000000"/>
              <w:left w:val="single" w:sz="4" w:space="0" w:color="000000"/>
              <w:bottom w:val="single" w:sz="4" w:space="0" w:color="000000"/>
              <w:right w:val="single" w:sz="4" w:space="0" w:color="000000"/>
            </w:tcBorders>
            <w:vAlign w:val="center"/>
          </w:tcPr>
          <w:p w14:paraId="3427AF8D" w14:textId="77777777" w:rsidR="001D2AA9"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公务接待费</w:t>
            </w:r>
          </w:p>
        </w:tc>
        <w:tc>
          <w:tcPr>
            <w:tcW w:w="361" w:type="pct"/>
            <w:vMerge w:val="restart"/>
            <w:tcBorders>
              <w:top w:val="single" w:sz="4" w:space="0" w:color="000000"/>
              <w:left w:val="single" w:sz="4" w:space="0" w:color="000000"/>
              <w:bottom w:val="single" w:sz="4" w:space="0" w:color="000000"/>
              <w:right w:val="single" w:sz="4" w:space="0" w:color="000000"/>
            </w:tcBorders>
            <w:vAlign w:val="center"/>
          </w:tcPr>
          <w:p w14:paraId="046DB93E" w14:textId="77777777" w:rsidR="001D2AA9"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合计</w:t>
            </w:r>
          </w:p>
        </w:tc>
        <w:tc>
          <w:tcPr>
            <w:tcW w:w="401" w:type="pct"/>
            <w:vMerge w:val="restart"/>
            <w:tcBorders>
              <w:top w:val="single" w:sz="4" w:space="0" w:color="000000"/>
              <w:left w:val="single" w:sz="4" w:space="0" w:color="000000"/>
              <w:bottom w:val="single" w:sz="4" w:space="0" w:color="000000"/>
              <w:right w:val="single" w:sz="4" w:space="0" w:color="000000"/>
            </w:tcBorders>
            <w:vAlign w:val="center"/>
          </w:tcPr>
          <w:p w14:paraId="68E2E882" w14:textId="77777777" w:rsidR="001D2AA9"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因公出国（境）费</w:t>
            </w:r>
          </w:p>
        </w:tc>
        <w:tc>
          <w:tcPr>
            <w:tcW w:w="1269" w:type="pct"/>
            <w:gridSpan w:val="3"/>
            <w:tcBorders>
              <w:top w:val="single" w:sz="4" w:space="0" w:color="000000"/>
              <w:left w:val="single" w:sz="4" w:space="0" w:color="000000"/>
              <w:bottom w:val="single" w:sz="4" w:space="0" w:color="000000"/>
              <w:right w:val="single" w:sz="4" w:space="0" w:color="000000"/>
            </w:tcBorders>
            <w:vAlign w:val="center"/>
          </w:tcPr>
          <w:p w14:paraId="1492AFAC" w14:textId="77777777" w:rsidR="001D2AA9"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公务用车购置及运行维护费</w:t>
            </w:r>
          </w:p>
        </w:tc>
        <w:tc>
          <w:tcPr>
            <w:tcW w:w="480" w:type="pct"/>
            <w:vMerge w:val="restart"/>
            <w:tcBorders>
              <w:top w:val="single" w:sz="4" w:space="0" w:color="000000"/>
              <w:left w:val="single" w:sz="4" w:space="0" w:color="000000"/>
              <w:bottom w:val="single" w:sz="4" w:space="0" w:color="000000"/>
              <w:right w:val="single" w:sz="4" w:space="0" w:color="000000"/>
            </w:tcBorders>
            <w:vAlign w:val="center"/>
          </w:tcPr>
          <w:p w14:paraId="6AD1F8BA" w14:textId="77777777" w:rsidR="001D2AA9"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公务接待费</w:t>
            </w:r>
          </w:p>
        </w:tc>
      </w:tr>
      <w:tr w:rsidR="001D2AA9" w14:paraId="40F5774A" w14:textId="77777777">
        <w:trPr>
          <w:trHeight w:val="864"/>
          <w:jc w:val="center"/>
        </w:trPr>
        <w:tc>
          <w:tcPr>
            <w:tcW w:w="321" w:type="pct"/>
            <w:vMerge/>
            <w:tcBorders>
              <w:top w:val="single" w:sz="4" w:space="0" w:color="000000"/>
              <w:left w:val="single" w:sz="4" w:space="0" w:color="000000"/>
              <w:bottom w:val="single" w:sz="4" w:space="0" w:color="000000"/>
              <w:right w:val="single" w:sz="4" w:space="0" w:color="000000"/>
            </w:tcBorders>
            <w:vAlign w:val="center"/>
          </w:tcPr>
          <w:p w14:paraId="5EA0450A" w14:textId="77777777" w:rsidR="001D2AA9" w:rsidRDefault="001D2AA9">
            <w:pPr>
              <w:jc w:val="center"/>
              <w:rPr>
                <w:rFonts w:ascii="Times New Roman" w:eastAsia="仿宋_GB2312" w:hAnsi="Times New Roman" w:cs="Times New Roman"/>
                <w:color w:val="000000"/>
                <w:sz w:val="22"/>
              </w:rPr>
            </w:pPr>
          </w:p>
        </w:tc>
        <w:tc>
          <w:tcPr>
            <w:tcW w:w="422" w:type="pct"/>
            <w:vMerge/>
            <w:tcBorders>
              <w:top w:val="single" w:sz="4" w:space="0" w:color="000000"/>
              <w:left w:val="single" w:sz="4" w:space="0" w:color="000000"/>
              <w:bottom w:val="single" w:sz="4" w:space="0" w:color="000000"/>
              <w:right w:val="single" w:sz="4" w:space="0" w:color="000000"/>
            </w:tcBorders>
            <w:vAlign w:val="center"/>
          </w:tcPr>
          <w:p w14:paraId="30A3F429" w14:textId="77777777" w:rsidR="001D2AA9" w:rsidRDefault="001D2AA9">
            <w:pPr>
              <w:jc w:val="cente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vAlign w:val="center"/>
          </w:tcPr>
          <w:p w14:paraId="0DDB4DA8" w14:textId="77777777" w:rsidR="001D2AA9"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小计</w:t>
            </w:r>
          </w:p>
        </w:tc>
        <w:tc>
          <w:tcPr>
            <w:tcW w:w="408" w:type="pct"/>
            <w:tcBorders>
              <w:top w:val="single" w:sz="4" w:space="0" w:color="000000"/>
              <w:left w:val="single" w:sz="4" w:space="0" w:color="000000"/>
              <w:bottom w:val="single" w:sz="4" w:space="0" w:color="000000"/>
              <w:right w:val="single" w:sz="4" w:space="0" w:color="000000"/>
            </w:tcBorders>
            <w:vAlign w:val="center"/>
          </w:tcPr>
          <w:p w14:paraId="1B788D2E" w14:textId="77777777" w:rsidR="001D2AA9"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购置费</w:t>
            </w:r>
          </w:p>
        </w:tc>
        <w:tc>
          <w:tcPr>
            <w:tcW w:w="488" w:type="pct"/>
            <w:tcBorders>
              <w:top w:val="single" w:sz="4" w:space="0" w:color="000000"/>
              <w:left w:val="single" w:sz="4" w:space="0" w:color="000000"/>
              <w:bottom w:val="single" w:sz="4" w:space="0" w:color="000000"/>
              <w:right w:val="single" w:sz="4" w:space="0" w:color="000000"/>
            </w:tcBorders>
            <w:vAlign w:val="center"/>
          </w:tcPr>
          <w:p w14:paraId="60E2FC14" w14:textId="77777777" w:rsidR="001D2AA9"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运行维护费</w:t>
            </w:r>
          </w:p>
        </w:tc>
        <w:tc>
          <w:tcPr>
            <w:tcW w:w="471" w:type="pct"/>
            <w:vMerge/>
            <w:tcBorders>
              <w:top w:val="single" w:sz="4" w:space="0" w:color="000000"/>
              <w:left w:val="single" w:sz="4" w:space="0" w:color="000000"/>
              <w:bottom w:val="single" w:sz="4" w:space="0" w:color="000000"/>
              <w:right w:val="single" w:sz="4" w:space="0" w:color="000000"/>
            </w:tcBorders>
            <w:vAlign w:val="center"/>
          </w:tcPr>
          <w:p w14:paraId="139BE31D" w14:textId="77777777" w:rsidR="001D2AA9" w:rsidRDefault="001D2AA9">
            <w:pPr>
              <w:jc w:val="center"/>
              <w:rPr>
                <w:rFonts w:ascii="Times New Roman" w:eastAsia="仿宋_GB2312" w:hAnsi="Times New Roman" w:cs="Times New Roman"/>
                <w:color w:val="000000"/>
                <w:sz w:val="22"/>
              </w:rPr>
            </w:pPr>
          </w:p>
        </w:tc>
        <w:tc>
          <w:tcPr>
            <w:tcW w:w="361" w:type="pct"/>
            <w:vMerge/>
            <w:tcBorders>
              <w:top w:val="single" w:sz="4" w:space="0" w:color="000000"/>
              <w:left w:val="single" w:sz="4" w:space="0" w:color="000000"/>
              <w:bottom w:val="single" w:sz="4" w:space="0" w:color="000000"/>
              <w:right w:val="single" w:sz="4" w:space="0" w:color="000000"/>
            </w:tcBorders>
            <w:vAlign w:val="center"/>
          </w:tcPr>
          <w:p w14:paraId="6D358542" w14:textId="77777777" w:rsidR="001D2AA9" w:rsidRDefault="001D2AA9">
            <w:pPr>
              <w:jc w:val="center"/>
              <w:rPr>
                <w:rFonts w:ascii="Times New Roman" w:eastAsia="仿宋_GB2312" w:hAnsi="Times New Roman" w:cs="Times New Roman"/>
                <w:color w:val="000000"/>
                <w:sz w:val="22"/>
              </w:rPr>
            </w:pPr>
          </w:p>
        </w:tc>
        <w:tc>
          <w:tcPr>
            <w:tcW w:w="401" w:type="pct"/>
            <w:vMerge/>
            <w:tcBorders>
              <w:top w:val="single" w:sz="4" w:space="0" w:color="000000"/>
              <w:left w:val="single" w:sz="4" w:space="0" w:color="000000"/>
              <w:bottom w:val="single" w:sz="4" w:space="0" w:color="000000"/>
              <w:right w:val="single" w:sz="4" w:space="0" w:color="000000"/>
            </w:tcBorders>
            <w:vAlign w:val="center"/>
          </w:tcPr>
          <w:p w14:paraId="567278E2" w14:textId="77777777" w:rsidR="001D2AA9" w:rsidRDefault="001D2AA9">
            <w:pPr>
              <w:jc w:val="cente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vAlign w:val="center"/>
          </w:tcPr>
          <w:p w14:paraId="59B8F4EF" w14:textId="77777777" w:rsidR="001D2AA9"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小计</w:t>
            </w:r>
          </w:p>
        </w:tc>
        <w:tc>
          <w:tcPr>
            <w:tcW w:w="401" w:type="pct"/>
            <w:tcBorders>
              <w:top w:val="single" w:sz="4" w:space="0" w:color="000000"/>
              <w:left w:val="single" w:sz="4" w:space="0" w:color="000000"/>
              <w:bottom w:val="single" w:sz="4" w:space="0" w:color="000000"/>
              <w:right w:val="single" w:sz="4" w:space="0" w:color="000000"/>
            </w:tcBorders>
            <w:vAlign w:val="center"/>
          </w:tcPr>
          <w:p w14:paraId="7CF17B13" w14:textId="77777777" w:rsidR="001D2AA9"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购置费</w:t>
            </w:r>
          </w:p>
        </w:tc>
        <w:tc>
          <w:tcPr>
            <w:tcW w:w="466" w:type="pct"/>
            <w:tcBorders>
              <w:top w:val="single" w:sz="4" w:space="0" w:color="000000"/>
              <w:left w:val="single" w:sz="4" w:space="0" w:color="000000"/>
              <w:bottom w:val="single" w:sz="4" w:space="0" w:color="000000"/>
              <w:right w:val="single" w:sz="4" w:space="0" w:color="000000"/>
            </w:tcBorders>
            <w:vAlign w:val="center"/>
          </w:tcPr>
          <w:p w14:paraId="14D1B133" w14:textId="77777777" w:rsidR="001D2AA9"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运行维护费</w:t>
            </w:r>
          </w:p>
        </w:tc>
        <w:tc>
          <w:tcPr>
            <w:tcW w:w="480" w:type="pct"/>
            <w:vMerge/>
            <w:tcBorders>
              <w:top w:val="single" w:sz="4" w:space="0" w:color="000000"/>
              <w:left w:val="single" w:sz="4" w:space="0" w:color="000000"/>
              <w:bottom w:val="single" w:sz="4" w:space="0" w:color="000000"/>
              <w:right w:val="single" w:sz="4" w:space="0" w:color="000000"/>
            </w:tcBorders>
            <w:vAlign w:val="center"/>
          </w:tcPr>
          <w:p w14:paraId="65840E74" w14:textId="77777777" w:rsidR="001D2AA9" w:rsidRDefault="001D2AA9">
            <w:pPr>
              <w:jc w:val="center"/>
              <w:rPr>
                <w:rFonts w:ascii="Times New Roman" w:eastAsia="仿宋_GB2312" w:hAnsi="Times New Roman" w:cs="Times New Roman"/>
                <w:color w:val="000000"/>
                <w:sz w:val="22"/>
              </w:rPr>
            </w:pPr>
          </w:p>
        </w:tc>
      </w:tr>
      <w:tr w:rsidR="001D2AA9" w14:paraId="67CD0612" w14:textId="77777777">
        <w:trPr>
          <w:trHeight w:val="614"/>
          <w:jc w:val="center"/>
        </w:trPr>
        <w:tc>
          <w:tcPr>
            <w:tcW w:w="321" w:type="pct"/>
            <w:tcBorders>
              <w:top w:val="single" w:sz="4" w:space="0" w:color="000000"/>
              <w:left w:val="single" w:sz="4" w:space="0" w:color="000000"/>
              <w:bottom w:val="single" w:sz="4" w:space="0" w:color="000000"/>
              <w:right w:val="single" w:sz="4" w:space="0" w:color="000000"/>
            </w:tcBorders>
            <w:vAlign w:val="center"/>
          </w:tcPr>
          <w:p w14:paraId="53517634"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w:t>
            </w:r>
          </w:p>
        </w:tc>
        <w:tc>
          <w:tcPr>
            <w:tcW w:w="422" w:type="pct"/>
            <w:tcBorders>
              <w:top w:val="single" w:sz="4" w:space="0" w:color="000000"/>
              <w:left w:val="single" w:sz="4" w:space="0" w:color="000000"/>
              <w:bottom w:val="single" w:sz="4" w:space="0" w:color="000000"/>
              <w:right w:val="single" w:sz="4" w:space="0" w:color="000000"/>
            </w:tcBorders>
            <w:vAlign w:val="center"/>
          </w:tcPr>
          <w:p w14:paraId="34E69955"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w:t>
            </w:r>
          </w:p>
        </w:tc>
        <w:tc>
          <w:tcPr>
            <w:tcW w:w="373" w:type="pct"/>
            <w:tcBorders>
              <w:top w:val="single" w:sz="4" w:space="0" w:color="000000"/>
              <w:left w:val="single" w:sz="4" w:space="0" w:color="000000"/>
              <w:bottom w:val="single" w:sz="4" w:space="0" w:color="000000"/>
              <w:right w:val="single" w:sz="4" w:space="0" w:color="000000"/>
            </w:tcBorders>
            <w:vAlign w:val="center"/>
          </w:tcPr>
          <w:p w14:paraId="05742EF8"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3</w:t>
            </w:r>
          </w:p>
        </w:tc>
        <w:tc>
          <w:tcPr>
            <w:tcW w:w="408" w:type="pct"/>
            <w:tcBorders>
              <w:top w:val="single" w:sz="4" w:space="0" w:color="000000"/>
              <w:left w:val="single" w:sz="4" w:space="0" w:color="000000"/>
              <w:bottom w:val="single" w:sz="4" w:space="0" w:color="000000"/>
              <w:right w:val="single" w:sz="4" w:space="0" w:color="000000"/>
            </w:tcBorders>
            <w:vAlign w:val="center"/>
          </w:tcPr>
          <w:p w14:paraId="7A8DC541"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4</w:t>
            </w:r>
          </w:p>
        </w:tc>
        <w:tc>
          <w:tcPr>
            <w:tcW w:w="488" w:type="pct"/>
            <w:tcBorders>
              <w:top w:val="single" w:sz="4" w:space="0" w:color="000000"/>
              <w:left w:val="single" w:sz="4" w:space="0" w:color="000000"/>
              <w:bottom w:val="single" w:sz="4" w:space="0" w:color="000000"/>
              <w:right w:val="single" w:sz="4" w:space="0" w:color="000000"/>
            </w:tcBorders>
            <w:vAlign w:val="center"/>
          </w:tcPr>
          <w:p w14:paraId="32D347D2"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5</w:t>
            </w:r>
          </w:p>
        </w:tc>
        <w:tc>
          <w:tcPr>
            <w:tcW w:w="471" w:type="pct"/>
            <w:tcBorders>
              <w:top w:val="single" w:sz="4" w:space="0" w:color="000000"/>
              <w:left w:val="single" w:sz="4" w:space="0" w:color="000000"/>
              <w:bottom w:val="single" w:sz="4" w:space="0" w:color="000000"/>
              <w:right w:val="single" w:sz="4" w:space="0" w:color="000000"/>
            </w:tcBorders>
            <w:vAlign w:val="center"/>
          </w:tcPr>
          <w:p w14:paraId="008D8712"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6</w:t>
            </w:r>
          </w:p>
        </w:tc>
        <w:tc>
          <w:tcPr>
            <w:tcW w:w="361" w:type="pct"/>
            <w:tcBorders>
              <w:top w:val="single" w:sz="4" w:space="0" w:color="000000"/>
              <w:left w:val="single" w:sz="4" w:space="0" w:color="000000"/>
              <w:bottom w:val="single" w:sz="4" w:space="0" w:color="000000"/>
              <w:right w:val="single" w:sz="4" w:space="0" w:color="000000"/>
            </w:tcBorders>
            <w:vAlign w:val="center"/>
          </w:tcPr>
          <w:p w14:paraId="59B89604"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7</w:t>
            </w:r>
          </w:p>
        </w:tc>
        <w:tc>
          <w:tcPr>
            <w:tcW w:w="401" w:type="pct"/>
            <w:tcBorders>
              <w:top w:val="single" w:sz="4" w:space="0" w:color="000000"/>
              <w:left w:val="single" w:sz="4" w:space="0" w:color="000000"/>
              <w:bottom w:val="single" w:sz="4" w:space="0" w:color="000000"/>
              <w:right w:val="single" w:sz="4" w:space="0" w:color="000000"/>
            </w:tcBorders>
            <w:vAlign w:val="center"/>
          </w:tcPr>
          <w:p w14:paraId="3E92B02E"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8</w:t>
            </w:r>
          </w:p>
        </w:tc>
        <w:tc>
          <w:tcPr>
            <w:tcW w:w="401" w:type="pct"/>
            <w:tcBorders>
              <w:top w:val="single" w:sz="4" w:space="0" w:color="000000"/>
              <w:left w:val="single" w:sz="4" w:space="0" w:color="000000"/>
              <w:bottom w:val="single" w:sz="4" w:space="0" w:color="000000"/>
              <w:right w:val="single" w:sz="4" w:space="0" w:color="000000"/>
            </w:tcBorders>
            <w:vAlign w:val="center"/>
          </w:tcPr>
          <w:p w14:paraId="38B06744"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9</w:t>
            </w:r>
          </w:p>
        </w:tc>
        <w:tc>
          <w:tcPr>
            <w:tcW w:w="401" w:type="pct"/>
            <w:tcBorders>
              <w:top w:val="single" w:sz="4" w:space="0" w:color="000000"/>
              <w:left w:val="single" w:sz="4" w:space="0" w:color="000000"/>
              <w:bottom w:val="single" w:sz="4" w:space="0" w:color="000000"/>
              <w:right w:val="single" w:sz="4" w:space="0" w:color="000000"/>
            </w:tcBorders>
            <w:vAlign w:val="center"/>
          </w:tcPr>
          <w:p w14:paraId="2BB7B58F"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10</w:t>
            </w:r>
          </w:p>
        </w:tc>
        <w:tc>
          <w:tcPr>
            <w:tcW w:w="466" w:type="pct"/>
            <w:tcBorders>
              <w:top w:val="single" w:sz="4" w:space="0" w:color="000000"/>
              <w:left w:val="single" w:sz="4" w:space="0" w:color="000000"/>
              <w:bottom w:val="single" w:sz="4" w:space="0" w:color="000000"/>
              <w:right w:val="single" w:sz="4" w:space="0" w:color="000000"/>
            </w:tcBorders>
            <w:vAlign w:val="center"/>
          </w:tcPr>
          <w:p w14:paraId="06CBEBC1"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11</w:t>
            </w:r>
          </w:p>
        </w:tc>
        <w:tc>
          <w:tcPr>
            <w:tcW w:w="480" w:type="pct"/>
            <w:tcBorders>
              <w:top w:val="single" w:sz="4" w:space="0" w:color="000000"/>
              <w:left w:val="single" w:sz="4" w:space="0" w:color="000000"/>
              <w:bottom w:val="single" w:sz="4" w:space="0" w:color="000000"/>
              <w:right w:val="single" w:sz="4" w:space="0" w:color="000000"/>
            </w:tcBorders>
            <w:vAlign w:val="center"/>
          </w:tcPr>
          <w:p w14:paraId="50CF1C27" w14:textId="77777777" w:rsidR="001D2AA9"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12</w:t>
            </w:r>
          </w:p>
        </w:tc>
      </w:tr>
      <w:tr w:rsidR="001D2AA9" w14:paraId="20CF31DB" w14:textId="77777777">
        <w:trPr>
          <w:trHeight w:val="579"/>
          <w:jc w:val="center"/>
        </w:trPr>
        <w:tc>
          <w:tcPr>
            <w:tcW w:w="321" w:type="pct"/>
            <w:tcBorders>
              <w:top w:val="single" w:sz="4" w:space="0" w:color="000000"/>
              <w:left w:val="single" w:sz="4" w:space="0" w:color="000000"/>
              <w:bottom w:val="single" w:sz="4" w:space="0" w:color="000000"/>
              <w:right w:val="single" w:sz="4" w:space="0" w:color="000000"/>
            </w:tcBorders>
            <w:vAlign w:val="center"/>
          </w:tcPr>
          <w:p w14:paraId="79842DE2" w14:textId="77777777" w:rsidR="001D2AA9" w:rsidRDefault="0000000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7.78</w:t>
            </w:r>
          </w:p>
        </w:tc>
        <w:tc>
          <w:tcPr>
            <w:tcW w:w="422" w:type="pct"/>
            <w:tcBorders>
              <w:top w:val="single" w:sz="4" w:space="0" w:color="000000"/>
              <w:left w:val="single" w:sz="4" w:space="0" w:color="000000"/>
              <w:bottom w:val="single" w:sz="4" w:space="0" w:color="000000"/>
              <w:right w:val="single" w:sz="4" w:space="0" w:color="000000"/>
            </w:tcBorders>
            <w:vAlign w:val="center"/>
          </w:tcPr>
          <w:p w14:paraId="0AB87C30" w14:textId="77777777" w:rsidR="001D2AA9" w:rsidRDefault="001D2AA9">
            <w:pP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vAlign w:val="center"/>
          </w:tcPr>
          <w:p w14:paraId="4031C45B" w14:textId="77777777" w:rsidR="001D2AA9" w:rsidRDefault="0000000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4.4</w:t>
            </w:r>
          </w:p>
        </w:tc>
        <w:tc>
          <w:tcPr>
            <w:tcW w:w="408" w:type="pct"/>
            <w:tcBorders>
              <w:top w:val="single" w:sz="4" w:space="0" w:color="000000"/>
              <w:left w:val="single" w:sz="4" w:space="0" w:color="000000"/>
              <w:bottom w:val="single" w:sz="4" w:space="0" w:color="000000"/>
              <w:right w:val="single" w:sz="4" w:space="0" w:color="000000"/>
            </w:tcBorders>
            <w:vAlign w:val="center"/>
          </w:tcPr>
          <w:p w14:paraId="4FC7E007" w14:textId="77777777" w:rsidR="001D2AA9" w:rsidRDefault="001D2AA9">
            <w:pPr>
              <w:rPr>
                <w:rFonts w:ascii="Times New Roman" w:eastAsia="仿宋_GB2312" w:hAnsi="Times New Roman" w:cs="Times New Roman"/>
                <w:color w:val="000000"/>
                <w:sz w:val="22"/>
              </w:rPr>
            </w:pPr>
          </w:p>
        </w:tc>
        <w:tc>
          <w:tcPr>
            <w:tcW w:w="488" w:type="pct"/>
            <w:tcBorders>
              <w:top w:val="single" w:sz="4" w:space="0" w:color="000000"/>
              <w:left w:val="single" w:sz="4" w:space="0" w:color="000000"/>
              <w:bottom w:val="single" w:sz="4" w:space="0" w:color="000000"/>
              <w:right w:val="single" w:sz="4" w:space="0" w:color="000000"/>
            </w:tcBorders>
            <w:vAlign w:val="center"/>
          </w:tcPr>
          <w:p w14:paraId="0CE07982" w14:textId="77777777" w:rsidR="001D2AA9" w:rsidRDefault="0000000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4.4</w:t>
            </w:r>
          </w:p>
        </w:tc>
        <w:tc>
          <w:tcPr>
            <w:tcW w:w="471" w:type="pct"/>
            <w:tcBorders>
              <w:top w:val="single" w:sz="4" w:space="0" w:color="000000"/>
              <w:left w:val="single" w:sz="4" w:space="0" w:color="000000"/>
              <w:bottom w:val="single" w:sz="4" w:space="0" w:color="000000"/>
              <w:right w:val="single" w:sz="4" w:space="0" w:color="000000"/>
            </w:tcBorders>
            <w:vAlign w:val="center"/>
          </w:tcPr>
          <w:p w14:paraId="05843422" w14:textId="77777777" w:rsidR="001D2AA9" w:rsidRDefault="0000000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3.38</w:t>
            </w:r>
          </w:p>
        </w:tc>
        <w:tc>
          <w:tcPr>
            <w:tcW w:w="361" w:type="pct"/>
            <w:tcBorders>
              <w:top w:val="single" w:sz="4" w:space="0" w:color="000000"/>
              <w:left w:val="single" w:sz="4" w:space="0" w:color="000000"/>
              <w:bottom w:val="single" w:sz="4" w:space="0" w:color="000000"/>
              <w:right w:val="single" w:sz="4" w:space="0" w:color="000000"/>
            </w:tcBorders>
            <w:vAlign w:val="center"/>
          </w:tcPr>
          <w:p w14:paraId="52DAA415" w14:textId="77777777" w:rsidR="001D2AA9" w:rsidRDefault="0000000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6.16</w:t>
            </w:r>
          </w:p>
        </w:tc>
        <w:tc>
          <w:tcPr>
            <w:tcW w:w="401" w:type="pct"/>
            <w:tcBorders>
              <w:top w:val="single" w:sz="4" w:space="0" w:color="000000"/>
              <w:left w:val="single" w:sz="4" w:space="0" w:color="000000"/>
              <w:bottom w:val="single" w:sz="4" w:space="0" w:color="000000"/>
              <w:right w:val="single" w:sz="4" w:space="0" w:color="000000"/>
            </w:tcBorders>
            <w:vAlign w:val="center"/>
          </w:tcPr>
          <w:p w14:paraId="42EBD054" w14:textId="77777777" w:rsidR="001D2AA9" w:rsidRDefault="001D2AA9">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vAlign w:val="center"/>
          </w:tcPr>
          <w:p w14:paraId="31598E5B" w14:textId="77777777" w:rsidR="001D2AA9" w:rsidRDefault="0000000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4.25</w:t>
            </w:r>
          </w:p>
        </w:tc>
        <w:tc>
          <w:tcPr>
            <w:tcW w:w="401" w:type="pct"/>
            <w:tcBorders>
              <w:top w:val="single" w:sz="4" w:space="0" w:color="000000"/>
              <w:left w:val="single" w:sz="4" w:space="0" w:color="000000"/>
              <w:bottom w:val="single" w:sz="4" w:space="0" w:color="000000"/>
              <w:right w:val="single" w:sz="4" w:space="0" w:color="000000"/>
            </w:tcBorders>
            <w:vAlign w:val="center"/>
          </w:tcPr>
          <w:p w14:paraId="758E6F23" w14:textId="77777777" w:rsidR="001D2AA9" w:rsidRDefault="001D2AA9">
            <w:pPr>
              <w:rPr>
                <w:rFonts w:ascii="Times New Roman" w:eastAsia="仿宋_GB2312" w:hAnsi="Times New Roman" w:cs="Times New Roman"/>
                <w:color w:val="000000"/>
                <w:sz w:val="22"/>
              </w:rPr>
            </w:pPr>
          </w:p>
        </w:tc>
        <w:tc>
          <w:tcPr>
            <w:tcW w:w="466" w:type="pct"/>
            <w:tcBorders>
              <w:top w:val="single" w:sz="4" w:space="0" w:color="000000"/>
              <w:left w:val="single" w:sz="4" w:space="0" w:color="000000"/>
              <w:bottom w:val="single" w:sz="4" w:space="0" w:color="000000"/>
              <w:right w:val="single" w:sz="4" w:space="0" w:color="000000"/>
            </w:tcBorders>
            <w:vAlign w:val="center"/>
          </w:tcPr>
          <w:p w14:paraId="036322DB" w14:textId="77777777" w:rsidR="001D2AA9" w:rsidRDefault="0000000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4.25</w:t>
            </w:r>
          </w:p>
        </w:tc>
        <w:tc>
          <w:tcPr>
            <w:tcW w:w="480" w:type="pct"/>
            <w:tcBorders>
              <w:top w:val="single" w:sz="4" w:space="0" w:color="000000"/>
              <w:left w:val="single" w:sz="4" w:space="0" w:color="000000"/>
              <w:bottom w:val="single" w:sz="4" w:space="0" w:color="000000"/>
              <w:right w:val="single" w:sz="4" w:space="0" w:color="000000"/>
            </w:tcBorders>
            <w:vAlign w:val="center"/>
          </w:tcPr>
          <w:p w14:paraId="529DB329" w14:textId="77777777" w:rsidR="001D2AA9" w:rsidRDefault="00000000">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1.91</w:t>
            </w:r>
          </w:p>
        </w:tc>
      </w:tr>
    </w:tbl>
    <w:p w14:paraId="29DB4625" w14:textId="77777777" w:rsidR="001D2AA9" w:rsidRDefault="00000000">
      <w:pPr>
        <w:widowControl/>
        <w:spacing w:before="120"/>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注：本表反映部门本年度财政拨款</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三公</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经费支出预决算情况。其中，预算数为</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三公</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经费全年预算数，反映按规定程序调整后的预算数；决算数是包括当年财政拨款和以前年度结转资金安排的实际支出。</w:t>
      </w:r>
    </w:p>
    <w:p w14:paraId="31290EE7" w14:textId="77777777" w:rsidR="001D2AA9" w:rsidRDefault="001D2AA9">
      <w:pPr>
        <w:autoSpaceDE w:val="0"/>
        <w:autoSpaceDN w:val="0"/>
        <w:adjustRightInd w:val="0"/>
        <w:ind w:leftChars="150" w:left="315"/>
        <w:jc w:val="left"/>
        <w:rPr>
          <w:rFonts w:ascii="Times New Roman" w:eastAsia="宋体" w:hAnsi="Times New Roman" w:cs="Times New Roman"/>
          <w:kern w:val="0"/>
          <w:sz w:val="24"/>
          <w:szCs w:val="24"/>
        </w:rPr>
      </w:pPr>
    </w:p>
    <w:p w14:paraId="0F4F96DA" w14:textId="77777777" w:rsidR="001D2AA9" w:rsidRDefault="001D2AA9">
      <w:pPr>
        <w:autoSpaceDE w:val="0"/>
        <w:autoSpaceDN w:val="0"/>
        <w:adjustRightInd w:val="0"/>
        <w:ind w:leftChars="150" w:left="315"/>
        <w:jc w:val="left"/>
        <w:rPr>
          <w:rFonts w:ascii="Times New Roman" w:eastAsia="宋体" w:hAnsi="Times New Roman" w:cs="Times New Roman"/>
          <w:kern w:val="0"/>
          <w:sz w:val="24"/>
          <w:szCs w:val="24"/>
        </w:rPr>
      </w:pPr>
    </w:p>
    <w:p w14:paraId="39B7F401" w14:textId="77777777" w:rsidR="001D2AA9" w:rsidRDefault="001D2AA9">
      <w:pPr>
        <w:autoSpaceDE w:val="0"/>
        <w:autoSpaceDN w:val="0"/>
        <w:adjustRightInd w:val="0"/>
        <w:ind w:leftChars="150" w:left="315"/>
        <w:jc w:val="left"/>
        <w:rPr>
          <w:rFonts w:ascii="Times New Roman" w:eastAsia="宋体" w:hAnsi="Times New Roman" w:cs="Times New Roman"/>
          <w:kern w:val="0"/>
          <w:sz w:val="24"/>
          <w:szCs w:val="24"/>
        </w:rPr>
      </w:pPr>
    </w:p>
    <w:p w14:paraId="55127532" w14:textId="77777777" w:rsidR="001D2AA9" w:rsidRDefault="001D2AA9">
      <w:pPr>
        <w:autoSpaceDE w:val="0"/>
        <w:autoSpaceDN w:val="0"/>
        <w:adjustRightInd w:val="0"/>
        <w:ind w:leftChars="150" w:left="315"/>
        <w:jc w:val="left"/>
        <w:rPr>
          <w:rFonts w:ascii="Times New Roman" w:eastAsia="宋体" w:hAnsi="Times New Roman" w:cs="Times New Roman"/>
          <w:kern w:val="0"/>
          <w:sz w:val="24"/>
          <w:szCs w:val="24"/>
        </w:rPr>
      </w:pPr>
    </w:p>
    <w:p w14:paraId="2EA0B26F" w14:textId="77777777" w:rsidR="001D2AA9" w:rsidRDefault="001D2AA9">
      <w:pPr>
        <w:autoSpaceDE w:val="0"/>
        <w:autoSpaceDN w:val="0"/>
        <w:adjustRightInd w:val="0"/>
        <w:ind w:leftChars="150" w:left="315"/>
        <w:jc w:val="left"/>
        <w:rPr>
          <w:rFonts w:ascii="Times New Roman" w:eastAsia="宋体" w:hAnsi="Times New Roman" w:cs="Times New Roman"/>
          <w:kern w:val="0"/>
          <w:sz w:val="24"/>
          <w:szCs w:val="24"/>
        </w:rPr>
      </w:pPr>
    </w:p>
    <w:p w14:paraId="103ED27C" w14:textId="77777777" w:rsidR="001D2AA9" w:rsidRDefault="00000000">
      <w:pPr>
        <w:widowControl/>
        <w:rPr>
          <w:rFonts w:ascii="Times New Roman" w:hAnsi="Times New Roman" w:cs="Times New Roman"/>
          <w:sz w:val="72"/>
          <w:szCs w:val="72"/>
        </w:rPr>
        <w:sectPr w:rsidR="001D2AA9">
          <w:pgSz w:w="16838" w:h="11906" w:orient="landscape"/>
          <w:pgMar w:top="1134" w:right="1417" w:bottom="1134" w:left="1417" w:header="851" w:footer="992" w:gutter="0"/>
          <w:cols w:space="425"/>
          <w:docGrid w:type="lines" w:linePitch="312"/>
        </w:sectPr>
      </w:pPr>
      <w:r>
        <w:rPr>
          <w:rFonts w:ascii="Times New Roman" w:eastAsia="黑体" w:hAnsi="Times New Roman" w:cs="Times New Roman"/>
          <w:szCs w:val="21"/>
        </w:rPr>
        <w:br w:type="page"/>
      </w:r>
    </w:p>
    <w:p w14:paraId="58BF25C8" w14:textId="77777777" w:rsidR="001D2AA9" w:rsidRDefault="001D2AA9">
      <w:pPr>
        <w:pStyle w:val="Default"/>
        <w:rPr>
          <w:rFonts w:ascii="Times New Roman" w:hAnsi="Times New Roman" w:cs="Times New Roman"/>
          <w:sz w:val="72"/>
          <w:szCs w:val="72"/>
        </w:rPr>
      </w:pPr>
    </w:p>
    <w:p w14:paraId="4D53FD42" w14:textId="77777777" w:rsidR="001D2AA9" w:rsidRDefault="001D2AA9">
      <w:pPr>
        <w:pStyle w:val="Default"/>
        <w:rPr>
          <w:rFonts w:ascii="Times New Roman" w:hAnsi="Times New Roman" w:cs="Times New Roman"/>
          <w:sz w:val="72"/>
          <w:szCs w:val="72"/>
        </w:rPr>
      </w:pPr>
    </w:p>
    <w:p w14:paraId="411EFBB1" w14:textId="77777777" w:rsidR="001D2AA9" w:rsidRDefault="001D2AA9">
      <w:pPr>
        <w:pStyle w:val="Default"/>
        <w:rPr>
          <w:rFonts w:ascii="Times New Roman" w:hAnsi="Times New Roman" w:cs="Times New Roman"/>
          <w:sz w:val="72"/>
          <w:szCs w:val="72"/>
        </w:rPr>
      </w:pPr>
    </w:p>
    <w:p w14:paraId="5D1F4CC5" w14:textId="77777777" w:rsidR="001D2AA9" w:rsidRDefault="001D2AA9">
      <w:pPr>
        <w:pStyle w:val="Default"/>
        <w:jc w:val="center"/>
        <w:rPr>
          <w:rFonts w:ascii="Times New Roman" w:hAnsi="Times New Roman" w:cs="Times New Roman"/>
          <w:sz w:val="72"/>
          <w:szCs w:val="72"/>
        </w:rPr>
      </w:pPr>
    </w:p>
    <w:p w14:paraId="0A2112A8" w14:textId="77777777" w:rsidR="001D2AA9" w:rsidRDefault="001D2AA9">
      <w:pPr>
        <w:pStyle w:val="Default"/>
        <w:jc w:val="center"/>
        <w:rPr>
          <w:rFonts w:ascii="Times New Roman" w:eastAsia="方正小标宋_GBK" w:hAnsi="Times New Roman" w:cs="Times New Roman"/>
          <w:sz w:val="72"/>
          <w:szCs w:val="72"/>
        </w:rPr>
      </w:pPr>
    </w:p>
    <w:p w14:paraId="79E1CCBB" w14:textId="77777777" w:rsidR="001D2AA9"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第三部分</w:t>
      </w:r>
    </w:p>
    <w:p w14:paraId="355DD610" w14:textId="77777777" w:rsidR="001D2AA9"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w:t>
      </w:r>
      <w:r>
        <w:rPr>
          <w:rFonts w:ascii="Times New Roman" w:eastAsia="方正小标宋_GBK" w:hAnsi="Times New Roman" w:cs="Times New Roman" w:hint="eastAsia"/>
          <w:sz w:val="52"/>
          <w:szCs w:val="52"/>
        </w:rPr>
        <w:t>5</w:t>
      </w:r>
      <w:r>
        <w:rPr>
          <w:rFonts w:ascii="Times New Roman" w:eastAsia="方正小标宋_GBK" w:hAnsi="Times New Roman" w:cs="Times New Roman"/>
          <w:sz w:val="52"/>
          <w:szCs w:val="52"/>
        </w:rPr>
        <w:t>年度部门决算情况说明</w:t>
      </w:r>
    </w:p>
    <w:p w14:paraId="44AE126F" w14:textId="77777777" w:rsidR="001D2AA9" w:rsidRDefault="00000000">
      <w:pPr>
        <w:widowControl/>
        <w:jc w:val="left"/>
        <w:rPr>
          <w:rFonts w:ascii="Times New Roman" w:hAnsi="Times New Roman" w:cs="Times New Roman"/>
          <w:sz w:val="32"/>
          <w:szCs w:val="32"/>
        </w:rPr>
      </w:pPr>
      <w:r>
        <w:rPr>
          <w:rFonts w:ascii="Times New Roman" w:eastAsia="方正小标宋_GBK" w:hAnsi="Times New Roman" w:cs="Times New Roman"/>
          <w:sz w:val="70"/>
          <w:szCs w:val="70"/>
        </w:rPr>
        <w:br w:type="page"/>
      </w:r>
    </w:p>
    <w:p w14:paraId="61845653" w14:textId="77777777" w:rsidR="001D2AA9"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一、收入支出决算总体情况说明</w:t>
      </w:r>
    </w:p>
    <w:p w14:paraId="3F69DEAE" w14:textId="77777777" w:rsidR="001D2AA9"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年度收、支总计</w:t>
      </w:r>
      <w:r>
        <w:rPr>
          <w:rFonts w:ascii="Times New Roman" w:eastAsia="仿宋_GB2312" w:hAnsi="Times New Roman" w:cs="Times New Roman" w:hint="eastAsia"/>
          <w:sz w:val="32"/>
          <w:szCs w:val="32"/>
        </w:rPr>
        <w:t>2216.16</w:t>
      </w:r>
      <w:r>
        <w:rPr>
          <w:rFonts w:ascii="Times New Roman" w:eastAsia="仿宋_GB2312" w:hAnsi="Times New Roman" w:cs="Times New Roman"/>
          <w:sz w:val="32"/>
          <w:szCs w:val="32"/>
        </w:rPr>
        <w:t>万元。与上年相比减少</w:t>
      </w:r>
      <w:r>
        <w:rPr>
          <w:rFonts w:ascii="Times New Roman" w:eastAsia="仿宋_GB2312" w:hAnsi="Times New Roman" w:cs="Times New Roman" w:hint="eastAsia"/>
          <w:sz w:val="32"/>
          <w:szCs w:val="32"/>
        </w:rPr>
        <w:t>246.08</w:t>
      </w:r>
      <w:r>
        <w:rPr>
          <w:rFonts w:ascii="Times New Roman" w:eastAsia="仿宋_GB2312" w:hAnsi="Times New Roman" w:cs="Times New Roman"/>
          <w:sz w:val="32"/>
          <w:szCs w:val="32"/>
        </w:rPr>
        <w:t>万元，降低</w:t>
      </w:r>
      <w:r>
        <w:rPr>
          <w:rFonts w:ascii="Times New Roman" w:eastAsia="仿宋_GB2312" w:hAnsi="Times New Roman" w:cs="Times New Roman" w:hint="eastAsia"/>
          <w:sz w:val="32"/>
          <w:szCs w:val="32"/>
        </w:rPr>
        <w:t>9.99</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Pr>
          <w:rFonts w:ascii="Times New Roman" w:eastAsia="仿宋_GB2312" w:hAnsi="Times New Roman" w:cs="Times New Roman" w:hint="eastAsia"/>
          <w:sz w:val="32"/>
          <w:szCs w:val="32"/>
        </w:rPr>
        <w:t>城乡社区、农林水减少。</w:t>
      </w:r>
    </w:p>
    <w:p w14:paraId="541333AB" w14:textId="77777777" w:rsidR="001D2AA9"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408814DF" w14:textId="77777777" w:rsidR="001D2AA9"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年度收入合计</w:t>
      </w:r>
      <w:r>
        <w:rPr>
          <w:rFonts w:ascii="Times New Roman" w:eastAsia="仿宋_GB2312" w:hAnsi="Times New Roman" w:cs="Times New Roman" w:hint="eastAsia"/>
          <w:sz w:val="32"/>
          <w:szCs w:val="32"/>
        </w:rPr>
        <w:t>2216.16</w:t>
      </w:r>
      <w:r>
        <w:rPr>
          <w:rFonts w:ascii="Times New Roman" w:eastAsia="仿宋_GB2312" w:hAnsi="Times New Roman" w:cs="Times New Roman"/>
          <w:sz w:val="32"/>
          <w:szCs w:val="32"/>
        </w:rPr>
        <w:t>万元，其中：财政拨款收入</w:t>
      </w:r>
      <w:r>
        <w:rPr>
          <w:rFonts w:ascii="Times New Roman" w:eastAsia="仿宋_GB2312" w:hAnsi="Times New Roman" w:cs="Times New Roman" w:hint="eastAsia"/>
          <w:sz w:val="32"/>
          <w:szCs w:val="32"/>
        </w:rPr>
        <w:t>2216.16</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；上级补助收入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；事业收入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；附属单位上缴收入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；其他收入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14:paraId="2552667B" w14:textId="77777777" w:rsidR="001D2AA9"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282E13EC" w14:textId="77777777" w:rsidR="001D2AA9"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年度支出合计</w:t>
      </w:r>
      <w:r>
        <w:rPr>
          <w:rFonts w:ascii="Times New Roman" w:eastAsia="仿宋_GB2312" w:hAnsi="Times New Roman" w:cs="Times New Roman" w:hint="eastAsia"/>
          <w:sz w:val="32"/>
          <w:szCs w:val="32"/>
        </w:rPr>
        <w:t>2216.16</w:t>
      </w:r>
      <w:r>
        <w:rPr>
          <w:rFonts w:ascii="Times New Roman" w:eastAsia="仿宋_GB2312" w:hAnsi="Times New Roman" w:cs="Times New Roman"/>
          <w:sz w:val="32"/>
          <w:szCs w:val="32"/>
        </w:rPr>
        <w:t>万元，其中：基本支出</w:t>
      </w:r>
      <w:r>
        <w:rPr>
          <w:rFonts w:ascii="Times New Roman" w:eastAsia="仿宋_GB2312" w:hAnsi="Times New Roman" w:cs="Times New Roman" w:hint="eastAsia"/>
          <w:sz w:val="32"/>
          <w:szCs w:val="32"/>
        </w:rPr>
        <w:t>2034.27</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91.8</w:t>
      </w:r>
      <w:r>
        <w:rPr>
          <w:rFonts w:ascii="Times New Roman" w:eastAsia="仿宋_GB2312" w:hAnsi="Times New Roman" w:cs="Times New Roman"/>
          <w:sz w:val="32"/>
          <w:szCs w:val="32"/>
        </w:rPr>
        <w:t>%</w:t>
      </w:r>
      <w:r>
        <w:rPr>
          <w:rFonts w:ascii="Times New Roman" w:eastAsia="仿宋_GB2312" w:hAnsi="Times New Roman" w:cs="Times New Roman"/>
          <w:sz w:val="32"/>
          <w:szCs w:val="32"/>
        </w:rPr>
        <w:t>；项目支出</w:t>
      </w:r>
      <w:r>
        <w:rPr>
          <w:rFonts w:ascii="Times New Roman" w:eastAsia="仿宋_GB2312" w:hAnsi="Times New Roman" w:cs="Times New Roman" w:hint="eastAsia"/>
          <w:sz w:val="32"/>
          <w:szCs w:val="32"/>
        </w:rPr>
        <w:t>181.89</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8.2</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；上缴上级支出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；对附属单位补助支出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14:paraId="0D9F6DC6" w14:textId="77777777" w:rsidR="001D2AA9"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66BBD49B" w14:textId="77777777" w:rsidR="001D2AA9"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年度财政拨款收、支总计</w:t>
      </w:r>
      <w:r>
        <w:rPr>
          <w:rFonts w:ascii="Times New Roman" w:eastAsia="仿宋_GB2312" w:hAnsi="Times New Roman" w:cs="Times New Roman" w:hint="eastAsia"/>
          <w:sz w:val="32"/>
          <w:szCs w:val="32"/>
        </w:rPr>
        <w:t>2216.16</w:t>
      </w:r>
      <w:r>
        <w:rPr>
          <w:rFonts w:ascii="Times New Roman" w:eastAsia="仿宋_GB2312" w:hAnsi="Times New Roman" w:cs="Times New Roman"/>
          <w:sz w:val="32"/>
          <w:szCs w:val="32"/>
        </w:rPr>
        <w:t>万元，与上年相比，减少</w:t>
      </w:r>
      <w:r>
        <w:rPr>
          <w:rFonts w:ascii="Times New Roman" w:eastAsia="仿宋_GB2312" w:hAnsi="Times New Roman" w:cs="Times New Roman" w:hint="eastAsia"/>
          <w:sz w:val="32"/>
          <w:szCs w:val="32"/>
        </w:rPr>
        <w:t>246.08</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降低</w:t>
      </w:r>
      <w:r>
        <w:rPr>
          <w:rFonts w:ascii="Times New Roman" w:eastAsia="仿宋_GB2312" w:hAnsi="Times New Roman" w:cs="Times New Roman" w:hint="eastAsia"/>
          <w:sz w:val="32"/>
          <w:szCs w:val="32"/>
        </w:rPr>
        <w:t>9.99</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Pr>
          <w:rFonts w:ascii="Times New Roman" w:eastAsia="仿宋_GB2312" w:hAnsi="Times New Roman" w:cs="Times New Roman" w:hint="eastAsia"/>
          <w:sz w:val="32"/>
          <w:szCs w:val="32"/>
        </w:rPr>
        <w:t>城乡社区、农林水减少。</w:t>
      </w:r>
    </w:p>
    <w:p w14:paraId="39EE6398" w14:textId="77777777" w:rsidR="001D2AA9"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09560FE2" w14:textId="77777777" w:rsidR="001D2AA9"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（一）一般公共预算财政拨款支出决算总体情况</w:t>
      </w:r>
    </w:p>
    <w:p w14:paraId="69E92B91" w14:textId="77777777" w:rsidR="001D2AA9"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w:t>
      </w:r>
      <w:r>
        <w:rPr>
          <w:rFonts w:ascii="Times New Roman" w:eastAsia="仿宋_GB2312" w:hAnsi="Times New Roman" w:cs="Times New Roman" w:hint="eastAsia"/>
          <w:sz w:val="32"/>
          <w:szCs w:val="32"/>
        </w:rPr>
        <w:t>2137.95</w:t>
      </w:r>
      <w:r>
        <w:rPr>
          <w:rFonts w:ascii="Times New Roman" w:eastAsia="仿宋_GB2312" w:hAnsi="Times New Roman" w:cs="Times New Roman"/>
          <w:sz w:val="32"/>
          <w:szCs w:val="32"/>
        </w:rPr>
        <w:t>万元，占本年支出合计的</w:t>
      </w:r>
      <w:r>
        <w:rPr>
          <w:rFonts w:ascii="Times New Roman" w:eastAsia="仿宋_GB2312" w:hAnsi="Times New Roman" w:cs="Times New Roman" w:hint="eastAsia"/>
          <w:sz w:val="32"/>
          <w:szCs w:val="32"/>
        </w:rPr>
        <w:t>96.47</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，与上年相比，财政拨款支出减少</w:t>
      </w:r>
      <w:r>
        <w:rPr>
          <w:rFonts w:ascii="Times New Roman" w:eastAsia="仿宋_GB2312" w:hAnsi="Times New Roman" w:cs="Times New Roman" w:hint="eastAsia"/>
          <w:sz w:val="32"/>
          <w:szCs w:val="32"/>
        </w:rPr>
        <w:t>162.11</w:t>
      </w:r>
      <w:r>
        <w:rPr>
          <w:rFonts w:ascii="Times New Roman" w:eastAsia="仿宋_GB2312" w:hAnsi="Times New Roman" w:cs="Times New Roman"/>
          <w:sz w:val="32"/>
          <w:szCs w:val="32"/>
        </w:rPr>
        <w:t>万元，降低</w:t>
      </w:r>
      <w:r>
        <w:rPr>
          <w:rFonts w:ascii="Times New Roman" w:eastAsia="仿宋_GB2312" w:hAnsi="Times New Roman" w:cs="Times New Roman" w:hint="eastAsia"/>
          <w:sz w:val="32"/>
          <w:szCs w:val="32"/>
        </w:rPr>
        <w:t>7</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，主要是因为</w:t>
      </w:r>
      <w:r>
        <w:rPr>
          <w:rFonts w:ascii="Times New Roman" w:eastAsia="仿宋_GB2312" w:hAnsi="Times New Roman" w:cs="Times New Roman" w:hint="eastAsia"/>
          <w:sz w:val="32"/>
          <w:szCs w:val="32"/>
        </w:rPr>
        <w:t>城乡社区、农林水减少。</w:t>
      </w:r>
    </w:p>
    <w:p w14:paraId="63A2ABF4" w14:textId="77777777" w:rsidR="001D2AA9" w:rsidRDefault="001D2AA9">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p>
    <w:p w14:paraId="5A4EF09B" w14:textId="77777777" w:rsidR="001D2AA9"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lastRenderedPageBreak/>
        <w:t>（二）一般公共预算财政拨款支出决算结构情况</w:t>
      </w:r>
    </w:p>
    <w:p w14:paraId="0E9ED094" w14:textId="77777777" w:rsidR="001D2AA9" w:rsidRDefault="00000000">
      <w:pPr>
        <w:pStyle w:val="Default"/>
        <w:overflowPunct w:val="0"/>
        <w:autoSpaceDE/>
        <w:autoSpaceDN/>
        <w:spacing w:line="600" w:lineRule="exact"/>
        <w:ind w:firstLineChars="200" w:firstLine="640"/>
        <w:jc w:val="both"/>
        <w:rPr>
          <w:rFonts w:ascii="Times New Roman" w:eastAsia="仿宋_GB2312" w:hAnsi="Times New Roman"/>
          <w:sz w:val="32"/>
          <w:szCs w:val="32"/>
        </w:rPr>
      </w:pP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度财政拨款支出</w:t>
      </w:r>
      <w:r>
        <w:rPr>
          <w:rFonts w:ascii="Times New Roman" w:eastAsia="仿宋_GB2312" w:hAnsi="Times New Roman" w:cs="Times New Roman" w:hint="eastAsia"/>
          <w:sz w:val="32"/>
          <w:szCs w:val="32"/>
        </w:rPr>
        <w:t>2137.95</w:t>
      </w:r>
      <w:r>
        <w:rPr>
          <w:rFonts w:ascii="Times New Roman" w:eastAsia="仿宋_GB2312" w:hAnsi="Times New Roman" w:cs="Times New Roman"/>
          <w:sz w:val="32"/>
          <w:szCs w:val="32"/>
        </w:rPr>
        <w:t>万元，主要用于以下方面：一般公共服务（类）支出</w:t>
      </w:r>
      <w:r>
        <w:rPr>
          <w:rFonts w:ascii="Times New Roman" w:eastAsia="仿宋_GB2312" w:hAnsi="Times New Roman" w:cs="Times New Roman" w:hint="eastAsia"/>
          <w:sz w:val="32"/>
          <w:szCs w:val="32"/>
        </w:rPr>
        <w:t>1318.48</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61.67</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hint="eastAsia"/>
          <w:sz w:val="32"/>
          <w:szCs w:val="32"/>
        </w:rPr>
        <w:t>社会保障和就业（类）支出</w:t>
      </w:r>
      <w:r>
        <w:rPr>
          <w:rFonts w:ascii="Times New Roman" w:eastAsia="仿宋_GB2312" w:hAnsi="Times New Roman" w:hint="eastAsia"/>
          <w:sz w:val="32"/>
          <w:szCs w:val="32"/>
        </w:rPr>
        <w:t>144.12</w:t>
      </w:r>
      <w:r>
        <w:rPr>
          <w:rFonts w:ascii="Times New Roman" w:eastAsia="仿宋_GB2312" w:hAnsi="Times New Roman" w:hint="eastAsia"/>
          <w:sz w:val="32"/>
          <w:szCs w:val="32"/>
        </w:rPr>
        <w:t>万元，占</w:t>
      </w:r>
      <w:r>
        <w:rPr>
          <w:rFonts w:ascii="Times New Roman" w:eastAsia="仿宋_GB2312" w:hAnsi="Times New Roman" w:hint="eastAsia"/>
          <w:sz w:val="32"/>
          <w:szCs w:val="32"/>
        </w:rPr>
        <w:t>6.74%;</w:t>
      </w:r>
      <w:r>
        <w:rPr>
          <w:rFonts w:ascii="Times New Roman" w:eastAsia="仿宋_GB2312" w:hAnsi="Times New Roman" w:hint="eastAsia"/>
          <w:sz w:val="32"/>
          <w:szCs w:val="32"/>
        </w:rPr>
        <w:t>卫生健康（类）支出</w:t>
      </w:r>
      <w:r>
        <w:rPr>
          <w:rFonts w:ascii="Times New Roman" w:eastAsia="仿宋_GB2312" w:hAnsi="Times New Roman" w:hint="eastAsia"/>
          <w:sz w:val="32"/>
          <w:szCs w:val="32"/>
        </w:rPr>
        <w:t>46.71</w:t>
      </w:r>
      <w:r>
        <w:rPr>
          <w:rFonts w:ascii="Times New Roman" w:eastAsia="仿宋_GB2312" w:hAnsi="Times New Roman" w:hint="eastAsia"/>
          <w:sz w:val="32"/>
          <w:szCs w:val="32"/>
        </w:rPr>
        <w:t>万元，占</w:t>
      </w:r>
      <w:r>
        <w:rPr>
          <w:rFonts w:ascii="Times New Roman" w:eastAsia="仿宋_GB2312" w:hAnsi="Times New Roman" w:hint="eastAsia"/>
          <w:sz w:val="32"/>
          <w:szCs w:val="32"/>
        </w:rPr>
        <w:t>2.18%</w:t>
      </w:r>
      <w:r>
        <w:rPr>
          <w:rFonts w:ascii="Times New Roman" w:eastAsia="仿宋_GB2312" w:hAnsi="Times New Roman" w:hint="eastAsia"/>
          <w:sz w:val="32"/>
          <w:szCs w:val="32"/>
        </w:rPr>
        <w:t>；农林水（类）支出</w:t>
      </w:r>
      <w:r>
        <w:rPr>
          <w:rFonts w:ascii="Times New Roman" w:eastAsia="仿宋_GB2312" w:hAnsi="Times New Roman" w:hint="eastAsia"/>
          <w:sz w:val="32"/>
          <w:szCs w:val="32"/>
        </w:rPr>
        <w:t>313.76</w:t>
      </w:r>
      <w:r>
        <w:rPr>
          <w:rFonts w:ascii="Times New Roman" w:eastAsia="仿宋_GB2312" w:hAnsi="Times New Roman" w:hint="eastAsia"/>
          <w:sz w:val="32"/>
          <w:szCs w:val="32"/>
        </w:rPr>
        <w:t>万元，占</w:t>
      </w:r>
      <w:r>
        <w:rPr>
          <w:rFonts w:ascii="Times New Roman" w:eastAsia="仿宋_GB2312" w:hAnsi="Times New Roman" w:hint="eastAsia"/>
          <w:sz w:val="32"/>
          <w:szCs w:val="32"/>
        </w:rPr>
        <w:t>14.68%</w:t>
      </w:r>
      <w:r>
        <w:rPr>
          <w:rFonts w:ascii="Times New Roman" w:eastAsia="仿宋_GB2312" w:hAnsi="Times New Roman" w:hint="eastAsia"/>
          <w:sz w:val="32"/>
          <w:szCs w:val="32"/>
        </w:rPr>
        <w:t>；住房保障（类）支出</w:t>
      </w:r>
      <w:r>
        <w:rPr>
          <w:rFonts w:ascii="Times New Roman" w:eastAsia="仿宋_GB2312" w:hAnsi="Times New Roman" w:hint="eastAsia"/>
          <w:sz w:val="32"/>
          <w:szCs w:val="32"/>
        </w:rPr>
        <w:t>84.36</w:t>
      </w:r>
      <w:r>
        <w:rPr>
          <w:rFonts w:ascii="Times New Roman" w:eastAsia="仿宋_GB2312" w:hAnsi="Times New Roman" w:hint="eastAsia"/>
          <w:sz w:val="32"/>
          <w:szCs w:val="32"/>
        </w:rPr>
        <w:t>万元，占</w:t>
      </w:r>
      <w:r>
        <w:rPr>
          <w:rFonts w:ascii="Times New Roman" w:eastAsia="仿宋_GB2312" w:hAnsi="Times New Roman" w:hint="eastAsia"/>
          <w:sz w:val="32"/>
          <w:szCs w:val="32"/>
        </w:rPr>
        <w:t>3.95%</w:t>
      </w:r>
      <w:r>
        <w:rPr>
          <w:rFonts w:ascii="Times New Roman" w:eastAsia="仿宋_GB2312" w:hAnsi="Times New Roman" w:hint="eastAsia"/>
          <w:sz w:val="32"/>
          <w:szCs w:val="32"/>
        </w:rPr>
        <w:t>；</w:t>
      </w:r>
      <w:r>
        <w:rPr>
          <w:rFonts w:ascii="仿宋_GB2312" w:eastAsia="仿宋_GB2312" w:hAnsi="宋体" w:hint="eastAsia"/>
          <w:sz w:val="32"/>
          <w:szCs w:val="32"/>
        </w:rPr>
        <w:t>粮油物资储备（类）支出2万元，占0.09%；灾害防治及应急管理</w:t>
      </w:r>
      <w:r>
        <w:rPr>
          <w:rFonts w:ascii="Times New Roman" w:eastAsia="仿宋_GB2312" w:hAnsi="Times New Roman" w:hint="eastAsia"/>
          <w:sz w:val="32"/>
          <w:szCs w:val="32"/>
        </w:rPr>
        <w:t>（类）支出</w:t>
      </w:r>
      <w:r>
        <w:rPr>
          <w:rFonts w:ascii="仿宋_GB2312" w:eastAsia="仿宋_GB2312" w:hAnsi="宋体" w:hint="eastAsia"/>
          <w:sz w:val="32"/>
          <w:szCs w:val="32"/>
        </w:rPr>
        <w:t>228.52万元，占10.69%。</w:t>
      </w:r>
    </w:p>
    <w:p w14:paraId="7A83E43D" w14:textId="77777777" w:rsidR="001D2AA9"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14:paraId="0D79D484" w14:textId="77777777" w:rsidR="001D2AA9"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年度财政拨款支出年初预算数为</w:t>
      </w:r>
      <w:r>
        <w:rPr>
          <w:rFonts w:ascii="Times New Roman" w:eastAsia="仿宋_GB2312" w:hAnsi="Times New Roman" w:cs="Times New Roman" w:hint="eastAsia"/>
          <w:sz w:val="32"/>
          <w:szCs w:val="32"/>
        </w:rPr>
        <w:t>1532.39</w:t>
      </w:r>
      <w:r>
        <w:rPr>
          <w:rFonts w:ascii="Times New Roman" w:eastAsia="仿宋_GB2312" w:hAnsi="Times New Roman" w:cs="Times New Roman"/>
          <w:sz w:val="32"/>
          <w:szCs w:val="32"/>
        </w:rPr>
        <w:t>万元，支出决算数为</w:t>
      </w:r>
      <w:r>
        <w:rPr>
          <w:rFonts w:ascii="Times New Roman" w:eastAsia="仿宋_GB2312" w:hAnsi="Times New Roman" w:cs="Times New Roman" w:hint="eastAsia"/>
          <w:sz w:val="32"/>
          <w:szCs w:val="32"/>
        </w:rPr>
        <w:t>2137.95</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139.52</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p>
    <w:p w14:paraId="538CBA05" w14:textId="77777777" w:rsidR="001D2AA9"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、一般公共服务（类）</w:t>
      </w:r>
      <w:r>
        <w:rPr>
          <w:rFonts w:ascii="Times New Roman" w:eastAsia="仿宋_GB2312" w:hAnsi="Times New Roman" w:cs="Times New Roman" w:hint="eastAsia"/>
          <w:sz w:val="32"/>
          <w:szCs w:val="32"/>
        </w:rPr>
        <w:t>政府办公厅（室）及相关机构事务</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行政运行</w:t>
      </w:r>
      <w:r>
        <w:rPr>
          <w:rFonts w:ascii="Times New Roman" w:eastAsia="仿宋_GB2312" w:hAnsi="Times New Roman" w:cs="Times New Roman"/>
          <w:sz w:val="32"/>
          <w:szCs w:val="32"/>
        </w:rPr>
        <w:t>（项）。</w:t>
      </w:r>
    </w:p>
    <w:p w14:paraId="7627FFD3" w14:textId="77777777" w:rsidR="001D2AA9" w:rsidRDefault="00000000">
      <w:pPr>
        <w:pStyle w:val="Default"/>
        <w:overflowPunct w:val="0"/>
        <w:autoSpaceDE/>
        <w:autoSpaceDN/>
        <w:spacing w:line="600" w:lineRule="exact"/>
        <w:ind w:firstLineChars="200" w:firstLine="640"/>
        <w:jc w:val="both"/>
        <w:rPr>
          <w:rFonts w:ascii="仿宋_GB2312" w:eastAsia="仿宋_GB2312" w:hAnsi="宋体" w:hint="eastAsia"/>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1159.46</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1218.73</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105.11</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，决算数大于年初预算数的主要原因是：</w:t>
      </w:r>
      <w:r>
        <w:rPr>
          <w:rFonts w:ascii="仿宋_GB2312" w:eastAsia="仿宋_GB2312" w:hAnsi="宋体" w:hint="eastAsia"/>
          <w:sz w:val="32"/>
          <w:szCs w:val="32"/>
        </w:rPr>
        <w:t>财政追加预算。</w:t>
      </w:r>
    </w:p>
    <w:p w14:paraId="42B71B46" w14:textId="77777777" w:rsidR="001D2AA9"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、一般公共服务（类）</w:t>
      </w:r>
      <w:r>
        <w:rPr>
          <w:rFonts w:ascii="Times New Roman" w:eastAsia="仿宋_GB2312" w:hAnsi="Times New Roman" w:cs="Times New Roman" w:hint="eastAsia"/>
          <w:sz w:val="32"/>
          <w:szCs w:val="32"/>
        </w:rPr>
        <w:t>政府办公厅（室）及相关机构事务</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一般行政管理事务</w:t>
      </w:r>
      <w:r>
        <w:rPr>
          <w:rFonts w:ascii="Times New Roman" w:eastAsia="仿宋_GB2312" w:hAnsi="Times New Roman" w:cs="Times New Roman"/>
          <w:sz w:val="32"/>
          <w:szCs w:val="32"/>
        </w:rPr>
        <w:t>（项）。</w:t>
      </w:r>
    </w:p>
    <w:p w14:paraId="54C2CBF0" w14:textId="77777777" w:rsidR="001D2AA9" w:rsidRDefault="00000000">
      <w:pPr>
        <w:pStyle w:val="Default"/>
        <w:overflowPunct w:val="0"/>
        <w:autoSpaceDE/>
        <w:autoSpaceDN/>
        <w:spacing w:line="600" w:lineRule="exact"/>
        <w:ind w:firstLineChars="200" w:firstLine="640"/>
        <w:jc w:val="both"/>
        <w:rPr>
          <w:rFonts w:ascii="仿宋_GB2312" w:eastAsia="仿宋_GB2312" w:hAnsi="宋体" w:hint="eastAsia"/>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93.75</w:t>
      </w:r>
      <w:r>
        <w:rPr>
          <w:rFonts w:ascii="Times New Roman" w:eastAsia="仿宋_GB2312" w:hAnsi="Times New Roman" w:cs="Times New Roman"/>
          <w:sz w:val="32"/>
          <w:szCs w:val="32"/>
        </w:rPr>
        <w:t>万元，</w:t>
      </w:r>
      <w:r>
        <w:rPr>
          <w:rFonts w:ascii="Times New Roman" w:eastAsia="仿宋_GB2312" w:hAnsi="Times New Roman" w:hint="eastAsia"/>
          <w:sz w:val="32"/>
          <w:szCs w:val="32"/>
        </w:rPr>
        <w:t>年初预算数为</w:t>
      </w:r>
      <w:r>
        <w:rPr>
          <w:rFonts w:ascii="Times New Roman" w:eastAsia="仿宋_GB2312" w:hAnsi="Times New Roman" w:hint="eastAsia"/>
          <w:sz w:val="32"/>
          <w:szCs w:val="32"/>
        </w:rPr>
        <w:t>0</w:t>
      </w:r>
      <w:r>
        <w:rPr>
          <w:rFonts w:ascii="Times New Roman" w:eastAsia="仿宋_GB2312" w:hAnsi="Times New Roman" w:hint="eastAsia"/>
          <w:sz w:val="32"/>
          <w:szCs w:val="32"/>
        </w:rPr>
        <w:t>，无法计算百分比，决算数大于年初预算数的主要原因是：</w:t>
      </w:r>
      <w:r>
        <w:rPr>
          <w:rFonts w:ascii="仿宋_GB2312" w:eastAsia="仿宋_GB2312" w:hAnsi="宋体" w:hint="eastAsia"/>
          <w:sz w:val="32"/>
          <w:szCs w:val="32"/>
        </w:rPr>
        <w:t>财政追加预算。</w:t>
      </w:r>
    </w:p>
    <w:p w14:paraId="7C1D3BD9" w14:textId="77777777" w:rsidR="001D2AA9"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一般公共服务（类）</w:t>
      </w:r>
      <w:r>
        <w:rPr>
          <w:rFonts w:ascii="Times New Roman" w:eastAsia="仿宋_GB2312" w:hAnsi="Times New Roman" w:cs="Times New Roman" w:hint="eastAsia"/>
          <w:sz w:val="32"/>
          <w:szCs w:val="32"/>
        </w:rPr>
        <w:t>财政事务</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一般行政管理事务</w:t>
      </w:r>
      <w:r>
        <w:rPr>
          <w:rFonts w:ascii="Times New Roman" w:eastAsia="仿宋_GB2312" w:hAnsi="Times New Roman" w:cs="Times New Roman"/>
          <w:sz w:val="32"/>
          <w:szCs w:val="32"/>
        </w:rPr>
        <w:t>（项）。</w:t>
      </w:r>
    </w:p>
    <w:p w14:paraId="1F7B49BE" w14:textId="77777777" w:rsidR="001D2AA9" w:rsidRDefault="00000000">
      <w:pPr>
        <w:pStyle w:val="Default"/>
        <w:overflowPunct w:val="0"/>
        <w:autoSpaceDE/>
        <w:autoSpaceDN/>
        <w:spacing w:line="600" w:lineRule="exact"/>
        <w:ind w:firstLineChars="200" w:firstLine="640"/>
        <w:jc w:val="both"/>
        <w:rPr>
          <w:rFonts w:ascii="仿宋_GB2312" w:eastAsia="仿宋_GB2312" w:hAnsi="宋体" w:hint="eastAsia"/>
          <w:sz w:val="32"/>
          <w:szCs w:val="32"/>
        </w:rPr>
      </w:pPr>
      <w:r>
        <w:rPr>
          <w:rFonts w:ascii="Times New Roman" w:eastAsia="仿宋_GB2312" w:hAnsi="Times New Roman" w:cs="Times New Roman"/>
          <w:sz w:val="32"/>
          <w:szCs w:val="32"/>
        </w:rPr>
        <w:lastRenderedPageBreak/>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万元，</w:t>
      </w:r>
      <w:r>
        <w:rPr>
          <w:rFonts w:ascii="Times New Roman" w:eastAsia="仿宋_GB2312" w:hAnsi="Times New Roman" w:hint="eastAsia"/>
          <w:sz w:val="32"/>
          <w:szCs w:val="32"/>
        </w:rPr>
        <w:t>年初预算数为</w:t>
      </w:r>
      <w:r>
        <w:rPr>
          <w:rFonts w:ascii="Times New Roman" w:eastAsia="仿宋_GB2312" w:hAnsi="Times New Roman" w:hint="eastAsia"/>
          <w:sz w:val="32"/>
          <w:szCs w:val="32"/>
        </w:rPr>
        <w:t>0</w:t>
      </w:r>
      <w:r>
        <w:rPr>
          <w:rFonts w:ascii="Times New Roman" w:eastAsia="仿宋_GB2312" w:hAnsi="Times New Roman" w:hint="eastAsia"/>
          <w:sz w:val="32"/>
          <w:szCs w:val="32"/>
        </w:rPr>
        <w:t>，无法计算百分比，决算数大于年初预算数的主要原因是：</w:t>
      </w:r>
      <w:r>
        <w:rPr>
          <w:rFonts w:ascii="仿宋_GB2312" w:eastAsia="仿宋_GB2312" w:hAnsi="宋体" w:hint="eastAsia"/>
          <w:sz w:val="32"/>
          <w:szCs w:val="32"/>
        </w:rPr>
        <w:t>财政追加预算。</w:t>
      </w:r>
    </w:p>
    <w:p w14:paraId="6E7FFFF9" w14:textId="77777777" w:rsidR="001D2AA9"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一般公共服务（类）</w:t>
      </w:r>
      <w:r>
        <w:rPr>
          <w:rFonts w:ascii="Times New Roman" w:eastAsia="仿宋_GB2312" w:hAnsi="Times New Roman" w:cs="Times New Roman" w:hint="eastAsia"/>
          <w:sz w:val="32"/>
          <w:szCs w:val="32"/>
        </w:rPr>
        <w:t>其他一般公共服务支出</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其他一般公共服务支出</w:t>
      </w:r>
      <w:r>
        <w:rPr>
          <w:rFonts w:ascii="Times New Roman" w:eastAsia="仿宋_GB2312" w:hAnsi="Times New Roman" w:cs="Times New Roman"/>
          <w:sz w:val="32"/>
          <w:szCs w:val="32"/>
        </w:rPr>
        <w:t>（项）。</w:t>
      </w:r>
    </w:p>
    <w:p w14:paraId="7A5BC933" w14:textId="77777777" w:rsidR="001D2AA9" w:rsidRDefault="00000000">
      <w:pPr>
        <w:pStyle w:val="Default"/>
        <w:overflowPunct w:val="0"/>
        <w:autoSpaceDE/>
        <w:autoSpaceDN/>
        <w:spacing w:line="600" w:lineRule="exact"/>
        <w:ind w:firstLineChars="200" w:firstLine="640"/>
        <w:jc w:val="both"/>
        <w:rPr>
          <w:rFonts w:ascii="仿宋_GB2312" w:eastAsia="仿宋_GB2312" w:hAnsi="宋体" w:hint="eastAsia"/>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万元，</w:t>
      </w:r>
      <w:r>
        <w:rPr>
          <w:rFonts w:ascii="Times New Roman" w:eastAsia="仿宋_GB2312" w:hAnsi="Times New Roman" w:hint="eastAsia"/>
          <w:sz w:val="32"/>
          <w:szCs w:val="32"/>
        </w:rPr>
        <w:t>年初预算数为</w:t>
      </w:r>
      <w:r>
        <w:rPr>
          <w:rFonts w:ascii="Times New Roman" w:eastAsia="仿宋_GB2312" w:hAnsi="Times New Roman" w:hint="eastAsia"/>
          <w:sz w:val="32"/>
          <w:szCs w:val="32"/>
        </w:rPr>
        <w:t>0</w:t>
      </w:r>
      <w:r>
        <w:rPr>
          <w:rFonts w:ascii="Times New Roman" w:eastAsia="仿宋_GB2312" w:hAnsi="Times New Roman" w:hint="eastAsia"/>
          <w:sz w:val="32"/>
          <w:szCs w:val="32"/>
        </w:rPr>
        <w:t>，无法计算百分比，决算数大于年初预算数的主要原因是：</w:t>
      </w:r>
      <w:r>
        <w:rPr>
          <w:rFonts w:ascii="仿宋_GB2312" w:eastAsia="仿宋_GB2312" w:hAnsi="宋体" w:hint="eastAsia"/>
          <w:sz w:val="32"/>
          <w:szCs w:val="32"/>
        </w:rPr>
        <w:t>财政追加预算。</w:t>
      </w:r>
    </w:p>
    <w:p w14:paraId="4F6DDE10" w14:textId="77777777" w:rsidR="001D2AA9"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社会保障和就业支出</w:t>
      </w:r>
      <w:r>
        <w:rPr>
          <w:rFonts w:ascii="Times New Roman" w:eastAsia="仿宋_GB2312" w:hAnsi="Times New Roman" w:cs="Times New Roman"/>
          <w:sz w:val="32"/>
          <w:szCs w:val="32"/>
        </w:rPr>
        <w:t>（类）</w:t>
      </w:r>
      <w:r>
        <w:rPr>
          <w:rFonts w:ascii="Times New Roman" w:eastAsia="仿宋_GB2312" w:hAnsi="Times New Roman" w:cs="Times New Roman" w:hint="eastAsia"/>
          <w:sz w:val="32"/>
          <w:szCs w:val="32"/>
        </w:rPr>
        <w:t>人力资源和社会保障管理事务</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其他人力资源和社会保障管理事务支出</w:t>
      </w:r>
      <w:r>
        <w:rPr>
          <w:rFonts w:ascii="Times New Roman" w:eastAsia="仿宋_GB2312" w:hAnsi="Times New Roman" w:cs="Times New Roman"/>
          <w:sz w:val="32"/>
          <w:szCs w:val="32"/>
        </w:rPr>
        <w:t>（项）。</w:t>
      </w:r>
    </w:p>
    <w:p w14:paraId="50954824" w14:textId="77777777" w:rsidR="001D2AA9" w:rsidRDefault="00000000">
      <w:pPr>
        <w:pStyle w:val="Default"/>
        <w:overflowPunct w:val="0"/>
        <w:autoSpaceDE/>
        <w:autoSpaceDN/>
        <w:spacing w:line="600" w:lineRule="exact"/>
        <w:ind w:firstLineChars="200" w:firstLine="640"/>
        <w:jc w:val="both"/>
        <w:rPr>
          <w:rFonts w:ascii="仿宋_GB2312" w:eastAsia="仿宋_GB2312" w:hAnsi="宋体" w:hint="eastAsia"/>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5.14</w:t>
      </w:r>
      <w:r>
        <w:rPr>
          <w:rFonts w:ascii="Times New Roman" w:eastAsia="仿宋_GB2312" w:hAnsi="Times New Roman" w:cs="Times New Roman"/>
          <w:sz w:val="32"/>
          <w:szCs w:val="32"/>
        </w:rPr>
        <w:t>万元，</w:t>
      </w:r>
      <w:r>
        <w:rPr>
          <w:rFonts w:ascii="Times New Roman" w:eastAsia="仿宋_GB2312" w:hAnsi="Times New Roman" w:hint="eastAsia"/>
          <w:sz w:val="32"/>
          <w:szCs w:val="32"/>
        </w:rPr>
        <w:t>年初预算数为</w:t>
      </w:r>
      <w:r>
        <w:rPr>
          <w:rFonts w:ascii="Times New Roman" w:eastAsia="仿宋_GB2312" w:hAnsi="Times New Roman" w:hint="eastAsia"/>
          <w:sz w:val="32"/>
          <w:szCs w:val="32"/>
        </w:rPr>
        <w:t>0</w:t>
      </w:r>
      <w:r>
        <w:rPr>
          <w:rFonts w:ascii="Times New Roman" w:eastAsia="仿宋_GB2312" w:hAnsi="Times New Roman" w:hint="eastAsia"/>
          <w:sz w:val="32"/>
          <w:szCs w:val="32"/>
        </w:rPr>
        <w:t>，无法计算百分比，决算数大于年初预算数的主要原因是：</w:t>
      </w:r>
      <w:r>
        <w:rPr>
          <w:rFonts w:ascii="仿宋_GB2312" w:eastAsia="仿宋_GB2312" w:hAnsi="宋体" w:hint="eastAsia"/>
          <w:sz w:val="32"/>
          <w:szCs w:val="32"/>
        </w:rPr>
        <w:t>财政追加预算。</w:t>
      </w:r>
    </w:p>
    <w:p w14:paraId="112D78C1" w14:textId="77777777" w:rsidR="001D2AA9"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社会保障和就业支出</w:t>
      </w:r>
      <w:r>
        <w:rPr>
          <w:rFonts w:ascii="Times New Roman" w:eastAsia="仿宋_GB2312" w:hAnsi="Times New Roman" w:cs="Times New Roman"/>
          <w:sz w:val="32"/>
          <w:szCs w:val="32"/>
        </w:rPr>
        <w:t>（类）</w:t>
      </w:r>
      <w:r>
        <w:rPr>
          <w:rFonts w:ascii="Times New Roman" w:eastAsia="仿宋_GB2312" w:hAnsi="Times New Roman" w:cs="Times New Roman" w:hint="eastAsia"/>
          <w:sz w:val="32"/>
          <w:szCs w:val="32"/>
        </w:rPr>
        <w:t>行政事业单位养老支出</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机关事业单位基本养老保险缴费支出</w:t>
      </w:r>
      <w:r>
        <w:rPr>
          <w:rFonts w:ascii="Times New Roman" w:eastAsia="仿宋_GB2312" w:hAnsi="Times New Roman" w:cs="Times New Roman"/>
          <w:sz w:val="32"/>
          <w:szCs w:val="32"/>
        </w:rPr>
        <w:t>（项）。</w:t>
      </w:r>
    </w:p>
    <w:p w14:paraId="21C26A09" w14:textId="77777777" w:rsidR="001D2AA9" w:rsidRDefault="00000000">
      <w:pPr>
        <w:pStyle w:val="Default"/>
        <w:overflowPunct w:val="0"/>
        <w:autoSpaceDE/>
        <w:autoSpaceDN/>
        <w:spacing w:line="600" w:lineRule="exact"/>
        <w:ind w:firstLineChars="200" w:firstLine="640"/>
        <w:jc w:val="both"/>
        <w:rPr>
          <w:rFonts w:ascii="仿宋_GB2312" w:eastAsia="仿宋_GB2312" w:hAnsi="宋体" w:hint="eastAsia"/>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123.45</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110.5</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89.51</w:t>
      </w:r>
      <w:r>
        <w:rPr>
          <w:rFonts w:ascii="Times New Roman" w:eastAsia="仿宋_GB2312" w:hAnsi="Times New Roman" w:cs="Times New Roman"/>
          <w:sz w:val="32"/>
          <w:szCs w:val="32"/>
        </w:rPr>
        <w:t>%</w:t>
      </w:r>
      <w:r>
        <w:rPr>
          <w:rFonts w:ascii="Times New Roman" w:eastAsia="仿宋_GB2312" w:hAnsi="Times New Roman" w:hint="eastAsia"/>
          <w:sz w:val="32"/>
          <w:szCs w:val="32"/>
        </w:rPr>
        <w:t>，决算数大于年初预算数的主要原因是：</w:t>
      </w:r>
      <w:r>
        <w:rPr>
          <w:rFonts w:ascii="仿宋_GB2312" w:eastAsia="仿宋_GB2312" w:hAnsi="宋体" w:hint="eastAsia"/>
          <w:sz w:val="32"/>
          <w:szCs w:val="32"/>
        </w:rPr>
        <w:t>人数减少。</w:t>
      </w:r>
    </w:p>
    <w:p w14:paraId="65B8B21C" w14:textId="77777777" w:rsidR="001D2AA9"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社会保障和就业支出</w:t>
      </w:r>
      <w:r>
        <w:rPr>
          <w:rFonts w:ascii="Times New Roman" w:eastAsia="仿宋_GB2312" w:hAnsi="Times New Roman" w:cs="Times New Roman"/>
          <w:sz w:val="32"/>
          <w:szCs w:val="32"/>
        </w:rPr>
        <w:t>（类）</w:t>
      </w:r>
      <w:r>
        <w:rPr>
          <w:rFonts w:ascii="Times New Roman" w:eastAsia="仿宋_GB2312" w:hAnsi="Times New Roman" w:cs="Times New Roman" w:hint="eastAsia"/>
          <w:sz w:val="32"/>
          <w:szCs w:val="32"/>
        </w:rPr>
        <w:t>就业补助</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其他就业补助支出</w:t>
      </w:r>
      <w:r>
        <w:rPr>
          <w:rFonts w:ascii="Times New Roman" w:eastAsia="仿宋_GB2312" w:hAnsi="Times New Roman" w:cs="Times New Roman"/>
          <w:sz w:val="32"/>
          <w:szCs w:val="32"/>
        </w:rPr>
        <w:t>（项）。</w:t>
      </w:r>
    </w:p>
    <w:p w14:paraId="3BF46904" w14:textId="77777777" w:rsidR="001D2AA9" w:rsidRDefault="00000000">
      <w:pPr>
        <w:pStyle w:val="Default"/>
        <w:overflowPunct w:val="0"/>
        <w:autoSpaceDE/>
        <w:autoSpaceDN/>
        <w:spacing w:line="600" w:lineRule="exact"/>
        <w:ind w:firstLineChars="200" w:firstLine="640"/>
        <w:jc w:val="both"/>
        <w:rPr>
          <w:rFonts w:ascii="仿宋_GB2312" w:eastAsia="仿宋_GB2312" w:hAnsi="宋体" w:hint="eastAsia"/>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8.6</w:t>
      </w:r>
      <w:r>
        <w:rPr>
          <w:rFonts w:ascii="Times New Roman" w:eastAsia="仿宋_GB2312" w:hAnsi="Times New Roman" w:cs="Times New Roman"/>
          <w:sz w:val="32"/>
          <w:szCs w:val="32"/>
        </w:rPr>
        <w:t>万元，</w:t>
      </w:r>
      <w:r>
        <w:rPr>
          <w:rFonts w:ascii="Times New Roman" w:eastAsia="仿宋_GB2312" w:hAnsi="Times New Roman" w:hint="eastAsia"/>
          <w:sz w:val="32"/>
          <w:szCs w:val="32"/>
        </w:rPr>
        <w:t>年初预算数为</w:t>
      </w:r>
      <w:r>
        <w:rPr>
          <w:rFonts w:ascii="Times New Roman" w:eastAsia="仿宋_GB2312" w:hAnsi="Times New Roman" w:hint="eastAsia"/>
          <w:sz w:val="32"/>
          <w:szCs w:val="32"/>
        </w:rPr>
        <w:t>0</w:t>
      </w:r>
      <w:r>
        <w:rPr>
          <w:rFonts w:ascii="Times New Roman" w:eastAsia="仿宋_GB2312" w:hAnsi="Times New Roman" w:hint="eastAsia"/>
          <w:sz w:val="32"/>
          <w:szCs w:val="32"/>
        </w:rPr>
        <w:t>，无法计算百分比，决算数大于年初预算数的主要原因是：</w:t>
      </w:r>
      <w:r>
        <w:rPr>
          <w:rFonts w:ascii="仿宋_GB2312" w:eastAsia="仿宋_GB2312" w:hAnsi="宋体" w:hint="eastAsia"/>
          <w:sz w:val="32"/>
          <w:szCs w:val="32"/>
        </w:rPr>
        <w:t>财政追加预算。</w:t>
      </w:r>
    </w:p>
    <w:p w14:paraId="793DF1D9" w14:textId="77777777" w:rsidR="001D2AA9"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社会保障和就业支出</w:t>
      </w:r>
      <w:r>
        <w:rPr>
          <w:rFonts w:ascii="Times New Roman" w:eastAsia="仿宋_GB2312" w:hAnsi="Times New Roman" w:cs="Times New Roman"/>
          <w:sz w:val="32"/>
          <w:szCs w:val="32"/>
        </w:rPr>
        <w:t>（类）</w:t>
      </w:r>
      <w:r>
        <w:rPr>
          <w:rFonts w:ascii="Times New Roman" w:eastAsia="仿宋_GB2312" w:hAnsi="Times New Roman" w:cs="Times New Roman" w:hint="eastAsia"/>
          <w:sz w:val="32"/>
          <w:szCs w:val="32"/>
        </w:rPr>
        <w:t>抚恤</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死亡抚恤</w:t>
      </w:r>
      <w:r>
        <w:rPr>
          <w:rFonts w:ascii="Times New Roman" w:eastAsia="仿宋_GB2312" w:hAnsi="Times New Roman" w:cs="Times New Roman"/>
          <w:sz w:val="32"/>
          <w:szCs w:val="32"/>
        </w:rPr>
        <w:t>（项）。</w:t>
      </w:r>
    </w:p>
    <w:p w14:paraId="5F55E907" w14:textId="77777777" w:rsidR="001D2AA9" w:rsidRDefault="00000000">
      <w:pPr>
        <w:pStyle w:val="Default"/>
        <w:overflowPunct w:val="0"/>
        <w:autoSpaceDE/>
        <w:autoSpaceDN/>
        <w:spacing w:line="600" w:lineRule="exact"/>
        <w:ind w:firstLineChars="200" w:firstLine="640"/>
        <w:jc w:val="both"/>
        <w:rPr>
          <w:rFonts w:ascii="仿宋_GB2312" w:eastAsia="仿宋_GB2312" w:hAnsi="宋体" w:hint="eastAsia"/>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16.68</w:t>
      </w:r>
      <w:r>
        <w:rPr>
          <w:rFonts w:ascii="Times New Roman" w:eastAsia="仿宋_GB2312" w:hAnsi="Times New Roman" w:cs="Times New Roman"/>
          <w:sz w:val="32"/>
          <w:szCs w:val="32"/>
        </w:rPr>
        <w:t>万元，</w:t>
      </w:r>
      <w:r>
        <w:rPr>
          <w:rFonts w:ascii="Times New Roman" w:eastAsia="仿宋_GB2312" w:hAnsi="Times New Roman" w:hint="eastAsia"/>
          <w:sz w:val="32"/>
          <w:szCs w:val="32"/>
        </w:rPr>
        <w:t>年初预算数为</w:t>
      </w:r>
      <w:r>
        <w:rPr>
          <w:rFonts w:ascii="Times New Roman" w:eastAsia="仿宋_GB2312" w:hAnsi="Times New Roman" w:hint="eastAsia"/>
          <w:sz w:val="32"/>
          <w:szCs w:val="32"/>
        </w:rPr>
        <w:t>0</w:t>
      </w:r>
      <w:r>
        <w:rPr>
          <w:rFonts w:ascii="Times New Roman" w:eastAsia="仿宋_GB2312" w:hAnsi="Times New Roman" w:hint="eastAsia"/>
          <w:sz w:val="32"/>
          <w:szCs w:val="32"/>
        </w:rPr>
        <w:t>，无法计算百分比，决算数大于年初预算数的主要原因是：</w:t>
      </w:r>
      <w:r>
        <w:rPr>
          <w:rFonts w:ascii="仿宋_GB2312" w:eastAsia="仿宋_GB2312" w:hAnsi="宋体" w:hint="eastAsia"/>
          <w:sz w:val="32"/>
          <w:szCs w:val="32"/>
        </w:rPr>
        <w:t>财政追加预算。</w:t>
      </w:r>
    </w:p>
    <w:p w14:paraId="39645D0E" w14:textId="77777777" w:rsidR="001D2AA9"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社会保障和就业支出</w:t>
      </w:r>
      <w:r>
        <w:rPr>
          <w:rFonts w:ascii="Times New Roman" w:eastAsia="仿宋_GB2312" w:hAnsi="Times New Roman" w:cs="Times New Roman"/>
          <w:sz w:val="32"/>
          <w:szCs w:val="32"/>
        </w:rPr>
        <w:t>（类）</w:t>
      </w:r>
      <w:r>
        <w:rPr>
          <w:rFonts w:ascii="Times New Roman" w:eastAsia="仿宋_GB2312" w:hAnsi="Times New Roman" w:cs="Times New Roman" w:hint="eastAsia"/>
          <w:sz w:val="32"/>
          <w:szCs w:val="32"/>
        </w:rPr>
        <w:t>其他社会保障和就业支出</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其他社会保障和就业支出</w:t>
      </w:r>
      <w:r>
        <w:rPr>
          <w:rFonts w:ascii="Times New Roman" w:eastAsia="仿宋_GB2312" w:hAnsi="Times New Roman" w:cs="Times New Roman"/>
          <w:sz w:val="32"/>
          <w:szCs w:val="32"/>
        </w:rPr>
        <w:t>（项）。</w:t>
      </w:r>
    </w:p>
    <w:p w14:paraId="662C7FFA" w14:textId="77777777" w:rsidR="001D2AA9" w:rsidRDefault="00000000">
      <w:pPr>
        <w:pStyle w:val="Default"/>
        <w:overflowPunct w:val="0"/>
        <w:autoSpaceDE/>
        <w:autoSpaceDN/>
        <w:spacing w:line="600" w:lineRule="exact"/>
        <w:ind w:firstLineChars="200" w:firstLine="640"/>
        <w:jc w:val="both"/>
        <w:rPr>
          <w:rFonts w:ascii="仿宋_GB2312" w:eastAsia="仿宋_GB2312" w:hAnsi="宋体" w:hint="eastAsia"/>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3.2</w:t>
      </w:r>
      <w:r>
        <w:rPr>
          <w:rFonts w:ascii="Times New Roman" w:eastAsia="仿宋_GB2312" w:hAnsi="Times New Roman" w:cs="Times New Roman"/>
          <w:sz w:val="32"/>
          <w:szCs w:val="32"/>
        </w:rPr>
        <w:t>万元，</w:t>
      </w:r>
      <w:r>
        <w:rPr>
          <w:rFonts w:ascii="Times New Roman" w:eastAsia="仿宋_GB2312" w:hAnsi="Times New Roman" w:hint="eastAsia"/>
          <w:sz w:val="32"/>
          <w:szCs w:val="32"/>
        </w:rPr>
        <w:t>年初预算数为</w:t>
      </w:r>
      <w:r>
        <w:rPr>
          <w:rFonts w:ascii="Times New Roman" w:eastAsia="仿宋_GB2312" w:hAnsi="Times New Roman" w:hint="eastAsia"/>
          <w:sz w:val="32"/>
          <w:szCs w:val="32"/>
        </w:rPr>
        <w:t>0</w:t>
      </w:r>
      <w:r>
        <w:rPr>
          <w:rFonts w:ascii="Times New Roman" w:eastAsia="仿宋_GB2312" w:hAnsi="Times New Roman" w:hint="eastAsia"/>
          <w:sz w:val="32"/>
          <w:szCs w:val="32"/>
        </w:rPr>
        <w:t>，无法计算百分比，决算数大于年初预算数的主要原因是：</w:t>
      </w:r>
      <w:r>
        <w:rPr>
          <w:rFonts w:ascii="仿宋_GB2312" w:eastAsia="仿宋_GB2312" w:hAnsi="宋体" w:hint="eastAsia"/>
          <w:sz w:val="32"/>
          <w:szCs w:val="32"/>
        </w:rPr>
        <w:t>财政追加预算。</w:t>
      </w:r>
    </w:p>
    <w:p w14:paraId="2D81DC7A" w14:textId="77777777" w:rsidR="001D2AA9"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卫生健康支出</w:t>
      </w:r>
      <w:r>
        <w:rPr>
          <w:rFonts w:ascii="Times New Roman" w:eastAsia="仿宋_GB2312" w:hAnsi="Times New Roman" w:cs="Times New Roman"/>
          <w:sz w:val="32"/>
          <w:szCs w:val="32"/>
        </w:rPr>
        <w:t>（类）</w:t>
      </w:r>
      <w:r>
        <w:rPr>
          <w:rFonts w:ascii="Times New Roman" w:eastAsia="仿宋_GB2312" w:hAnsi="Times New Roman" w:cs="Times New Roman" w:hint="eastAsia"/>
          <w:sz w:val="32"/>
          <w:szCs w:val="32"/>
        </w:rPr>
        <w:t>行政事业单位医疗</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行政单位医疗</w:t>
      </w:r>
      <w:r>
        <w:rPr>
          <w:rFonts w:ascii="Times New Roman" w:eastAsia="仿宋_GB2312" w:hAnsi="Times New Roman" w:cs="Times New Roman"/>
          <w:sz w:val="32"/>
          <w:szCs w:val="32"/>
        </w:rPr>
        <w:t>（项）。</w:t>
      </w:r>
    </w:p>
    <w:p w14:paraId="05CEC47F" w14:textId="77777777" w:rsidR="001D2AA9" w:rsidRDefault="00000000">
      <w:pPr>
        <w:pStyle w:val="Default"/>
        <w:overflowPunct w:val="0"/>
        <w:autoSpaceDE/>
        <w:autoSpaceDN/>
        <w:spacing w:line="600" w:lineRule="exact"/>
        <w:ind w:firstLineChars="200" w:firstLine="640"/>
        <w:jc w:val="both"/>
        <w:rPr>
          <w:rFonts w:ascii="仿宋_GB2312" w:eastAsia="仿宋_GB2312" w:hAnsi="宋体" w:hint="eastAsia"/>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50.85</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46.71</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91.86</w:t>
      </w:r>
      <w:r>
        <w:rPr>
          <w:rFonts w:ascii="Times New Roman" w:eastAsia="仿宋_GB2312" w:hAnsi="Times New Roman" w:cs="Times New Roman"/>
          <w:sz w:val="32"/>
          <w:szCs w:val="32"/>
        </w:rPr>
        <w:t>%</w:t>
      </w:r>
      <w:r>
        <w:rPr>
          <w:rFonts w:ascii="Times New Roman" w:eastAsia="仿宋_GB2312" w:hAnsi="Times New Roman" w:hint="eastAsia"/>
          <w:sz w:val="32"/>
          <w:szCs w:val="32"/>
        </w:rPr>
        <w:t>，决算数大于年初预算数的主要原因是：</w:t>
      </w:r>
      <w:r>
        <w:rPr>
          <w:rFonts w:ascii="仿宋_GB2312" w:eastAsia="仿宋_GB2312" w:hAnsi="宋体" w:hint="eastAsia"/>
          <w:sz w:val="32"/>
          <w:szCs w:val="32"/>
        </w:rPr>
        <w:t>人数减少。</w:t>
      </w:r>
    </w:p>
    <w:p w14:paraId="6D595E19" w14:textId="77777777" w:rsidR="001D2AA9"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农林水支出</w:t>
      </w:r>
      <w:r>
        <w:rPr>
          <w:rFonts w:ascii="Times New Roman" w:eastAsia="仿宋_GB2312" w:hAnsi="Times New Roman" w:cs="Times New Roman"/>
          <w:sz w:val="32"/>
          <w:szCs w:val="32"/>
        </w:rPr>
        <w:t>（类）</w:t>
      </w:r>
      <w:r>
        <w:rPr>
          <w:rFonts w:ascii="Times New Roman" w:eastAsia="仿宋_GB2312" w:hAnsi="Times New Roman" w:cs="Times New Roman" w:hint="eastAsia"/>
          <w:sz w:val="32"/>
          <w:szCs w:val="32"/>
        </w:rPr>
        <w:t>农村综合改革</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对村级公益事业建设的补助</w:t>
      </w:r>
      <w:r>
        <w:rPr>
          <w:rFonts w:ascii="Times New Roman" w:eastAsia="仿宋_GB2312" w:hAnsi="Times New Roman" w:cs="Times New Roman"/>
          <w:sz w:val="32"/>
          <w:szCs w:val="32"/>
        </w:rPr>
        <w:t>（项）。</w:t>
      </w:r>
    </w:p>
    <w:p w14:paraId="55DEC6DE" w14:textId="77777777" w:rsidR="001D2AA9" w:rsidRDefault="00000000">
      <w:pPr>
        <w:pStyle w:val="Default"/>
        <w:overflowPunct w:val="0"/>
        <w:autoSpaceDE/>
        <w:autoSpaceDN/>
        <w:spacing w:line="600" w:lineRule="exact"/>
        <w:ind w:firstLineChars="200" w:firstLine="640"/>
        <w:jc w:val="both"/>
        <w:rPr>
          <w:rFonts w:ascii="仿宋_GB2312" w:eastAsia="仿宋_GB2312" w:hAnsi="宋体" w:hint="eastAsia"/>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18</w:t>
      </w:r>
      <w:r>
        <w:rPr>
          <w:rFonts w:ascii="Times New Roman" w:eastAsia="仿宋_GB2312" w:hAnsi="Times New Roman" w:cs="Times New Roman"/>
          <w:sz w:val="32"/>
          <w:szCs w:val="32"/>
        </w:rPr>
        <w:t>万元，</w:t>
      </w:r>
      <w:r>
        <w:rPr>
          <w:rFonts w:ascii="Times New Roman" w:eastAsia="仿宋_GB2312" w:hAnsi="Times New Roman" w:hint="eastAsia"/>
          <w:sz w:val="32"/>
          <w:szCs w:val="32"/>
        </w:rPr>
        <w:t>年初预算数为</w:t>
      </w:r>
      <w:r>
        <w:rPr>
          <w:rFonts w:ascii="Times New Roman" w:eastAsia="仿宋_GB2312" w:hAnsi="Times New Roman" w:hint="eastAsia"/>
          <w:sz w:val="32"/>
          <w:szCs w:val="32"/>
        </w:rPr>
        <w:t>0</w:t>
      </w:r>
      <w:r>
        <w:rPr>
          <w:rFonts w:ascii="Times New Roman" w:eastAsia="仿宋_GB2312" w:hAnsi="Times New Roman" w:hint="eastAsia"/>
          <w:sz w:val="32"/>
          <w:szCs w:val="32"/>
        </w:rPr>
        <w:t>，无法计算百分比，决算数大于年初预算数的主要原因是：</w:t>
      </w:r>
      <w:r>
        <w:rPr>
          <w:rFonts w:ascii="仿宋_GB2312" w:eastAsia="仿宋_GB2312" w:hAnsi="宋体" w:hint="eastAsia"/>
          <w:sz w:val="32"/>
          <w:szCs w:val="32"/>
        </w:rPr>
        <w:t>财政追加预算。</w:t>
      </w:r>
    </w:p>
    <w:p w14:paraId="4F3BAC3F" w14:textId="77777777" w:rsidR="001D2AA9"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农林水支出</w:t>
      </w:r>
      <w:r>
        <w:rPr>
          <w:rFonts w:ascii="Times New Roman" w:eastAsia="仿宋_GB2312" w:hAnsi="Times New Roman" w:cs="Times New Roman"/>
          <w:sz w:val="32"/>
          <w:szCs w:val="32"/>
        </w:rPr>
        <w:t>（类）</w:t>
      </w:r>
      <w:r>
        <w:rPr>
          <w:rFonts w:ascii="Times New Roman" w:eastAsia="仿宋_GB2312" w:hAnsi="Times New Roman" w:cs="Times New Roman" w:hint="eastAsia"/>
          <w:sz w:val="32"/>
          <w:szCs w:val="32"/>
        </w:rPr>
        <w:t>农村综合改革</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对村民委员会和村党支部的补助</w:t>
      </w:r>
      <w:r>
        <w:rPr>
          <w:rFonts w:ascii="Times New Roman" w:eastAsia="仿宋_GB2312" w:hAnsi="Times New Roman" w:cs="Times New Roman"/>
          <w:sz w:val="32"/>
          <w:szCs w:val="32"/>
        </w:rPr>
        <w:t>（项）。</w:t>
      </w:r>
    </w:p>
    <w:p w14:paraId="6A1904DC" w14:textId="77777777" w:rsidR="001D2AA9" w:rsidRDefault="00000000">
      <w:pPr>
        <w:pStyle w:val="Default"/>
        <w:overflowPunct w:val="0"/>
        <w:autoSpaceDE/>
        <w:autoSpaceDN/>
        <w:spacing w:line="600" w:lineRule="exact"/>
        <w:ind w:firstLineChars="200" w:firstLine="640"/>
        <w:jc w:val="both"/>
        <w:rPr>
          <w:rFonts w:ascii="仿宋_GB2312" w:eastAsia="仿宋_GB2312" w:hAnsi="宋体" w:hint="eastAsia"/>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108</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219.82</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203.54</w:t>
      </w:r>
      <w:r>
        <w:rPr>
          <w:rFonts w:ascii="Times New Roman" w:eastAsia="仿宋_GB2312" w:hAnsi="Times New Roman" w:cs="Times New Roman"/>
          <w:sz w:val="32"/>
          <w:szCs w:val="32"/>
        </w:rPr>
        <w:t>%</w:t>
      </w:r>
      <w:r>
        <w:rPr>
          <w:rFonts w:ascii="Times New Roman" w:eastAsia="仿宋_GB2312" w:hAnsi="Times New Roman" w:hint="eastAsia"/>
          <w:sz w:val="32"/>
          <w:szCs w:val="32"/>
        </w:rPr>
        <w:t>，决算数大于年初预算数的主要原因是：</w:t>
      </w:r>
      <w:r>
        <w:rPr>
          <w:rFonts w:ascii="仿宋_GB2312" w:eastAsia="仿宋_GB2312" w:hAnsi="宋体" w:hint="eastAsia"/>
          <w:sz w:val="32"/>
          <w:szCs w:val="32"/>
        </w:rPr>
        <w:t>财政</w:t>
      </w:r>
      <w:r>
        <w:rPr>
          <w:rFonts w:ascii="仿宋_GB2312" w:eastAsia="仿宋_GB2312" w:hAnsi="宋体" w:hint="eastAsia"/>
          <w:sz w:val="32"/>
          <w:szCs w:val="32"/>
        </w:rPr>
        <w:lastRenderedPageBreak/>
        <w:t>追加预算。</w:t>
      </w:r>
    </w:p>
    <w:p w14:paraId="46CE0F41" w14:textId="77777777" w:rsidR="001D2AA9"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农林水支出</w:t>
      </w:r>
      <w:r>
        <w:rPr>
          <w:rFonts w:ascii="Times New Roman" w:eastAsia="仿宋_GB2312" w:hAnsi="Times New Roman" w:cs="Times New Roman"/>
          <w:sz w:val="32"/>
          <w:szCs w:val="32"/>
        </w:rPr>
        <w:t>（类）</w:t>
      </w:r>
      <w:r>
        <w:rPr>
          <w:rFonts w:ascii="Times New Roman" w:eastAsia="仿宋_GB2312" w:hAnsi="Times New Roman" w:cs="Times New Roman" w:hint="eastAsia"/>
          <w:sz w:val="32"/>
          <w:szCs w:val="32"/>
        </w:rPr>
        <w:t>农村综合改革</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农村综合改革示范试点补助</w:t>
      </w:r>
      <w:r>
        <w:rPr>
          <w:rFonts w:ascii="Times New Roman" w:eastAsia="仿宋_GB2312" w:hAnsi="Times New Roman" w:cs="Times New Roman"/>
          <w:sz w:val="32"/>
          <w:szCs w:val="32"/>
        </w:rPr>
        <w:t>（项）。</w:t>
      </w:r>
    </w:p>
    <w:p w14:paraId="03B5C92D" w14:textId="77777777" w:rsidR="001D2AA9" w:rsidRDefault="00000000">
      <w:pPr>
        <w:pStyle w:val="Default"/>
        <w:overflowPunct w:val="0"/>
        <w:autoSpaceDE/>
        <w:autoSpaceDN/>
        <w:spacing w:line="600" w:lineRule="exact"/>
        <w:ind w:firstLineChars="200" w:firstLine="640"/>
        <w:jc w:val="both"/>
        <w:rPr>
          <w:rFonts w:ascii="仿宋_GB2312" w:eastAsia="仿宋_GB2312" w:hAnsi="宋体" w:hint="eastAsia"/>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75.94</w:t>
      </w:r>
      <w:r>
        <w:rPr>
          <w:rFonts w:ascii="Times New Roman" w:eastAsia="仿宋_GB2312" w:hAnsi="Times New Roman" w:cs="Times New Roman"/>
          <w:sz w:val="32"/>
          <w:szCs w:val="32"/>
        </w:rPr>
        <w:t>万元，</w:t>
      </w:r>
      <w:r>
        <w:rPr>
          <w:rFonts w:ascii="Times New Roman" w:eastAsia="仿宋_GB2312" w:hAnsi="Times New Roman" w:hint="eastAsia"/>
          <w:sz w:val="32"/>
          <w:szCs w:val="32"/>
        </w:rPr>
        <w:t>年初预算数为</w:t>
      </w:r>
      <w:r>
        <w:rPr>
          <w:rFonts w:ascii="Times New Roman" w:eastAsia="仿宋_GB2312" w:hAnsi="Times New Roman" w:hint="eastAsia"/>
          <w:sz w:val="32"/>
          <w:szCs w:val="32"/>
        </w:rPr>
        <w:t>0</w:t>
      </w:r>
      <w:r>
        <w:rPr>
          <w:rFonts w:ascii="Times New Roman" w:eastAsia="仿宋_GB2312" w:hAnsi="Times New Roman" w:hint="eastAsia"/>
          <w:sz w:val="32"/>
          <w:szCs w:val="32"/>
        </w:rPr>
        <w:t>，无法计算百分比，决算数大于年初预算数的主要原因是：</w:t>
      </w:r>
      <w:r>
        <w:rPr>
          <w:rFonts w:ascii="仿宋_GB2312" w:eastAsia="仿宋_GB2312" w:hAnsi="宋体" w:hint="eastAsia"/>
          <w:sz w:val="32"/>
          <w:szCs w:val="32"/>
        </w:rPr>
        <w:t>财政追加预算。</w:t>
      </w:r>
    </w:p>
    <w:p w14:paraId="70DE5520" w14:textId="77777777" w:rsidR="001D2AA9"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住房保障支出</w:t>
      </w:r>
      <w:r>
        <w:rPr>
          <w:rFonts w:ascii="Times New Roman" w:eastAsia="仿宋_GB2312" w:hAnsi="Times New Roman" w:cs="Times New Roman"/>
          <w:sz w:val="32"/>
          <w:szCs w:val="32"/>
        </w:rPr>
        <w:t>（类）</w:t>
      </w:r>
      <w:r>
        <w:rPr>
          <w:rFonts w:ascii="Times New Roman" w:eastAsia="仿宋_GB2312" w:hAnsi="Times New Roman" w:cs="Times New Roman" w:hint="eastAsia"/>
          <w:sz w:val="32"/>
          <w:szCs w:val="32"/>
        </w:rPr>
        <w:t>住房改革支出</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住房公积金</w:t>
      </w:r>
      <w:r>
        <w:rPr>
          <w:rFonts w:ascii="Times New Roman" w:eastAsia="仿宋_GB2312" w:hAnsi="Times New Roman" w:cs="Times New Roman"/>
          <w:sz w:val="32"/>
          <w:szCs w:val="32"/>
        </w:rPr>
        <w:t>（项）。</w:t>
      </w:r>
    </w:p>
    <w:p w14:paraId="70BADF66" w14:textId="77777777" w:rsidR="001D2AA9" w:rsidRDefault="00000000">
      <w:pPr>
        <w:pStyle w:val="Default"/>
        <w:overflowPunct w:val="0"/>
        <w:autoSpaceDE/>
        <w:autoSpaceDN/>
        <w:spacing w:line="600" w:lineRule="exact"/>
        <w:ind w:firstLineChars="200" w:firstLine="640"/>
        <w:jc w:val="both"/>
        <w:rPr>
          <w:rFonts w:ascii="仿宋_GB2312" w:eastAsia="仿宋_GB2312" w:hAnsi="宋体" w:hint="eastAsia"/>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90.63</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84.36</w:t>
      </w:r>
      <w:r>
        <w:rPr>
          <w:rFonts w:ascii="Times New Roman" w:eastAsia="仿宋_GB2312" w:hAnsi="Times New Roman" w:cs="Times New Roman"/>
          <w:sz w:val="32"/>
          <w:szCs w:val="32"/>
        </w:rPr>
        <w:t>万元，完成年初预算的</w:t>
      </w:r>
      <w:r>
        <w:rPr>
          <w:rFonts w:ascii="Times New Roman" w:eastAsia="仿宋_GB2312" w:hAnsi="Times New Roman" w:cs="Times New Roman" w:hint="eastAsia"/>
          <w:sz w:val="32"/>
          <w:szCs w:val="32"/>
        </w:rPr>
        <w:t>93.08</w:t>
      </w:r>
      <w:r>
        <w:rPr>
          <w:rFonts w:ascii="Times New Roman" w:eastAsia="仿宋_GB2312" w:hAnsi="Times New Roman" w:cs="Times New Roman"/>
          <w:sz w:val="32"/>
          <w:szCs w:val="32"/>
        </w:rPr>
        <w:t>%</w:t>
      </w:r>
      <w:r>
        <w:rPr>
          <w:rFonts w:ascii="Times New Roman" w:eastAsia="仿宋_GB2312" w:hAnsi="Times New Roman" w:hint="eastAsia"/>
          <w:sz w:val="32"/>
          <w:szCs w:val="32"/>
        </w:rPr>
        <w:t>，决算数大于年初预算数的主要原因是：</w:t>
      </w:r>
      <w:r>
        <w:rPr>
          <w:rFonts w:ascii="仿宋_GB2312" w:eastAsia="仿宋_GB2312" w:hAnsi="宋体" w:hint="eastAsia"/>
          <w:sz w:val="32"/>
          <w:szCs w:val="32"/>
        </w:rPr>
        <w:t>人数减少。</w:t>
      </w:r>
    </w:p>
    <w:p w14:paraId="47C05342" w14:textId="77777777" w:rsidR="001D2AA9"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粮油物资储备支出</w:t>
      </w:r>
      <w:r>
        <w:rPr>
          <w:rFonts w:ascii="Times New Roman" w:eastAsia="仿宋_GB2312" w:hAnsi="Times New Roman" w:cs="Times New Roman"/>
          <w:sz w:val="32"/>
          <w:szCs w:val="32"/>
        </w:rPr>
        <w:t>（类）</w:t>
      </w:r>
      <w:r>
        <w:rPr>
          <w:rFonts w:ascii="Times New Roman" w:eastAsia="仿宋_GB2312" w:hAnsi="Times New Roman" w:cs="Times New Roman" w:hint="eastAsia"/>
          <w:sz w:val="32"/>
          <w:szCs w:val="32"/>
        </w:rPr>
        <w:t>粮油物资事务</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其他粮油物资事务支出</w:t>
      </w:r>
      <w:r>
        <w:rPr>
          <w:rFonts w:ascii="Times New Roman" w:eastAsia="仿宋_GB2312" w:hAnsi="Times New Roman" w:cs="Times New Roman"/>
          <w:sz w:val="32"/>
          <w:szCs w:val="32"/>
        </w:rPr>
        <w:t>（项）。</w:t>
      </w:r>
    </w:p>
    <w:p w14:paraId="044976E8" w14:textId="77777777" w:rsidR="001D2AA9" w:rsidRDefault="00000000">
      <w:pPr>
        <w:pStyle w:val="Default"/>
        <w:overflowPunct w:val="0"/>
        <w:autoSpaceDE/>
        <w:autoSpaceDN/>
        <w:spacing w:line="600" w:lineRule="exact"/>
        <w:ind w:firstLineChars="200" w:firstLine="640"/>
        <w:jc w:val="both"/>
        <w:rPr>
          <w:rFonts w:ascii="仿宋_GB2312" w:eastAsia="仿宋_GB2312" w:hAnsi="宋体" w:hint="eastAsia"/>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2</w:t>
      </w:r>
      <w:r>
        <w:rPr>
          <w:rFonts w:ascii="Times New Roman" w:eastAsia="仿宋_GB2312" w:hAnsi="Times New Roman" w:cs="Times New Roman"/>
          <w:sz w:val="32"/>
          <w:szCs w:val="32"/>
        </w:rPr>
        <w:t>万元，</w:t>
      </w:r>
      <w:r>
        <w:rPr>
          <w:rFonts w:ascii="Times New Roman" w:eastAsia="仿宋_GB2312" w:hAnsi="Times New Roman" w:hint="eastAsia"/>
          <w:sz w:val="32"/>
          <w:szCs w:val="32"/>
        </w:rPr>
        <w:t>年初预算数为</w:t>
      </w:r>
      <w:r>
        <w:rPr>
          <w:rFonts w:ascii="Times New Roman" w:eastAsia="仿宋_GB2312" w:hAnsi="Times New Roman" w:hint="eastAsia"/>
          <w:sz w:val="32"/>
          <w:szCs w:val="32"/>
        </w:rPr>
        <w:t>0</w:t>
      </w:r>
      <w:r>
        <w:rPr>
          <w:rFonts w:ascii="Times New Roman" w:eastAsia="仿宋_GB2312" w:hAnsi="Times New Roman" w:hint="eastAsia"/>
          <w:sz w:val="32"/>
          <w:szCs w:val="32"/>
        </w:rPr>
        <w:t>，无法计算百分比，决算数大于年初预算数的主要原因是：</w:t>
      </w:r>
      <w:r>
        <w:rPr>
          <w:rFonts w:ascii="仿宋_GB2312" w:eastAsia="仿宋_GB2312" w:hAnsi="宋体" w:hint="eastAsia"/>
          <w:sz w:val="32"/>
          <w:szCs w:val="32"/>
        </w:rPr>
        <w:t>财政追加预算。</w:t>
      </w:r>
    </w:p>
    <w:p w14:paraId="5B909618" w14:textId="77777777" w:rsidR="001D2AA9"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灾害防治及应急管理支出</w:t>
      </w:r>
      <w:r>
        <w:rPr>
          <w:rFonts w:ascii="Times New Roman" w:eastAsia="仿宋_GB2312" w:hAnsi="Times New Roman" w:cs="Times New Roman"/>
          <w:sz w:val="32"/>
          <w:szCs w:val="32"/>
        </w:rPr>
        <w:t>（类）</w:t>
      </w:r>
      <w:r>
        <w:rPr>
          <w:rFonts w:ascii="Times New Roman" w:eastAsia="仿宋_GB2312" w:hAnsi="Times New Roman" w:cs="Times New Roman" w:hint="eastAsia"/>
          <w:sz w:val="32"/>
          <w:szCs w:val="32"/>
        </w:rPr>
        <w:t>消防救援事务</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一般行政管理事务</w:t>
      </w:r>
      <w:r>
        <w:rPr>
          <w:rFonts w:ascii="Times New Roman" w:eastAsia="仿宋_GB2312" w:hAnsi="Times New Roman" w:cs="Times New Roman"/>
          <w:sz w:val="32"/>
          <w:szCs w:val="32"/>
        </w:rPr>
        <w:t>（项）。</w:t>
      </w:r>
    </w:p>
    <w:p w14:paraId="1DEEE643" w14:textId="77777777" w:rsidR="001D2AA9" w:rsidRDefault="00000000">
      <w:pPr>
        <w:pStyle w:val="Default"/>
        <w:overflowPunct w:val="0"/>
        <w:autoSpaceDE/>
        <w:autoSpaceDN/>
        <w:spacing w:line="600" w:lineRule="exact"/>
        <w:ind w:firstLineChars="200" w:firstLine="640"/>
        <w:jc w:val="both"/>
        <w:rPr>
          <w:rFonts w:ascii="仿宋_GB2312" w:eastAsia="仿宋_GB2312" w:hAnsi="宋体" w:hint="eastAsia"/>
          <w:sz w:val="32"/>
          <w:szCs w:val="32"/>
        </w:rPr>
      </w:pPr>
      <w:r>
        <w:rPr>
          <w:rFonts w:ascii="Times New Roman" w:eastAsia="仿宋_GB2312" w:hAnsi="Times New Roman" w:cs="Times New Roman"/>
          <w:sz w:val="32"/>
          <w:szCs w:val="32"/>
        </w:rPr>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8.92</w:t>
      </w:r>
      <w:r>
        <w:rPr>
          <w:rFonts w:ascii="Times New Roman" w:eastAsia="仿宋_GB2312" w:hAnsi="Times New Roman" w:cs="Times New Roman"/>
          <w:sz w:val="32"/>
          <w:szCs w:val="32"/>
        </w:rPr>
        <w:t>万元，</w:t>
      </w:r>
      <w:r>
        <w:rPr>
          <w:rFonts w:ascii="Times New Roman" w:eastAsia="仿宋_GB2312" w:hAnsi="Times New Roman" w:hint="eastAsia"/>
          <w:sz w:val="32"/>
          <w:szCs w:val="32"/>
        </w:rPr>
        <w:t>年初预算数为</w:t>
      </w:r>
      <w:r>
        <w:rPr>
          <w:rFonts w:ascii="Times New Roman" w:eastAsia="仿宋_GB2312" w:hAnsi="Times New Roman" w:hint="eastAsia"/>
          <w:sz w:val="32"/>
          <w:szCs w:val="32"/>
        </w:rPr>
        <w:t>0</w:t>
      </w:r>
      <w:r>
        <w:rPr>
          <w:rFonts w:ascii="Times New Roman" w:eastAsia="仿宋_GB2312" w:hAnsi="Times New Roman" w:hint="eastAsia"/>
          <w:sz w:val="32"/>
          <w:szCs w:val="32"/>
        </w:rPr>
        <w:t>，无法计算百分比，决算数大于年初预算数的主要原因是：</w:t>
      </w:r>
      <w:r>
        <w:rPr>
          <w:rFonts w:ascii="仿宋_GB2312" w:eastAsia="仿宋_GB2312" w:hAnsi="宋体" w:hint="eastAsia"/>
          <w:sz w:val="32"/>
          <w:szCs w:val="32"/>
        </w:rPr>
        <w:t>财政追加预算。</w:t>
      </w:r>
    </w:p>
    <w:p w14:paraId="664FD3E4" w14:textId="77777777" w:rsidR="001D2AA9"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灾害防治及应急管理支出</w:t>
      </w:r>
      <w:r>
        <w:rPr>
          <w:rFonts w:ascii="Times New Roman" w:eastAsia="仿宋_GB2312" w:hAnsi="Times New Roman" w:cs="Times New Roman"/>
          <w:sz w:val="32"/>
          <w:szCs w:val="32"/>
        </w:rPr>
        <w:t>（类）</w:t>
      </w:r>
      <w:r>
        <w:rPr>
          <w:rFonts w:ascii="Times New Roman" w:eastAsia="仿宋_GB2312" w:hAnsi="Times New Roman" w:cs="Times New Roman" w:hint="eastAsia"/>
          <w:sz w:val="32"/>
          <w:szCs w:val="32"/>
        </w:rPr>
        <w:t>自然灾害救灾及恢复重建支出</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自然灾害救灾补助</w:t>
      </w:r>
      <w:r>
        <w:rPr>
          <w:rFonts w:ascii="Times New Roman" w:eastAsia="仿宋_GB2312" w:hAnsi="Times New Roman" w:cs="Times New Roman"/>
          <w:sz w:val="32"/>
          <w:szCs w:val="32"/>
        </w:rPr>
        <w:t>（项）。</w:t>
      </w:r>
    </w:p>
    <w:p w14:paraId="6274E496" w14:textId="77777777" w:rsidR="001D2AA9" w:rsidRDefault="00000000">
      <w:pPr>
        <w:pStyle w:val="Default"/>
        <w:overflowPunct w:val="0"/>
        <w:autoSpaceDE/>
        <w:autoSpaceDN/>
        <w:spacing w:line="600" w:lineRule="exact"/>
        <w:ind w:firstLineChars="200" w:firstLine="640"/>
        <w:jc w:val="both"/>
        <w:rPr>
          <w:rFonts w:ascii="仿宋_GB2312" w:eastAsia="仿宋_GB2312" w:hAnsi="宋体" w:hint="eastAsia"/>
          <w:sz w:val="32"/>
          <w:szCs w:val="32"/>
        </w:rPr>
      </w:pPr>
      <w:r>
        <w:rPr>
          <w:rFonts w:ascii="Times New Roman" w:eastAsia="仿宋_GB2312" w:hAnsi="Times New Roman" w:cs="Times New Roman"/>
          <w:sz w:val="32"/>
          <w:szCs w:val="32"/>
        </w:rPr>
        <w:lastRenderedPageBreak/>
        <w:t>年初预算为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219.6</w:t>
      </w:r>
      <w:r>
        <w:rPr>
          <w:rFonts w:ascii="Times New Roman" w:eastAsia="仿宋_GB2312" w:hAnsi="Times New Roman" w:cs="Times New Roman"/>
          <w:sz w:val="32"/>
          <w:szCs w:val="32"/>
        </w:rPr>
        <w:t>万元，</w:t>
      </w:r>
      <w:r>
        <w:rPr>
          <w:rFonts w:ascii="Times New Roman" w:eastAsia="仿宋_GB2312" w:hAnsi="Times New Roman" w:hint="eastAsia"/>
          <w:sz w:val="32"/>
          <w:szCs w:val="32"/>
        </w:rPr>
        <w:t>年初预算数为</w:t>
      </w:r>
      <w:r>
        <w:rPr>
          <w:rFonts w:ascii="Times New Roman" w:eastAsia="仿宋_GB2312" w:hAnsi="Times New Roman" w:hint="eastAsia"/>
          <w:sz w:val="32"/>
          <w:szCs w:val="32"/>
        </w:rPr>
        <w:t>0</w:t>
      </w:r>
      <w:r>
        <w:rPr>
          <w:rFonts w:ascii="Times New Roman" w:eastAsia="仿宋_GB2312" w:hAnsi="Times New Roman" w:hint="eastAsia"/>
          <w:sz w:val="32"/>
          <w:szCs w:val="32"/>
        </w:rPr>
        <w:t>，无法计算百分比，决算数大于年初预算数的主要原因是：</w:t>
      </w:r>
      <w:r>
        <w:rPr>
          <w:rFonts w:ascii="仿宋_GB2312" w:eastAsia="仿宋_GB2312" w:hAnsi="宋体" w:hint="eastAsia"/>
          <w:sz w:val="32"/>
          <w:szCs w:val="32"/>
        </w:rPr>
        <w:t>财政追加预算。</w:t>
      </w:r>
    </w:p>
    <w:p w14:paraId="2C012113" w14:textId="77777777" w:rsidR="001D2AA9"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12DAFCEF" w14:textId="77777777" w:rsidR="001D2AA9"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年度一般公共预算财政拨款基本支出</w:t>
      </w:r>
      <w:r>
        <w:rPr>
          <w:rFonts w:ascii="Times New Roman" w:eastAsia="仿宋_GB2312" w:hAnsi="Times New Roman" w:cs="Times New Roman" w:hint="eastAsia"/>
          <w:sz w:val="32"/>
          <w:szCs w:val="32"/>
        </w:rPr>
        <w:t>2034.27</w:t>
      </w:r>
      <w:r>
        <w:rPr>
          <w:rFonts w:ascii="Times New Roman" w:eastAsia="仿宋_GB2312" w:hAnsi="Times New Roman" w:cs="Times New Roman"/>
          <w:sz w:val="32"/>
          <w:szCs w:val="32"/>
        </w:rPr>
        <w:t>万元，其中：</w:t>
      </w:r>
    </w:p>
    <w:p w14:paraId="2635A3E3" w14:textId="77777777" w:rsidR="001D2AA9" w:rsidRDefault="00000000">
      <w:pPr>
        <w:pStyle w:val="Default"/>
        <w:spacing w:line="600" w:lineRule="exact"/>
        <w:ind w:firstLineChars="200" w:firstLine="643"/>
        <w:rPr>
          <w:rFonts w:ascii="Times New Roman" w:eastAsia="仿宋_GB2312" w:hAnsi="Times New Roman"/>
          <w:sz w:val="32"/>
          <w:szCs w:val="32"/>
        </w:rPr>
      </w:pPr>
      <w:r>
        <w:rPr>
          <w:rFonts w:ascii="Times New Roman" w:eastAsia="仿宋_GB2312" w:hAnsi="Times New Roman" w:cs="Times New Roman"/>
          <w:b/>
          <w:bCs/>
          <w:sz w:val="32"/>
          <w:szCs w:val="32"/>
        </w:rPr>
        <w:t>人员经费</w:t>
      </w:r>
      <w:r>
        <w:rPr>
          <w:rFonts w:ascii="Times New Roman" w:eastAsia="仿宋_GB2312" w:hAnsi="Times New Roman" w:cs="Times New Roman" w:hint="eastAsia"/>
          <w:sz w:val="32"/>
          <w:szCs w:val="32"/>
        </w:rPr>
        <w:t>1770.87</w:t>
      </w:r>
      <w:r>
        <w:rPr>
          <w:rFonts w:ascii="Times New Roman" w:eastAsia="仿宋_GB2312" w:hAnsi="Times New Roman" w:cs="Times New Roman"/>
          <w:sz w:val="32"/>
          <w:szCs w:val="32"/>
        </w:rPr>
        <w:t>万元，占基本支出的</w:t>
      </w:r>
      <w:r>
        <w:rPr>
          <w:rFonts w:ascii="Times New Roman" w:eastAsia="仿宋_GB2312" w:hAnsi="Times New Roman" w:cs="Times New Roman" w:hint="eastAsia"/>
          <w:sz w:val="32"/>
          <w:szCs w:val="32"/>
        </w:rPr>
        <w:t>87.05</w:t>
      </w:r>
      <w:r>
        <w:rPr>
          <w:rFonts w:ascii="Times New Roman" w:eastAsia="仿宋_GB2312" w:hAnsi="Times New Roman" w:cs="Times New Roman"/>
          <w:sz w:val="32"/>
          <w:szCs w:val="32"/>
        </w:rPr>
        <w:t>%,</w:t>
      </w:r>
      <w:r>
        <w:rPr>
          <w:rFonts w:ascii="Times New Roman" w:eastAsia="仿宋_GB2312" w:hAnsi="Times New Roman" w:hint="eastAsia"/>
          <w:sz w:val="32"/>
          <w:szCs w:val="32"/>
        </w:rPr>
        <w:t>主要包括基本工资、津贴补贴、奖金、伙食补助费、绩效工资、机关事业单位基本养老保险缴费、职业年金缴费、职工基本医疗保险缴费、其他社会保障缴费、住房公积金、退休费、抚恤金、生活补助、医疗费补助、个人农业生产补贴、代缴社会保险费、其他对个人和家庭的补助。</w:t>
      </w:r>
      <w:r>
        <w:rPr>
          <w:rFonts w:ascii="Times New Roman" w:eastAsia="仿宋_GB2312" w:hAnsi="Times New Roman" w:hint="eastAsia"/>
          <w:sz w:val="32"/>
          <w:szCs w:val="32"/>
        </w:rPr>
        <w:tab/>
      </w:r>
    </w:p>
    <w:p w14:paraId="67F84C73" w14:textId="77777777" w:rsidR="001D2AA9" w:rsidRDefault="00000000">
      <w:pPr>
        <w:pStyle w:val="Default"/>
        <w:overflowPunct w:val="0"/>
        <w:autoSpaceDE/>
        <w:autoSpaceDN/>
        <w:spacing w:line="600" w:lineRule="exact"/>
        <w:ind w:firstLineChars="200" w:firstLine="643"/>
        <w:jc w:val="both"/>
        <w:rPr>
          <w:rFonts w:ascii="Times New Roman" w:eastAsia="仿宋_GB2312" w:hAnsi="Times New Roman" w:cs="Times New Roman"/>
          <w:b/>
          <w:sz w:val="32"/>
          <w:szCs w:val="32"/>
        </w:rPr>
      </w:pPr>
      <w:r>
        <w:rPr>
          <w:rFonts w:ascii="Times New Roman" w:eastAsia="仿宋_GB2312" w:hAnsi="Times New Roman" w:cs="Times New Roman"/>
          <w:b/>
          <w:bCs/>
          <w:sz w:val="32"/>
          <w:szCs w:val="32"/>
        </w:rPr>
        <w:t>公用经费</w:t>
      </w:r>
      <w:r>
        <w:rPr>
          <w:rFonts w:ascii="Times New Roman" w:eastAsia="仿宋_GB2312" w:hAnsi="Times New Roman" w:cs="Times New Roman" w:hint="eastAsia"/>
          <w:sz w:val="32"/>
          <w:szCs w:val="32"/>
        </w:rPr>
        <w:t>263.4</w:t>
      </w:r>
      <w:r>
        <w:rPr>
          <w:rFonts w:ascii="Times New Roman" w:eastAsia="仿宋_GB2312" w:hAnsi="Times New Roman" w:cs="Times New Roman"/>
          <w:sz w:val="32"/>
          <w:szCs w:val="32"/>
        </w:rPr>
        <w:t>万元，占基本支出的</w:t>
      </w:r>
      <w:r>
        <w:rPr>
          <w:rFonts w:ascii="Times New Roman" w:eastAsia="仿宋_GB2312" w:hAnsi="Times New Roman" w:cs="Times New Roman" w:hint="eastAsia"/>
          <w:sz w:val="32"/>
          <w:szCs w:val="32"/>
        </w:rPr>
        <w:t>12.95</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，主要包括办公费、印刷费、</w:t>
      </w:r>
      <w:r>
        <w:rPr>
          <w:rFonts w:ascii="Times New Roman" w:eastAsia="仿宋_GB2312" w:hAnsi="Times New Roman" w:cs="Times New Roman" w:hint="eastAsia"/>
          <w:sz w:val="32"/>
          <w:szCs w:val="32"/>
        </w:rPr>
        <w:t>水</w:t>
      </w:r>
      <w:r>
        <w:rPr>
          <w:rFonts w:ascii="Times New Roman" w:eastAsia="仿宋_GB2312" w:hAnsi="Times New Roman" w:cs="Times New Roman"/>
          <w:sz w:val="32"/>
          <w:szCs w:val="32"/>
        </w:rPr>
        <w:t>费、</w:t>
      </w:r>
      <w:r>
        <w:rPr>
          <w:rFonts w:ascii="Times New Roman" w:eastAsia="仿宋_GB2312" w:hAnsi="Times New Roman" w:cs="Times New Roman" w:hint="eastAsia"/>
          <w:sz w:val="32"/>
          <w:szCs w:val="32"/>
        </w:rPr>
        <w:t>电</w:t>
      </w:r>
      <w:r>
        <w:rPr>
          <w:rFonts w:ascii="Times New Roman" w:eastAsia="仿宋_GB2312" w:hAnsi="Times New Roman" w:cs="Times New Roman"/>
          <w:sz w:val="32"/>
          <w:szCs w:val="32"/>
        </w:rPr>
        <w:t>费</w:t>
      </w:r>
      <w:r>
        <w:rPr>
          <w:rFonts w:ascii="Times New Roman" w:eastAsia="仿宋_GB2312" w:hAnsi="Times New Roman" w:cs="Times New Roman" w:hint="eastAsia"/>
          <w:sz w:val="32"/>
          <w:szCs w:val="32"/>
        </w:rPr>
        <w:t>、差旅费、维修（护）费、会议费、培训费、公务接待费、专用燃料费、劳务费、工会经费、福利费、公务用车运行维护费、其他交通费用、其他商品和服务支出</w:t>
      </w:r>
      <w:r>
        <w:rPr>
          <w:rFonts w:ascii="Times New Roman" w:eastAsia="仿宋_GB2312" w:hAnsi="Times New Roman" w:cs="Times New Roman"/>
          <w:sz w:val="32"/>
          <w:szCs w:val="32"/>
        </w:rPr>
        <w:t>。</w:t>
      </w:r>
    </w:p>
    <w:p w14:paraId="13C75BF5" w14:textId="77777777" w:rsidR="001D2AA9"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七、财政拨款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p>
    <w:p w14:paraId="5712344D" w14:textId="77777777" w:rsidR="001D2AA9"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经费财政拨款支出决算总体情况说明</w:t>
      </w:r>
    </w:p>
    <w:p w14:paraId="4DC732B5" w14:textId="77777777" w:rsidR="001D2AA9"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经费财政拨款支出预算为</w:t>
      </w:r>
      <w:r>
        <w:rPr>
          <w:rFonts w:ascii="Times New Roman" w:eastAsia="仿宋_GB2312" w:hAnsi="Times New Roman" w:cs="Times New Roman" w:hint="eastAsia"/>
          <w:sz w:val="32"/>
          <w:szCs w:val="32"/>
        </w:rPr>
        <w:t>7.78</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6.16</w:t>
      </w:r>
      <w:r>
        <w:rPr>
          <w:rFonts w:ascii="Times New Roman" w:eastAsia="仿宋_GB2312" w:hAnsi="Times New Roman" w:cs="Times New Roman"/>
          <w:sz w:val="32"/>
          <w:szCs w:val="32"/>
        </w:rPr>
        <w:t>万元，完成预算的</w:t>
      </w:r>
      <w:r>
        <w:rPr>
          <w:rFonts w:ascii="Times New Roman" w:eastAsia="仿宋_GB2312" w:hAnsi="Times New Roman" w:cs="Times New Roman" w:hint="eastAsia"/>
          <w:sz w:val="32"/>
          <w:szCs w:val="32"/>
        </w:rPr>
        <w:t>79.18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；与上年相比减少</w:t>
      </w:r>
      <w:r>
        <w:rPr>
          <w:rFonts w:ascii="Times New Roman" w:eastAsia="仿宋_GB2312" w:hAnsi="Times New Roman" w:cs="Times New Roman" w:hint="eastAsia"/>
          <w:sz w:val="32"/>
          <w:szCs w:val="32"/>
        </w:rPr>
        <w:t>1.28</w:t>
      </w:r>
      <w:r>
        <w:rPr>
          <w:rFonts w:ascii="Times New Roman" w:eastAsia="仿宋_GB2312" w:hAnsi="Times New Roman" w:cs="Times New Roman"/>
          <w:sz w:val="32"/>
          <w:szCs w:val="32"/>
        </w:rPr>
        <w:t>万元，降低</w:t>
      </w:r>
      <w:r>
        <w:rPr>
          <w:rFonts w:ascii="Times New Roman" w:eastAsia="仿宋_GB2312" w:hAnsi="Times New Roman" w:cs="Times New Roman" w:hint="eastAsia"/>
          <w:sz w:val="32"/>
          <w:szCs w:val="32"/>
        </w:rPr>
        <w:t>17.2</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。决算数小于预算数的主要原因是</w:t>
      </w:r>
      <w:r>
        <w:rPr>
          <w:rFonts w:ascii="Times New Roman" w:eastAsia="仿宋_GB2312" w:hAnsi="Times New Roman" w:cs="Times New Roman" w:hint="eastAsia"/>
          <w:sz w:val="32"/>
          <w:szCs w:val="32"/>
        </w:rPr>
        <w:t>公务用车运行维护费、公务接待费减少</w:t>
      </w:r>
      <w:r>
        <w:rPr>
          <w:rFonts w:ascii="Times New Roman" w:eastAsia="仿宋_GB2312" w:hAnsi="Times New Roman" w:cs="Times New Roman"/>
          <w:sz w:val="32"/>
          <w:szCs w:val="32"/>
        </w:rPr>
        <w:t>。</w:t>
      </w:r>
    </w:p>
    <w:p w14:paraId="25AB2BA8" w14:textId="77777777" w:rsidR="001D2AA9"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lastRenderedPageBreak/>
        <w:t>（二）</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经费财政拨款支出决算具体情况说明</w:t>
      </w:r>
    </w:p>
    <w:p w14:paraId="550DD5F0" w14:textId="77777777" w:rsidR="001D2AA9" w:rsidRDefault="00000000">
      <w:pPr>
        <w:pStyle w:val="Default"/>
        <w:overflowPunct w:val="0"/>
        <w:autoSpaceDE/>
        <w:autoSpaceDN/>
        <w:spacing w:line="600" w:lineRule="exact"/>
        <w:ind w:firstLineChars="200" w:firstLine="640"/>
        <w:jc w:val="both"/>
        <w:rPr>
          <w:rFonts w:ascii="Times New Roman" w:eastAsia="楷体" w:hAnsi="Times New Roman" w:cs="Times New Roman"/>
          <w:b/>
          <w:bCs/>
          <w:i/>
          <w:color w:val="auto"/>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因公出国（境）费支出预算为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Pr>
          <w:rFonts w:ascii="Times New Roman" w:eastAsia="仿宋_GB2312" w:hAnsi="Times New Roman" w:hint="eastAsia"/>
          <w:sz w:val="32"/>
          <w:szCs w:val="32"/>
        </w:rPr>
        <w:t>完成预算的</w:t>
      </w:r>
      <w:r>
        <w:rPr>
          <w:rFonts w:ascii="Times New Roman" w:eastAsia="仿宋_GB2312" w:hAnsi="Times New Roman" w:hint="eastAsia"/>
          <w:sz w:val="32"/>
          <w:szCs w:val="32"/>
        </w:rPr>
        <w:t>0%</w:t>
      </w:r>
      <w:r>
        <w:rPr>
          <w:rFonts w:ascii="Times New Roman" w:eastAsia="仿宋_GB2312" w:hAnsi="Times New Roman" w:hint="eastAsia"/>
          <w:sz w:val="32"/>
          <w:szCs w:val="32"/>
        </w:rPr>
        <w:t>，年初预算数为</w:t>
      </w:r>
      <w:r>
        <w:rPr>
          <w:rFonts w:ascii="Times New Roman" w:eastAsia="仿宋_GB2312" w:hAnsi="Times New Roman" w:hint="eastAsia"/>
          <w:sz w:val="32"/>
          <w:szCs w:val="32"/>
        </w:rPr>
        <w:t>0</w:t>
      </w:r>
      <w:r>
        <w:rPr>
          <w:rFonts w:ascii="Times New Roman" w:eastAsia="仿宋_GB2312" w:hAnsi="Times New Roman" w:hint="eastAsia"/>
          <w:sz w:val="32"/>
          <w:szCs w:val="32"/>
        </w:rPr>
        <w:t>，无法计算百分比，决算数等于预算数的主要原因是无公出国（境）费支出，与上年相比持平，主要原因是无公出国（境）费支出。</w:t>
      </w:r>
    </w:p>
    <w:p w14:paraId="59B19398" w14:textId="77777777" w:rsidR="001D2AA9"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公务用车购置费及运行维护费支出预算为</w:t>
      </w:r>
      <w:r>
        <w:rPr>
          <w:rFonts w:ascii="Times New Roman" w:eastAsia="仿宋_GB2312" w:hAnsi="Times New Roman" w:cs="Times New Roman" w:hint="eastAsia"/>
          <w:sz w:val="32"/>
          <w:szCs w:val="32"/>
        </w:rPr>
        <w:t>4.4</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4.25</w:t>
      </w:r>
      <w:r>
        <w:rPr>
          <w:rFonts w:ascii="Times New Roman" w:eastAsia="仿宋_GB2312" w:hAnsi="Times New Roman" w:cs="Times New Roman"/>
          <w:sz w:val="32"/>
          <w:szCs w:val="32"/>
        </w:rPr>
        <w:t>万元，完成预算的</w:t>
      </w:r>
      <w:r>
        <w:rPr>
          <w:rFonts w:ascii="Times New Roman" w:eastAsia="仿宋_GB2312" w:hAnsi="Times New Roman" w:cs="Times New Roman" w:hint="eastAsia"/>
          <w:sz w:val="32"/>
          <w:szCs w:val="32"/>
        </w:rPr>
        <w:t>96.59</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；与上年相比减少</w:t>
      </w:r>
      <w:r>
        <w:rPr>
          <w:rFonts w:ascii="Times New Roman" w:eastAsia="仿宋_GB2312" w:hAnsi="Times New Roman" w:cs="Times New Roman" w:hint="eastAsia"/>
          <w:sz w:val="32"/>
          <w:szCs w:val="32"/>
        </w:rPr>
        <w:t>0.05</w:t>
      </w:r>
      <w:r>
        <w:rPr>
          <w:rFonts w:ascii="Times New Roman" w:eastAsia="仿宋_GB2312" w:hAnsi="Times New Roman" w:cs="Times New Roman"/>
          <w:sz w:val="32"/>
          <w:szCs w:val="32"/>
        </w:rPr>
        <w:t>万元，降低</w:t>
      </w:r>
      <w:r>
        <w:rPr>
          <w:rFonts w:ascii="Times New Roman" w:eastAsia="仿宋_GB2312" w:hAnsi="Times New Roman" w:cs="Times New Roman" w:hint="eastAsia"/>
          <w:sz w:val="32"/>
          <w:szCs w:val="32"/>
        </w:rPr>
        <w:t>1.16</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p>
    <w:p w14:paraId="6CAC407B" w14:textId="77777777" w:rsidR="001D2AA9" w:rsidRDefault="00000000">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公务用车购置费支出预算为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万元，完成预算的</w:t>
      </w:r>
      <w:r>
        <w:rPr>
          <w:rFonts w:ascii="Times New Roman" w:eastAsia="仿宋_GB2312" w:hAnsi="Times New Roman" w:hint="eastAsia"/>
          <w:sz w:val="32"/>
          <w:szCs w:val="32"/>
        </w:rPr>
        <w:t>0%</w:t>
      </w:r>
      <w:r>
        <w:rPr>
          <w:rFonts w:ascii="Times New Roman" w:eastAsia="仿宋_GB2312" w:hAnsi="Times New Roman" w:hint="eastAsia"/>
          <w:sz w:val="32"/>
          <w:szCs w:val="32"/>
        </w:rPr>
        <w:t>，年初预算数为</w:t>
      </w:r>
      <w:r>
        <w:rPr>
          <w:rFonts w:ascii="Times New Roman" w:eastAsia="仿宋_GB2312" w:hAnsi="Times New Roman" w:hint="eastAsia"/>
          <w:sz w:val="32"/>
          <w:szCs w:val="32"/>
        </w:rPr>
        <w:t>0</w:t>
      </w:r>
      <w:r>
        <w:rPr>
          <w:rFonts w:ascii="Times New Roman" w:eastAsia="仿宋_GB2312" w:hAnsi="Times New Roman" w:hint="eastAsia"/>
          <w:sz w:val="32"/>
          <w:szCs w:val="32"/>
        </w:rPr>
        <w:t>，无法计算百分比，决算数与预算数持平的主要原因是无公务用车购置费支出，与上年相比持平，主要原因是无公务用车购置费支出。</w:t>
      </w:r>
    </w:p>
    <w:p w14:paraId="020AE87C" w14:textId="77777777" w:rsidR="001D2AA9"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公务用车运行维护费支出预算为</w:t>
      </w:r>
      <w:r>
        <w:rPr>
          <w:rFonts w:ascii="Times New Roman" w:eastAsia="仿宋_GB2312" w:hAnsi="Times New Roman" w:cs="Times New Roman" w:hint="eastAsia"/>
          <w:sz w:val="32"/>
          <w:szCs w:val="32"/>
        </w:rPr>
        <w:t>4.4</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4.25</w:t>
      </w:r>
      <w:r>
        <w:rPr>
          <w:rFonts w:ascii="Times New Roman" w:eastAsia="仿宋_GB2312" w:hAnsi="Times New Roman" w:cs="Times New Roman"/>
          <w:sz w:val="32"/>
          <w:szCs w:val="32"/>
        </w:rPr>
        <w:t>万元，完成预算的</w:t>
      </w:r>
      <w:r>
        <w:rPr>
          <w:rFonts w:ascii="Times New Roman" w:eastAsia="仿宋_GB2312" w:hAnsi="Times New Roman" w:cs="Times New Roman" w:hint="eastAsia"/>
          <w:sz w:val="32"/>
          <w:szCs w:val="32"/>
        </w:rPr>
        <w:t>96.59</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；与上年相比减少</w:t>
      </w:r>
      <w:r>
        <w:rPr>
          <w:rFonts w:ascii="Times New Roman" w:eastAsia="仿宋_GB2312" w:hAnsi="Times New Roman" w:cs="Times New Roman" w:hint="eastAsia"/>
          <w:sz w:val="32"/>
          <w:szCs w:val="32"/>
        </w:rPr>
        <w:t>4.25</w:t>
      </w:r>
      <w:r>
        <w:rPr>
          <w:rFonts w:ascii="Times New Roman" w:eastAsia="仿宋_GB2312" w:hAnsi="Times New Roman" w:cs="Times New Roman"/>
          <w:sz w:val="32"/>
          <w:szCs w:val="32"/>
        </w:rPr>
        <w:t>万元，降低</w:t>
      </w:r>
      <w:r>
        <w:rPr>
          <w:rFonts w:ascii="Times New Roman" w:eastAsia="仿宋_GB2312" w:hAnsi="Times New Roman" w:cs="Times New Roman" w:hint="eastAsia"/>
          <w:sz w:val="32"/>
          <w:szCs w:val="32"/>
        </w:rPr>
        <w:t>1.16</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。决算数小于预算数的主要原因是</w:t>
      </w:r>
      <w:r>
        <w:rPr>
          <w:rFonts w:ascii="仿宋_GB2312" w:eastAsia="仿宋_GB2312" w:hAnsi="宋体" w:hint="eastAsia"/>
          <w:sz w:val="32"/>
          <w:szCs w:val="32"/>
        </w:rPr>
        <w:t>公务用车维护减少</w:t>
      </w:r>
      <w:r>
        <w:rPr>
          <w:rFonts w:ascii="Times New Roman" w:eastAsia="仿宋_GB2312" w:hAnsi="Times New Roman" w:cs="Times New Roman"/>
          <w:sz w:val="32"/>
          <w:szCs w:val="32"/>
        </w:rPr>
        <w:t>。决算数小于上年数的主要原因是</w:t>
      </w:r>
      <w:r>
        <w:rPr>
          <w:rFonts w:ascii="仿宋_GB2312" w:eastAsia="仿宋_GB2312" w:hAnsi="宋体" w:hint="eastAsia"/>
          <w:sz w:val="32"/>
          <w:szCs w:val="32"/>
        </w:rPr>
        <w:t>公务用车维护减少</w:t>
      </w:r>
      <w:r>
        <w:rPr>
          <w:rFonts w:ascii="Times New Roman" w:eastAsia="仿宋_GB2312" w:hAnsi="Times New Roman" w:cs="Times New Roman"/>
          <w:sz w:val="32"/>
          <w:szCs w:val="32"/>
        </w:rPr>
        <w:t>。截止</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31</w:t>
      </w:r>
      <w:r>
        <w:rPr>
          <w:rFonts w:ascii="Times New Roman" w:eastAsia="仿宋_GB2312" w:hAnsi="Times New Roman" w:cs="Times New Roman"/>
          <w:sz w:val="32"/>
          <w:szCs w:val="32"/>
        </w:rPr>
        <w:t>日，我单位开支财政拨款的公务用车保有量为</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辆。</w:t>
      </w:r>
    </w:p>
    <w:p w14:paraId="0A6323A0" w14:textId="77777777" w:rsidR="001D2AA9" w:rsidRDefault="00000000">
      <w:pPr>
        <w:pStyle w:val="Default"/>
        <w:numPr>
          <w:ilvl w:val="0"/>
          <w:numId w:val="2"/>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公务接待费支出预算为</w:t>
      </w:r>
      <w:r>
        <w:rPr>
          <w:rFonts w:ascii="Times New Roman" w:eastAsia="仿宋_GB2312" w:hAnsi="Times New Roman" w:cs="Times New Roman" w:hint="eastAsia"/>
          <w:sz w:val="32"/>
          <w:szCs w:val="32"/>
        </w:rPr>
        <w:t>3.38</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1.91</w:t>
      </w:r>
      <w:r>
        <w:rPr>
          <w:rFonts w:ascii="Times New Roman" w:eastAsia="仿宋_GB2312" w:hAnsi="Times New Roman" w:cs="Times New Roman"/>
          <w:sz w:val="32"/>
          <w:szCs w:val="32"/>
        </w:rPr>
        <w:t>万元，完成预算的</w:t>
      </w:r>
      <w:r>
        <w:rPr>
          <w:rFonts w:ascii="Times New Roman" w:eastAsia="仿宋_GB2312" w:hAnsi="Times New Roman" w:cs="Times New Roman" w:hint="eastAsia"/>
          <w:sz w:val="32"/>
          <w:szCs w:val="32"/>
        </w:rPr>
        <w:t>56.5</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；与上年相比减少</w:t>
      </w:r>
      <w:r>
        <w:rPr>
          <w:rFonts w:ascii="Times New Roman" w:eastAsia="仿宋_GB2312" w:hAnsi="Times New Roman" w:cs="Times New Roman" w:hint="eastAsia"/>
          <w:sz w:val="32"/>
          <w:szCs w:val="32"/>
        </w:rPr>
        <w:t>1.48</w:t>
      </w:r>
      <w:r>
        <w:rPr>
          <w:rFonts w:ascii="Times New Roman" w:eastAsia="仿宋_GB2312" w:hAnsi="Times New Roman" w:cs="Times New Roman"/>
          <w:sz w:val="32"/>
          <w:szCs w:val="32"/>
        </w:rPr>
        <w:t>万元，降低</w:t>
      </w:r>
      <w:r>
        <w:rPr>
          <w:rFonts w:ascii="Times New Roman" w:eastAsia="仿宋_GB2312" w:hAnsi="Times New Roman" w:cs="Times New Roman" w:hint="eastAsia"/>
          <w:sz w:val="32"/>
          <w:szCs w:val="32"/>
        </w:rPr>
        <w:t>43.79</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。决算数小于预算数的主要原因是公务接待</w:t>
      </w:r>
      <w:r>
        <w:rPr>
          <w:rFonts w:ascii="Times New Roman" w:eastAsia="仿宋_GB2312" w:hAnsi="Times New Roman" w:cs="Times New Roman" w:hint="eastAsia"/>
          <w:sz w:val="32"/>
          <w:szCs w:val="32"/>
        </w:rPr>
        <w:t>减少</w:t>
      </w:r>
      <w:r>
        <w:rPr>
          <w:rFonts w:ascii="Times New Roman" w:eastAsia="仿宋_GB2312" w:hAnsi="Times New Roman" w:cs="Times New Roman"/>
          <w:sz w:val="32"/>
          <w:szCs w:val="32"/>
        </w:rPr>
        <w:t>。决算数小于上年数的主要原因是公务接待</w:t>
      </w:r>
      <w:r>
        <w:rPr>
          <w:rFonts w:ascii="Times New Roman" w:eastAsia="仿宋_GB2312" w:hAnsi="Times New Roman" w:cs="Times New Roman" w:hint="eastAsia"/>
          <w:sz w:val="32"/>
          <w:szCs w:val="32"/>
        </w:rPr>
        <w:t>减少</w:t>
      </w:r>
      <w:r>
        <w:rPr>
          <w:rFonts w:ascii="Times New Roman" w:eastAsia="仿宋_GB2312" w:hAnsi="Times New Roman" w:cs="Times New Roman"/>
          <w:sz w:val="32"/>
          <w:szCs w:val="32"/>
        </w:rPr>
        <w:t>。</w:t>
      </w:r>
    </w:p>
    <w:p w14:paraId="6DF0F041" w14:textId="77777777" w:rsidR="001D2AA9"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178806C4" w14:textId="77777777" w:rsidR="001D2AA9"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年度政府性基金预算财政拨款收入</w:t>
      </w:r>
      <w:r>
        <w:rPr>
          <w:rFonts w:ascii="Times New Roman" w:eastAsia="仿宋_GB2312" w:hAnsi="Times New Roman" w:cs="Times New Roman" w:hint="eastAsia"/>
          <w:sz w:val="32"/>
          <w:szCs w:val="32"/>
        </w:rPr>
        <w:t>78.21</w:t>
      </w:r>
      <w:r>
        <w:rPr>
          <w:rFonts w:ascii="Times New Roman" w:eastAsia="仿宋_GB2312" w:hAnsi="Times New Roman" w:cs="Times New Roman"/>
          <w:sz w:val="32"/>
          <w:szCs w:val="32"/>
        </w:rPr>
        <w:t>万元；年初</w:t>
      </w:r>
      <w:r>
        <w:rPr>
          <w:rFonts w:ascii="Times New Roman" w:eastAsia="仿宋_GB2312" w:hAnsi="Times New Roman" w:cs="Times New Roman"/>
          <w:sz w:val="32"/>
          <w:szCs w:val="32"/>
        </w:rPr>
        <w:lastRenderedPageBreak/>
        <w:t>结转和结余</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w:t>
      </w:r>
      <w:r>
        <w:rPr>
          <w:rFonts w:ascii="Times New Roman" w:eastAsia="仿宋_GB2312" w:hAnsi="Times New Roman" w:cs="Times New Roman" w:hint="eastAsia"/>
          <w:sz w:val="32"/>
          <w:szCs w:val="32"/>
        </w:rPr>
        <w:t>78.21</w:t>
      </w:r>
      <w:r>
        <w:rPr>
          <w:rFonts w:ascii="Times New Roman" w:eastAsia="仿宋_GB2312" w:hAnsi="Times New Roman" w:cs="Times New Roman"/>
          <w:sz w:val="32"/>
          <w:szCs w:val="32"/>
        </w:rPr>
        <w:t>万元，其中基本支出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万元，项目支出</w:t>
      </w:r>
      <w:r>
        <w:rPr>
          <w:rFonts w:ascii="Times New Roman" w:eastAsia="仿宋_GB2312" w:hAnsi="Times New Roman" w:cs="Times New Roman" w:hint="eastAsia"/>
          <w:sz w:val="32"/>
          <w:szCs w:val="32"/>
        </w:rPr>
        <w:t>78.21</w:t>
      </w:r>
      <w:r>
        <w:rPr>
          <w:rFonts w:ascii="Times New Roman" w:eastAsia="仿宋_GB2312" w:hAnsi="Times New Roman" w:cs="Times New Roman"/>
          <w:sz w:val="32"/>
          <w:szCs w:val="32"/>
        </w:rPr>
        <w:t>万元；年末结转和结余</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万元。具体情况如下：</w:t>
      </w:r>
    </w:p>
    <w:p w14:paraId="3191C6BC" w14:textId="77777777" w:rsidR="001D2AA9"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城乡社区支出</w:t>
      </w:r>
      <w:r>
        <w:rPr>
          <w:rFonts w:ascii="Times New Roman" w:eastAsia="仿宋_GB2312" w:hAnsi="Times New Roman" w:cs="Times New Roman"/>
          <w:sz w:val="32"/>
          <w:szCs w:val="32"/>
        </w:rPr>
        <w:t>（类）</w:t>
      </w:r>
      <w:r>
        <w:rPr>
          <w:rFonts w:ascii="Times New Roman" w:eastAsia="仿宋_GB2312" w:hAnsi="Times New Roman" w:cs="Times New Roman" w:hint="eastAsia"/>
          <w:sz w:val="32"/>
          <w:szCs w:val="32"/>
        </w:rPr>
        <w:t>国有土地使用权出让收入安排的支出</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农业农村生态环境支出</w:t>
      </w:r>
      <w:r>
        <w:rPr>
          <w:rFonts w:ascii="Times New Roman" w:eastAsia="仿宋_GB2312" w:hAnsi="Times New Roman" w:cs="Times New Roman"/>
          <w:sz w:val="32"/>
          <w:szCs w:val="32"/>
        </w:rPr>
        <w:t>（项）。</w:t>
      </w:r>
    </w:p>
    <w:p w14:paraId="5DA18D4E" w14:textId="77777777" w:rsidR="001D2AA9" w:rsidRDefault="00000000">
      <w:pPr>
        <w:pStyle w:val="Default"/>
        <w:spacing w:line="600" w:lineRule="exact"/>
        <w:ind w:firstLineChars="200" w:firstLine="640"/>
        <w:rPr>
          <w:rFonts w:ascii="仿宋_GB2312" w:eastAsia="仿宋_GB2312" w:hAnsi="宋体" w:hint="eastAsia"/>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4.02</w:t>
      </w:r>
      <w:r>
        <w:rPr>
          <w:rFonts w:ascii="Times New Roman" w:eastAsia="仿宋_GB2312" w:hAnsi="Times New Roman" w:hint="eastAsia"/>
          <w:sz w:val="32"/>
          <w:szCs w:val="32"/>
        </w:rPr>
        <w:t>万元，年初预算数为</w:t>
      </w:r>
      <w:r>
        <w:rPr>
          <w:rFonts w:ascii="Times New Roman" w:eastAsia="仿宋_GB2312" w:hAnsi="Times New Roman" w:hint="eastAsia"/>
          <w:sz w:val="32"/>
          <w:szCs w:val="32"/>
        </w:rPr>
        <w:t>0</w:t>
      </w:r>
      <w:r>
        <w:rPr>
          <w:rFonts w:ascii="Times New Roman" w:eastAsia="仿宋_GB2312" w:hAnsi="Times New Roman" w:hint="eastAsia"/>
          <w:sz w:val="32"/>
          <w:szCs w:val="32"/>
        </w:rPr>
        <w:t>，无法计算百分比，决算数大于年初预算数的主要原因是：</w:t>
      </w:r>
      <w:r>
        <w:rPr>
          <w:rFonts w:ascii="仿宋_GB2312" w:eastAsia="仿宋_GB2312" w:hAnsi="宋体" w:hint="eastAsia"/>
          <w:sz w:val="32"/>
          <w:szCs w:val="32"/>
        </w:rPr>
        <w:t>财政追加预算。</w:t>
      </w:r>
    </w:p>
    <w:p w14:paraId="707B9C3E" w14:textId="77777777" w:rsidR="001D2AA9" w:rsidRDefault="00000000">
      <w:pPr>
        <w:pStyle w:val="Default"/>
        <w:spacing w:line="60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2、</w:t>
      </w:r>
      <w:r>
        <w:rPr>
          <w:rFonts w:ascii="Times New Roman" w:eastAsia="仿宋_GB2312" w:hAnsi="Times New Roman" w:cs="Times New Roman" w:hint="eastAsia"/>
          <w:sz w:val="32"/>
          <w:szCs w:val="32"/>
        </w:rPr>
        <w:t>城乡社区支出</w:t>
      </w:r>
      <w:r>
        <w:rPr>
          <w:rFonts w:ascii="Times New Roman" w:eastAsia="仿宋_GB2312" w:hAnsi="Times New Roman" w:cs="Times New Roman"/>
          <w:sz w:val="32"/>
          <w:szCs w:val="32"/>
        </w:rPr>
        <w:t>（类）</w:t>
      </w:r>
      <w:r>
        <w:rPr>
          <w:rFonts w:ascii="Times New Roman" w:eastAsia="仿宋_GB2312" w:hAnsi="Times New Roman" w:cs="Times New Roman" w:hint="eastAsia"/>
          <w:sz w:val="32"/>
          <w:szCs w:val="32"/>
        </w:rPr>
        <w:t>国有土地使用权出让收入安排的支出</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其他国有土地使用权出让收入安排的支出</w:t>
      </w:r>
      <w:r>
        <w:rPr>
          <w:rFonts w:ascii="Times New Roman" w:eastAsia="仿宋_GB2312" w:hAnsi="Times New Roman" w:cs="Times New Roman"/>
          <w:sz w:val="32"/>
          <w:szCs w:val="32"/>
        </w:rPr>
        <w:t>（项）。</w:t>
      </w:r>
    </w:p>
    <w:p w14:paraId="4C5A6F31" w14:textId="77777777" w:rsidR="001D2AA9" w:rsidRDefault="00000000">
      <w:pPr>
        <w:pStyle w:val="Default"/>
        <w:spacing w:line="600" w:lineRule="exact"/>
        <w:ind w:firstLineChars="200" w:firstLine="640"/>
        <w:rPr>
          <w:rFonts w:ascii="仿宋_GB2312" w:eastAsia="仿宋_GB2312" w:hAnsi="宋体" w:hint="eastAsia"/>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12.5</w:t>
      </w:r>
      <w:r>
        <w:rPr>
          <w:rFonts w:ascii="Times New Roman" w:eastAsia="仿宋_GB2312" w:hAnsi="Times New Roman" w:hint="eastAsia"/>
          <w:sz w:val="32"/>
          <w:szCs w:val="32"/>
        </w:rPr>
        <w:t>万元，年初预算数为</w:t>
      </w:r>
      <w:r>
        <w:rPr>
          <w:rFonts w:ascii="Times New Roman" w:eastAsia="仿宋_GB2312" w:hAnsi="Times New Roman" w:hint="eastAsia"/>
          <w:sz w:val="32"/>
          <w:szCs w:val="32"/>
        </w:rPr>
        <w:t>0</w:t>
      </w:r>
      <w:r>
        <w:rPr>
          <w:rFonts w:ascii="Times New Roman" w:eastAsia="仿宋_GB2312" w:hAnsi="Times New Roman" w:hint="eastAsia"/>
          <w:sz w:val="32"/>
          <w:szCs w:val="32"/>
        </w:rPr>
        <w:t>，无法计算百分比，决算数大于年初预算数的主要原因是：</w:t>
      </w:r>
      <w:r>
        <w:rPr>
          <w:rFonts w:ascii="仿宋_GB2312" w:eastAsia="仿宋_GB2312" w:hAnsi="宋体" w:hint="eastAsia"/>
          <w:sz w:val="32"/>
          <w:szCs w:val="32"/>
        </w:rPr>
        <w:t>财政追加预算。</w:t>
      </w:r>
    </w:p>
    <w:p w14:paraId="6A059DF9" w14:textId="77777777" w:rsidR="001D2AA9" w:rsidRDefault="00000000">
      <w:pPr>
        <w:pStyle w:val="Default"/>
        <w:spacing w:line="60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3、</w:t>
      </w:r>
      <w:r>
        <w:rPr>
          <w:rFonts w:ascii="Times New Roman" w:eastAsia="仿宋_GB2312" w:hAnsi="Times New Roman" w:cs="Times New Roman" w:hint="eastAsia"/>
          <w:sz w:val="32"/>
          <w:szCs w:val="32"/>
        </w:rPr>
        <w:t>其他支出</w:t>
      </w:r>
      <w:r>
        <w:rPr>
          <w:rFonts w:ascii="Times New Roman" w:eastAsia="仿宋_GB2312" w:hAnsi="Times New Roman" w:cs="Times New Roman"/>
          <w:sz w:val="32"/>
          <w:szCs w:val="32"/>
        </w:rPr>
        <w:t>（类）</w:t>
      </w:r>
      <w:r>
        <w:rPr>
          <w:rFonts w:ascii="Times New Roman" w:eastAsia="仿宋_GB2312" w:hAnsi="Times New Roman" w:cs="Times New Roman" w:hint="eastAsia"/>
          <w:sz w:val="32"/>
          <w:szCs w:val="32"/>
        </w:rPr>
        <w:t>其他政府性基金及对应专项债务收入安排的支出</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其他政府性基金债务收入安排的支出</w:t>
      </w:r>
      <w:r>
        <w:rPr>
          <w:rFonts w:ascii="Times New Roman" w:eastAsia="仿宋_GB2312" w:hAnsi="Times New Roman" w:cs="Times New Roman"/>
          <w:sz w:val="32"/>
          <w:szCs w:val="32"/>
        </w:rPr>
        <w:t>（项）。</w:t>
      </w:r>
    </w:p>
    <w:p w14:paraId="1BBCD4FE" w14:textId="77777777" w:rsidR="001D2AA9" w:rsidRDefault="00000000">
      <w:pPr>
        <w:pStyle w:val="Default"/>
        <w:spacing w:line="600" w:lineRule="exact"/>
        <w:ind w:firstLineChars="200" w:firstLine="640"/>
        <w:rPr>
          <w:rFonts w:ascii="仿宋_GB2312" w:eastAsia="仿宋_GB2312" w:hAnsi="宋体" w:hint="eastAsia"/>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35.69</w:t>
      </w:r>
      <w:r>
        <w:rPr>
          <w:rFonts w:ascii="Times New Roman" w:eastAsia="仿宋_GB2312" w:hAnsi="Times New Roman" w:hint="eastAsia"/>
          <w:sz w:val="32"/>
          <w:szCs w:val="32"/>
        </w:rPr>
        <w:t>万元，年初预算数为</w:t>
      </w:r>
      <w:r>
        <w:rPr>
          <w:rFonts w:ascii="Times New Roman" w:eastAsia="仿宋_GB2312" w:hAnsi="Times New Roman" w:hint="eastAsia"/>
          <w:sz w:val="32"/>
          <w:szCs w:val="32"/>
        </w:rPr>
        <w:t>0</w:t>
      </w:r>
      <w:r>
        <w:rPr>
          <w:rFonts w:ascii="Times New Roman" w:eastAsia="仿宋_GB2312" w:hAnsi="Times New Roman" w:hint="eastAsia"/>
          <w:sz w:val="32"/>
          <w:szCs w:val="32"/>
        </w:rPr>
        <w:t>，无法计算百分比，决算数大于年初预算数的主要原因是：</w:t>
      </w:r>
      <w:r>
        <w:rPr>
          <w:rFonts w:ascii="仿宋_GB2312" w:eastAsia="仿宋_GB2312" w:hAnsi="宋体" w:hint="eastAsia"/>
          <w:sz w:val="32"/>
          <w:szCs w:val="32"/>
        </w:rPr>
        <w:t>财政追加预算。</w:t>
      </w:r>
    </w:p>
    <w:p w14:paraId="7B43E4A0" w14:textId="77777777" w:rsidR="001D2AA9" w:rsidRDefault="00000000">
      <w:pPr>
        <w:pStyle w:val="Default"/>
        <w:spacing w:line="600" w:lineRule="exact"/>
        <w:ind w:firstLineChars="200" w:firstLine="640"/>
        <w:rPr>
          <w:rFonts w:ascii="仿宋_GB2312" w:eastAsia="仿宋_GB2312" w:hAnsi="宋体" w:hint="eastAsia"/>
          <w:sz w:val="32"/>
          <w:szCs w:val="32"/>
        </w:rPr>
      </w:pPr>
      <w:r>
        <w:rPr>
          <w:rFonts w:ascii="仿宋_GB2312" w:eastAsia="仿宋_GB2312" w:hAnsi="宋体" w:hint="eastAsia"/>
          <w:sz w:val="32"/>
          <w:szCs w:val="32"/>
        </w:rPr>
        <w:t>4、</w:t>
      </w:r>
      <w:r>
        <w:rPr>
          <w:rFonts w:ascii="Times New Roman" w:eastAsia="仿宋_GB2312" w:hAnsi="Times New Roman" w:cs="Times New Roman" w:hint="eastAsia"/>
          <w:sz w:val="32"/>
          <w:szCs w:val="32"/>
        </w:rPr>
        <w:t>其他支出</w:t>
      </w:r>
      <w:r>
        <w:rPr>
          <w:rFonts w:ascii="Times New Roman" w:eastAsia="仿宋_GB2312" w:hAnsi="Times New Roman" w:cs="Times New Roman"/>
          <w:sz w:val="32"/>
          <w:szCs w:val="32"/>
        </w:rPr>
        <w:t>（类）</w:t>
      </w:r>
      <w:r>
        <w:rPr>
          <w:rFonts w:ascii="Times New Roman" w:eastAsia="仿宋_GB2312" w:hAnsi="Times New Roman" w:cs="Times New Roman" w:hint="eastAsia"/>
          <w:sz w:val="32"/>
          <w:szCs w:val="32"/>
        </w:rPr>
        <w:t>彩票公益金安排的支出</w:t>
      </w:r>
      <w:r>
        <w:rPr>
          <w:rFonts w:ascii="Times New Roman" w:eastAsia="仿宋_GB2312" w:hAnsi="Times New Roman" w:cs="Times New Roman"/>
          <w:sz w:val="32"/>
          <w:szCs w:val="32"/>
        </w:rPr>
        <w:t>（款）</w:t>
      </w:r>
      <w:r>
        <w:rPr>
          <w:rFonts w:ascii="Times New Roman" w:eastAsia="仿宋_GB2312" w:hAnsi="Times New Roman" w:cs="Times New Roman" w:hint="eastAsia"/>
          <w:sz w:val="32"/>
          <w:szCs w:val="32"/>
        </w:rPr>
        <w:t>用于社会福利的彩票公益金支出</w:t>
      </w:r>
      <w:r>
        <w:rPr>
          <w:rFonts w:ascii="Times New Roman" w:eastAsia="仿宋_GB2312" w:hAnsi="Times New Roman" w:cs="Times New Roman"/>
          <w:sz w:val="32"/>
          <w:szCs w:val="32"/>
        </w:rPr>
        <w:t>（项）。</w:t>
      </w:r>
    </w:p>
    <w:p w14:paraId="64FB14B0" w14:textId="77777777" w:rsidR="001D2AA9" w:rsidRDefault="00000000">
      <w:pPr>
        <w:pStyle w:val="Default"/>
        <w:spacing w:line="600" w:lineRule="exact"/>
        <w:ind w:firstLineChars="200" w:firstLine="640"/>
        <w:rPr>
          <w:rFonts w:ascii="仿宋_GB2312" w:eastAsia="仿宋_GB2312" w:hAnsi="宋体" w:hint="eastAsia"/>
          <w:sz w:val="32"/>
          <w:szCs w:val="32"/>
        </w:rPr>
      </w:pPr>
      <w:r>
        <w:rPr>
          <w:rFonts w:ascii="Times New Roman" w:eastAsia="仿宋_GB2312" w:hAnsi="Times New Roman" w:hint="eastAsia"/>
          <w:sz w:val="32"/>
          <w:szCs w:val="32"/>
        </w:rPr>
        <w:t>年初预算为</w:t>
      </w:r>
      <w:r>
        <w:rPr>
          <w:rFonts w:ascii="Times New Roman" w:eastAsia="仿宋_GB2312" w:hAnsi="Times New Roman" w:hint="eastAsia"/>
          <w:sz w:val="32"/>
          <w:szCs w:val="32"/>
        </w:rPr>
        <w:t>0</w:t>
      </w:r>
      <w:r>
        <w:rPr>
          <w:rFonts w:ascii="Times New Roman" w:eastAsia="仿宋_GB2312" w:hAnsi="Times New Roman" w:hint="eastAsia"/>
          <w:sz w:val="32"/>
          <w:szCs w:val="32"/>
        </w:rPr>
        <w:t>万元，支出决算为</w:t>
      </w:r>
      <w:r>
        <w:rPr>
          <w:rFonts w:ascii="Times New Roman" w:eastAsia="仿宋_GB2312" w:hAnsi="Times New Roman" w:hint="eastAsia"/>
          <w:sz w:val="32"/>
          <w:szCs w:val="32"/>
        </w:rPr>
        <w:t>26</w:t>
      </w:r>
      <w:r>
        <w:rPr>
          <w:rFonts w:ascii="Times New Roman" w:eastAsia="仿宋_GB2312" w:hAnsi="Times New Roman" w:hint="eastAsia"/>
          <w:sz w:val="32"/>
          <w:szCs w:val="32"/>
        </w:rPr>
        <w:t>万元，年初预算数为</w:t>
      </w:r>
      <w:r>
        <w:rPr>
          <w:rFonts w:ascii="Times New Roman" w:eastAsia="仿宋_GB2312" w:hAnsi="Times New Roman" w:hint="eastAsia"/>
          <w:sz w:val="32"/>
          <w:szCs w:val="32"/>
        </w:rPr>
        <w:t>0</w:t>
      </w:r>
      <w:r>
        <w:rPr>
          <w:rFonts w:ascii="Times New Roman" w:eastAsia="仿宋_GB2312" w:hAnsi="Times New Roman" w:hint="eastAsia"/>
          <w:sz w:val="32"/>
          <w:szCs w:val="32"/>
        </w:rPr>
        <w:t>，无法计算百分比，决算数大于年初预算数的主要原因是：</w:t>
      </w:r>
      <w:r>
        <w:rPr>
          <w:rFonts w:ascii="仿宋_GB2312" w:eastAsia="仿宋_GB2312" w:hAnsi="宋体" w:hint="eastAsia"/>
          <w:sz w:val="32"/>
          <w:szCs w:val="32"/>
        </w:rPr>
        <w:t>财政追加预算。</w:t>
      </w:r>
    </w:p>
    <w:p w14:paraId="1CC05303" w14:textId="77777777" w:rsidR="001D2AA9" w:rsidRDefault="001D2AA9">
      <w:pPr>
        <w:pStyle w:val="Default"/>
        <w:spacing w:line="600" w:lineRule="exact"/>
        <w:rPr>
          <w:rFonts w:ascii="仿宋_GB2312" w:eastAsia="仿宋_GB2312" w:hAnsi="宋体" w:hint="eastAsia"/>
          <w:sz w:val="32"/>
          <w:szCs w:val="32"/>
        </w:rPr>
      </w:pPr>
    </w:p>
    <w:p w14:paraId="07B6D58D" w14:textId="77777777" w:rsidR="001D2AA9"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九、关于机关运行经费支出说明</w:t>
      </w:r>
    </w:p>
    <w:p w14:paraId="33B2361C" w14:textId="77777777" w:rsidR="001D2AA9" w:rsidRDefault="00000000">
      <w:pPr>
        <w:pStyle w:val="Default"/>
        <w:spacing w:line="600" w:lineRule="exact"/>
        <w:ind w:firstLineChars="200" w:firstLine="640"/>
        <w:rPr>
          <w:rFonts w:hAnsi="黑体" w:hint="eastAsia"/>
          <w:bCs/>
          <w:sz w:val="32"/>
          <w:szCs w:val="32"/>
        </w:rPr>
      </w:pPr>
      <w:r>
        <w:rPr>
          <w:rFonts w:ascii="Times New Roman" w:eastAsia="仿宋_GB2312" w:hAnsi="Times New Roman" w:hint="eastAsia"/>
          <w:sz w:val="32"/>
          <w:szCs w:val="32"/>
        </w:rPr>
        <w:t>本部门</w:t>
      </w:r>
      <w:r>
        <w:rPr>
          <w:rFonts w:ascii="Times New Roman" w:eastAsia="仿宋_GB2312" w:hAnsi="Times New Roman" w:hint="eastAsia"/>
          <w:sz w:val="32"/>
          <w:szCs w:val="32"/>
        </w:rPr>
        <w:t>2025</w:t>
      </w:r>
      <w:r>
        <w:rPr>
          <w:rFonts w:ascii="Times New Roman" w:eastAsia="仿宋_GB2312" w:hAnsi="Times New Roman" w:hint="eastAsia"/>
          <w:sz w:val="32"/>
          <w:szCs w:val="32"/>
        </w:rPr>
        <w:t>年度机关运行经费支出</w:t>
      </w:r>
      <w:r>
        <w:rPr>
          <w:rFonts w:ascii="Times New Roman" w:eastAsia="仿宋_GB2312" w:hAnsi="Times New Roman" w:hint="eastAsia"/>
          <w:sz w:val="32"/>
          <w:szCs w:val="32"/>
        </w:rPr>
        <w:t>263.4</w:t>
      </w:r>
      <w:r>
        <w:rPr>
          <w:rFonts w:ascii="Times New Roman" w:eastAsia="仿宋_GB2312" w:hAnsi="Times New Roman" w:hint="eastAsia"/>
          <w:sz w:val="32"/>
          <w:szCs w:val="32"/>
        </w:rPr>
        <w:t>万元，年初预算为</w:t>
      </w:r>
      <w:r>
        <w:rPr>
          <w:rFonts w:ascii="Times New Roman" w:eastAsia="仿宋_GB2312" w:hAnsi="Times New Roman" w:hint="eastAsia"/>
          <w:sz w:val="32"/>
          <w:szCs w:val="32"/>
        </w:rPr>
        <w:t xml:space="preserve">174.25 </w:t>
      </w:r>
      <w:r>
        <w:rPr>
          <w:rFonts w:ascii="Times New Roman" w:eastAsia="仿宋_GB2312" w:hAnsi="Times New Roman" w:hint="eastAsia"/>
          <w:sz w:val="32"/>
          <w:szCs w:val="32"/>
        </w:rPr>
        <w:t>万元，比年初预算数增加</w:t>
      </w:r>
      <w:r>
        <w:rPr>
          <w:rFonts w:ascii="Times New Roman" w:eastAsia="仿宋_GB2312" w:hAnsi="Times New Roman" w:hint="eastAsia"/>
          <w:sz w:val="32"/>
          <w:szCs w:val="32"/>
        </w:rPr>
        <w:t>89.15</w:t>
      </w:r>
      <w:r>
        <w:rPr>
          <w:rFonts w:ascii="Times New Roman" w:eastAsia="仿宋_GB2312" w:hAnsi="Times New Roman" w:hint="eastAsia"/>
          <w:sz w:val="32"/>
          <w:szCs w:val="32"/>
        </w:rPr>
        <w:t>万元，主要原因是：</w:t>
      </w:r>
      <w:r>
        <w:rPr>
          <w:rFonts w:ascii="仿宋_GB2312" w:eastAsia="仿宋_GB2312" w:hAnsi="宋体" w:hint="eastAsia"/>
          <w:sz w:val="32"/>
          <w:szCs w:val="32"/>
        </w:rPr>
        <w:t>财政追加预算</w:t>
      </w:r>
      <w:r>
        <w:rPr>
          <w:rFonts w:ascii="Times New Roman" w:eastAsia="仿宋_GB2312" w:hAnsi="Times New Roman" w:hint="eastAsia"/>
          <w:sz w:val="32"/>
          <w:szCs w:val="32"/>
        </w:rPr>
        <w:t>。</w:t>
      </w:r>
    </w:p>
    <w:p w14:paraId="707F15DF" w14:textId="77777777" w:rsidR="001D2AA9"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14:paraId="293FDFA3" w14:textId="77777777" w:rsidR="001D2AA9" w:rsidRDefault="00000000">
      <w:pPr>
        <w:pStyle w:val="Default"/>
        <w:spacing w:line="600" w:lineRule="exact"/>
        <w:ind w:firstLineChars="200" w:firstLine="640"/>
        <w:rPr>
          <w:rFonts w:ascii="楷体" w:eastAsia="楷体" w:hAnsi="楷体" w:cs="楷体" w:hint="eastAsia"/>
          <w:b/>
          <w:bCs/>
          <w:i/>
          <w:color w:val="auto"/>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年本部门开支会议费</w:t>
      </w:r>
      <w:r>
        <w:rPr>
          <w:rFonts w:ascii="Times New Roman" w:eastAsia="仿宋_GB2312" w:hAnsi="Times New Roman" w:cs="Times New Roman" w:hint="eastAsia"/>
          <w:sz w:val="32"/>
          <w:szCs w:val="32"/>
        </w:rPr>
        <w:t>6.15</w:t>
      </w:r>
      <w:r>
        <w:rPr>
          <w:rFonts w:ascii="Times New Roman" w:eastAsia="仿宋_GB2312" w:hAnsi="Times New Roman" w:cs="Times New Roman"/>
          <w:sz w:val="32"/>
          <w:szCs w:val="32"/>
        </w:rPr>
        <w:t>万元，</w:t>
      </w:r>
      <w:r>
        <w:rPr>
          <w:rFonts w:ascii="Times New Roman" w:eastAsia="仿宋_GB2312" w:hAnsi="Times New Roman" w:hint="eastAsia"/>
          <w:sz w:val="32"/>
          <w:szCs w:val="32"/>
        </w:rPr>
        <w:t>用于召开</w:t>
      </w:r>
      <w:r>
        <w:rPr>
          <w:rFonts w:ascii="仿宋_GB2312" w:eastAsia="仿宋_GB2312" w:hAnsi="仿宋_GB2312" w:cs="仿宋_GB2312" w:hint="eastAsia"/>
          <w:kern w:val="2"/>
          <w:sz w:val="32"/>
          <w:szCs w:val="32"/>
        </w:rPr>
        <w:t>年初起步大会、救灾、人大、七一、疫情防控</w:t>
      </w:r>
      <w:r>
        <w:rPr>
          <w:rFonts w:ascii="Times New Roman" w:eastAsia="仿宋_GB2312" w:hAnsi="Times New Roman" w:hint="eastAsia"/>
          <w:sz w:val="32"/>
          <w:szCs w:val="32"/>
        </w:rPr>
        <w:t>，人数</w:t>
      </w:r>
      <w:r>
        <w:rPr>
          <w:rFonts w:ascii="Times New Roman" w:eastAsia="仿宋_GB2312" w:hAnsi="Times New Roman" w:hint="eastAsia"/>
          <w:sz w:val="32"/>
          <w:szCs w:val="32"/>
        </w:rPr>
        <w:t>1337</w:t>
      </w:r>
      <w:r>
        <w:rPr>
          <w:rFonts w:ascii="Times New Roman" w:eastAsia="仿宋_GB2312" w:hAnsi="Times New Roman" w:hint="eastAsia"/>
          <w:sz w:val="32"/>
          <w:szCs w:val="32"/>
        </w:rPr>
        <w:t>人，内容为</w:t>
      </w:r>
      <w:r>
        <w:rPr>
          <w:rFonts w:ascii="仿宋_GB2312" w:eastAsia="仿宋_GB2312" w:hAnsi="仿宋_GB2312" w:cs="仿宋_GB2312" w:hint="eastAsia"/>
          <w:sz w:val="32"/>
          <w:szCs w:val="32"/>
        </w:rPr>
        <w:t>年初工作安排、七一党员大会及人民代表大会</w:t>
      </w:r>
      <w:r>
        <w:rPr>
          <w:rFonts w:ascii="Times New Roman" w:eastAsia="仿宋_GB2312" w:hAnsi="Times New Roman" w:hint="eastAsia"/>
          <w:sz w:val="32"/>
          <w:szCs w:val="32"/>
        </w:rPr>
        <w:t>；</w:t>
      </w:r>
      <w:r>
        <w:rPr>
          <w:rFonts w:ascii="Times New Roman" w:eastAsia="仿宋_GB2312" w:hAnsi="Times New Roman" w:cs="Times New Roman"/>
          <w:sz w:val="32"/>
          <w:szCs w:val="32"/>
        </w:rPr>
        <w:t>开支培训费</w:t>
      </w:r>
      <w:r>
        <w:rPr>
          <w:rFonts w:ascii="Times New Roman" w:eastAsia="仿宋_GB2312" w:hAnsi="Times New Roman" w:cs="Times New Roman" w:hint="eastAsia"/>
          <w:sz w:val="32"/>
          <w:szCs w:val="32"/>
        </w:rPr>
        <w:t>7.25</w:t>
      </w:r>
      <w:r>
        <w:rPr>
          <w:rFonts w:ascii="Times New Roman" w:eastAsia="仿宋_GB2312" w:hAnsi="Times New Roman" w:cs="Times New Roman"/>
          <w:sz w:val="32"/>
          <w:szCs w:val="32"/>
        </w:rPr>
        <w:t>万元，</w:t>
      </w:r>
      <w:r>
        <w:rPr>
          <w:rFonts w:ascii="Times New Roman" w:eastAsia="仿宋_GB2312" w:hAnsi="Times New Roman" w:hint="eastAsia"/>
          <w:sz w:val="32"/>
          <w:szCs w:val="32"/>
        </w:rPr>
        <w:t>开展</w:t>
      </w:r>
      <w:r>
        <w:rPr>
          <w:rFonts w:ascii="仿宋_GB2312" w:eastAsia="仿宋_GB2312" w:hAnsi="仿宋_GB2312" w:cs="仿宋_GB2312" w:hint="eastAsia"/>
          <w:sz w:val="32"/>
          <w:szCs w:val="32"/>
        </w:rPr>
        <w:t>党校培训、新闻写作及乡村振兴知识培训、业务知识培训</w:t>
      </w:r>
      <w:r>
        <w:rPr>
          <w:rFonts w:ascii="Times New Roman" w:eastAsia="仿宋_GB2312" w:hAnsi="Times New Roman" w:hint="eastAsia"/>
          <w:sz w:val="32"/>
          <w:szCs w:val="32"/>
        </w:rPr>
        <w:t>，人数</w:t>
      </w:r>
      <w:r>
        <w:rPr>
          <w:rFonts w:ascii="Times New Roman" w:eastAsia="仿宋_GB2312" w:hAnsi="Times New Roman" w:hint="eastAsia"/>
          <w:sz w:val="32"/>
          <w:szCs w:val="32"/>
        </w:rPr>
        <w:t>2071</w:t>
      </w:r>
      <w:r>
        <w:rPr>
          <w:rFonts w:ascii="Times New Roman" w:eastAsia="仿宋_GB2312" w:hAnsi="Times New Roman" w:hint="eastAsia"/>
          <w:sz w:val="32"/>
          <w:szCs w:val="32"/>
        </w:rPr>
        <w:t>人，内容为</w:t>
      </w:r>
      <w:r>
        <w:rPr>
          <w:rFonts w:ascii="仿宋_GB2312" w:eastAsia="仿宋_GB2312" w:hAnsi="仿宋_GB2312" w:cs="仿宋_GB2312" w:hint="eastAsia"/>
          <w:sz w:val="32"/>
          <w:szCs w:val="32"/>
        </w:rPr>
        <w:t>开展党员培训、乡村振兴知识培训及各部门业务知识培训</w:t>
      </w:r>
      <w:r>
        <w:rPr>
          <w:rFonts w:ascii="Times New Roman" w:eastAsia="仿宋_GB2312" w:hAnsi="Times New Roman" w:hint="eastAsia"/>
          <w:sz w:val="32"/>
          <w:szCs w:val="32"/>
        </w:rPr>
        <w:t>；未举办节庆、晚会、论坛、赛事活动。</w:t>
      </w:r>
    </w:p>
    <w:p w14:paraId="0915CEC1" w14:textId="77777777" w:rsidR="001D2AA9"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14:paraId="07D332D3" w14:textId="77777777" w:rsidR="001D2AA9" w:rsidRDefault="00000000">
      <w:pPr>
        <w:pStyle w:val="Default"/>
        <w:overflowPunct w:val="0"/>
        <w:autoSpaceDE/>
        <w:autoSpaceDN/>
        <w:spacing w:line="600" w:lineRule="exact"/>
        <w:ind w:firstLineChars="200" w:firstLine="640"/>
        <w:jc w:val="both"/>
        <w:rPr>
          <w:rFonts w:ascii="Times New Roman" w:eastAsia="楷体" w:hAnsi="Times New Roman" w:cs="Times New Roman"/>
          <w:b/>
          <w:bCs/>
          <w:i/>
          <w:color w:val="auto"/>
          <w:sz w:val="32"/>
          <w:szCs w:val="32"/>
        </w:rPr>
      </w:pPr>
      <w:r>
        <w:rPr>
          <w:rFonts w:ascii="Times New Roman" w:eastAsia="仿宋_GB2312" w:hAnsi="Times New Roman" w:cs="Times New Roman"/>
          <w:sz w:val="32"/>
          <w:szCs w:val="32"/>
        </w:rPr>
        <w:t>本部门</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年度政府采购支出总额</w:t>
      </w:r>
      <w:r>
        <w:rPr>
          <w:rFonts w:ascii="Times New Roman" w:eastAsia="仿宋_GB2312" w:hAnsi="Times New Roman" w:cs="Times New Roman" w:hint="eastAsia"/>
          <w:sz w:val="32"/>
          <w:szCs w:val="32"/>
        </w:rPr>
        <w:t>10.26</w:t>
      </w:r>
      <w:r>
        <w:rPr>
          <w:rFonts w:ascii="Times New Roman" w:eastAsia="仿宋_GB2312" w:hAnsi="Times New Roman" w:cs="Times New Roman"/>
          <w:sz w:val="32"/>
          <w:szCs w:val="32"/>
        </w:rPr>
        <w:t>万元，其中：政府采购货物支出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万元、政府采购工程支出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万元、政府采购服务支出</w:t>
      </w:r>
      <w:r>
        <w:rPr>
          <w:rFonts w:ascii="Times New Roman" w:eastAsia="仿宋_GB2312" w:hAnsi="Times New Roman" w:cs="Times New Roman" w:hint="eastAsia"/>
          <w:sz w:val="32"/>
          <w:szCs w:val="32"/>
        </w:rPr>
        <w:t>10.26</w:t>
      </w:r>
      <w:r>
        <w:rPr>
          <w:rFonts w:ascii="Times New Roman" w:eastAsia="仿宋_GB2312" w:hAnsi="Times New Roman" w:cs="Times New Roman"/>
          <w:sz w:val="32"/>
          <w:szCs w:val="32"/>
        </w:rPr>
        <w:t>万元。授予中小企业合同金额</w:t>
      </w:r>
      <w:r>
        <w:rPr>
          <w:rFonts w:ascii="Times New Roman" w:eastAsia="仿宋_GB2312" w:hAnsi="Times New Roman" w:cs="Times New Roman" w:hint="eastAsia"/>
          <w:sz w:val="32"/>
          <w:szCs w:val="32"/>
        </w:rPr>
        <w:t>10.26</w:t>
      </w:r>
      <w:r>
        <w:rPr>
          <w:rFonts w:ascii="Times New Roman" w:eastAsia="仿宋_GB2312" w:hAnsi="Times New Roman" w:cs="Times New Roman"/>
          <w:sz w:val="32"/>
          <w:szCs w:val="32"/>
        </w:rPr>
        <w:t>万元，占政府采购支出总额的</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，其中：授予小微企业合同金额</w:t>
      </w:r>
      <w:r>
        <w:rPr>
          <w:rFonts w:ascii="Times New Roman" w:eastAsia="仿宋_GB2312" w:hAnsi="Times New Roman" w:cs="Times New Roman" w:hint="eastAsia"/>
          <w:sz w:val="32"/>
          <w:szCs w:val="32"/>
        </w:rPr>
        <w:t>10.26</w:t>
      </w:r>
      <w:r>
        <w:rPr>
          <w:rFonts w:ascii="Times New Roman" w:eastAsia="仿宋_GB2312" w:hAnsi="Times New Roman" w:cs="Times New Roman"/>
          <w:sz w:val="32"/>
          <w:szCs w:val="32"/>
        </w:rPr>
        <w:t>万元，</w:t>
      </w:r>
      <w:r>
        <w:rPr>
          <w:rFonts w:ascii="Times New Roman" w:eastAsia="仿宋_GB2312" w:hAnsi="Times New Roman" w:cs="Times New Roman"/>
          <w:color w:val="auto"/>
          <w:sz w:val="32"/>
          <w:szCs w:val="32"/>
        </w:rPr>
        <w:t>占授予中小企业合同金额的</w:t>
      </w:r>
      <w:r>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。货物采购授予中小企业合同金额占货物支出金额的</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，工程采购授予中小企业合同金额占工程支出金额的</w:t>
      </w:r>
      <w:r>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，服务采购授予中小企业合同金额占服务支出金额的</w:t>
      </w:r>
      <w:r>
        <w:rPr>
          <w:rFonts w:ascii="Times New Roman" w:eastAsia="仿宋_GB2312" w:hAnsi="Times New Roman" w:cs="Times New Roman" w:hint="eastAsia"/>
          <w:color w:val="auto"/>
          <w:sz w:val="32"/>
          <w:szCs w:val="32"/>
        </w:rPr>
        <w:t>100</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w:t>
      </w:r>
    </w:p>
    <w:p w14:paraId="76BB41BD" w14:textId="77777777" w:rsidR="001D2AA9" w:rsidRDefault="00000000">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14:paraId="4EF4942E" w14:textId="77777777" w:rsidR="001D2AA9" w:rsidRDefault="00000000">
      <w:pPr>
        <w:pStyle w:val="Default"/>
        <w:spacing w:line="580" w:lineRule="exact"/>
        <w:ind w:firstLineChars="200" w:firstLine="640"/>
        <w:rPr>
          <w:rFonts w:hAnsi="黑体" w:hint="eastAsia"/>
          <w:bCs/>
          <w:color w:val="auto"/>
          <w:sz w:val="32"/>
          <w:szCs w:val="32"/>
        </w:rPr>
      </w:pPr>
      <w:r>
        <w:rPr>
          <w:rFonts w:ascii="Times New Roman" w:eastAsia="仿宋_GB2312" w:hAnsi="Times New Roman" w:cs="Times New Roman"/>
          <w:color w:val="auto"/>
          <w:sz w:val="32"/>
          <w:szCs w:val="32"/>
        </w:rPr>
        <w:t>截至</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eastAsia="仿宋_GB2312" w:hAnsi="Times New Roman" w:cs="Times New Roman"/>
          <w:color w:val="auto"/>
          <w:sz w:val="32"/>
          <w:szCs w:val="32"/>
        </w:rPr>
        <w:t>年</w:t>
      </w:r>
      <w:r>
        <w:rPr>
          <w:rFonts w:ascii="Times New Roman" w:eastAsia="仿宋_GB2312" w:hAnsi="Times New Roman" w:cs="Times New Roman"/>
          <w:color w:val="auto"/>
          <w:sz w:val="32"/>
          <w:szCs w:val="32"/>
        </w:rPr>
        <w:t>12</w:t>
      </w:r>
      <w:r>
        <w:rPr>
          <w:rFonts w:ascii="Times New Roman" w:eastAsia="仿宋_GB2312" w:hAnsi="Times New Roman" w:cs="Times New Roman"/>
          <w:color w:val="auto"/>
          <w:sz w:val="32"/>
          <w:szCs w:val="32"/>
        </w:rPr>
        <w:t>月</w:t>
      </w:r>
      <w:r>
        <w:rPr>
          <w:rFonts w:ascii="Times New Roman" w:eastAsia="仿宋_GB2312" w:hAnsi="Times New Roman" w:cs="Times New Roman"/>
          <w:color w:val="auto"/>
          <w:sz w:val="32"/>
          <w:szCs w:val="32"/>
        </w:rPr>
        <w:t>31</w:t>
      </w:r>
      <w:r>
        <w:rPr>
          <w:rFonts w:ascii="Times New Roman" w:eastAsia="仿宋_GB2312" w:hAnsi="Times New Roman" w:cs="Times New Roman"/>
          <w:color w:val="auto"/>
          <w:sz w:val="32"/>
          <w:szCs w:val="32"/>
        </w:rPr>
        <w:t>日，</w:t>
      </w:r>
      <w:r>
        <w:rPr>
          <w:rFonts w:ascii="Times New Roman" w:eastAsia="仿宋_GB2312" w:hAnsi="Times New Roman" w:hint="eastAsia"/>
          <w:sz w:val="32"/>
          <w:szCs w:val="32"/>
        </w:rPr>
        <w:t>本单位共有车辆</w:t>
      </w:r>
      <w:r>
        <w:rPr>
          <w:rFonts w:ascii="Times New Roman" w:eastAsia="仿宋_GB2312" w:hAnsi="Times New Roman" w:hint="eastAsia"/>
          <w:sz w:val="32"/>
          <w:szCs w:val="32"/>
        </w:rPr>
        <w:t>1</w:t>
      </w:r>
      <w:r>
        <w:rPr>
          <w:rFonts w:ascii="Times New Roman" w:eastAsia="仿宋_GB2312" w:hAnsi="Times New Roman" w:hint="eastAsia"/>
          <w:sz w:val="32"/>
          <w:szCs w:val="32"/>
        </w:rPr>
        <w:t>辆，其中，主要领导干部用车</w:t>
      </w:r>
      <w:r>
        <w:rPr>
          <w:rFonts w:ascii="Times New Roman" w:eastAsia="仿宋_GB2312" w:hAnsi="Times New Roman" w:hint="eastAsia"/>
          <w:sz w:val="32"/>
          <w:szCs w:val="32"/>
        </w:rPr>
        <w:t>1</w:t>
      </w:r>
      <w:r>
        <w:rPr>
          <w:rFonts w:ascii="Times New Roman" w:eastAsia="仿宋_GB2312" w:hAnsi="Times New Roman" w:hint="eastAsia"/>
          <w:sz w:val="32"/>
          <w:szCs w:val="32"/>
        </w:rPr>
        <w:t>辆，机要通信用车</w:t>
      </w:r>
      <w:r>
        <w:rPr>
          <w:rFonts w:ascii="Times New Roman" w:eastAsia="仿宋_GB2312" w:hAnsi="Times New Roman" w:hint="eastAsia"/>
          <w:sz w:val="32"/>
          <w:szCs w:val="32"/>
        </w:rPr>
        <w:t>0</w:t>
      </w:r>
      <w:r>
        <w:rPr>
          <w:rFonts w:ascii="Times New Roman" w:eastAsia="仿宋_GB2312" w:hAnsi="Times New Roman" w:hint="eastAsia"/>
          <w:sz w:val="32"/>
          <w:szCs w:val="32"/>
        </w:rPr>
        <w:t>辆、应急保障用车</w:t>
      </w:r>
      <w:r>
        <w:rPr>
          <w:rFonts w:ascii="Times New Roman" w:eastAsia="仿宋_GB2312" w:hAnsi="Times New Roman" w:hint="eastAsia"/>
          <w:sz w:val="32"/>
          <w:szCs w:val="32"/>
        </w:rPr>
        <w:t>0</w:t>
      </w:r>
      <w:r>
        <w:rPr>
          <w:rFonts w:ascii="Times New Roman" w:eastAsia="仿宋_GB2312" w:hAnsi="Times New Roman" w:hint="eastAsia"/>
          <w:sz w:val="32"/>
          <w:szCs w:val="32"/>
        </w:rPr>
        <w:t>辆、执法执</w:t>
      </w:r>
      <w:r>
        <w:rPr>
          <w:rFonts w:ascii="Times New Roman" w:eastAsia="仿宋_GB2312" w:hAnsi="Times New Roman" w:hint="eastAsia"/>
          <w:sz w:val="32"/>
          <w:szCs w:val="32"/>
        </w:rPr>
        <w:lastRenderedPageBreak/>
        <w:t>勤用车</w:t>
      </w:r>
      <w:r>
        <w:rPr>
          <w:rFonts w:ascii="Times New Roman" w:eastAsia="仿宋_GB2312" w:hAnsi="Times New Roman" w:hint="eastAsia"/>
          <w:sz w:val="32"/>
          <w:szCs w:val="32"/>
        </w:rPr>
        <w:t>0</w:t>
      </w:r>
      <w:r>
        <w:rPr>
          <w:rFonts w:ascii="Times New Roman" w:eastAsia="仿宋_GB2312" w:hAnsi="Times New Roman" w:hint="eastAsia"/>
          <w:sz w:val="32"/>
          <w:szCs w:val="32"/>
        </w:rPr>
        <w:t>辆、特种专业技术用车</w:t>
      </w:r>
      <w:r>
        <w:rPr>
          <w:rFonts w:ascii="Times New Roman" w:eastAsia="仿宋_GB2312" w:hAnsi="Times New Roman" w:hint="eastAsia"/>
          <w:sz w:val="32"/>
          <w:szCs w:val="32"/>
        </w:rPr>
        <w:t>0</w:t>
      </w:r>
      <w:r>
        <w:rPr>
          <w:rFonts w:ascii="Times New Roman" w:eastAsia="仿宋_GB2312" w:hAnsi="Times New Roman" w:hint="eastAsia"/>
          <w:sz w:val="32"/>
          <w:szCs w:val="32"/>
        </w:rPr>
        <w:t>辆、其他用车辆；单位价值</w:t>
      </w:r>
      <w:r>
        <w:rPr>
          <w:rFonts w:ascii="Times New Roman" w:eastAsia="仿宋_GB2312" w:hAnsi="Times New Roman" w:hint="eastAsia"/>
          <w:sz w:val="32"/>
          <w:szCs w:val="32"/>
        </w:rPr>
        <w:t>50</w:t>
      </w:r>
      <w:r>
        <w:rPr>
          <w:rFonts w:ascii="Times New Roman" w:eastAsia="仿宋_GB2312" w:hAnsi="Times New Roman" w:hint="eastAsia"/>
          <w:sz w:val="32"/>
          <w:szCs w:val="32"/>
        </w:rPr>
        <w:t>万元以上通用设备</w:t>
      </w:r>
      <w:r>
        <w:rPr>
          <w:rFonts w:ascii="Times New Roman" w:eastAsia="仿宋_GB2312" w:hAnsi="Times New Roman" w:hint="eastAsia"/>
          <w:sz w:val="32"/>
          <w:szCs w:val="32"/>
        </w:rPr>
        <w:t>0</w:t>
      </w:r>
      <w:r>
        <w:rPr>
          <w:rFonts w:ascii="Times New Roman" w:eastAsia="仿宋_GB2312" w:hAnsi="Times New Roman" w:hint="eastAsia"/>
          <w:sz w:val="32"/>
          <w:szCs w:val="32"/>
        </w:rPr>
        <w:t>台（套）；单位价值</w:t>
      </w:r>
      <w:r>
        <w:rPr>
          <w:rFonts w:ascii="Times New Roman" w:eastAsia="仿宋_GB2312" w:hAnsi="Times New Roman" w:hint="eastAsia"/>
          <w:sz w:val="32"/>
          <w:szCs w:val="32"/>
        </w:rPr>
        <w:t>100</w:t>
      </w:r>
      <w:r>
        <w:rPr>
          <w:rFonts w:ascii="Times New Roman" w:eastAsia="仿宋_GB2312" w:hAnsi="Times New Roman" w:hint="eastAsia"/>
          <w:sz w:val="32"/>
          <w:szCs w:val="32"/>
        </w:rPr>
        <w:t>万元以上专用设备</w:t>
      </w:r>
      <w:r>
        <w:rPr>
          <w:rFonts w:ascii="Times New Roman" w:eastAsia="仿宋_GB2312" w:hAnsi="Times New Roman" w:hint="eastAsia"/>
          <w:sz w:val="32"/>
          <w:szCs w:val="32"/>
        </w:rPr>
        <w:t>0</w:t>
      </w:r>
      <w:r>
        <w:rPr>
          <w:rFonts w:ascii="Times New Roman" w:eastAsia="仿宋_GB2312" w:hAnsi="Times New Roman" w:hint="eastAsia"/>
          <w:sz w:val="32"/>
          <w:szCs w:val="32"/>
        </w:rPr>
        <w:t>台（套）</w:t>
      </w:r>
      <w:r>
        <w:rPr>
          <w:rFonts w:ascii="Times New Roman" w:eastAsia="仿宋_GB2312" w:hAnsi="Times New Roman" w:hint="eastAsia"/>
          <w:color w:val="auto"/>
          <w:sz w:val="32"/>
          <w:szCs w:val="32"/>
        </w:rPr>
        <w:t>。</w:t>
      </w:r>
    </w:p>
    <w:p w14:paraId="16CBEEB1" w14:textId="77777777" w:rsidR="001D2AA9" w:rsidRDefault="00000000">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hAnsi="Times New Roman" w:cs="Times New Roman"/>
          <w:bCs/>
          <w:color w:val="auto"/>
          <w:sz w:val="32"/>
          <w:szCs w:val="32"/>
        </w:rPr>
        <w:t>年度预算绩效情况的说明</w:t>
      </w:r>
    </w:p>
    <w:p w14:paraId="6C3F1778" w14:textId="77777777" w:rsidR="001D2AA9" w:rsidRDefault="00000000">
      <w:pPr>
        <w:pStyle w:val="Default"/>
        <w:spacing w:line="58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详见附加</w:t>
      </w:r>
    </w:p>
    <w:p w14:paraId="2183EFC3" w14:textId="77777777" w:rsidR="001D2AA9" w:rsidRDefault="001D2AA9">
      <w:pPr>
        <w:pStyle w:val="Default"/>
        <w:jc w:val="center"/>
        <w:rPr>
          <w:rFonts w:ascii="Times New Roman" w:hAnsi="Times New Roman" w:cs="Times New Roman"/>
          <w:sz w:val="72"/>
          <w:szCs w:val="72"/>
        </w:rPr>
      </w:pPr>
    </w:p>
    <w:p w14:paraId="566A6B96" w14:textId="77777777" w:rsidR="001D2AA9" w:rsidRDefault="001D2AA9">
      <w:pPr>
        <w:pStyle w:val="Default"/>
        <w:jc w:val="both"/>
        <w:rPr>
          <w:rFonts w:ascii="Times New Roman" w:hAnsi="Times New Roman" w:cs="Times New Roman"/>
          <w:sz w:val="72"/>
          <w:szCs w:val="72"/>
        </w:rPr>
      </w:pPr>
    </w:p>
    <w:p w14:paraId="209371F4" w14:textId="77777777" w:rsidR="001D2AA9" w:rsidRDefault="001D2AA9">
      <w:pPr>
        <w:pStyle w:val="Default"/>
        <w:jc w:val="center"/>
        <w:rPr>
          <w:rFonts w:ascii="Times New Roman" w:hAnsi="Times New Roman" w:cs="Times New Roman"/>
          <w:sz w:val="72"/>
          <w:szCs w:val="72"/>
        </w:rPr>
      </w:pPr>
    </w:p>
    <w:p w14:paraId="1DEB70AB" w14:textId="77777777" w:rsidR="001D2AA9" w:rsidRDefault="001D2AA9">
      <w:pPr>
        <w:pStyle w:val="Default"/>
        <w:jc w:val="both"/>
        <w:rPr>
          <w:rFonts w:ascii="Times New Roman" w:hAnsi="Times New Roman" w:cs="Times New Roman"/>
          <w:sz w:val="72"/>
          <w:szCs w:val="72"/>
        </w:rPr>
      </w:pPr>
    </w:p>
    <w:p w14:paraId="288A9849" w14:textId="77777777" w:rsidR="001D2AA9" w:rsidRDefault="001D2AA9">
      <w:pPr>
        <w:pStyle w:val="Default"/>
        <w:jc w:val="both"/>
        <w:rPr>
          <w:rFonts w:ascii="Times New Roman" w:hAnsi="Times New Roman" w:cs="Times New Roman"/>
          <w:sz w:val="72"/>
          <w:szCs w:val="72"/>
        </w:rPr>
      </w:pPr>
    </w:p>
    <w:p w14:paraId="42DD3597" w14:textId="77777777" w:rsidR="001D2AA9" w:rsidRDefault="001D2AA9">
      <w:pPr>
        <w:pStyle w:val="Default"/>
        <w:jc w:val="both"/>
        <w:rPr>
          <w:rFonts w:ascii="Times New Roman" w:hAnsi="Times New Roman" w:cs="Times New Roman"/>
          <w:sz w:val="72"/>
          <w:szCs w:val="72"/>
        </w:rPr>
      </w:pPr>
    </w:p>
    <w:p w14:paraId="0F6C4262" w14:textId="77777777" w:rsidR="001D2AA9" w:rsidRDefault="001D2AA9">
      <w:pPr>
        <w:pStyle w:val="Default"/>
        <w:jc w:val="both"/>
        <w:rPr>
          <w:rFonts w:ascii="Times New Roman" w:hAnsi="Times New Roman" w:cs="Times New Roman"/>
          <w:sz w:val="72"/>
          <w:szCs w:val="72"/>
        </w:rPr>
      </w:pPr>
    </w:p>
    <w:p w14:paraId="2AF3AC97" w14:textId="77777777" w:rsidR="001D2AA9" w:rsidRDefault="001D2AA9">
      <w:pPr>
        <w:pStyle w:val="Default"/>
        <w:jc w:val="both"/>
        <w:rPr>
          <w:rFonts w:ascii="Times New Roman" w:hAnsi="Times New Roman" w:cs="Times New Roman"/>
          <w:sz w:val="72"/>
          <w:szCs w:val="72"/>
        </w:rPr>
      </w:pPr>
    </w:p>
    <w:p w14:paraId="0FB91918" w14:textId="77777777" w:rsidR="001D2AA9" w:rsidRDefault="001D2AA9">
      <w:pPr>
        <w:pStyle w:val="Default"/>
        <w:jc w:val="both"/>
        <w:rPr>
          <w:rFonts w:ascii="Times New Roman" w:hAnsi="Times New Roman" w:cs="Times New Roman"/>
          <w:sz w:val="72"/>
          <w:szCs w:val="72"/>
        </w:rPr>
      </w:pPr>
    </w:p>
    <w:p w14:paraId="61C84ED3" w14:textId="77777777" w:rsidR="001D2AA9" w:rsidRDefault="001D2AA9">
      <w:pPr>
        <w:pStyle w:val="Default"/>
        <w:jc w:val="both"/>
        <w:rPr>
          <w:rFonts w:ascii="Times New Roman" w:hAnsi="Times New Roman" w:cs="Times New Roman"/>
          <w:sz w:val="72"/>
          <w:szCs w:val="72"/>
        </w:rPr>
      </w:pPr>
    </w:p>
    <w:p w14:paraId="4C53742C" w14:textId="77777777" w:rsidR="001D2AA9" w:rsidRDefault="001D2AA9">
      <w:pPr>
        <w:pStyle w:val="Default"/>
        <w:jc w:val="both"/>
        <w:rPr>
          <w:rFonts w:ascii="Times New Roman" w:hAnsi="Times New Roman" w:cs="Times New Roman"/>
          <w:sz w:val="72"/>
          <w:szCs w:val="72"/>
        </w:rPr>
      </w:pPr>
    </w:p>
    <w:p w14:paraId="2975FB1B" w14:textId="77777777" w:rsidR="001D2AA9" w:rsidRDefault="001D2AA9">
      <w:pPr>
        <w:pStyle w:val="Default"/>
        <w:spacing w:line="360" w:lineRule="auto"/>
        <w:jc w:val="both"/>
        <w:rPr>
          <w:rFonts w:ascii="Times New Roman" w:eastAsia="方正小标宋_GBK" w:hAnsi="Times New Roman" w:cs="Times New Roman"/>
          <w:sz w:val="52"/>
          <w:szCs w:val="52"/>
        </w:rPr>
      </w:pPr>
    </w:p>
    <w:p w14:paraId="39834BA4" w14:textId="77777777" w:rsidR="001D2AA9" w:rsidRDefault="001D2AA9">
      <w:pPr>
        <w:pStyle w:val="Default"/>
        <w:spacing w:line="360" w:lineRule="auto"/>
        <w:ind w:firstLineChars="600" w:firstLine="3120"/>
        <w:jc w:val="both"/>
        <w:rPr>
          <w:rFonts w:ascii="Times New Roman" w:eastAsia="方正小标宋_GBK" w:hAnsi="Times New Roman" w:cs="Times New Roman"/>
          <w:sz w:val="52"/>
          <w:szCs w:val="52"/>
        </w:rPr>
      </w:pPr>
    </w:p>
    <w:p w14:paraId="075A9BE2" w14:textId="77777777" w:rsidR="001D2AA9" w:rsidRDefault="001D2AA9">
      <w:pPr>
        <w:pStyle w:val="Default"/>
        <w:spacing w:line="360" w:lineRule="auto"/>
        <w:ind w:firstLineChars="600" w:firstLine="3120"/>
        <w:jc w:val="both"/>
        <w:rPr>
          <w:rFonts w:ascii="Times New Roman" w:eastAsia="方正小标宋_GBK" w:hAnsi="Times New Roman" w:cs="Times New Roman"/>
          <w:sz w:val="52"/>
          <w:szCs w:val="52"/>
        </w:rPr>
      </w:pPr>
    </w:p>
    <w:p w14:paraId="3DFBCE7B" w14:textId="77777777" w:rsidR="001D2AA9" w:rsidRDefault="001D2AA9">
      <w:pPr>
        <w:pStyle w:val="Default"/>
        <w:spacing w:line="360" w:lineRule="auto"/>
        <w:ind w:firstLineChars="600" w:firstLine="3120"/>
        <w:jc w:val="both"/>
        <w:rPr>
          <w:rFonts w:ascii="Times New Roman" w:eastAsia="方正小标宋_GBK" w:hAnsi="Times New Roman" w:cs="Times New Roman"/>
          <w:sz w:val="52"/>
          <w:szCs w:val="52"/>
        </w:rPr>
      </w:pPr>
    </w:p>
    <w:p w14:paraId="280B3C55" w14:textId="77777777" w:rsidR="001D2AA9" w:rsidRDefault="001D2AA9">
      <w:pPr>
        <w:pStyle w:val="Default"/>
        <w:spacing w:line="360" w:lineRule="auto"/>
        <w:ind w:firstLineChars="600" w:firstLine="3120"/>
        <w:jc w:val="both"/>
        <w:rPr>
          <w:rFonts w:ascii="Times New Roman" w:eastAsia="方正小标宋_GBK" w:hAnsi="Times New Roman" w:cs="Times New Roman"/>
          <w:sz w:val="52"/>
          <w:szCs w:val="52"/>
        </w:rPr>
      </w:pPr>
    </w:p>
    <w:p w14:paraId="71C7270C" w14:textId="77777777" w:rsidR="001D2AA9" w:rsidRDefault="001D2AA9">
      <w:pPr>
        <w:pStyle w:val="Default"/>
        <w:spacing w:line="360" w:lineRule="auto"/>
        <w:ind w:firstLineChars="600" w:firstLine="3120"/>
        <w:jc w:val="both"/>
        <w:rPr>
          <w:rFonts w:ascii="Times New Roman" w:eastAsia="方正小标宋_GBK" w:hAnsi="Times New Roman" w:cs="Times New Roman"/>
          <w:sz w:val="52"/>
          <w:szCs w:val="52"/>
        </w:rPr>
      </w:pPr>
    </w:p>
    <w:p w14:paraId="2C3A30ED" w14:textId="77777777" w:rsidR="001D2AA9" w:rsidRDefault="001D2AA9">
      <w:pPr>
        <w:pStyle w:val="Default"/>
        <w:spacing w:line="360" w:lineRule="auto"/>
        <w:ind w:firstLineChars="600" w:firstLine="3120"/>
        <w:jc w:val="both"/>
        <w:rPr>
          <w:rFonts w:ascii="Times New Roman" w:eastAsia="方正小标宋_GBK" w:hAnsi="Times New Roman" w:cs="Times New Roman"/>
          <w:sz w:val="52"/>
          <w:szCs w:val="52"/>
        </w:rPr>
      </w:pPr>
    </w:p>
    <w:p w14:paraId="7CAA43C5" w14:textId="77777777" w:rsidR="001D2AA9" w:rsidRDefault="001D2AA9">
      <w:pPr>
        <w:pStyle w:val="Default"/>
        <w:spacing w:line="360" w:lineRule="auto"/>
        <w:ind w:firstLineChars="600" w:firstLine="3120"/>
        <w:jc w:val="both"/>
        <w:rPr>
          <w:rFonts w:ascii="Times New Roman" w:eastAsia="方正小标宋_GBK" w:hAnsi="Times New Roman" w:cs="Times New Roman"/>
          <w:sz w:val="52"/>
          <w:szCs w:val="52"/>
        </w:rPr>
      </w:pPr>
    </w:p>
    <w:p w14:paraId="70330EFE" w14:textId="77777777" w:rsidR="001D2AA9" w:rsidRDefault="00000000">
      <w:pPr>
        <w:pStyle w:val="Default"/>
        <w:spacing w:line="360" w:lineRule="auto"/>
        <w:ind w:firstLineChars="600" w:firstLine="3120"/>
        <w:jc w:val="both"/>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第四部分</w:t>
      </w:r>
    </w:p>
    <w:p w14:paraId="18DE6FE5" w14:textId="77777777" w:rsidR="001D2AA9" w:rsidRDefault="00000000">
      <w:pPr>
        <w:pStyle w:val="Default"/>
        <w:spacing w:line="360" w:lineRule="auto"/>
        <w:ind w:firstLineChars="600" w:firstLine="3120"/>
        <w:jc w:val="both"/>
        <w:rPr>
          <w:rFonts w:ascii="Times New Roman" w:eastAsia="方正小标宋_GBK" w:hAnsi="Times New Roman" w:cs="Times New Roman"/>
          <w:sz w:val="52"/>
          <w:szCs w:val="52"/>
        </w:rPr>
      </w:pPr>
      <w:r>
        <w:rPr>
          <w:rFonts w:ascii="Times New Roman" w:eastAsia="方正小标宋_GBK" w:hAnsi="Times New Roman" w:cs="Times New Roman"/>
          <w:sz w:val="52"/>
          <w:szCs w:val="52"/>
        </w:rPr>
        <w:t xml:space="preserve">   </w:t>
      </w:r>
    </w:p>
    <w:p w14:paraId="60D2A37C" w14:textId="77777777" w:rsidR="001D2AA9" w:rsidRDefault="00000000">
      <w:pPr>
        <w:pStyle w:val="Default"/>
        <w:spacing w:line="360" w:lineRule="auto"/>
        <w:ind w:firstLineChars="600" w:firstLine="3120"/>
        <w:jc w:val="both"/>
        <w:rPr>
          <w:rFonts w:ascii="Times New Roman" w:eastAsia="方正小标宋_GBK" w:hAnsi="Times New Roman" w:cs="Times New Roman"/>
          <w:sz w:val="52"/>
          <w:szCs w:val="52"/>
        </w:rPr>
      </w:pPr>
      <w:r>
        <w:rPr>
          <w:rFonts w:ascii="Times New Roman" w:eastAsia="方正小标宋_GBK" w:hAnsi="Times New Roman" w:cs="Times New Roman"/>
          <w:sz w:val="52"/>
          <w:szCs w:val="52"/>
        </w:rPr>
        <w:t>名词解释</w:t>
      </w:r>
    </w:p>
    <w:p w14:paraId="6F62F9D5" w14:textId="77777777" w:rsidR="001D2AA9" w:rsidRDefault="001D2AA9">
      <w:pPr>
        <w:pStyle w:val="Default"/>
        <w:spacing w:line="360" w:lineRule="auto"/>
        <w:ind w:firstLineChars="600" w:firstLine="3120"/>
        <w:jc w:val="both"/>
        <w:rPr>
          <w:rFonts w:ascii="Times New Roman" w:eastAsia="方正小标宋_GBK" w:hAnsi="Times New Roman" w:cs="Times New Roman"/>
          <w:sz w:val="52"/>
          <w:szCs w:val="52"/>
        </w:rPr>
      </w:pPr>
    </w:p>
    <w:p w14:paraId="228EAAC4" w14:textId="77777777" w:rsidR="001D2AA9" w:rsidRDefault="001D2AA9">
      <w:pPr>
        <w:pStyle w:val="Default"/>
        <w:spacing w:line="360" w:lineRule="auto"/>
        <w:ind w:firstLineChars="600" w:firstLine="3120"/>
        <w:jc w:val="both"/>
        <w:rPr>
          <w:rFonts w:ascii="Times New Roman" w:eastAsia="方正小标宋_GBK" w:hAnsi="Times New Roman" w:cs="Times New Roman"/>
          <w:sz w:val="52"/>
          <w:szCs w:val="52"/>
        </w:rPr>
      </w:pPr>
    </w:p>
    <w:p w14:paraId="442A41DA" w14:textId="77777777" w:rsidR="001D2AA9" w:rsidRDefault="001D2AA9">
      <w:pPr>
        <w:pStyle w:val="Default"/>
        <w:spacing w:line="360" w:lineRule="auto"/>
        <w:ind w:firstLineChars="600" w:firstLine="3120"/>
        <w:jc w:val="both"/>
        <w:rPr>
          <w:rFonts w:ascii="Times New Roman" w:eastAsia="方正小标宋_GBK" w:hAnsi="Times New Roman" w:cs="Times New Roman"/>
          <w:sz w:val="52"/>
          <w:szCs w:val="52"/>
        </w:rPr>
      </w:pPr>
    </w:p>
    <w:p w14:paraId="0964DBBE" w14:textId="77777777" w:rsidR="001D2AA9" w:rsidRDefault="001D2AA9">
      <w:pPr>
        <w:pStyle w:val="Default"/>
        <w:spacing w:line="360" w:lineRule="auto"/>
        <w:ind w:firstLineChars="600" w:firstLine="3120"/>
        <w:jc w:val="both"/>
        <w:rPr>
          <w:rFonts w:ascii="Times New Roman" w:eastAsia="方正小标宋_GBK" w:hAnsi="Times New Roman" w:cs="Times New Roman"/>
          <w:sz w:val="52"/>
          <w:szCs w:val="52"/>
        </w:rPr>
      </w:pPr>
    </w:p>
    <w:p w14:paraId="1CBBBC14" w14:textId="77777777" w:rsidR="001D2AA9" w:rsidRDefault="001D2AA9">
      <w:pPr>
        <w:pStyle w:val="Default"/>
        <w:spacing w:line="360" w:lineRule="auto"/>
        <w:ind w:firstLineChars="600" w:firstLine="3120"/>
        <w:jc w:val="both"/>
        <w:rPr>
          <w:rFonts w:ascii="Times New Roman" w:eastAsia="方正小标宋_GBK" w:hAnsi="Times New Roman" w:cs="Times New Roman"/>
          <w:sz w:val="52"/>
          <w:szCs w:val="52"/>
        </w:rPr>
      </w:pPr>
    </w:p>
    <w:p w14:paraId="15F84171" w14:textId="77777777" w:rsidR="001D2AA9" w:rsidRDefault="001D2AA9">
      <w:pPr>
        <w:pStyle w:val="Default"/>
        <w:spacing w:line="360" w:lineRule="auto"/>
        <w:ind w:firstLineChars="600" w:firstLine="3120"/>
        <w:jc w:val="both"/>
        <w:rPr>
          <w:rFonts w:ascii="Times New Roman" w:eastAsia="方正小标宋_GBK" w:hAnsi="Times New Roman" w:cs="Times New Roman"/>
          <w:sz w:val="52"/>
          <w:szCs w:val="52"/>
        </w:rPr>
      </w:pPr>
    </w:p>
    <w:p w14:paraId="3D74E7DA" w14:textId="77777777" w:rsidR="001D2AA9" w:rsidRDefault="001D2AA9">
      <w:pPr>
        <w:pStyle w:val="Default"/>
        <w:spacing w:line="360" w:lineRule="auto"/>
        <w:ind w:firstLineChars="600" w:firstLine="3120"/>
        <w:jc w:val="both"/>
        <w:rPr>
          <w:rFonts w:ascii="Times New Roman" w:eastAsia="方正小标宋_GBK" w:hAnsi="Times New Roman" w:cs="Times New Roman"/>
          <w:sz w:val="52"/>
          <w:szCs w:val="52"/>
        </w:rPr>
      </w:pPr>
    </w:p>
    <w:p w14:paraId="04E808D2" w14:textId="77777777" w:rsidR="001D2AA9" w:rsidRDefault="001D2AA9">
      <w:pPr>
        <w:pStyle w:val="Default"/>
        <w:spacing w:line="360" w:lineRule="auto"/>
        <w:ind w:firstLineChars="600" w:firstLine="3120"/>
        <w:jc w:val="both"/>
        <w:rPr>
          <w:rFonts w:ascii="Times New Roman" w:eastAsia="方正小标宋_GBK" w:hAnsi="Times New Roman" w:cs="Times New Roman"/>
          <w:sz w:val="52"/>
          <w:szCs w:val="52"/>
        </w:rPr>
      </w:pPr>
    </w:p>
    <w:p w14:paraId="7D8BC879" w14:textId="77777777" w:rsidR="001D2AA9" w:rsidRDefault="001D2AA9">
      <w:pPr>
        <w:pStyle w:val="Default"/>
        <w:spacing w:line="360" w:lineRule="auto"/>
        <w:ind w:firstLineChars="600" w:firstLine="3120"/>
        <w:jc w:val="both"/>
        <w:rPr>
          <w:rFonts w:ascii="Times New Roman" w:eastAsia="方正小标宋_GBK" w:hAnsi="Times New Roman" w:cs="Times New Roman"/>
          <w:sz w:val="52"/>
          <w:szCs w:val="52"/>
        </w:rPr>
      </w:pPr>
    </w:p>
    <w:p w14:paraId="202E3137" w14:textId="77777777" w:rsidR="001D2AA9" w:rsidRDefault="001D2AA9">
      <w:pPr>
        <w:pStyle w:val="Default"/>
        <w:spacing w:line="360" w:lineRule="auto"/>
        <w:ind w:firstLineChars="600" w:firstLine="3120"/>
        <w:jc w:val="both"/>
        <w:rPr>
          <w:rFonts w:ascii="Times New Roman" w:eastAsia="方正小标宋_GBK" w:hAnsi="Times New Roman" w:cs="Times New Roman"/>
          <w:sz w:val="52"/>
          <w:szCs w:val="52"/>
        </w:rPr>
      </w:pPr>
    </w:p>
    <w:p w14:paraId="1D82D14C" w14:textId="77777777" w:rsidR="001D2AA9" w:rsidRDefault="001D2AA9">
      <w:pPr>
        <w:pStyle w:val="Default"/>
        <w:spacing w:line="360" w:lineRule="auto"/>
        <w:ind w:firstLineChars="600" w:firstLine="3120"/>
        <w:jc w:val="both"/>
        <w:rPr>
          <w:rFonts w:ascii="Times New Roman" w:eastAsia="方正小标宋_GBK" w:hAnsi="Times New Roman" w:cs="Times New Roman"/>
          <w:sz w:val="52"/>
          <w:szCs w:val="52"/>
        </w:rPr>
      </w:pPr>
    </w:p>
    <w:p w14:paraId="535C822C" w14:textId="77777777" w:rsidR="001D2AA9" w:rsidRDefault="001D2AA9">
      <w:pPr>
        <w:pStyle w:val="Default"/>
        <w:spacing w:line="360" w:lineRule="auto"/>
        <w:ind w:firstLineChars="600" w:firstLine="3120"/>
        <w:jc w:val="both"/>
        <w:rPr>
          <w:rFonts w:ascii="Times New Roman" w:eastAsia="方正小标宋_GBK" w:hAnsi="Times New Roman" w:cs="Times New Roman"/>
          <w:sz w:val="52"/>
          <w:szCs w:val="52"/>
        </w:rPr>
      </w:pPr>
    </w:p>
    <w:p w14:paraId="096169D0" w14:textId="77777777" w:rsidR="001D2AA9" w:rsidRDefault="00000000">
      <w:pPr>
        <w:pStyle w:val="ac"/>
        <w:widowControl/>
        <w:shd w:val="clear" w:color="auto" w:fill="FFFFFF"/>
        <w:spacing w:before="0" w:beforeAutospacing="0" w:after="0" w:afterAutospacing="0" w:line="560" w:lineRule="atLeast"/>
        <w:ind w:firstLine="640"/>
        <w:rPr>
          <w:rFonts w:ascii="Calibri" w:hAnsi="Calibri" w:cs="Calibri"/>
          <w:color w:val="666666"/>
          <w:sz w:val="21"/>
          <w:szCs w:val="21"/>
        </w:rPr>
      </w:pPr>
      <w:r>
        <w:rPr>
          <w:rFonts w:ascii="仿宋" w:eastAsia="仿宋" w:hAnsi="仿宋" w:cs="仿宋"/>
          <w:color w:val="000000"/>
          <w:sz w:val="32"/>
          <w:szCs w:val="32"/>
          <w:shd w:val="clear" w:color="auto" w:fill="FFFFFF"/>
        </w:rPr>
        <w:t>一、收入科目</w:t>
      </w:r>
    </w:p>
    <w:p w14:paraId="0F72D2C6" w14:textId="77777777" w:rsidR="001D2AA9"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1</w:t>
      </w:r>
      <w:r>
        <w:rPr>
          <w:rFonts w:ascii="仿宋" w:eastAsia="仿宋" w:hAnsi="仿宋" w:cs="仿宋" w:hint="eastAsia"/>
          <w:color w:val="000000"/>
          <w:sz w:val="32"/>
          <w:szCs w:val="32"/>
          <w:shd w:val="clear" w:color="auto" w:fill="FFFFFF"/>
        </w:rPr>
        <w:t>、财政拨款收入：指财政当年拨付的资金。</w:t>
      </w:r>
    </w:p>
    <w:p w14:paraId="49EDBC2A" w14:textId="77777777" w:rsidR="001D2AA9"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2</w:t>
      </w:r>
      <w:r>
        <w:rPr>
          <w:rFonts w:ascii="仿宋" w:eastAsia="仿宋" w:hAnsi="仿宋" w:cs="仿宋" w:hint="eastAsia"/>
          <w:color w:val="000000"/>
          <w:sz w:val="32"/>
          <w:szCs w:val="32"/>
          <w:shd w:val="clear" w:color="auto" w:fill="FFFFFF"/>
        </w:rPr>
        <w:t>、事业收入：指事业单位开展专业业务活动及辅助活动取得的收入。</w:t>
      </w:r>
    </w:p>
    <w:p w14:paraId="77E487E0" w14:textId="77777777" w:rsidR="001D2AA9" w:rsidRDefault="00000000">
      <w:pPr>
        <w:pStyle w:val="ac"/>
        <w:widowControl/>
        <w:shd w:val="clear" w:color="auto" w:fill="FFFFFF"/>
        <w:spacing w:before="0" w:beforeAutospacing="0" w:after="0" w:afterAutospacing="0" w:line="560" w:lineRule="atLeast"/>
        <w:ind w:firstLine="640"/>
        <w:rPr>
          <w:rFonts w:ascii="宋体" w:eastAsia="宋体" w:hAnsi="宋体" w:cs="宋体" w:hint="eastAsia"/>
          <w:color w:val="666666"/>
          <w:szCs w:val="24"/>
        </w:rPr>
      </w:pPr>
      <w:r>
        <w:rPr>
          <w:rFonts w:ascii="Times New Roman" w:eastAsia="宋体" w:hAnsi="Times New Roman"/>
          <w:color w:val="000000"/>
          <w:sz w:val="32"/>
          <w:szCs w:val="32"/>
          <w:shd w:val="clear" w:color="auto" w:fill="FFFFFF"/>
        </w:rPr>
        <w:t>3</w:t>
      </w:r>
      <w:r>
        <w:rPr>
          <w:rFonts w:ascii="仿宋" w:eastAsia="仿宋" w:hAnsi="仿宋" w:cs="仿宋" w:hint="eastAsia"/>
          <w:color w:val="000000"/>
          <w:sz w:val="32"/>
          <w:szCs w:val="32"/>
          <w:shd w:val="clear" w:color="auto" w:fill="FFFFFF"/>
        </w:rPr>
        <w:t>、经营收入：指事业单位在专业业务活动及其辅助活动之外开展非独立核算经营活动取得的收入。</w:t>
      </w:r>
    </w:p>
    <w:p w14:paraId="1020E110" w14:textId="77777777" w:rsidR="001D2AA9" w:rsidRDefault="00000000">
      <w:pPr>
        <w:pStyle w:val="ac"/>
        <w:widowControl/>
        <w:shd w:val="clear" w:color="auto" w:fill="FFFFFF"/>
        <w:spacing w:before="0" w:beforeAutospacing="0" w:after="0" w:afterAutospacing="0" w:line="560" w:lineRule="atLeast"/>
        <w:ind w:firstLine="640"/>
        <w:rPr>
          <w:rFonts w:ascii="仿宋" w:eastAsia="仿宋" w:hAnsi="仿宋" w:cs="仿宋" w:hint="eastAsia"/>
          <w:color w:val="000000"/>
          <w:sz w:val="32"/>
          <w:szCs w:val="32"/>
          <w:shd w:val="clear" w:color="auto" w:fill="FFFFFF"/>
        </w:rPr>
      </w:pPr>
      <w:r>
        <w:rPr>
          <w:rFonts w:ascii="仿宋" w:eastAsia="仿宋" w:hAnsi="仿宋" w:cs="仿宋"/>
          <w:color w:val="000000"/>
          <w:sz w:val="32"/>
          <w:szCs w:val="32"/>
          <w:shd w:val="clear" w:color="auto" w:fill="FFFFFF"/>
        </w:rPr>
        <w:t>4</w:t>
      </w:r>
      <w:r>
        <w:rPr>
          <w:rFonts w:ascii="仿宋" w:eastAsia="仿宋" w:hAnsi="仿宋" w:cs="仿宋" w:hint="eastAsia"/>
          <w:color w:val="000000"/>
          <w:sz w:val="32"/>
          <w:szCs w:val="32"/>
          <w:shd w:val="clear" w:color="auto" w:fill="FFFFFF"/>
        </w:rPr>
        <w:t>、其他收入：指除上述“财政拨款收入”、“事业收入”、“经营收入”等以外的收入。</w:t>
      </w:r>
    </w:p>
    <w:p w14:paraId="57A54FC0" w14:textId="77777777" w:rsidR="001D2AA9" w:rsidRDefault="00000000">
      <w:pPr>
        <w:pStyle w:val="ac"/>
        <w:widowControl/>
        <w:shd w:val="clear" w:color="auto" w:fill="FFFFFF"/>
        <w:spacing w:before="0" w:beforeAutospacing="0" w:after="0" w:afterAutospacing="0" w:line="560" w:lineRule="atLeast"/>
        <w:ind w:firstLine="640"/>
        <w:rPr>
          <w:rFonts w:ascii="仿宋" w:eastAsia="仿宋" w:hAnsi="仿宋" w:cs="仿宋" w:hint="eastAsia"/>
          <w:color w:val="000000"/>
          <w:sz w:val="32"/>
          <w:szCs w:val="32"/>
          <w:shd w:val="clear" w:color="auto" w:fill="FFFFFF"/>
        </w:rPr>
      </w:pPr>
      <w:r>
        <w:rPr>
          <w:rFonts w:ascii="仿宋" w:eastAsia="仿宋" w:hAnsi="仿宋" w:cs="仿宋"/>
          <w:color w:val="000000"/>
          <w:sz w:val="32"/>
          <w:szCs w:val="32"/>
          <w:shd w:val="clear" w:color="auto" w:fill="FFFFFF"/>
        </w:rPr>
        <w:t>5</w:t>
      </w:r>
      <w:r>
        <w:rPr>
          <w:rFonts w:ascii="仿宋" w:eastAsia="仿宋" w:hAnsi="仿宋" w:cs="仿宋" w:hint="eastAsia"/>
          <w:color w:val="000000"/>
          <w:sz w:val="32"/>
          <w:szCs w:val="32"/>
          <w:shd w:val="clear" w:color="auto" w:fill="FFFFFF"/>
        </w:rPr>
        <w:t>、用事业基金弥补收支差额：指事业单位在当年的“财政拨款收入”、“事业收入”、“经营收入”、“其他收入”不足以安排当年支出的情况下，使用以前年积累的事业基金（事业单位当年收支相抵后按国家规定提取、用于弥补以后年收支差额的基金）弥补本年收支缺口的资金。</w:t>
      </w:r>
    </w:p>
    <w:p w14:paraId="1D740E35" w14:textId="77777777" w:rsidR="001D2AA9" w:rsidRDefault="00000000">
      <w:pPr>
        <w:pStyle w:val="ac"/>
        <w:widowControl/>
        <w:shd w:val="clear" w:color="auto" w:fill="FFFFFF"/>
        <w:spacing w:before="0" w:beforeAutospacing="0" w:after="0" w:afterAutospacing="0" w:line="560" w:lineRule="atLeast"/>
        <w:ind w:firstLine="640"/>
        <w:rPr>
          <w:rFonts w:ascii="仿宋" w:eastAsia="仿宋" w:hAnsi="仿宋" w:cs="仿宋" w:hint="eastAsia"/>
          <w:color w:val="000000"/>
          <w:sz w:val="32"/>
          <w:szCs w:val="32"/>
          <w:shd w:val="clear" w:color="auto" w:fill="FFFFFF"/>
        </w:rPr>
      </w:pPr>
      <w:r>
        <w:rPr>
          <w:rFonts w:ascii="仿宋" w:eastAsia="仿宋" w:hAnsi="仿宋" w:cs="仿宋"/>
          <w:color w:val="000000"/>
          <w:sz w:val="32"/>
          <w:szCs w:val="32"/>
          <w:shd w:val="clear" w:color="auto" w:fill="FFFFFF"/>
        </w:rPr>
        <w:t>6</w:t>
      </w:r>
      <w:r>
        <w:rPr>
          <w:rFonts w:ascii="仿宋" w:eastAsia="仿宋" w:hAnsi="仿宋" w:cs="仿宋" w:hint="eastAsia"/>
          <w:color w:val="000000"/>
          <w:sz w:val="32"/>
          <w:szCs w:val="32"/>
          <w:shd w:val="clear" w:color="auto" w:fill="FFFFFF"/>
        </w:rPr>
        <w:t>、上年结转：指以前年尚未完成、结转到本年按有关规定继续使用的资金。</w:t>
      </w:r>
    </w:p>
    <w:p w14:paraId="5D56B171" w14:textId="77777777" w:rsidR="001D2AA9" w:rsidRDefault="00000000">
      <w:pPr>
        <w:pStyle w:val="ac"/>
        <w:widowControl/>
        <w:shd w:val="clear" w:color="auto" w:fill="FFFFFF"/>
        <w:spacing w:before="0" w:beforeAutospacing="0" w:after="0" w:afterAutospacing="0" w:line="560" w:lineRule="atLeast"/>
        <w:ind w:firstLine="640"/>
        <w:rPr>
          <w:rFonts w:ascii="仿宋" w:eastAsia="仿宋" w:hAnsi="仿宋" w:cs="仿宋" w:hint="eastAsia"/>
          <w:color w:val="000000"/>
          <w:sz w:val="32"/>
          <w:szCs w:val="32"/>
          <w:shd w:val="clear" w:color="auto" w:fill="FFFFFF"/>
        </w:rPr>
      </w:pPr>
      <w:r>
        <w:rPr>
          <w:rFonts w:ascii="仿宋" w:eastAsia="仿宋" w:hAnsi="仿宋" w:cs="仿宋" w:hint="eastAsia"/>
          <w:color w:val="000000"/>
          <w:sz w:val="32"/>
          <w:szCs w:val="32"/>
          <w:shd w:val="clear" w:color="auto" w:fill="FFFFFF"/>
        </w:rPr>
        <w:t>二、支出科目</w:t>
      </w:r>
    </w:p>
    <w:p w14:paraId="72882714" w14:textId="77777777" w:rsidR="001D2AA9" w:rsidRDefault="00000000">
      <w:pPr>
        <w:pStyle w:val="ac"/>
        <w:widowControl/>
        <w:shd w:val="clear" w:color="auto" w:fill="FFFFFF"/>
        <w:spacing w:before="0" w:beforeAutospacing="0" w:after="0" w:afterAutospacing="0" w:line="560" w:lineRule="atLeast"/>
        <w:ind w:firstLine="640"/>
        <w:rPr>
          <w:rFonts w:ascii="仿宋" w:eastAsia="仿宋" w:hAnsi="仿宋" w:cs="仿宋" w:hint="eastAsia"/>
          <w:color w:val="000000"/>
          <w:sz w:val="32"/>
          <w:szCs w:val="32"/>
          <w:shd w:val="clear" w:color="auto" w:fill="FFFFFF"/>
        </w:rPr>
      </w:pPr>
      <w:r>
        <w:rPr>
          <w:rFonts w:ascii="仿宋" w:eastAsia="仿宋" w:hAnsi="仿宋" w:cs="仿宋"/>
          <w:color w:val="000000"/>
          <w:sz w:val="32"/>
          <w:szCs w:val="32"/>
          <w:shd w:val="clear" w:color="auto" w:fill="FFFFFF"/>
        </w:rPr>
        <w:t>1</w:t>
      </w:r>
      <w:r>
        <w:rPr>
          <w:rFonts w:ascii="仿宋" w:eastAsia="仿宋" w:hAnsi="仿宋" w:cs="仿宋" w:hint="eastAsia"/>
          <w:color w:val="000000"/>
          <w:sz w:val="32"/>
          <w:szCs w:val="32"/>
          <w:shd w:val="clear" w:color="auto" w:fill="FFFFFF"/>
        </w:rPr>
        <w:t>、基本支出：是为保障其机构正常运转、完成日常工作任务而发生的人员支出和公用支出。</w:t>
      </w:r>
    </w:p>
    <w:p w14:paraId="7DEFD04C" w14:textId="77777777" w:rsidR="001D2AA9" w:rsidRDefault="00000000">
      <w:pPr>
        <w:pStyle w:val="ac"/>
        <w:widowControl/>
        <w:shd w:val="clear" w:color="auto" w:fill="FFFFFF"/>
        <w:spacing w:before="0" w:beforeAutospacing="0" w:after="0" w:afterAutospacing="0" w:line="560" w:lineRule="atLeast"/>
        <w:ind w:firstLine="640"/>
        <w:rPr>
          <w:rFonts w:ascii="仿宋" w:eastAsia="仿宋" w:hAnsi="仿宋" w:cs="仿宋" w:hint="eastAsia"/>
          <w:color w:val="000000"/>
          <w:sz w:val="32"/>
          <w:szCs w:val="32"/>
          <w:shd w:val="clear" w:color="auto" w:fill="FFFFFF"/>
        </w:rPr>
      </w:pPr>
      <w:r>
        <w:rPr>
          <w:rFonts w:ascii="仿宋" w:eastAsia="仿宋" w:hAnsi="仿宋" w:cs="仿宋"/>
          <w:color w:val="000000"/>
          <w:sz w:val="32"/>
          <w:szCs w:val="32"/>
          <w:shd w:val="clear" w:color="auto" w:fill="FFFFFF"/>
        </w:rPr>
        <w:t>2</w:t>
      </w:r>
      <w:r>
        <w:rPr>
          <w:rFonts w:ascii="仿宋" w:eastAsia="仿宋" w:hAnsi="仿宋" w:cs="仿宋" w:hint="eastAsia"/>
          <w:color w:val="000000"/>
          <w:sz w:val="32"/>
          <w:szCs w:val="32"/>
          <w:shd w:val="clear" w:color="auto" w:fill="FFFFFF"/>
        </w:rPr>
        <w:t>、项目支出：是指在基本支出之外完成特定行政任务和事业发展目标所发生的支出。</w:t>
      </w:r>
    </w:p>
    <w:p w14:paraId="747C7135" w14:textId="77777777" w:rsidR="001D2AA9" w:rsidRDefault="00000000">
      <w:pPr>
        <w:pStyle w:val="ac"/>
        <w:widowControl/>
        <w:shd w:val="clear" w:color="auto" w:fill="FFFFFF"/>
        <w:spacing w:before="0" w:beforeAutospacing="0" w:after="0" w:afterAutospacing="0" w:line="560" w:lineRule="atLeast"/>
        <w:ind w:firstLine="640"/>
        <w:rPr>
          <w:rFonts w:ascii="仿宋" w:eastAsia="仿宋" w:hAnsi="仿宋" w:cs="仿宋" w:hint="eastAsia"/>
          <w:color w:val="000000"/>
          <w:sz w:val="32"/>
          <w:szCs w:val="32"/>
          <w:shd w:val="clear" w:color="auto" w:fill="FFFFFF"/>
        </w:rPr>
      </w:pPr>
      <w:r>
        <w:rPr>
          <w:rFonts w:ascii="仿宋" w:eastAsia="仿宋" w:hAnsi="仿宋" w:cs="仿宋"/>
          <w:color w:val="000000"/>
          <w:sz w:val="32"/>
          <w:szCs w:val="32"/>
          <w:shd w:val="clear" w:color="auto" w:fill="FFFFFF"/>
        </w:rPr>
        <w:lastRenderedPageBreak/>
        <w:t>3</w:t>
      </w:r>
      <w:r>
        <w:rPr>
          <w:rFonts w:ascii="仿宋" w:eastAsia="仿宋" w:hAnsi="仿宋" w:cs="仿宋" w:hint="eastAsia"/>
          <w:color w:val="000000"/>
          <w:sz w:val="32"/>
          <w:szCs w:val="32"/>
          <w:shd w:val="clear" w:color="auto" w:fill="FFFFFF"/>
        </w:rPr>
        <w:t>、工资福利支出：反映单位开支的在职职工和编制外长期聘用人员的各类劳动报酬，以及为上述人员缴纳的各项社会保险费等。</w:t>
      </w:r>
    </w:p>
    <w:p w14:paraId="0C8CC964" w14:textId="77777777" w:rsidR="001D2AA9" w:rsidRDefault="00000000">
      <w:pPr>
        <w:pStyle w:val="ac"/>
        <w:widowControl/>
        <w:shd w:val="clear" w:color="auto" w:fill="FFFFFF"/>
        <w:spacing w:before="0" w:beforeAutospacing="0" w:after="0" w:afterAutospacing="0" w:line="560" w:lineRule="atLeast"/>
        <w:ind w:firstLine="640"/>
        <w:rPr>
          <w:rFonts w:ascii="仿宋" w:eastAsia="仿宋" w:hAnsi="仿宋" w:cs="仿宋" w:hint="eastAsia"/>
          <w:color w:val="000000"/>
          <w:sz w:val="32"/>
          <w:szCs w:val="32"/>
          <w:shd w:val="clear" w:color="auto" w:fill="FFFFFF"/>
        </w:rPr>
      </w:pPr>
      <w:r>
        <w:rPr>
          <w:rFonts w:ascii="仿宋" w:eastAsia="仿宋" w:hAnsi="仿宋" w:cs="仿宋"/>
          <w:color w:val="000000"/>
          <w:sz w:val="32"/>
          <w:szCs w:val="32"/>
          <w:shd w:val="clear" w:color="auto" w:fill="FFFFFF"/>
        </w:rPr>
        <w:t>4</w:t>
      </w:r>
      <w:r>
        <w:rPr>
          <w:rFonts w:ascii="仿宋" w:eastAsia="仿宋" w:hAnsi="仿宋" w:cs="仿宋" w:hint="eastAsia"/>
          <w:color w:val="000000"/>
          <w:sz w:val="32"/>
          <w:szCs w:val="32"/>
          <w:shd w:val="clear" w:color="auto" w:fill="FFFFFF"/>
        </w:rPr>
        <w:t>、商品和服务支出：反映单位购买商品和服务的支出。</w:t>
      </w:r>
    </w:p>
    <w:p w14:paraId="5F30A552" w14:textId="77777777" w:rsidR="001D2AA9" w:rsidRDefault="00000000">
      <w:pPr>
        <w:pStyle w:val="ac"/>
        <w:widowControl/>
        <w:shd w:val="clear" w:color="auto" w:fill="FFFFFF"/>
        <w:spacing w:before="0" w:beforeAutospacing="0" w:after="0" w:afterAutospacing="0" w:line="560" w:lineRule="atLeast"/>
        <w:ind w:firstLine="640"/>
        <w:rPr>
          <w:rFonts w:ascii="仿宋" w:eastAsia="仿宋" w:hAnsi="仿宋" w:cs="仿宋" w:hint="eastAsia"/>
          <w:color w:val="000000"/>
          <w:sz w:val="32"/>
          <w:szCs w:val="32"/>
          <w:shd w:val="clear" w:color="auto" w:fill="FFFFFF"/>
        </w:rPr>
      </w:pPr>
      <w:r>
        <w:rPr>
          <w:rFonts w:ascii="仿宋" w:eastAsia="仿宋" w:hAnsi="仿宋" w:cs="仿宋"/>
          <w:color w:val="000000"/>
          <w:sz w:val="32"/>
          <w:szCs w:val="32"/>
          <w:shd w:val="clear" w:color="auto" w:fill="FFFFFF"/>
        </w:rPr>
        <w:t>5</w:t>
      </w:r>
      <w:r>
        <w:rPr>
          <w:rFonts w:ascii="仿宋" w:eastAsia="仿宋" w:hAnsi="仿宋" w:cs="仿宋" w:hint="eastAsia"/>
          <w:color w:val="000000"/>
          <w:sz w:val="32"/>
          <w:szCs w:val="32"/>
          <w:shd w:val="clear" w:color="auto" w:fill="FFFFFF"/>
        </w:rPr>
        <w:t>、对个人和家庭的补助：反映单位用于对个人和家庭的补助支出。</w:t>
      </w:r>
    </w:p>
    <w:p w14:paraId="48613C2D" w14:textId="77777777" w:rsidR="001D2AA9" w:rsidRDefault="00000000">
      <w:pPr>
        <w:pStyle w:val="ac"/>
        <w:widowControl/>
        <w:shd w:val="clear" w:color="auto" w:fill="FFFFFF"/>
        <w:spacing w:before="0" w:beforeAutospacing="0" w:after="0" w:afterAutospacing="0" w:line="560" w:lineRule="atLeast"/>
        <w:ind w:firstLine="640"/>
        <w:rPr>
          <w:rFonts w:ascii="仿宋" w:eastAsia="仿宋" w:hAnsi="仿宋" w:cs="仿宋" w:hint="eastAsia"/>
          <w:color w:val="000000"/>
          <w:sz w:val="32"/>
          <w:szCs w:val="32"/>
          <w:shd w:val="clear" w:color="auto" w:fill="FFFFFF"/>
        </w:rPr>
      </w:pPr>
      <w:r>
        <w:rPr>
          <w:rFonts w:ascii="仿宋" w:eastAsia="仿宋" w:hAnsi="仿宋" w:cs="仿宋" w:hint="eastAsia"/>
          <w:color w:val="000000"/>
          <w:sz w:val="32"/>
          <w:szCs w:val="32"/>
          <w:shd w:val="clear" w:color="auto" w:fill="FFFFFF"/>
        </w:rPr>
        <w:t>三、机关运行经费：是指各部门的公用经费，包括办公费、印刷费、邮电费、差旅费、会议费、福利费、日常维修费、专用材料及一般设备购置费、办公用房水电费、办公用房取暖费、办公用房物业管理费、公务用车运行维护费以及其他费用。</w:t>
      </w:r>
    </w:p>
    <w:p w14:paraId="554CC381" w14:textId="77777777" w:rsidR="001D2AA9" w:rsidRDefault="00000000">
      <w:pPr>
        <w:pStyle w:val="ac"/>
        <w:widowControl/>
        <w:shd w:val="clear" w:color="auto" w:fill="FFFFFF"/>
        <w:spacing w:before="0" w:beforeAutospacing="0" w:after="0" w:afterAutospacing="0" w:line="560" w:lineRule="atLeast"/>
        <w:ind w:firstLine="640"/>
        <w:rPr>
          <w:rFonts w:ascii="仿宋" w:eastAsia="仿宋" w:hAnsi="仿宋" w:cs="仿宋" w:hint="eastAsia"/>
          <w:color w:val="000000"/>
          <w:sz w:val="32"/>
          <w:szCs w:val="32"/>
          <w:shd w:val="clear" w:color="auto" w:fill="FFFFFF"/>
        </w:rPr>
      </w:pPr>
      <w:r>
        <w:rPr>
          <w:rFonts w:ascii="仿宋" w:eastAsia="仿宋" w:hAnsi="仿宋" w:cs="仿宋" w:hint="eastAsia"/>
          <w:color w:val="000000"/>
          <w:sz w:val="32"/>
          <w:szCs w:val="32"/>
          <w:shd w:val="clear" w:color="auto" w:fill="FFFFFF"/>
        </w:rPr>
        <w:t>四、“三公”经费科目</w:t>
      </w:r>
    </w:p>
    <w:p w14:paraId="5F3482E8" w14:textId="77777777" w:rsidR="001D2AA9" w:rsidRDefault="00000000">
      <w:pPr>
        <w:pStyle w:val="ac"/>
        <w:widowControl/>
        <w:shd w:val="clear" w:color="auto" w:fill="FFFFFF"/>
        <w:spacing w:before="0" w:beforeAutospacing="0" w:after="0" w:afterAutospacing="0" w:line="560" w:lineRule="atLeast"/>
        <w:ind w:firstLine="640"/>
        <w:rPr>
          <w:rFonts w:ascii="仿宋" w:eastAsia="仿宋" w:hAnsi="仿宋" w:cs="仿宋" w:hint="eastAsia"/>
          <w:color w:val="000000"/>
          <w:sz w:val="32"/>
          <w:szCs w:val="32"/>
          <w:shd w:val="clear" w:color="auto" w:fill="FFFFFF"/>
        </w:rPr>
      </w:pPr>
      <w:r>
        <w:rPr>
          <w:rFonts w:ascii="仿宋" w:eastAsia="仿宋" w:hAnsi="仿宋" w:cs="仿宋"/>
          <w:color w:val="000000"/>
          <w:sz w:val="32"/>
          <w:szCs w:val="32"/>
          <w:shd w:val="clear" w:color="auto" w:fill="FFFFFF"/>
        </w:rPr>
        <w:t>1</w:t>
      </w:r>
      <w:r>
        <w:rPr>
          <w:rFonts w:ascii="仿宋" w:eastAsia="仿宋" w:hAnsi="仿宋" w:cs="仿宋" w:hint="eastAsia"/>
          <w:color w:val="000000"/>
          <w:sz w:val="32"/>
          <w:szCs w:val="32"/>
          <w:shd w:val="clear" w:color="auto" w:fill="FFFFFF"/>
        </w:rPr>
        <w:t>、因公出国（境）费用：反映单位公务出国（境）的国际旅费、国内城市间交通费、住宿费、伙食费、培训费、公杂费等支出。</w:t>
      </w:r>
    </w:p>
    <w:p w14:paraId="32130D93" w14:textId="77777777" w:rsidR="001D2AA9" w:rsidRDefault="00000000">
      <w:pPr>
        <w:pStyle w:val="ac"/>
        <w:widowControl/>
        <w:shd w:val="clear" w:color="auto" w:fill="FFFFFF"/>
        <w:spacing w:before="0" w:beforeAutospacing="0" w:after="0" w:afterAutospacing="0" w:line="560" w:lineRule="atLeast"/>
        <w:ind w:firstLine="640"/>
        <w:rPr>
          <w:rFonts w:ascii="仿宋" w:eastAsia="仿宋" w:hAnsi="仿宋" w:cs="仿宋" w:hint="eastAsia"/>
          <w:color w:val="000000"/>
          <w:sz w:val="32"/>
          <w:szCs w:val="32"/>
          <w:shd w:val="clear" w:color="auto" w:fill="FFFFFF"/>
        </w:rPr>
      </w:pPr>
      <w:r>
        <w:rPr>
          <w:rFonts w:ascii="仿宋" w:eastAsia="仿宋" w:hAnsi="仿宋" w:cs="仿宋"/>
          <w:color w:val="000000"/>
          <w:sz w:val="32"/>
          <w:szCs w:val="32"/>
          <w:shd w:val="clear" w:color="auto" w:fill="FFFFFF"/>
        </w:rPr>
        <w:t>2</w:t>
      </w:r>
      <w:r>
        <w:rPr>
          <w:rFonts w:ascii="仿宋" w:eastAsia="仿宋" w:hAnsi="仿宋" w:cs="仿宋" w:hint="eastAsia"/>
          <w:color w:val="000000"/>
          <w:sz w:val="32"/>
          <w:szCs w:val="32"/>
          <w:shd w:val="clear" w:color="auto" w:fill="FFFFFF"/>
        </w:rPr>
        <w:t>、公务接待费：反映单位按规定开支的各类公务接待（含外宾接待）费用。</w:t>
      </w:r>
    </w:p>
    <w:p w14:paraId="23B8AEF5" w14:textId="77777777" w:rsidR="001D2AA9" w:rsidRDefault="00000000">
      <w:pPr>
        <w:pStyle w:val="ac"/>
        <w:widowControl/>
        <w:shd w:val="clear" w:color="auto" w:fill="FFFFFF"/>
        <w:spacing w:before="0" w:beforeAutospacing="0" w:after="0" w:afterAutospacing="0" w:line="560" w:lineRule="atLeast"/>
        <w:ind w:firstLine="640"/>
        <w:rPr>
          <w:rFonts w:ascii="仿宋" w:eastAsia="仿宋" w:hAnsi="仿宋" w:cs="仿宋" w:hint="eastAsia"/>
          <w:color w:val="000000"/>
          <w:sz w:val="32"/>
          <w:szCs w:val="32"/>
          <w:shd w:val="clear" w:color="auto" w:fill="FFFFFF"/>
        </w:rPr>
      </w:pPr>
      <w:r>
        <w:rPr>
          <w:rFonts w:ascii="仿宋" w:eastAsia="仿宋" w:hAnsi="仿宋" w:cs="仿宋"/>
          <w:color w:val="000000"/>
          <w:sz w:val="32"/>
          <w:szCs w:val="32"/>
          <w:shd w:val="clear" w:color="auto" w:fill="FFFFFF"/>
        </w:rPr>
        <w:t>3</w:t>
      </w:r>
      <w:r>
        <w:rPr>
          <w:rFonts w:ascii="仿宋" w:eastAsia="仿宋" w:hAnsi="仿宋" w:cs="仿宋" w:hint="eastAsia"/>
          <w:color w:val="000000"/>
          <w:sz w:val="32"/>
          <w:szCs w:val="32"/>
          <w:shd w:val="clear" w:color="auto" w:fill="FFFFFF"/>
        </w:rPr>
        <w:t>、公务用车购置及运行维护费：反映单位公务用车车辆购置支出（含车辆购置税），以及燃料费、维修费、过路过桥费、保险费等支出。</w:t>
      </w:r>
    </w:p>
    <w:p w14:paraId="6FE4A7FD" w14:textId="77777777" w:rsidR="001D2AA9" w:rsidRDefault="001D2AA9">
      <w:pPr>
        <w:pStyle w:val="ac"/>
        <w:widowControl/>
        <w:shd w:val="clear" w:color="auto" w:fill="FFFFFF"/>
        <w:spacing w:before="0" w:beforeAutospacing="0" w:after="0" w:afterAutospacing="0" w:line="560" w:lineRule="atLeast"/>
        <w:ind w:firstLine="640"/>
        <w:rPr>
          <w:rFonts w:ascii="仿宋" w:eastAsia="仿宋" w:hAnsi="仿宋" w:cs="仿宋" w:hint="eastAsia"/>
          <w:color w:val="000000"/>
          <w:sz w:val="32"/>
          <w:szCs w:val="32"/>
          <w:shd w:val="clear" w:color="auto" w:fill="FFFFFF"/>
        </w:rPr>
      </w:pPr>
    </w:p>
    <w:p w14:paraId="5E007F51" w14:textId="77777777" w:rsidR="001D2AA9" w:rsidRDefault="001D2AA9">
      <w:pPr>
        <w:pStyle w:val="Default"/>
        <w:jc w:val="center"/>
        <w:rPr>
          <w:rFonts w:ascii="Times New Roman" w:hAnsi="Times New Roman" w:cs="Times New Roman"/>
          <w:sz w:val="72"/>
          <w:szCs w:val="72"/>
        </w:rPr>
      </w:pPr>
    </w:p>
    <w:p w14:paraId="593BAD8C" w14:textId="77777777" w:rsidR="001D2AA9" w:rsidRDefault="001D2AA9">
      <w:pPr>
        <w:pStyle w:val="Default"/>
        <w:spacing w:line="360" w:lineRule="auto"/>
        <w:jc w:val="center"/>
        <w:rPr>
          <w:rFonts w:ascii="Times New Roman" w:eastAsia="方正小标宋_GBK" w:hAnsi="Times New Roman" w:cs="Times New Roman"/>
          <w:sz w:val="52"/>
          <w:szCs w:val="52"/>
        </w:rPr>
      </w:pPr>
    </w:p>
    <w:p w14:paraId="5F54DAB8" w14:textId="77777777" w:rsidR="001D2AA9" w:rsidRDefault="001D2AA9">
      <w:pPr>
        <w:pStyle w:val="Default"/>
        <w:spacing w:line="360" w:lineRule="auto"/>
        <w:jc w:val="center"/>
        <w:rPr>
          <w:rFonts w:ascii="Times New Roman" w:eastAsia="方正小标宋_GBK" w:hAnsi="Times New Roman" w:cs="Times New Roman"/>
          <w:sz w:val="52"/>
          <w:szCs w:val="52"/>
        </w:rPr>
      </w:pPr>
    </w:p>
    <w:p w14:paraId="30250C1F" w14:textId="77777777" w:rsidR="001D2AA9" w:rsidRDefault="001D2AA9">
      <w:pPr>
        <w:pStyle w:val="Default"/>
        <w:spacing w:line="360" w:lineRule="auto"/>
        <w:jc w:val="center"/>
        <w:rPr>
          <w:rFonts w:ascii="Times New Roman" w:eastAsia="方正小标宋_GBK" w:hAnsi="Times New Roman" w:cs="Times New Roman"/>
          <w:sz w:val="52"/>
          <w:szCs w:val="52"/>
        </w:rPr>
      </w:pPr>
    </w:p>
    <w:p w14:paraId="054FBF92" w14:textId="77777777" w:rsidR="001D2AA9" w:rsidRDefault="001D2AA9">
      <w:pPr>
        <w:pStyle w:val="Default"/>
        <w:spacing w:line="360" w:lineRule="auto"/>
        <w:jc w:val="center"/>
        <w:rPr>
          <w:rFonts w:ascii="Times New Roman" w:eastAsia="方正小标宋_GBK" w:hAnsi="Times New Roman" w:cs="Times New Roman"/>
          <w:sz w:val="52"/>
          <w:szCs w:val="52"/>
        </w:rPr>
      </w:pPr>
    </w:p>
    <w:p w14:paraId="075B7AD2" w14:textId="77777777" w:rsidR="001D2AA9" w:rsidRDefault="001D2AA9">
      <w:pPr>
        <w:pStyle w:val="Default"/>
        <w:spacing w:line="360" w:lineRule="auto"/>
        <w:jc w:val="center"/>
        <w:rPr>
          <w:rFonts w:ascii="Times New Roman" w:eastAsia="方正小标宋_GBK" w:hAnsi="Times New Roman" w:cs="Times New Roman"/>
          <w:sz w:val="52"/>
          <w:szCs w:val="52"/>
        </w:rPr>
      </w:pPr>
    </w:p>
    <w:p w14:paraId="5BFB4631" w14:textId="77777777" w:rsidR="001D2AA9" w:rsidRDefault="001D2AA9">
      <w:pPr>
        <w:pStyle w:val="Default"/>
        <w:spacing w:line="360" w:lineRule="auto"/>
        <w:jc w:val="center"/>
        <w:rPr>
          <w:rFonts w:ascii="Times New Roman" w:eastAsia="方正小标宋_GBK" w:hAnsi="Times New Roman" w:cs="Times New Roman"/>
          <w:sz w:val="52"/>
          <w:szCs w:val="52"/>
        </w:rPr>
      </w:pPr>
    </w:p>
    <w:p w14:paraId="3FE39552" w14:textId="77777777" w:rsidR="001D2AA9" w:rsidRDefault="001D2AA9">
      <w:pPr>
        <w:pStyle w:val="Default"/>
        <w:spacing w:line="360" w:lineRule="auto"/>
        <w:jc w:val="center"/>
        <w:rPr>
          <w:rFonts w:ascii="Times New Roman" w:eastAsia="方正小标宋_GBK" w:hAnsi="Times New Roman" w:cs="Times New Roman"/>
          <w:sz w:val="52"/>
          <w:szCs w:val="52"/>
        </w:rPr>
      </w:pPr>
    </w:p>
    <w:p w14:paraId="0F8BAF59" w14:textId="77777777" w:rsidR="001D2AA9"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第五部分</w:t>
      </w:r>
    </w:p>
    <w:p w14:paraId="5368C928" w14:textId="77777777" w:rsidR="001D2AA9" w:rsidRDefault="001D2AA9">
      <w:pPr>
        <w:pStyle w:val="Default"/>
        <w:spacing w:line="360" w:lineRule="auto"/>
        <w:jc w:val="center"/>
        <w:rPr>
          <w:rFonts w:ascii="Times New Roman" w:eastAsia="方正小标宋_GBK" w:hAnsi="Times New Roman" w:cs="Times New Roman"/>
          <w:sz w:val="52"/>
          <w:szCs w:val="52"/>
        </w:rPr>
      </w:pPr>
    </w:p>
    <w:p w14:paraId="14F2C94D" w14:textId="77777777" w:rsidR="001D2AA9" w:rsidRDefault="00000000">
      <w:pPr>
        <w:pStyle w:val="Default"/>
        <w:spacing w:line="360" w:lineRule="auto"/>
        <w:ind w:firstLineChars="700" w:firstLine="3640"/>
        <w:jc w:val="both"/>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附件</w:t>
      </w:r>
    </w:p>
    <w:p w14:paraId="1F3F57ED" w14:textId="77777777" w:rsidR="001D2AA9" w:rsidRDefault="001D2AA9">
      <w:pPr>
        <w:pStyle w:val="Default"/>
        <w:spacing w:line="360" w:lineRule="auto"/>
        <w:jc w:val="center"/>
        <w:rPr>
          <w:rFonts w:ascii="Times New Roman" w:eastAsia="方正小标宋_GBK" w:hAnsi="Times New Roman" w:cs="Times New Roman"/>
          <w:sz w:val="52"/>
          <w:szCs w:val="52"/>
        </w:rPr>
      </w:pPr>
    </w:p>
    <w:p w14:paraId="2AB3F29D" w14:textId="77777777" w:rsidR="001D2AA9" w:rsidRDefault="001D2AA9">
      <w:pPr>
        <w:pStyle w:val="Default"/>
        <w:spacing w:line="360" w:lineRule="auto"/>
        <w:jc w:val="center"/>
        <w:rPr>
          <w:rFonts w:ascii="Times New Roman" w:eastAsia="方正小标宋_GBK" w:hAnsi="Times New Roman" w:cs="Times New Roman"/>
          <w:sz w:val="52"/>
          <w:szCs w:val="52"/>
        </w:rPr>
      </w:pPr>
    </w:p>
    <w:p w14:paraId="295028FC" w14:textId="77777777" w:rsidR="001D2AA9" w:rsidRDefault="001D2AA9">
      <w:pPr>
        <w:pStyle w:val="Default"/>
        <w:spacing w:line="360" w:lineRule="auto"/>
        <w:jc w:val="center"/>
        <w:rPr>
          <w:rFonts w:ascii="Times New Roman" w:eastAsia="方正小标宋_GBK" w:hAnsi="Times New Roman" w:cs="Times New Roman"/>
          <w:sz w:val="52"/>
          <w:szCs w:val="52"/>
        </w:rPr>
      </w:pPr>
    </w:p>
    <w:p w14:paraId="15D7CCE8" w14:textId="77777777" w:rsidR="001D2AA9" w:rsidRDefault="001D2AA9">
      <w:pPr>
        <w:pStyle w:val="Default"/>
        <w:spacing w:line="360" w:lineRule="auto"/>
        <w:jc w:val="center"/>
        <w:rPr>
          <w:rFonts w:ascii="Times New Roman" w:eastAsia="方正小标宋_GBK" w:hAnsi="Times New Roman" w:cs="Times New Roman"/>
          <w:sz w:val="52"/>
          <w:szCs w:val="52"/>
        </w:rPr>
      </w:pPr>
    </w:p>
    <w:p w14:paraId="41417322" w14:textId="77777777" w:rsidR="001D2AA9" w:rsidRDefault="001D2AA9">
      <w:pPr>
        <w:pStyle w:val="Default"/>
        <w:spacing w:line="360" w:lineRule="auto"/>
        <w:jc w:val="center"/>
        <w:rPr>
          <w:rFonts w:ascii="Times New Roman" w:eastAsia="方正小标宋_GBK" w:hAnsi="Times New Roman" w:cs="Times New Roman"/>
          <w:sz w:val="52"/>
          <w:szCs w:val="52"/>
        </w:rPr>
      </w:pPr>
    </w:p>
    <w:p w14:paraId="28D0100D" w14:textId="77777777" w:rsidR="001D2AA9" w:rsidRDefault="001D2AA9">
      <w:pPr>
        <w:pStyle w:val="Default"/>
        <w:spacing w:line="360" w:lineRule="auto"/>
        <w:jc w:val="center"/>
        <w:rPr>
          <w:rFonts w:ascii="Times New Roman" w:eastAsia="方正小标宋_GBK" w:hAnsi="Times New Roman" w:cs="Times New Roman"/>
          <w:sz w:val="52"/>
          <w:szCs w:val="52"/>
        </w:rPr>
      </w:pPr>
    </w:p>
    <w:p w14:paraId="63E4E2C7" w14:textId="77777777" w:rsidR="001D2AA9" w:rsidRDefault="001D2AA9">
      <w:pPr>
        <w:pStyle w:val="Default"/>
        <w:spacing w:line="360" w:lineRule="auto"/>
        <w:jc w:val="center"/>
        <w:rPr>
          <w:rFonts w:ascii="Times New Roman" w:eastAsia="方正小标宋_GBK" w:hAnsi="Times New Roman" w:cs="Times New Roman"/>
          <w:sz w:val="52"/>
          <w:szCs w:val="52"/>
        </w:rPr>
      </w:pPr>
    </w:p>
    <w:p w14:paraId="0B4311DA" w14:textId="77777777" w:rsidR="001D2AA9" w:rsidRDefault="001D2AA9">
      <w:pPr>
        <w:pStyle w:val="Default"/>
        <w:spacing w:line="360" w:lineRule="auto"/>
        <w:jc w:val="center"/>
        <w:rPr>
          <w:rFonts w:ascii="Times New Roman" w:eastAsia="方正小标宋_GBK" w:hAnsi="Times New Roman" w:cs="Times New Roman"/>
          <w:sz w:val="52"/>
          <w:szCs w:val="52"/>
        </w:rPr>
      </w:pPr>
    </w:p>
    <w:p w14:paraId="7A5705BA" w14:textId="77777777" w:rsidR="001D2AA9" w:rsidRDefault="001D2AA9">
      <w:pPr>
        <w:pStyle w:val="Default"/>
        <w:spacing w:line="360" w:lineRule="auto"/>
        <w:jc w:val="center"/>
        <w:rPr>
          <w:rFonts w:ascii="Times New Roman" w:eastAsia="方正小标宋_GBK" w:hAnsi="Times New Roman" w:cs="Times New Roman"/>
          <w:sz w:val="52"/>
          <w:szCs w:val="52"/>
        </w:rPr>
      </w:pPr>
    </w:p>
    <w:p w14:paraId="61293B4C" w14:textId="77777777" w:rsidR="001D2AA9" w:rsidRDefault="001D2AA9">
      <w:pPr>
        <w:pStyle w:val="Default"/>
        <w:spacing w:line="360" w:lineRule="auto"/>
        <w:jc w:val="both"/>
        <w:rPr>
          <w:rFonts w:ascii="Times New Roman" w:eastAsia="方正小标宋_GBK" w:hAnsi="Times New Roman" w:cs="Times New Roman"/>
          <w:sz w:val="52"/>
          <w:szCs w:val="52"/>
        </w:rPr>
      </w:pPr>
    </w:p>
    <w:p w14:paraId="43ACBACE" w14:textId="77777777" w:rsidR="001D2AA9" w:rsidRDefault="001D2AA9">
      <w:pPr>
        <w:pStyle w:val="Default"/>
        <w:spacing w:line="360" w:lineRule="auto"/>
        <w:jc w:val="both"/>
        <w:rPr>
          <w:rFonts w:ascii="Times New Roman" w:eastAsia="方正小标宋_GBK" w:hAnsi="Times New Roman" w:cs="Times New Roman"/>
          <w:sz w:val="52"/>
          <w:szCs w:val="52"/>
        </w:rPr>
      </w:pPr>
    </w:p>
    <w:p w14:paraId="6D5F69ED" w14:textId="77777777" w:rsidR="001D2AA9" w:rsidRDefault="00000000">
      <w:pPr>
        <w:jc w:val="center"/>
        <w:rPr>
          <w:rFonts w:ascii="黑体" w:eastAsia="黑体" w:hAnsi="黑体" w:hint="eastAsia"/>
          <w:b/>
          <w:sz w:val="48"/>
          <w:szCs w:val="48"/>
        </w:rPr>
      </w:pPr>
      <w:r>
        <w:rPr>
          <w:rFonts w:ascii="黑体" w:eastAsia="黑体" w:hAnsi="黑体" w:hint="eastAsia"/>
          <w:b/>
          <w:sz w:val="48"/>
          <w:szCs w:val="48"/>
        </w:rPr>
        <w:lastRenderedPageBreak/>
        <w:t>自评报告综述</w:t>
      </w:r>
    </w:p>
    <w:p w14:paraId="033BA3F0" w14:textId="77777777" w:rsidR="001D2AA9" w:rsidRDefault="001D2AA9">
      <w:pPr>
        <w:ind w:firstLineChars="200" w:firstLine="560"/>
        <w:rPr>
          <w:sz w:val="28"/>
          <w:szCs w:val="28"/>
        </w:rPr>
      </w:pPr>
    </w:p>
    <w:p w14:paraId="0CB4767E" w14:textId="77777777" w:rsidR="001D2AA9" w:rsidRDefault="00000000">
      <w:pPr>
        <w:ind w:firstLineChars="200" w:firstLine="723"/>
        <w:rPr>
          <w:rFonts w:ascii="黑体" w:eastAsia="黑体" w:hAnsi="黑体" w:hint="eastAsia"/>
          <w:b/>
          <w:sz w:val="36"/>
          <w:szCs w:val="36"/>
        </w:rPr>
      </w:pPr>
      <w:r>
        <w:rPr>
          <w:rFonts w:ascii="黑体" w:eastAsia="黑体" w:hAnsi="黑体" w:hint="eastAsia"/>
          <w:b/>
          <w:sz w:val="36"/>
          <w:szCs w:val="36"/>
        </w:rPr>
        <w:t>一、单位概况</w:t>
      </w:r>
    </w:p>
    <w:p w14:paraId="34FD401F" w14:textId="77777777" w:rsidR="001D2AA9" w:rsidRDefault="00000000">
      <w:pPr>
        <w:ind w:firstLineChars="200" w:firstLine="562"/>
        <w:rPr>
          <w:rFonts w:ascii="黑体" w:eastAsia="黑体" w:hAnsi="黑体" w:hint="eastAsia"/>
          <w:b/>
          <w:sz w:val="28"/>
          <w:szCs w:val="28"/>
        </w:rPr>
      </w:pPr>
      <w:r>
        <w:rPr>
          <w:rFonts w:ascii="黑体" w:eastAsia="黑体" w:hAnsi="黑体" w:hint="eastAsia"/>
          <w:b/>
          <w:sz w:val="28"/>
          <w:szCs w:val="28"/>
        </w:rPr>
        <w:t>（一）单位基本情况</w:t>
      </w:r>
    </w:p>
    <w:p w14:paraId="2C8CF4F1" w14:textId="77777777" w:rsidR="001D2AA9" w:rsidRDefault="00000000">
      <w:pPr>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1</w:t>
      </w:r>
      <w:r>
        <w:rPr>
          <w:rFonts w:ascii="Times New Roman" w:eastAsia="仿宋_GB2312" w:hAnsi="Times New Roman" w:cs="Times New Roman" w:hint="eastAsia"/>
          <w:color w:val="000000"/>
          <w:kern w:val="0"/>
          <w:sz w:val="32"/>
          <w:szCs w:val="32"/>
        </w:rPr>
        <w:t>．主要职能。</w:t>
      </w:r>
    </w:p>
    <w:p w14:paraId="778EF6A7" w14:textId="77777777" w:rsidR="001D2AA9" w:rsidRDefault="00000000">
      <w:pPr>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w:t>
      </w:r>
      <w:r>
        <w:rPr>
          <w:rFonts w:ascii="Times New Roman" w:eastAsia="仿宋_GB2312" w:hAnsi="Times New Roman" w:cs="Times New Roman" w:hint="eastAsia"/>
          <w:color w:val="000000"/>
          <w:kern w:val="0"/>
          <w:sz w:val="32"/>
          <w:szCs w:val="32"/>
        </w:rPr>
        <w:t>1</w:t>
      </w:r>
      <w:r>
        <w:rPr>
          <w:rFonts w:ascii="Times New Roman" w:eastAsia="仿宋_GB2312" w:hAnsi="Times New Roman" w:cs="Times New Roman" w:hint="eastAsia"/>
          <w:color w:val="000000"/>
          <w:kern w:val="0"/>
          <w:sz w:val="32"/>
          <w:szCs w:val="32"/>
        </w:rPr>
        <w:t>）在上级和镇党委领导下，执行本级人民代表大会的决议</w:t>
      </w:r>
      <w:r>
        <w:rPr>
          <w:rFonts w:ascii="Times New Roman" w:eastAsia="仿宋_GB2312" w:hAnsi="Times New Roman" w:cs="Times New Roman" w:hint="eastAsia"/>
          <w:color w:val="000000"/>
          <w:kern w:val="0"/>
          <w:sz w:val="32"/>
          <w:szCs w:val="32"/>
        </w:rPr>
        <w:t xml:space="preserve"> </w:t>
      </w:r>
      <w:r>
        <w:rPr>
          <w:rFonts w:ascii="Times New Roman" w:eastAsia="仿宋_GB2312" w:hAnsi="Times New Roman" w:cs="Times New Roman" w:hint="eastAsia"/>
          <w:color w:val="000000"/>
          <w:kern w:val="0"/>
          <w:sz w:val="32"/>
          <w:szCs w:val="32"/>
        </w:rPr>
        <w:t>，根据上级行政机关的决定和命令，制定具体实施意见。</w:t>
      </w:r>
    </w:p>
    <w:p w14:paraId="09763738" w14:textId="77777777" w:rsidR="001D2AA9" w:rsidRDefault="00000000">
      <w:pPr>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w:t>
      </w:r>
      <w:r>
        <w:rPr>
          <w:rFonts w:ascii="Times New Roman" w:eastAsia="仿宋_GB2312" w:hAnsi="Times New Roman" w:cs="Times New Roman" w:hint="eastAsia"/>
          <w:color w:val="000000"/>
          <w:kern w:val="0"/>
          <w:sz w:val="32"/>
          <w:szCs w:val="32"/>
        </w:rPr>
        <w:t>2</w:t>
      </w:r>
      <w:r>
        <w:rPr>
          <w:rFonts w:ascii="Times New Roman" w:eastAsia="仿宋_GB2312" w:hAnsi="Times New Roman" w:cs="Times New Roman" w:hint="eastAsia"/>
          <w:color w:val="000000"/>
          <w:kern w:val="0"/>
          <w:sz w:val="32"/>
          <w:szCs w:val="32"/>
        </w:rPr>
        <w:t>）执行本行政区域内的经济和社会发展计划．财政预算，管理全镇的农业、工业及教育、科技、文化、卫生健康、民政、司法及镇新农村规划和建设、环境保护、土地等行政工作。</w:t>
      </w:r>
    </w:p>
    <w:p w14:paraId="5FC1607A" w14:textId="77777777" w:rsidR="001D2AA9" w:rsidRDefault="00000000">
      <w:pPr>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w:t>
      </w:r>
      <w:r>
        <w:rPr>
          <w:rFonts w:ascii="Times New Roman" w:eastAsia="仿宋_GB2312" w:hAnsi="Times New Roman" w:cs="Times New Roman" w:hint="eastAsia"/>
          <w:color w:val="000000"/>
          <w:kern w:val="0"/>
          <w:sz w:val="32"/>
          <w:szCs w:val="32"/>
        </w:rPr>
        <w:t>3</w:t>
      </w:r>
      <w:r>
        <w:rPr>
          <w:rFonts w:ascii="Times New Roman" w:eastAsia="仿宋_GB2312" w:hAnsi="Times New Roman" w:cs="Times New Roman" w:hint="eastAsia"/>
          <w:color w:val="000000"/>
          <w:kern w:val="0"/>
          <w:sz w:val="32"/>
          <w:szCs w:val="32"/>
        </w:rPr>
        <w:t>）保护集体财产和公民私人合法财产，维护社会秩序，保障公民的人事权利、民主权利和其他合法权利。</w:t>
      </w:r>
    </w:p>
    <w:p w14:paraId="7082F40F" w14:textId="77777777" w:rsidR="001D2AA9" w:rsidRDefault="00000000">
      <w:pPr>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w:t>
      </w:r>
      <w:r>
        <w:rPr>
          <w:rFonts w:ascii="Times New Roman" w:eastAsia="仿宋_GB2312" w:hAnsi="Times New Roman" w:cs="Times New Roman" w:hint="eastAsia"/>
          <w:color w:val="000000"/>
          <w:kern w:val="0"/>
          <w:sz w:val="32"/>
          <w:szCs w:val="32"/>
        </w:rPr>
        <w:t>4</w:t>
      </w:r>
      <w:r>
        <w:rPr>
          <w:rFonts w:ascii="Times New Roman" w:eastAsia="仿宋_GB2312" w:hAnsi="Times New Roman" w:cs="Times New Roman" w:hint="eastAsia"/>
          <w:color w:val="000000"/>
          <w:kern w:val="0"/>
          <w:sz w:val="32"/>
          <w:szCs w:val="32"/>
        </w:rPr>
        <w:t>）保护各种经济组织的合法权益。</w:t>
      </w:r>
    </w:p>
    <w:p w14:paraId="7CC19BA1" w14:textId="77777777" w:rsidR="001D2AA9" w:rsidRDefault="00000000">
      <w:pPr>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w:t>
      </w:r>
      <w:r>
        <w:rPr>
          <w:rFonts w:ascii="Times New Roman" w:eastAsia="仿宋_GB2312" w:hAnsi="Times New Roman" w:cs="Times New Roman" w:hint="eastAsia"/>
          <w:color w:val="000000"/>
          <w:kern w:val="0"/>
          <w:sz w:val="32"/>
          <w:szCs w:val="32"/>
        </w:rPr>
        <w:t>5</w:t>
      </w:r>
      <w:r>
        <w:rPr>
          <w:rFonts w:ascii="Times New Roman" w:eastAsia="仿宋_GB2312" w:hAnsi="Times New Roman" w:cs="Times New Roman" w:hint="eastAsia"/>
          <w:color w:val="000000"/>
          <w:kern w:val="0"/>
          <w:sz w:val="32"/>
          <w:szCs w:val="32"/>
        </w:rPr>
        <w:t>）办理上级人民政府交办的其他事项。</w:t>
      </w:r>
    </w:p>
    <w:p w14:paraId="51FA0443" w14:textId="77777777" w:rsidR="001D2AA9" w:rsidRDefault="00000000">
      <w:pPr>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2</w:t>
      </w:r>
      <w:r>
        <w:rPr>
          <w:rFonts w:ascii="Times New Roman" w:eastAsia="仿宋_GB2312" w:hAnsi="Times New Roman" w:cs="Times New Roman" w:hint="eastAsia"/>
          <w:color w:val="000000"/>
          <w:kern w:val="0"/>
          <w:sz w:val="32"/>
          <w:szCs w:val="32"/>
        </w:rPr>
        <w:t>．机构情况，纳入</w:t>
      </w:r>
      <w:r>
        <w:rPr>
          <w:rFonts w:ascii="Times New Roman" w:eastAsia="仿宋_GB2312" w:hAnsi="Times New Roman" w:cs="Times New Roman" w:hint="eastAsia"/>
          <w:color w:val="000000"/>
          <w:kern w:val="0"/>
          <w:sz w:val="32"/>
          <w:szCs w:val="32"/>
        </w:rPr>
        <w:t xml:space="preserve"> 2025 </w:t>
      </w:r>
      <w:r>
        <w:rPr>
          <w:rFonts w:ascii="Times New Roman" w:eastAsia="仿宋_GB2312" w:hAnsi="Times New Roman" w:cs="Times New Roman" w:hint="eastAsia"/>
          <w:color w:val="000000"/>
          <w:kern w:val="0"/>
          <w:sz w:val="32"/>
          <w:szCs w:val="32"/>
        </w:rPr>
        <w:t>年财政部门决算的有：党政综合办公室、基层党建办公室、经济发展办公室、社会事务办公室、财政所、社会治安和应急管理办公室、社会事业综合服务中心、农业综合服务中心、便民服务中心、退役军人服务站、综合行政执法大队等部门。</w:t>
      </w:r>
    </w:p>
    <w:p w14:paraId="06C93A47" w14:textId="77777777" w:rsidR="001D2AA9" w:rsidRDefault="00000000">
      <w:pPr>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3</w:t>
      </w:r>
      <w:r>
        <w:rPr>
          <w:rFonts w:ascii="Times New Roman" w:eastAsia="仿宋_GB2312" w:hAnsi="Times New Roman" w:cs="Times New Roman" w:hint="eastAsia"/>
          <w:color w:val="000000"/>
          <w:kern w:val="0"/>
          <w:sz w:val="32"/>
          <w:szCs w:val="32"/>
        </w:rPr>
        <w:t>．人员情况，人员（不含临聘人员），祁阳市潘市镇人民政府编制人数</w:t>
      </w:r>
      <w:r>
        <w:rPr>
          <w:rFonts w:ascii="Times New Roman" w:eastAsia="仿宋_GB2312" w:hAnsi="Times New Roman" w:cs="Times New Roman" w:hint="eastAsia"/>
          <w:color w:val="000000"/>
          <w:kern w:val="0"/>
          <w:sz w:val="32"/>
          <w:szCs w:val="32"/>
        </w:rPr>
        <w:t>96</w:t>
      </w:r>
      <w:r>
        <w:rPr>
          <w:rFonts w:ascii="Times New Roman" w:eastAsia="仿宋_GB2312" w:hAnsi="Times New Roman" w:cs="Times New Roman" w:hint="eastAsia"/>
          <w:color w:val="000000"/>
          <w:kern w:val="0"/>
          <w:sz w:val="32"/>
          <w:szCs w:val="32"/>
        </w:rPr>
        <w:t>人，财政负担人员</w:t>
      </w:r>
      <w:r>
        <w:rPr>
          <w:rFonts w:ascii="Times New Roman" w:eastAsia="仿宋_GB2312" w:hAnsi="Times New Roman" w:cs="Times New Roman" w:hint="eastAsia"/>
          <w:color w:val="000000"/>
          <w:kern w:val="0"/>
          <w:sz w:val="32"/>
          <w:szCs w:val="32"/>
        </w:rPr>
        <w:t>96</w:t>
      </w:r>
      <w:r>
        <w:rPr>
          <w:rFonts w:ascii="Times New Roman" w:eastAsia="仿宋_GB2312" w:hAnsi="Times New Roman" w:cs="Times New Roman" w:hint="eastAsia"/>
          <w:color w:val="000000"/>
          <w:kern w:val="0"/>
          <w:sz w:val="32"/>
          <w:szCs w:val="32"/>
        </w:rPr>
        <w:t>人。</w:t>
      </w:r>
    </w:p>
    <w:p w14:paraId="1D133B1A" w14:textId="77777777" w:rsidR="001D2AA9" w:rsidRDefault="00000000">
      <w:pPr>
        <w:ind w:firstLineChars="200" w:firstLine="562"/>
        <w:rPr>
          <w:rFonts w:ascii="黑体" w:eastAsia="黑体" w:hAnsi="黑体" w:hint="eastAsia"/>
          <w:b/>
          <w:sz w:val="28"/>
          <w:szCs w:val="28"/>
        </w:rPr>
      </w:pPr>
      <w:r>
        <w:rPr>
          <w:rFonts w:ascii="黑体" w:eastAsia="黑体" w:hAnsi="黑体" w:hint="eastAsia"/>
          <w:b/>
          <w:sz w:val="28"/>
          <w:szCs w:val="28"/>
        </w:rPr>
        <w:lastRenderedPageBreak/>
        <w:t>（二）单位整体支出规模、使用方向和主要内容、涉及范围等</w:t>
      </w:r>
    </w:p>
    <w:p w14:paraId="4DEF25E5" w14:textId="77777777" w:rsidR="001D2AA9" w:rsidRDefault="00000000">
      <w:pPr>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本单位</w:t>
      </w:r>
      <w:r>
        <w:rPr>
          <w:rFonts w:ascii="Times New Roman" w:eastAsia="仿宋_GB2312" w:hAnsi="Times New Roman" w:cs="Times New Roman" w:hint="eastAsia"/>
          <w:color w:val="000000"/>
          <w:kern w:val="0"/>
          <w:sz w:val="32"/>
          <w:szCs w:val="32"/>
        </w:rPr>
        <w:t>2025</w:t>
      </w:r>
      <w:r>
        <w:rPr>
          <w:rFonts w:ascii="Times New Roman" w:eastAsia="仿宋_GB2312" w:hAnsi="Times New Roman" w:cs="Times New Roman" w:hint="eastAsia"/>
          <w:color w:val="000000"/>
          <w:kern w:val="0"/>
          <w:sz w:val="32"/>
          <w:szCs w:val="32"/>
        </w:rPr>
        <w:t>年整体支出</w:t>
      </w:r>
      <w:r>
        <w:rPr>
          <w:rFonts w:ascii="Times New Roman" w:eastAsia="仿宋_GB2312" w:hAnsi="Times New Roman" w:cs="Times New Roman" w:hint="eastAsia"/>
          <w:color w:val="000000"/>
          <w:kern w:val="0"/>
          <w:sz w:val="32"/>
          <w:szCs w:val="32"/>
        </w:rPr>
        <w:t>2216.16</w:t>
      </w:r>
      <w:r>
        <w:rPr>
          <w:rFonts w:ascii="Times New Roman" w:eastAsia="仿宋_GB2312" w:hAnsi="Times New Roman" w:cs="Times New Roman" w:hint="eastAsia"/>
          <w:color w:val="000000"/>
          <w:kern w:val="0"/>
          <w:sz w:val="32"/>
          <w:szCs w:val="32"/>
        </w:rPr>
        <w:t>万元。一般公共服务（类）支出</w:t>
      </w:r>
      <w:r>
        <w:rPr>
          <w:rFonts w:ascii="Times New Roman" w:eastAsia="仿宋_GB2312" w:hAnsi="Times New Roman" w:cs="Times New Roman" w:hint="eastAsia"/>
          <w:color w:val="000000"/>
          <w:kern w:val="0"/>
          <w:sz w:val="32"/>
          <w:szCs w:val="32"/>
        </w:rPr>
        <w:t>1318.48</w:t>
      </w:r>
      <w:r>
        <w:rPr>
          <w:rFonts w:ascii="Times New Roman" w:eastAsia="仿宋_GB2312" w:hAnsi="Times New Roman" w:cs="Times New Roman" w:hint="eastAsia"/>
          <w:color w:val="000000"/>
          <w:kern w:val="0"/>
          <w:sz w:val="32"/>
          <w:szCs w:val="32"/>
        </w:rPr>
        <w:t>万元，占</w:t>
      </w:r>
      <w:r>
        <w:rPr>
          <w:rFonts w:ascii="Times New Roman" w:eastAsia="仿宋_GB2312" w:hAnsi="Times New Roman" w:cs="Times New Roman" w:hint="eastAsia"/>
          <w:color w:val="000000"/>
          <w:kern w:val="0"/>
          <w:sz w:val="32"/>
          <w:szCs w:val="32"/>
        </w:rPr>
        <w:t>61.67%</w:t>
      </w:r>
      <w:r>
        <w:rPr>
          <w:rFonts w:ascii="Times New Roman" w:eastAsia="仿宋_GB2312" w:hAnsi="Times New Roman" w:cs="Times New Roman" w:hint="eastAsia"/>
          <w:color w:val="000000"/>
          <w:kern w:val="0"/>
          <w:sz w:val="32"/>
          <w:szCs w:val="32"/>
        </w:rPr>
        <w:t>；社会保障和就业（类）支出</w:t>
      </w:r>
      <w:r>
        <w:rPr>
          <w:rFonts w:ascii="Times New Roman" w:eastAsia="仿宋_GB2312" w:hAnsi="Times New Roman" w:cs="Times New Roman" w:hint="eastAsia"/>
          <w:color w:val="000000"/>
          <w:kern w:val="0"/>
          <w:sz w:val="32"/>
          <w:szCs w:val="32"/>
        </w:rPr>
        <w:t>144.12</w:t>
      </w:r>
      <w:r>
        <w:rPr>
          <w:rFonts w:ascii="Times New Roman" w:eastAsia="仿宋_GB2312" w:hAnsi="Times New Roman" w:cs="Times New Roman" w:hint="eastAsia"/>
          <w:color w:val="000000"/>
          <w:kern w:val="0"/>
          <w:sz w:val="32"/>
          <w:szCs w:val="32"/>
        </w:rPr>
        <w:t>万元，占</w:t>
      </w:r>
      <w:r>
        <w:rPr>
          <w:rFonts w:ascii="Times New Roman" w:eastAsia="仿宋_GB2312" w:hAnsi="Times New Roman" w:cs="Times New Roman" w:hint="eastAsia"/>
          <w:color w:val="000000"/>
          <w:kern w:val="0"/>
          <w:sz w:val="32"/>
          <w:szCs w:val="32"/>
        </w:rPr>
        <w:t>6.74%;</w:t>
      </w:r>
      <w:r>
        <w:rPr>
          <w:rFonts w:ascii="Times New Roman" w:eastAsia="仿宋_GB2312" w:hAnsi="Times New Roman" w:cs="Times New Roman" w:hint="eastAsia"/>
          <w:color w:val="000000"/>
          <w:kern w:val="0"/>
          <w:sz w:val="32"/>
          <w:szCs w:val="32"/>
        </w:rPr>
        <w:t>卫生健康（类）支出</w:t>
      </w:r>
      <w:r>
        <w:rPr>
          <w:rFonts w:ascii="Times New Roman" w:eastAsia="仿宋_GB2312" w:hAnsi="Times New Roman" w:cs="Times New Roman" w:hint="eastAsia"/>
          <w:color w:val="000000"/>
          <w:kern w:val="0"/>
          <w:sz w:val="32"/>
          <w:szCs w:val="32"/>
        </w:rPr>
        <w:t>46.71</w:t>
      </w:r>
      <w:r>
        <w:rPr>
          <w:rFonts w:ascii="Times New Roman" w:eastAsia="仿宋_GB2312" w:hAnsi="Times New Roman" w:cs="Times New Roman" w:hint="eastAsia"/>
          <w:color w:val="000000"/>
          <w:kern w:val="0"/>
          <w:sz w:val="32"/>
          <w:szCs w:val="32"/>
        </w:rPr>
        <w:t>万元，占</w:t>
      </w:r>
      <w:r>
        <w:rPr>
          <w:rFonts w:ascii="Times New Roman" w:eastAsia="仿宋_GB2312" w:hAnsi="Times New Roman" w:cs="Times New Roman" w:hint="eastAsia"/>
          <w:color w:val="000000"/>
          <w:kern w:val="0"/>
          <w:sz w:val="32"/>
          <w:szCs w:val="32"/>
        </w:rPr>
        <w:t>2.18%</w:t>
      </w:r>
      <w:r>
        <w:rPr>
          <w:rFonts w:ascii="Times New Roman" w:eastAsia="仿宋_GB2312" w:hAnsi="Times New Roman" w:cs="Times New Roman" w:hint="eastAsia"/>
          <w:color w:val="000000"/>
          <w:kern w:val="0"/>
          <w:sz w:val="32"/>
          <w:szCs w:val="32"/>
        </w:rPr>
        <w:t>；农林水（类）支出</w:t>
      </w:r>
      <w:r>
        <w:rPr>
          <w:rFonts w:ascii="Times New Roman" w:eastAsia="仿宋_GB2312" w:hAnsi="Times New Roman" w:cs="Times New Roman" w:hint="eastAsia"/>
          <w:color w:val="000000"/>
          <w:kern w:val="0"/>
          <w:sz w:val="32"/>
          <w:szCs w:val="32"/>
        </w:rPr>
        <w:t>313.76</w:t>
      </w:r>
      <w:r>
        <w:rPr>
          <w:rFonts w:ascii="Times New Roman" w:eastAsia="仿宋_GB2312" w:hAnsi="Times New Roman" w:cs="Times New Roman" w:hint="eastAsia"/>
          <w:color w:val="000000"/>
          <w:kern w:val="0"/>
          <w:sz w:val="32"/>
          <w:szCs w:val="32"/>
        </w:rPr>
        <w:t>万元，占</w:t>
      </w:r>
      <w:r>
        <w:rPr>
          <w:rFonts w:ascii="Times New Roman" w:eastAsia="仿宋_GB2312" w:hAnsi="Times New Roman" w:cs="Times New Roman" w:hint="eastAsia"/>
          <w:color w:val="000000"/>
          <w:kern w:val="0"/>
          <w:sz w:val="32"/>
          <w:szCs w:val="32"/>
        </w:rPr>
        <w:t>14.68%</w:t>
      </w:r>
      <w:r>
        <w:rPr>
          <w:rFonts w:ascii="Times New Roman" w:eastAsia="仿宋_GB2312" w:hAnsi="Times New Roman" w:cs="Times New Roman" w:hint="eastAsia"/>
          <w:color w:val="000000"/>
          <w:kern w:val="0"/>
          <w:sz w:val="32"/>
          <w:szCs w:val="32"/>
        </w:rPr>
        <w:t>；住房保障（类）支出</w:t>
      </w:r>
      <w:r>
        <w:rPr>
          <w:rFonts w:ascii="Times New Roman" w:eastAsia="仿宋_GB2312" w:hAnsi="Times New Roman" w:cs="Times New Roman" w:hint="eastAsia"/>
          <w:color w:val="000000"/>
          <w:kern w:val="0"/>
          <w:sz w:val="32"/>
          <w:szCs w:val="32"/>
        </w:rPr>
        <w:t>84.36</w:t>
      </w:r>
      <w:r>
        <w:rPr>
          <w:rFonts w:ascii="Times New Roman" w:eastAsia="仿宋_GB2312" w:hAnsi="Times New Roman" w:cs="Times New Roman" w:hint="eastAsia"/>
          <w:color w:val="000000"/>
          <w:kern w:val="0"/>
          <w:sz w:val="32"/>
          <w:szCs w:val="32"/>
        </w:rPr>
        <w:t>万元，占</w:t>
      </w:r>
      <w:r>
        <w:rPr>
          <w:rFonts w:ascii="Times New Roman" w:eastAsia="仿宋_GB2312" w:hAnsi="Times New Roman" w:cs="Times New Roman" w:hint="eastAsia"/>
          <w:color w:val="000000"/>
          <w:kern w:val="0"/>
          <w:sz w:val="32"/>
          <w:szCs w:val="32"/>
        </w:rPr>
        <w:t>3.95%</w:t>
      </w:r>
      <w:r>
        <w:rPr>
          <w:rFonts w:ascii="Times New Roman" w:eastAsia="仿宋_GB2312" w:hAnsi="Times New Roman" w:cs="Times New Roman" w:hint="eastAsia"/>
          <w:color w:val="000000"/>
          <w:kern w:val="0"/>
          <w:sz w:val="32"/>
          <w:szCs w:val="32"/>
        </w:rPr>
        <w:t>；粮油物资储备（类）支出</w:t>
      </w:r>
      <w:r>
        <w:rPr>
          <w:rFonts w:ascii="Times New Roman" w:eastAsia="仿宋_GB2312" w:hAnsi="Times New Roman" w:cs="Times New Roman" w:hint="eastAsia"/>
          <w:color w:val="000000"/>
          <w:kern w:val="0"/>
          <w:sz w:val="32"/>
          <w:szCs w:val="32"/>
        </w:rPr>
        <w:t>2</w:t>
      </w:r>
      <w:r>
        <w:rPr>
          <w:rFonts w:ascii="Times New Roman" w:eastAsia="仿宋_GB2312" w:hAnsi="Times New Roman" w:cs="Times New Roman" w:hint="eastAsia"/>
          <w:color w:val="000000"/>
          <w:kern w:val="0"/>
          <w:sz w:val="32"/>
          <w:szCs w:val="32"/>
        </w:rPr>
        <w:t>万元，占</w:t>
      </w:r>
      <w:r>
        <w:rPr>
          <w:rFonts w:ascii="Times New Roman" w:eastAsia="仿宋_GB2312" w:hAnsi="Times New Roman" w:cs="Times New Roman" w:hint="eastAsia"/>
          <w:color w:val="000000"/>
          <w:kern w:val="0"/>
          <w:sz w:val="32"/>
          <w:szCs w:val="32"/>
        </w:rPr>
        <w:t>0.09%</w:t>
      </w:r>
      <w:r>
        <w:rPr>
          <w:rFonts w:ascii="Times New Roman" w:eastAsia="仿宋_GB2312" w:hAnsi="Times New Roman" w:cs="Times New Roman" w:hint="eastAsia"/>
          <w:color w:val="000000"/>
          <w:kern w:val="0"/>
          <w:sz w:val="32"/>
          <w:szCs w:val="32"/>
        </w:rPr>
        <w:t>；灾害防治及应急管理（类）支出</w:t>
      </w:r>
      <w:r>
        <w:rPr>
          <w:rFonts w:ascii="Times New Roman" w:eastAsia="仿宋_GB2312" w:hAnsi="Times New Roman" w:cs="Times New Roman" w:hint="eastAsia"/>
          <w:color w:val="000000"/>
          <w:kern w:val="0"/>
          <w:sz w:val="32"/>
          <w:szCs w:val="32"/>
        </w:rPr>
        <w:t>228.52</w:t>
      </w:r>
      <w:r>
        <w:rPr>
          <w:rFonts w:ascii="Times New Roman" w:eastAsia="仿宋_GB2312" w:hAnsi="Times New Roman" w:cs="Times New Roman" w:hint="eastAsia"/>
          <w:color w:val="000000"/>
          <w:kern w:val="0"/>
          <w:sz w:val="32"/>
          <w:szCs w:val="32"/>
        </w:rPr>
        <w:t>万元，占</w:t>
      </w:r>
      <w:r>
        <w:rPr>
          <w:rFonts w:ascii="Times New Roman" w:eastAsia="仿宋_GB2312" w:hAnsi="Times New Roman" w:cs="Times New Roman" w:hint="eastAsia"/>
          <w:color w:val="000000"/>
          <w:kern w:val="0"/>
          <w:sz w:val="32"/>
          <w:szCs w:val="32"/>
        </w:rPr>
        <w:t>10.69%</w:t>
      </w:r>
      <w:r>
        <w:rPr>
          <w:rFonts w:ascii="Times New Roman" w:eastAsia="仿宋_GB2312" w:hAnsi="Times New Roman" w:cs="Times New Roman" w:hint="eastAsia"/>
          <w:color w:val="000000"/>
          <w:kern w:val="0"/>
          <w:sz w:val="32"/>
          <w:szCs w:val="32"/>
        </w:rPr>
        <w:t>。</w:t>
      </w:r>
    </w:p>
    <w:p w14:paraId="25E57D6E" w14:textId="77777777" w:rsidR="001D2AA9" w:rsidRDefault="00000000">
      <w:pPr>
        <w:ind w:firstLineChars="200" w:firstLine="723"/>
        <w:rPr>
          <w:rFonts w:ascii="黑体" w:eastAsia="黑体" w:hAnsi="黑体" w:hint="eastAsia"/>
          <w:b/>
          <w:sz w:val="36"/>
          <w:szCs w:val="36"/>
        </w:rPr>
      </w:pPr>
      <w:r>
        <w:rPr>
          <w:rFonts w:ascii="黑体" w:eastAsia="黑体" w:hAnsi="黑体" w:hint="eastAsia"/>
          <w:b/>
          <w:sz w:val="36"/>
          <w:szCs w:val="36"/>
        </w:rPr>
        <w:t>二、单位整体支出管理及使用情况</w:t>
      </w:r>
    </w:p>
    <w:p w14:paraId="7A5A98E5" w14:textId="77777777" w:rsidR="001D2AA9" w:rsidRDefault="00000000">
      <w:pPr>
        <w:ind w:firstLineChars="200" w:firstLine="562"/>
        <w:rPr>
          <w:rFonts w:ascii="黑体" w:eastAsia="黑体" w:hAnsi="黑体" w:hint="eastAsia"/>
          <w:b/>
          <w:sz w:val="28"/>
          <w:szCs w:val="28"/>
        </w:rPr>
      </w:pPr>
      <w:r>
        <w:rPr>
          <w:rFonts w:ascii="黑体" w:eastAsia="黑体" w:hAnsi="黑体" w:hint="eastAsia"/>
          <w:b/>
          <w:sz w:val="28"/>
          <w:szCs w:val="28"/>
        </w:rPr>
        <w:t>（一）基本支出</w:t>
      </w:r>
    </w:p>
    <w:p w14:paraId="723C3F48" w14:textId="77777777" w:rsidR="001D2AA9" w:rsidRDefault="00000000">
      <w:pPr>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2025</w:t>
      </w:r>
      <w:r>
        <w:rPr>
          <w:rFonts w:ascii="Times New Roman" w:eastAsia="仿宋_GB2312" w:hAnsi="Times New Roman" w:cs="Times New Roman" w:hint="eastAsia"/>
          <w:color w:val="000000"/>
          <w:kern w:val="0"/>
          <w:sz w:val="32"/>
          <w:szCs w:val="32"/>
        </w:rPr>
        <w:t>年基本支出</w:t>
      </w:r>
      <w:r>
        <w:rPr>
          <w:rFonts w:ascii="Times New Roman" w:eastAsia="仿宋_GB2312" w:hAnsi="Times New Roman" w:cs="Times New Roman" w:hint="eastAsia"/>
          <w:color w:val="000000"/>
          <w:kern w:val="0"/>
          <w:sz w:val="32"/>
          <w:szCs w:val="32"/>
        </w:rPr>
        <w:t>2034.27</w:t>
      </w:r>
      <w:r>
        <w:rPr>
          <w:rFonts w:ascii="Times New Roman" w:eastAsia="仿宋_GB2312" w:hAnsi="Times New Roman" w:cs="Times New Roman" w:hint="eastAsia"/>
          <w:color w:val="000000"/>
          <w:kern w:val="0"/>
          <w:sz w:val="32"/>
          <w:szCs w:val="32"/>
        </w:rPr>
        <w:t>万元，主要是为保障部门正常运转、完成日常工作任务而发生的各项支出，包括用于基本工资、津贴补贴等人员经费以及办公费、印刷费、水电费、办公设备购置等公用经费。</w:t>
      </w:r>
    </w:p>
    <w:p w14:paraId="597B94E2" w14:textId="77777777" w:rsidR="001D2AA9" w:rsidRDefault="00000000">
      <w:pPr>
        <w:ind w:firstLineChars="200" w:firstLine="562"/>
        <w:rPr>
          <w:rFonts w:ascii="黑体" w:eastAsia="黑体" w:hAnsi="黑体" w:hint="eastAsia"/>
          <w:b/>
          <w:sz w:val="28"/>
          <w:szCs w:val="28"/>
        </w:rPr>
      </w:pPr>
      <w:r>
        <w:rPr>
          <w:rFonts w:ascii="黑体" w:eastAsia="黑体" w:hAnsi="黑体" w:hint="eastAsia"/>
          <w:b/>
          <w:sz w:val="28"/>
          <w:szCs w:val="28"/>
        </w:rPr>
        <w:t>（二）项目支出</w:t>
      </w:r>
    </w:p>
    <w:p w14:paraId="0E5F70AD" w14:textId="77777777" w:rsidR="001D2AA9" w:rsidRDefault="00000000">
      <w:pPr>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1.</w:t>
      </w:r>
      <w:r>
        <w:rPr>
          <w:rFonts w:ascii="Times New Roman" w:eastAsia="仿宋_GB2312" w:hAnsi="Times New Roman" w:cs="Times New Roman" w:hint="eastAsia"/>
          <w:color w:val="000000"/>
          <w:kern w:val="0"/>
          <w:sz w:val="32"/>
          <w:szCs w:val="32"/>
        </w:rPr>
        <w:t>项目资金安排落实，总投入等情况分析</w:t>
      </w:r>
    </w:p>
    <w:p w14:paraId="5315FEDA" w14:textId="77777777" w:rsidR="001D2AA9" w:rsidRDefault="00000000">
      <w:pPr>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项目总支出</w:t>
      </w:r>
      <w:r>
        <w:rPr>
          <w:rFonts w:ascii="Times New Roman" w:eastAsia="仿宋_GB2312" w:hAnsi="Times New Roman" w:cs="Times New Roman" w:hint="eastAsia"/>
          <w:color w:val="000000"/>
          <w:kern w:val="0"/>
          <w:sz w:val="32"/>
          <w:szCs w:val="32"/>
        </w:rPr>
        <w:t>181.88</w:t>
      </w:r>
      <w:r>
        <w:rPr>
          <w:rFonts w:ascii="Times New Roman" w:eastAsia="仿宋_GB2312" w:hAnsi="Times New Roman" w:cs="Times New Roman" w:hint="eastAsia"/>
          <w:color w:val="000000"/>
          <w:kern w:val="0"/>
          <w:sz w:val="32"/>
          <w:szCs w:val="32"/>
        </w:rPr>
        <w:t>万元，主要是对村民委员会和村党支部的补助支出。</w:t>
      </w:r>
    </w:p>
    <w:p w14:paraId="1A4D7812" w14:textId="77777777" w:rsidR="001D2AA9" w:rsidRDefault="00000000">
      <w:pPr>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2.</w:t>
      </w:r>
      <w:r>
        <w:rPr>
          <w:rFonts w:ascii="Times New Roman" w:eastAsia="仿宋_GB2312" w:hAnsi="Times New Roman" w:cs="Times New Roman" w:hint="eastAsia"/>
          <w:color w:val="000000"/>
          <w:kern w:val="0"/>
          <w:sz w:val="32"/>
          <w:szCs w:val="32"/>
        </w:rPr>
        <w:t>项目资金管理情况分析</w:t>
      </w:r>
    </w:p>
    <w:p w14:paraId="39D4EA42" w14:textId="77777777" w:rsidR="001D2AA9" w:rsidRDefault="00000000">
      <w:pPr>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项目资金管理是非常重要的，它是确保项目顺利实施的前提。项目资金管理政策比较完善，严格执行了项目资金管理制度，严格把关支出资金，确保资金的有效监督和有效使用。</w:t>
      </w:r>
    </w:p>
    <w:p w14:paraId="5FFE204F" w14:textId="77777777" w:rsidR="001D2AA9" w:rsidRDefault="00000000">
      <w:pPr>
        <w:ind w:firstLineChars="200" w:firstLine="723"/>
        <w:rPr>
          <w:rFonts w:ascii="黑体" w:eastAsia="黑体" w:hAnsi="黑体" w:hint="eastAsia"/>
          <w:b/>
          <w:sz w:val="36"/>
          <w:szCs w:val="36"/>
        </w:rPr>
      </w:pPr>
      <w:r>
        <w:rPr>
          <w:rFonts w:ascii="黑体" w:eastAsia="黑体" w:hAnsi="黑体" w:hint="eastAsia"/>
          <w:b/>
          <w:sz w:val="36"/>
          <w:szCs w:val="36"/>
        </w:rPr>
        <w:lastRenderedPageBreak/>
        <w:t>三、单位整体支出绩效情况</w:t>
      </w:r>
    </w:p>
    <w:p w14:paraId="56EE99E2" w14:textId="77777777" w:rsidR="001D2AA9" w:rsidRDefault="00000000">
      <w:pPr>
        <w:ind w:firstLineChars="200" w:firstLine="562"/>
        <w:rPr>
          <w:rFonts w:ascii="黑体" w:eastAsia="黑体" w:hAnsi="黑体" w:hint="eastAsia"/>
          <w:b/>
          <w:sz w:val="28"/>
          <w:szCs w:val="28"/>
        </w:rPr>
      </w:pPr>
      <w:r>
        <w:rPr>
          <w:rFonts w:ascii="黑体" w:eastAsia="黑体" w:hAnsi="黑体" w:hint="eastAsia"/>
          <w:b/>
          <w:sz w:val="28"/>
          <w:szCs w:val="28"/>
        </w:rPr>
        <w:t>（一）部门整体支出绩效目标完成情况</w:t>
      </w:r>
    </w:p>
    <w:p w14:paraId="13285028" w14:textId="77777777" w:rsidR="001D2AA9" w:rsidRDefault="00000000">
      <w:pPr>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高质量完成绩效目标。</w:t>
      </w:r>
    </w:p>
    <w:p w14:paraId="41AB69C5" w14:textId="77777777" w:rsidR="001D2AA9" w:rsidRDefault="00000000">
      <w:pPr>
        <w:ind w:firstLineChars="200" w:firstLine="562"/>
        <w:rPr>
          <w:rFonts w:ascii="黑体" w:eastAsia="黑体" w:hAnsi="黑体" w:hint="eastAsia"/>
          <w:b/>
          <w:sz w:val="28"/>
          <w:szCs w:val="28"/>
        </w:rPr>
      </w:pPr>
      <w:r>
        <w:rPr>
          <w:rFonts w:ascii="黑体" w:eastAsia="黑体" w:hAnsi="黑体" w:hint="eastAsia"/>
          <w:b/>
          <w:sz w:val="28"/>
          <w:szCs w:val="28"/>
        </w:rPr>
        <w:t>(二）部门整体支出效益情况</w:t>
      </w:r>
    </w:p>
    <w:p w14:paraId="21EDA254" w14:textId="5DD2ED75" w:rsidR="001D2AA9" w:rsidRDefault="00000000">
      <w:pPr>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本年预算配置控制较好。财政供养人员控制在预算编制人数以内，</w:t>
      </w:r>
      <w:r w:rsidR="003B0E1F">
        <w:rPr>
          <w:rFonts w:ascii="Times New Roman" w:eastAsia="仿宋_GB2312" w:hAnsi="Times New Roman" w:cs="Times New Roman" w:hint="eastAsia"/>
          <w:color w:val="000000"/>
          <w:kern w:val="0"/>
          <w:sz w:val="32"/>
          <w:szCs w:val="32"/>
        </w:rPr>
        <w:t>“</w:t>
      </w:r>
      <w:r w:rsidR="003B0E1F">
        <w:rPr>
          <w:rFonts w:ascii="Times New Roman" w:eastAsia="仿宋_GB2312" w:hAnsi="Times New Roman" w:cs="Times New Roman" w:hint="eastAsia"/>
          <w:color w:val="000000"/>
          <w:kern w:val="0"/>
          <w:sz w:val="32"/>
          <w:szCs w:val="32"/>
        </w:rPr>
        <w:t>三公</w:t>
      </w:r>
      <w:r w:rsidR="003B0E1F">
        <w:rPr>
          <w:rFonts w:ascii="Times New Roman" w:eastAsia="仿宋_GB2312" w:hAnsi="Times New Roman" w:cs="Times New Roman" w:hint="eastAsia"/>
          <w:color w:val="000000"/>
          <w:kern w:val="0"/>
          <w:sz w:val="32"/>
          <w:szCs w:val="32"/>
        </w:rPr>
        <w:t>”</w:t>
      </w:r>
      <w:r>
        <w:rPr>
          <w:rFonts w:ascii="Times New Roman" w:eastAsia="仿宋_GB2312" w:hAnsi="Times New Roman" w:cs="Times New Roman" w:hint="eastAsia"/>
          <w:color w:val="000000"/>
          <w:kern w:val="0"/>
          <w:sz w:val="32"/>
          <w:szCs w:val="32"/>
        </w:rPr>
        <w:t>经费支出总额小，未超过年初预算；预算执行方面。支出总额控制在预算总额以内，所有支出严格依照相关财务管理规定执行</w:t>
      </w:r>
      <w:r>
        <w:rPr>
          <w:rFonts w:ascii="Times New Roman" w:eastAsia="仿宋_GB2312" w:hAnsi="Times New Roman" w:cs="Times New Roman" w:hint="eastAsia"/>
          <w:color w:val="000000"/>
          <w:kern w:val="0"/>
          <w:sz w:val="32"/>
          <w:szCs w:val="32"/>
        </w:rPr>
        <w:t xml:space="preserve"> </w:t>
      </w:r>
      <w:r>
        <w:rPr>
          <w:rFonts w:ascii="Times New Roman" w:eastAsia="仿宋_GB2312" w:hAnsi="Times New Roman" w:cs="Times New Roman" w:hint="eastAsia"/>
          <w:color w:val="000000"/>
          <w:kern w:val="0"/>
          <w:sz w:val="32"/>
          <w:szCs w:val="32"/>
        </w:rPr>
        <w:t>，特别重视量财办事、量力而行，严格控制标准、注重节约，少花钱办好事，各项支出都在合理范围内；预算管理方面。制定了有效的内部管理制度和经费支出控制方案，有较强的内控风险管理意识、</w:t>
      </w:r>
      <w:r>
        <w:rPr>
          <w:rFonts w:ascii="Times New Roman" w:eastAsia="仿宋_GB2312" w:hAnsi="Times New Roman" w:cs="Times New Roman" w:hint="eastAsia"/>
          <w:color w:val="000000"/>
          <w:kern w:val="0"/>
          <w:sz w:val="32"/>
          <w:szCs w:val="32"/>
        </w:rPr>
        <w:t xml:space="preserve"> </w:t>
      </w:r>
      <w:r>
        <w:rPr>
          <w:rFonts w:ascii="Times New Roman" w:eastAsia="仿宋_GB2312" w:hAnsi="Times New Roman" w:cs="Times New Roman" w:hint="eastAsia"/>
          <w:color w:val="000000"/>
          <w:kern w:val="0"/>
          <w:sz w:val="32"/>
          <w:szCs w:val="32"/>
        </w:rPr>
        <w:t>各项经费支出得到了有效控制。</w:t>
      </w:r>
    </w:p>
    <w:p w14:paraId="4F123CF3" w14:textId="77777777" w:rsidR="001D2AA9" w:rsidRDefault="00000000">
      <w:pPr>
        <w:ind w:firstLineChars="200" w:firstLine="723"/>
        <w:rPr>
          <w:rFonts w:ascii="黑体" w:eastAsia="黑体" w:hAnsi="黑体" w:hint="eastAsia"/>
          <w:b/>
          <w:sz w:val="36"/>
          <w:szCs w:val="36"/>
        </w:rPr>
      </w:pPr>
      <w:r>
        <w:rPr>
          <w:rFonts w:ascii="黑体" w:eastAsia="黑体" w:hAnsi="黑体" w:hint="eastAsia"/>
          <w:b/>
          <w:sz w:val="36"/>
          <w:szCs w:val="36"/>
        </w:rPr>
        <w:t>四、绩效评价结论</w:t>
      </w:r>
    </w:p>
    <w:p w14:paraId="733D9CED" w14:textId="77777777" w:rsidR="001D2AA9" w:rsidRDefault="00000000">
      <w:pPr>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t>预算执行到位。严格执行</w:t>
      </w:r>
      <w:r>
        <w:rPr>
          <w:rFonts w:ascii="Times New Roman" w:eastAsia="仿宋_GB2312" w:hAnsi="Times New Roman" w:cs="Times New Roman" w:hint="eastAsia"/>
          <w:color w:val="000000"/>
          <w:kern w:val="0"/>
          <w:sz w:val="32"/>
          <w:szCs w:val="32"/>
        </w:rPr>
        <w:t xml:space="preserve"> </w:t>
      </w:r>
      <w:r>
        <w:rPr>
          <w:rFonts w:ascii="Times New Roman" w:eastAsia="仿宋_GB2312" w:hAnsi="Times New Roman" w:cs="Times New Roman" w:hint="eastAsia"/>
          <w:color w:val="000000"/>
          <w:kern w:val="0"/>
          <w:sz w:val="32"/>
          <w:szCs w:val="32"/>
        </w:rPr>
        <w:t>《预算法》和各项财经纪律，机关管理制度健全，财务管理规范，预算编制合理；资金监管到位。</w:t>
      </w:r>
    </w:p>
    <w:p w14:paraId="6D0BA9EA" w14:textId="77777777" w:rsidR="001D2AA9" w:rsidRDefault="00000000">
      <w:pPr>
        <w:ind w:firstLineChars="200" w:firstLine="723"/>
        <w:rPr>
          <w:rFonts w:ascii="黑体" w:eastAsia="黑体" w:hAnsi="黑体" w:hint="eastAsia"/>
          <w:b/>
          <w:sz w:val="36"/>
          <w:szCs w:val="36"/>
        </w:rPr>
      </w:pPr>
      <w:r>
        <w:rPr>
          <w:rFonts w:ascii="黑体" w:eastAsia="黑体" w:hAnsi="黑体" w:hint="eastAsia"/>
          <w:b/>
          <w:sz w:val="36"/>
          <w:szCs w:val="36"/>
        </w:rPr>
        <w:t>五、存在的主要问题</w:t>
      </w:r>
    </w:p>
    <w:p w14:paraId="4B3B4E37" w14:textId="77777777" w:rsidR="001D2AA9" w:rsidRDefault="00000000">
      <w:pPr>
        <w:ind w:firstLineChars="200" w:firstLine="640"/>
        <w:rPr>
          <w:sz w:val="28"/>
          <w:szCs w:val="28"/>
        </w:rPr>
      </w:pPr>
      <w:r>
        <w:rPr>
          <w:rFonts w:ascii="Times New Roman" w:eastAsia="仿宋_GB2312" w:hAnsi="Times New Roman" w:cs="Times New Roman" w:hint="eastAsia"/>
          <w:color w:val="000000"/>
          <w:kern w:val="0"/>
          <w:sz w:val="32"/>
          <w:szCs w:val="32"/>
        </w:rPr>
        <w:t>预算编制工作有待细化。预算编制不够明确和细化，预算编制的合理性需要提高。因部分工作是年中或年末根据省市相关要求开展，未纳入年初预算，另外还有部分不可预见经费的追加，无法纳入预算，导致预算执行存在偏差。</w:t>
      </w:r>
    </w:p>
    <w:p w14:paraId="1FA66BE4" w14:textId="77777777" w:rsidR="001D2AA9" w:rsidRDefault="00000000">
      <w:pPr>
        <w:ind w:firstLineChars="200" w:firstLine="723"/>
        <w:rPr>
          <w:rFonts w:ascii="黑体" w:eastAsia="黑体" w:hAnsi="黑体" w:hint="eastAsia"/>
          <w:b/>
          <w:sz w:val="36"/>
          <w:szCs w:val="36"/>
        </w:rPr>
      </w:pPr>
      <w:r>
        <w:rPr>
          <w:rFonts w:ascii="黑体" w:eastAsia="黑体" w:hAnsi="黑体" w:hint="eastAsia"/>
          <w:b/>
          <w:sz w:val="36"/>
          <w:szCs w:val="36"/>
        </w:rPr>
        <w:t>六、改进措施和有关建议</w:t>
      </w:r>
    </w:p>
    <w:p w14:paraId="450CD555" w14:textId="77777777" w:rsidR="001D2AA9" w:rsidRDefault="00000000">
      <w:pPr>
        <w:ind w:firstLineChars="200" w:firstLine="640"/>
        <w:rPr>
          <w:rFonts w:ascii="Times New Roman" w:eastAsia="仿宋_GB2312" w:hAnsi="Times New Roman" w:cs="Times New Roman"/>
          <w:color w:val="000000"/>
          <w:kern w:val="0"/>
          <w:sz w:val="32"/>
          <w:szCs w:val="32"/>
        </w:rPr>
      </w:pPr>
      <w:r>
        <w:rPr>
          <w:rFonts w:ascii="Times New Roman" w:eastAsia="仿宋_GB2312" w:hAnsi="Times New Roman" w:cs="Times New Roman" w:hint="eastAsia"/>
          <w:color w:val="000000"/>
          <w:kern w:val="0"/>
          <w:sz w:val="32"/>
          <w:szCs w:val="32"/>
        </w:rPr>
        <w:lastRenderedPageBreak/>
        <w:t>提高认识，突出重点。提高对预算绩效管理的认识，充分理解财政绩效评价指标体系；强化全过程预算绩效管理理念，合理设定绩效目标，强化管理措施，科学编制预算；强化管理，规范行为。强化部门预算约束，细化预算编制，严格执行预算，提高财政资金使用效率和效益。加强预算事前、中、后管控，做到事前有评估、事中有监控，事后有评价。</w:t>
      </w:r>
    </w:p>
    <w:p w14:paraId="011E7C5C" w14:textId="77777777" w:rsidR="001D2AA9" w:rsidRDefault="001D2AA9">
      <w:pPr>
        <w:ind w:firstLineChars="200" w:firstLine="640"/>
        <w:rPr>
          <w:rFonts w:ascii="Times New Roman" w:eastAsia="仿宋_GB2312" w:hAnsi="Times New Roman" w:cs="Times New Roman"/>
          <w:color w:val="000000"/>
          <w:kern w:val="0"/>
          <w:sz w:val="32"/>
          <w:szCs w:val="32"/>
        </w:rPr>
      </w:pPr>
    </w:p>
    <w:p w14:paraId="098D80D5" w14:textId="77777777" w:rsidR="001D2AA9" w:rsidRDefault="001D2AA9">
      <w:pPr>
        <w:pStyle w:val="Default"/>
        <w:jc w:val="center"/>
        <w:rPr>
          <w:rFonts w:ascii="Times New Roman" w:hAnsi="Times New Roman" w:cs="Times New Roman"/>
          <w:sz w:val="72"/>
          <w:szCs w:val="72"/>
        </w:rPr>
      </w:pPr>
    </w:p>
    <w:p w14:paraId="5914540C" w14:textId="77777777" w:rsidR="001D2AA9" w:rsidRDefault="001D2AA9">
      <w:pPr>
        <w:pStyle w:val="Default"/>
        <w:jc w:val="center"/>
        <w:rPr>
          <w:rFonts w:ascii="Times New Roman" w:hAnsi="Times New Roman" w:cs="Times New Roman"/>
          <w:sz w:val="72"/>
          <w:szCs w:val="72"/>
        </w:rPr>
      </w:pPr>
    </w:p>
    <w:p w14:paraId="1531E005" w14:textId="77777777" w:rsidR="001D2AA9" w:rsidRDefault="001D2AA9">
      <w:pPr>
        <w:pStyle w:val="Default"/>
        <w:jc w:val="center"/>
        <w:rPr>
          <w:rFonts w:ascii="Times New Roman" w:hAnsi="Times New Roman" w:cs="Times New Roman"/>
          <w:sz w:val="72"/>
          <w:szCs w:val="72"/>
        </w:rPr>
      </w:pPr>
    </w:p>
    <w:p w14:paraId="0607B55F" w14:textId="77777777" w:rsidR="001D2AA9" w:rsidRDefault="001D2AA9">
      <w:pPr>
        <w:pStyle w:val="Default"/>
        <w:jc w:val="center"/>
        <w:rPr>
          <w:rFonts w:ascii="Times New Roman" w:hAnsi="Times New Roman" w:cs="Times New Roman"/>
          <w:sz w:val="72"/>
          <w:szCs w:val="72"/>
        </w:rPr>
      </w:pPr>
    </w:p>
    <w:p w14:paraId="218C86B6" w14:textId="77777777" w:rsidR="001D2AA9" w:rsidRDefault="001D2AA9">
      <w:pPr>
        <w:pStyle w:val="Default"/>
        <w:jc w:val="both"/>
        <w:rPr>
          <w:rFonts w:ascii="Times New Roman" w:hAnsi="Times New Roman" w:cs="Times New Roman"/>
          <w:sz w:val="72"/>
          <w:szCs w:val="72"/>
        </w:rPr>
      </w:pPr>
    </w:p>
    <w:p w14:paraId="59DD76C1" w14:textId="77777777" w:rsidR="001D2AA9" w:rsidRDefault="001D2AA9">
      <w:pPr>
        <w:jc w:val="left"/>
        <w:rPr>
          <w:rFonts w:ascii="Times New Roman" w:hAnsi="Times New Roman" w:cs="Times New Roman"/>
          <w:color w:val="000000"/>
          <w:kern w:val="0"/>
          <w:sz w:val="32"/>
          <w:szCs w:val="32"/>
        </w:rPr>
      </w:pPr>
    </w:p>
    <w:sectPr w:rsidR="001D2AA9">
      <w:pgSz w:w="11906" w:h="16838"/>
      <w:pgMar w:top="1417" w:right="1588" w:bottom="1417" w:left="1588"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A25B1" w14:textId="77777777" w:rsidR="006121DE" w:rsidRDefault="006121DE">
      <w:r>
        <w:separator/>
      </w:r>
    </w:p>
  </w:endnote>
  <w:endnote w:type="continuationSeparator" w:id="0">
    <w:p w14:paraId="4B537DE0" w14:textId="77777777" w:rsidR="006121DE" w:rsidRDefault="006121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 w:subsetted="1" w:fontKey="{DA558D73-C587-46B9-AA8D-13681737EBAD}"/>
  </w:font>
  <w:font w:name="黑体">
    <w:altName w:val="SimHei"/>
    <w:panose1 w:val="02010609060101010101"/>
    <w:charset w:val="86"/>
    <w:family w:val="modern"/>
    <w:pitch w:val="fixed"/>
    <w:sig w:usb0="800002BF" w:usb1="38CF7CFA" w:usb2="00000016" w:usb3="00000000" w:csb0="00040001" w:csb1="00000000"/>
    <w:embedRegular r:id="rId2" w:subsetted="1" w:fontKey="{1E575125-702D-4F78-B191-DED9B2519C06}"/>
    <w:embedBold r:id="rId3" w:subsetted="1" w:fontKey="{7207DF2A-A9B6-4B4C-8665-256D7822EBDA}"/>
  </w:font>
  <w:font w:name="方正小标宋简体">
    <w:panose1 w:val="03000509000000000000"/>
    <w:charset w:val="86"/>
    <w:family w:val="script"/>
    <w:pitch w:val="fixed"/>
    <w:sig w:usb0="00000001" w:usb1="080E0000" w:usb2="00000010" w:usb3="00000000" w:csb0="00040000" w:csb1="00000000"/>
    <w:embedRegular r:id="rId4" w:subsetted="1" w:fontKey="{5FAA0D1B-D194-4521-9BAF-296FAD1E8DE3}"/>
  </w:font>
  <w:font w:name="方正小标宋_GBK">
    <w:altName w:val="微软雅黑"/>
    <w:panose1 w:val="03000509000000000000"/>
    <w:charset w:val="86"/>
    <w:family w:val="script"/>
    <w:pitch w:val="fixed"/>
    <w:sig w:usb0="00000001" w:usb1="080E0000" w:usb2="00000010" w:usb3="00000000" w:csb0="00040000" w:csb1="00000000"/>
    <w:embedRegular r:id="rId5" w:subsetted="1" w:fontKey="{2DDA35B8-8006-429C-8DD7-875E33A1291D}"/>
  </w:font>
  <w:font w:name="仿宋_GB2312">
    <w:altName w:val="仿宋"/>
    <w:panose1 w:val="02010609030101010101"/>
    <w:charset w:val="86"/>
    <w:family w:val="modern"/>
    <w:pitch w:val="fixed"/>
    <w:sig w:usb0="00000001" w:usb1="080E0000" w:usb2="00000010" w:usb3="00000000" w:csb0="00040000" w:csb1="00000000"/>
    <w:embedRegular r:id="rId6" w:subsetted="1" w:fontKey="{69E7D1FC-0B96-4119-8D23-F9F69DA3987A}"/>
    <w:embedBold r:id="rId7" w:subsetted="1" w:fontKey="{54910C16-A9C3-4010-965D-7F0D4C9F1335}"/>
  </w:font>
  <w:font w:name="华文中宋">
    <w:panose1 w:val="02010600040101010101"/>
    <w:charset w:val="86"/>
    <w:family w:val="auto"/>
    <w:pitch w:val="variable"/>
    <w:sig w:usb0="00000287" w:usb1="080F0000" w:usb2="00000010" w:usb3="00000000" w:csb0="0004009F" w:csb1="00000000"/>
  </w:font>
  <w:font w:name="楷体_GB2312">
    <w:altName w:val="楷体"/>
    <w:panose1 w:val="02010609030101010101"/>
    <w:charset w:val="86"/>
    <w:family w:val="modern"/>
    <w:pitch w:val="fixed"/>
    <w:sig w:usb0="00000001" w:usb1="080E0000" w:usb2="00000010" w:usb3="00000000" w:csb0="00040000" w:csb1="00000000"/>
    <w:embedRegular r:id="rId8" w:subsetted="1" w:fontKey="{D00E1BE4-8AFF-41A3-A005-D914E9AA04C5}"/>
    <w:embedBold r:id="rId9" w:subsetted="1" w:fontKey="{183527E5-D7BD-4041-A505-46E79298788F}"/>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embedRegular r:id="rId10" w:subsetted="1" w:fontKey="{9346074B-DC50-4C37-942C-18D8858015F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DBB6B" w14:textId="77777777" w:rsidR="001D2AA9" w:rsidRDefault="001D2AA9">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23CC6" w14:textId="77777777" w:rsidR="001D2AA9" w:rsidRDefault="001D2AA9">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88530" w14:textId="77777777" w:rsidR="001D2AA9" w:rsidRDefault="001D2AA9">
    <w:pPr>
      <w:pStyle w:val="a7"/>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868C6" w14:textId="77777777" w:rsidR="001D2AA9" w:rsidRDefault="001D2AA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343A2" w14:textId="77777777" w:rsidR="006121DE" w:rsidRDefault="006121DE">
      <w:r>
        <w:separator/>
      </w:r>
    </w:p>
  </w:footnote>
  <w:footnote w:type="continuationSeparator" w:id="0">
    <w:p w14:paraId="4BD8EE14" w14:textId="77777777" w:rsidR="006121DE" w:rsidRDefault="006121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6B1E2" w14:textId="77777777" w:rsidR="001D2AA9" w:rsidRDefault="001D2AA9">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38B277"/>
    <w:multiLevelType w:val="singleLevel"/>
    <w:tmpl w:val="4838B277"/>
    <w:lvl w:ilvl="0">
      <w:start w:val="3"/>
      <w:numFmt w:val="decimal"/>
      <w:suff w:val="nothing"/>
      <w:lvlText w:val="%1、"/>
      <w:lvlJc w:val="left"/>
    </w:lvl>
  </w:abstractNum>
  <w:abstractNum w:abstractNumId="1" w15:restartNumberingAfterBreak="0">
    <w:nsid w:val="70392C8E"/>
    <w:multiLevelType w:val="singleLevel"/>
    <w:tmpl w:val="70392C8E"/>
    <w:lvl w:ilvl="0">
      <w:start w:val="3"/>
      <w:numFmt w:val="decimal"/>
      <w:lvlText w:val="%1."/>
      <w:lvlJc w:val="left"/>
      <w:pPr>
        <w:tabs>
          <w:tab w:val="left" w:pos="312"/>
        </w:tabs>
      </w:pPr>
    </w:lvl>
  </w:abstractNum>
  <w:num w:numId="1" w16cid:durableId="1286692902">
    <w:abstractNumId w:val="0"/>
  </w:num>
  <w:num w:numId="2" w16cid:durableId="244490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AA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B0E1F"/>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21DE"/>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86A70"/>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51030A"/>
    <w:rsid w:val="021F6013"/>
    <w:rsid w:val="033A0B8B"/>
    <w:rsid w:val="03EB1FF0"/>
    <w:rsid w:val="041173E8"/>
    <w:rsid w:val="04ED21DD"/>
    <w:rsid w:val="06662200"/>
    <w:rsid w:val="08830B47"/>
    <w:rsid w:val="09246530"/>
    <w:rsid w:val="09D75BC9"/>
    <w:rsid w:val="0A5624D8"/>
    <w:rsid w:val="0A6D7B47"/>
    <w:rsid w:val="0A8A4C6E"/>
    <w:rsid w:val="0AC51722"/>
    <w:rsid w:val="0B217B14"/>
    <w:rsid w:val="0B2D00C8"/>
    <w:rsid w:val="0B495EAF"/>
    <w:rsid w:val="0B6C7DF0"/>
    <w:rsid w:val="0C076B26"/>
    <w:rsid w:val="0D1028B7"/>
    <w:rsid w:val="0D2328AC"/>
    <w:rsid w:val="0DA04E19"/>
    <w:rsid w:val="0DEF4600"/>
    <w:rsid w:val="0EF56A7A"/>
    <w:rsid w:val="0FEA31A4"/>
    <w:rsid w:val="10FB77B6"/>
    <w:rsid w:val="12342ED6"/>
    <w:rsid w:val="138917E0"/>
    <w:rsid w:val="15242262"/>
    <w:rsid w:val="15AD10BA"/>
    <w:rsid w:val="15D154FF"/>
    <w:rsid w:val="15F333DA"/>
    <w:rsid w:val="15F823BD"/>
    <w:rsid w:val="15FB463E"/>
    <w:rsid w:val="179041B3"/>
    <w:rsid w:val="17AE3C6A"/>
    <w:rsid w:val="18231F7F"/>
    <w:rsid w:val="189A41EE"/>
    <w:rsid w:val="189C23B7"/>
    <w:rsid w:val="1A090D71"/>
    <w:rsid w:val="1A361A40"/>
    <w:rsid w:val="1A577650"/>
    <w:rsid w:val="1A7F47B4"/>
    <w:rsid w:val="1B7E6FE6"/>
    <w:rsid w:val="1C0257A7"/>
    <w:rsid w:val="1D03512F"/>
    <w:rsid w:val="1D97DEFF"/>
    <w:rsid w:val="1DFF72E5"/>
    <w:rsid w:val="1EFC6F07"/>
    <w:rsid w:val="1F360064"/>
    <w:rsid w:val="1FC876F0"/>
    <w:rsid w:val="1FD275D0"/>
    <w:rsid w:val="20B81765"/>
    <w:rsid w:val="21111B11"/>
    <w:rsid w:val="21610193"/>
    <w:rsid w:val="23405F6E"/>
    <w:rsid w:val="24FA567D"/>
    <w:rsid w:val="25072DB7"/>
    <w:rsid w:val="251932F1"/>
    <w:rsid w:val="26386945"/>
    <w:rsid w:val="26E825C8"/>
    <w:rsid w:val="27130E71"/>
    <w:rsid w:val="27B1101A"/>
    <w:rsid w:val="27EB6814"/>
    <w:rsid w:val="28AE3D74"/>
    <w:rsid w:val="29AF6C66"/>
    <w:rsid w:val="2B0B2D29"/>
    <w:rsid w:val="2B5153D6"/>
    <w:rsid w:val="2C7E65CE"/>
    <w:rsid w:val="2D19172E"/>
    <w:rsid w:val="2D512B94"/>
    <w:rsid w:val="2E4449CE"/>
    <w:rsid w:val="2E8F1D0C"/>
    <w:rsid w:val="2EF44761"/>
    <w:rsid w:val="2F6A5149"/>
    <w:rsid w:val="2F733643"/>
    <w:rsid w:val="2FDF85B8"/>
    <w:rsid w:val="2FFFEE04"/>
    <w:rsid w:val="30137621"/>
    <w:rsid w:val="311A6EB5"/>
    <w:rsid w:val="31260D87"/>
    <w:rsid w:val="31E563F0"/>
    <w:rsid w:val="32F5220F"/>
    <w:rsid w:val="3362660E"/>
    <w:rsid w:val="33E6416B"/>
    <w:rsid w:val="33EB345C"/>
    <w:rsid w:val="348F2F69"/>
    <w:rsid w:val="34DF85B0"/>
    <w:rsid w:val="35B333DA"/>
    <w:rsid w:val="35DC779C"/>
    <w:rsid w:val="36906B93"/>
    <w:rsid w:val="37266312"/>
    <w:rsid w:val="374E6478"/>
    <w:rsid w:val="37C64260"/>
    <w:rsid w:val="3AA725EF"/>
    <w:rsid w:val="3B0B5D9D"/>
    <w:rsid w:val="3B29177F"/>
    <w:rsid w:val="3B660B98"/>
    <w:rsid w:val="3B8F36BC"/>
    <w:rsid w:val="3BBF7944"/>
    <w:rsid w:val="3BDC1D4F"/>
    <w:rsid w:val="3BF34A1D"/>
    <w:rsid w:val="3C355E58"/>
    <w:rsid w:val="3CF06A62"/>
    <w:rsid w:val="3FA72BC9"/>
    <w:rsid w:val="40834E81"/>
    <w:rsid w:val="42730543"/>
    <w:rsid w:val="42A925A3"/>
    <w:rsid w:val="42AD3268"/>
    <w:rsid w:val="44A16971"/>
    <w:rsid w:val="44C77869"/>
    <w:rsid w:val="451C5020"/>
    <w:rsid w:val="4569166C"/>
    <w:rsid w:val="457459D0"/>
    <w:rsid w:val="457B748C"/>
    <w:rsid w:val="45BA1D5E"/>
    <w:rsid w:val="45EC5D7A"/>
    <w:rsid w:val="46977A97"/>
    <w:rsid w:val="46D26810"/>
    <w:rsid w:val="477261B2"/>
    <w:rsid w:val="47912C97"/>
    <w:rsid w:val="480F57AF"/>
    <w:rsid w:val="485117B6"/>
    <w:rsid w:val="491FF225"/>
    <w:rsid w:val="492A064C"/>
    <w:rsid w:val="494D1DA6"/>
    <w:rsid w:val="497411C0"/>
    <w:rsid w:val="4A1A5F48"/>
    <w:rsid w:val="4A266DE0"/>
    <w:rsid w:val="4D265CB4"/>
    <w:rsid w:val="4E7B3B9E"/>
    <w:rsid w:val="4E870795"/>
    <w:rsid w:val="4EEF36B6"/>
    <w:rsid w:val="4F636B0B"/>
    <w:rsid w:val="4FFD214C"/>
    <w:rsid w:val="505C778E"/>
    <w:rsid w:val="50EF7F2D"/>
    <w:rsid w:val="51A50C6B"/>
    <w:rsid w:val="51B11A76"/>
    <w:rsid w:val="520E5D83"/>
    <w:rsid w:val="527621D1"/>
    <w:rsid w:val="530658A0"/>
    <w:rsid w:val="533C58F9"/>
    <w:rsid w:val="53C027A0"/>
    <w:rsid w:val="53D85E49"/>
    <w:rsid w:val="54DE6BD8"/>
    <w:rsid w:val="56151782"/>
    <w:rsid w:val="56C9121F"/>
    <w:rsid w:val="57332545"/>
    <w:rsid w:val="574865E8"/>
    <w:rsid w:val="5777D4F5"/>
    <w:rsid w:val="58EC5D11"/>
    <w:rsid w:val="597454F2"/>
    <w:rsid w:val="59AA7659"/>
    <w:rsid w:val="59DD8326"/>
    <w:rsid w:val="5A5F471A"/>
    <w:rsid w:val="5AD85CC7"/>
    <w:rsid w:val="5BA953A5"/>
    <w:rsid w:val="5BCD5C08"/>
    <w:rsid w:val="5D570AB1"/>
    <w:rsid w:val="5D9E058D"/>
    <w:rsid w:val="5DAC51D6"/>
    <w:rsid w:val="5DEF592A"/>
    <w:rsid w:val="5E873E9A"/>
    <w:rsid w:val="5EBE6AF4"/>
    <w:rsid w:val="5F024399"/>
    <w:rsid w:val="5FC6BB1E"/>
    <w:rsid w:val="5FD27396"/>
    <w:rsid w:val="5FD46A16"/>
    <w:rsid w:val="5FF720F1"/>
    <w:rsid w:val="61286756"/>
    <w:rsid w:val="613377AC"/>
    <w:rsid w:val="614D13CA"/>
    <w:rsid w:val="61B33ECC"/>
    <w:rsid w:val="62D17DD9"/>
    <w:rsid w:val="62D33B51"/>
    <w:rsid w:val="63E33011"/>
    <w:rsid w:val="64712322"/>
    <w:rsid w:val="64E32F30"/>
    <w:rsid w:val="64FB2EEB"/>
    <w:rsid w:val="653917BC"/>
    <w:rsid w:val="65A72557"/>
    <w:rsid w:val="66551508"/>
    <w:rsid w:val="66DB1226"/>
    <w:rsid w:val="67FF5C0B"/>
    <w:rsid w:val="684272F4"/>
    <w:rsid w:val="6893689B"/>
    <w:rsid w:val="68BF2482"/>
    <w:rsid w:val="69152C8E"/>
    <w:rsid w:val="69262BF2"/>
    <w:rsid w:val="69BD159E"/>
    <w:rsid w:val="6A044065"/>
    <w:rsid w:val="6A95793E"/>
    <w:rsid w:val="6B49229D"/>
    <w:rsid w:val="6BDE11D5"/>
    <w:rsid w:val="6CE16D5F"/>
    <w:rsid w:val="6D4F0794"/>
    <w:rsid w:val="6DD53640"/>
    <w:rsid w:val="6DE90713"/>
    <w:rsid w:val="6E2B1687"/>
    <w:rsid w:val="6E2D308F"/>
    <w:rsid w:val="6EB8444E"/>
    <w:rsid w:val="6EBE775E"/>
    <w:rsid w:val="6ED54A22"/>
    <w:rsid w:val="6EF20050"/>
    <w:rsid w:val="6EFC0924"/>
    <w:rsid w:val="6FB74722"/>
    <w:rsid w:val="6FEF8B7E"/>
    <w:rsid w:val="6FF078E2"/>
    <w:rsid w:val="71322466"/>
    <w:rsid w:val="71A6591B"/>
    <w:rsid w:val="71FF7972"/>
    <w:rsid w:val="7231619E"/>
    <w:rsid w:val="737D59BA"/>
    <w:rsid w:val="749439AB"/>
    <w:rsid w:val="77217E1B"/>
    <w:rsid w:val="776F16CC"/>
    <w:rsid w:val="77C37683"/>
    <w:rsid w:val="7871055B"/>
    <w:rsid w:val="790068CB"/>
    <w:rsid w:val="790E47EA"/>
    <w:rsid w:val="79D19834"/>
    <w:rsid w:val="79FF515B"/>
    <w:rsid w:val="7AC83418"/>
    <w:rsid w:val="7BF549BF"/>
    <w:rsid w:val="7BFA55A5"/>
    <w:rsid w:val="7D3932C9"/>
    <w:rsid w:val="7D496998"/>
    <w:rsid w:val="7D79236A"/>
    <w:rsid w:val="7E893FDD"/>
    <w:rsid w:val="7E9E1962"/>
    <w:rsid w:val="7E9F11B4"/>
    <w:rsid w:val="7F37EC1E"/>
    <w:rsid w:val="7F7D1BE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022AC5"/>
  <w15:docId w15:val="{36945365-7A03-4585-81E1-D25D7EDC8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uiPriority="0"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TOC5"/>
    <w:uiPriority w:val="99"/>
    <w:qFormat/>
    <w:pPr>
      <w:spacing w:after="120"/>
    </w:pPr>
  </w:style>
  <w:style w:type="paragraph" w:styleId="TOC5">
    <w:name w:val="toc 5"/>
    <w:basedOn w:val="a"/>
    <w:next w:val="a"/>
    <w:qFormat/>
    <w:pPr>
      <w:ind w:leftChars="800" w:left="1680"/>
    </w:pPr>
  </w:style>
  <w:style w:type="paragraph" w:styleId="a4">
    <w:name w:val="Body Text Indent"/>
    <w:basedOn w:val="a"/>
    <w:next w:val="2"/>
    <w:uiPriority w:val="99"/>
    <w:unhideWhenUsed/>
    <w:qFormat/>
    <w:pPr>
      <w:widowControl/>
      <w:spacing w:after="120"/>
      <w:ind w:leftChars="200" w:left="420"/>
      <w:jc w:val="left"/>
    </w:pPr>
    <w:rPr>
      <w:rFonts w:ascii="宋体" w:eastAsia="宋体" w:hAnsi="宋体" w:cs="宋体"/>
      <w:kern w:val="0"/>
      <w:sz w:val="24"/>
    </w:rPr>
  </w:style>
  <w:style w:type="paragraph" w:styleId="2">
    <w:name w:val="Body Text First Indent 2"/>
    <w:basedOn w:val="a4"/>
    <w:next w:val="a"/>
    <w:uiPriority w:val="99"/>
    <w:unhideWhenUsed/>
    <w:qFormat/>
    <w:pPr>
      <w:ind w:firstLineChars="200" w:firstLine="420"/>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footnote text"/>
    <w:basedOn w:val="a"/>
    <w:next w:val="2"/>
    <w:semiHidden/>
    <w:qFormat/>
    <w:pPr>
      <w:snapToGrid w:val="0"/>
      <w:jc w:val="left"/>
    </w:pPr>
    <w:rPr>
      <w:sz w:val="18"/>
      <w:szCs w:val="18"/>
    </w:rPr>
  </w:style>
  <w:style w:type="paragraph" w:styleId="ac">
    <w:name w:val="Normal (Web)"/>
    <w:basedOn w:val="a"/>
    <w:qFormat/>
    <w:pPr>
      <w:spacing w:before="100" w:beforeAutospacing="1" w:after="100" w:afterAutospacing="1"/>
      <w:jc w:val="left"/>
    </w:pPr>
    <w:rPr>
      <w:rFonts w:cs="Times New Roman"/>
      <w:kern w:val="0"/>
      <w:sz w:val="24"/>
    </w:rPr>
  </w:style>
  <w:style w:type="character" w:customStyle="1" w:styleId="aa">
    <w:name w:val="页眉 字符"/>
    <w:basedOn w:val="a1"/>
    <w:link w:val="a9"/>
    <w:uiPriority w:val="99"/>
    <w:qFormat/>
    <w:rPr>
      <w:sz w:val="18"/>
      <w:szCs w:val="18"/>
    </w:rPr>
  </w:style>
  <w:style w:type="character" w:customStyle="1" w:styleId="a8">
    <w:name w:val="页脚 字符"/>
    <w:basedOn w:val="a1"/>
    <w:link w:val="a7"/>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ad">
    <w:name w:val="List Paragraph"/>
    <w:basedOn w:val="a"/>
    <w:uiPriority w:val="34"/>
    <w:qFormat/>
    <w:pPr>
      <w:ind w:firstLineChars="200" w:firstLine="420"/>
    </w:pPr>
  </w:style>
  <w:style w:type="character" w:customStyle="1" w:styleId="a6">
    <w:name w:val="批注框文本 字符"/>
    <w:basedOn w:val="a1"/>
    <w:link w:val="a5"/>
    <w:uiPriority w:val="99"/>
    <w:semiHidden/>
    <w:qFormat/>
    <w:rPr>
      <w:sz w:val="18"/>
      <w:szCs w:val="18"/>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21">
    <w:name w:val="font21"/>
    <w:basedOn w:val="a1"/>
    <w:qFormat/>
    <w:rPr>
      <w:rFonts w:ascii="宋体" w:eastAsia="宋体" w:hAnsi="宋体" w:cs="宋体" w:hint="eastAsia"/>
      <w:color w:val="000000"/>
      <w:sz w:val="24"/>
      <w:szCs w:val="24"/>
      <w:u w:val="none"/>
    </w:rPr>
  </w:style>
  <w:style w:type="character" w:customStyle="1" w:styleId="font11">
    <w:name w:val="font11"/>
    <w:basedOn w:val="a1"/>
    <w:qFormat/>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2995</Words>
  <Characters>17075</Characters>
  <Application>Microsoft Office Word</Application>
  <DocSecurity>0</DocSecurity>
  <Lines>142</Lines>
  <Paragraphs>40</Paragraphs>
  <ScaleCrop>false</ScaleCrop>
  <Company>Microsoft</Company>
  <LinksUpToDate>false</LinksUpToDate>
  <CharactersWithSpaces>20030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Administrator</cp:lastModifiedBy>
  <cp:revision>4</cp:revision>
  <cp:lastPrinted>2026-10-28T08:09:00Z</cp:lastPrinted>
  <dcterms:created xsi:type="dcterms:W3CDTF">2025-08-19T18:17:00Z</dcterms:created>
  <dcterms:modified xsi:type="dcterms:W3CDTF">2026-10-29T08:33:00Z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F136DD67905E490BB1FD1C2E9EF14FF3_13</vt:lpwstr>
  </property>
  <property fmtid="{D5CDD505-2E9C-101B-9397-08002B2CF9AE}" pid="4" name="KSOTemplateDocerSaveRecord">
    <vt:lpwstr>eyJoZGlkIjoiYTYxMDYzZTVlNDcwOTk3ZmExNTg1ZTQ0NGU4YTJmMDEiLCJ1c2VySWQiOiIxMTMwODk1NDAzIn0=</vt:lpwstr>
  </property>
</Properties>
</file>