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Theme="minorEastAsia" w:hAnsiTheme="minorEastAsia" w:eastAsiaTheme="minorEastAsia"/>
          <w:sz w:val="56"/>
          <w:szCs w:val="56"/>
        </w:rPr>
      </w:pPr>
    </w:p>
    <w:p>
      <w:pPr>
        <w:pStyle w:val="19"/>
        <w:jc w:val="center"/>
        <w:rPr>
          <w:rFonts w:asciiTheme="minorEastAsia" w:hAnsiTheme="minorEastAsia" w:eastAsiaTheme="minorEastAsia"/>
          <w:sz w:val="56"/>
          <w:szCs w:val="56"/>
        </w:rPr>
      </w:pPr>
    </w:p>
    <w:p>
      <w:pPr>
        <w:pStyle w:val="19"/>
        <w:jc w:val="center"/>
        <w:rPr>
          <w:rFonts w:asciiTheme="minorEastAsia" w:hAnsiTheme="minorEastAsia" w:eastAsiaTheme="minorEastAsia"/>
          <w:sz w:val="84"/>
          <w:szCs w:val="84"/>
        </w:rPr>
      </w:pPr>
    </w:p>
    <w:p>
      <w:pPr>
        <w:pStyle w:val="19"/>
        <w:jc w:val="center"/>
        <w:rPr>
          <w:rFonts w:asciiTheme="minorEastAsia" w:hAnsiTheme="minorEastAsia" w:eastAsiaTheme="minorEastAsia"/>
          <w:sz w:val="84"/>
          <w:szCs w:val="84"/>
        </w:rPr>
      </w:pPr>
    </w:p>
    <w:p>
      <w:pPr>
        <w:pStyle w:val="1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9"/>
        <w:jc w:val="center"/>
        <w:rPr>
          <w:rFonts w:hint="eastAsia" w:asciiTheme="minorEastAsia" w:hAnsiTheme="minorEastAsia" w:eastAsiaTheme="minorEastAsia"/>
          <w:sz w:val="84"/>
          <w:szCs w:val="84"/>
          <w:lang w:eastAsia="zh-CN"/>
        </w:rPr>
      </w:pPr>
      <w:r>
        <w:rPr>
          <w:rFonts w:hint="eastAsia" w:ascii="方正小标宋_GBK" w:hAnsi="方正小标宋_GBK" w:eastAsia="方正小标宋_GBK" w:cs="方正小标宋_GBK"/>
          <w:sz w:val="84"/>
          <w:szCs w:val="84"/>
          <w:lang w:val="en-US" w:eastAsia="zh-CN"/>
        </w:rPr>
        <w:t>中国共产党祁阳市纪律检查委员会监察委员会</w:t>
      </w:r>
      <w:r>
        <w:rPr>
          <w:rFonts w:hint="eastAsia" w:ascii="方正小标宋_GBK" w:hAnsi="方正小标宋_GBK" w:eastAsia="方正小标宋_GBK" w:cs="方正小标宋_GBK"/>
          <w:sz w:val="84"/>
          <w:szCs w:val="84"/>
        </w:rPr>
        <w:t>部门决算</w:t>
      </w:r>
    </w:p>
    <w:p>
      <w:pPr>
        <w:pStyle w:val="19"/>
        <w:jc w:val="center"/>
        <w:rPr>
          <w:rFonts w:asciiTheme="minorEastAsia" w:hAnsiTheme="minorEastAsia" w:eastAsiaTheme="minorEastAsia"/>
          <w:sz w:val="56"/>
          <w:szCs w:val="56"/>
        </w:rPr>
      </w:pPr>
    </w:p>
    <w:p>
      <w:pPr>
        <w:pStyle w:val="19"/>
        <w:jc w:val="center"/>
        <w:rPr>
          <w:rFonts w:asciiTheme="minorEastAsia" w:hAnsiTheme="minorEastAsia" w:eastAsiaTheme="minorEastAsia"/>
          <w:sz w:val="56"/>
          <w:szCs w:val="56"/>
        </w:rPr>
      </w:pPr>
    </w:p>
    <w:p>
      <w:pPr>
        <w:pStyle w:val="19"/>
        <w:jc w:val="center"/>
        <w:rPr>
          <w:rFonts w:asciiTheme="minorEastAsia" w:hAnsiTheme="minorEastAsia" w:eastAsiaTheme="minorEastAsia"/>
          <w:sz w:val="56"/>
          <w:szCs w:val="56"/>
        </w:rPr>
      </w:pPr>
    </w:p>
    <w:p>
      <w:pPr>
        <w:pStyle w:val="19"/>
        <w:jc w:val="center"/>
        <w:rPr>
          <w:rFonts w:asciiTheme="minorEastAsia" w:hAnsiTheme="minorEastAsia" w:eastAsiaTheme="minorEastAsia"/>
          <w:sz w:val="56"/>
          <w:szCs w:val="56"/>
        </w:rPr>
      </w:pPr>
    </w:p>
    <w:p>
      <w:pPr>
        <w:pStyle w:val="19"/>
        <w:jc w:val="center"/>
        <w:rPr>
          <w:rFonts w:asciiTheme="minorEastAsia" w:hAnsiTheme="minorEastAsia" w:eastAsiaTheme="minorEastAsia"/>
          <w:sz w:val="56"/>
          <w:szCs w:val="56"/>
        </w:rPr>
      </w:pPr>
    </w:p>
    <w:p>
      <w:pPr>
        <w:rPr>
          <w:rFonts w:hint="eastAsia"/>
          <w:b/>
          <w:sz w:val="36"/>
          <w:szCs w:val="28"/>
        </w:rPr>
      </w:pPr>
      <w:r>
        <w:rPr>
          <w:rFonts w:hint="eastAsia"/>
          <w:b/>
          <w:sz w:val="36"/>
          <w:szCs w:val="28"/>
        </w:rPr>
        <w:br w:type="page"/>
      </w:r>
    </w:p>
    <w:p>
      <w:pPr>
        <w:pStyle w:val="19"/>
        <w:spacing w:line="500" w:lineRule="exact"/>
        <w:ind w:firstLine="4337" w:firstLineChars="1200"/>
        <w:jc w:val="both"/>
        <w:rPr>
          <w:b/>
          <w:sz w:val="36"/>
          <w:szCs w:val="28"/>
        </w:rPr>
      </w:pPr>
      <w:r>
        <w:rPr>
          <w:rFonts w:hint="eastAsia"/>
          <w:b/>
          <w:sz w:val="36"/>
          <w:szCs w:val="28"/>
        </w:rPr>
        <w:t>目录</w:t>
      </w:r>
    </w:p>
    <w:p>
      <w:pPr>
        <w:pStyle w:val="19"/>
        <w:spacing w:line="500" w:lineRule="exact"/>
        <w:rPr>
          <w:rFonts w:hint="eastAsia" w:hAnsi="黑体"/>
          <w:bCs/>
          <w:sz w:val="28"/>
          <w:szCs w:val="28"/>
        </w:rPr>
      </w:pPr>
      <w:r>
        <w:rPr>
          <w:rFonts w:hint="eastAsia" w:hAnsi="黑体"/>
          <w:bCs/>
          <w:sz w:val="28"/>
          <w:szCs w:val="28"/>
        </w:rPr>
        <w:t>第一部分 中国共产党祁阳市纪律检查委员会</w:t>
      </w:r>
      <w:r>
        <w:rPr>
          <w:rFonts w:hint="eastAsia" w:hAnsi="黑体"/>
          <w:bCs/>
          <w:sz w:val="28"/>
          <w:szCs w:val="28"/>
          <w:lang w:val="en-US" w:eastAsia="zh-CN"/>
        </w:rPr>
        <w:t>监察委员会</w:t>
      </w:r>
      <w:r>
        <w:rPr>
          <w:rFonts w:hint="eastAsia" w:hAnsi="黑体"/>
          <w:bCs/>
          <w:sz w:val="28"/>
          <w:szCs w:val="28"/>
        </w:rPr>
        <w:t>概况</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pPr>
        <w:pStyle w:val="19"/>
        <w:spacing w:line="500" w:lineRule="exact"/>
        <w:rPr>
          <w:rFonts w:hAnsi="黑体"/>
          <w:bCs/>
          <w:sz w:val="28"/>
          <w:szCs w:val="28"/>
        </w:rPr>
      </w:pPr>
      <w:r>
        <w:rPr>
          <w:rFonts w:hint="eastAsia" w:hAnsi="黑体"/>
          <w:bCs/>
          <w:sz w:val="28"/>
          <w:szCs w:val="28"/>
        </w:rPr>
        <w:t xml:space="preserve">第二部分 </w:t>
      </w:r>
      <w:r>
        <w:rPr>
          <w:rFonts w:hint="eastAsia" w:hAnsi="黑体"/>
          <w:bCs/>
          <w:sz w:val="28"/>
          <w:szCs w:val="28"/>
          <w:lang w:val="en-US" w:eastAsia="zh-CN"/>
        </w:rPr>
        <w:t>2024年度</w:t>
      </w:r>
      <w:r>
        <w:rPr>
          <w:rFonts w:hint="eastAsia" w:hAnsi="黑体"/>
          <w:bCs/>
          <w:sz w:val="28"/>
          <w:szCs w:val="28"/>
        </w:rPr>
        <w:t>部门决算表</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9"/>
        <w:spacing w:line="500" w:lineRule="exact"/>
        <w:rPr>
          <w:rFonts w:hAnsi="黑体"/>
          <w:bCs/>
          <w:sz w:val="28"/>
          <w:szCs w:val="28"/>
        </w:rPr>
      </w:pPr>
      <w:r>
        <w:rPr>
          <w:rFonts w:hint="eastAsia" w:hAnsi="黑体"/>
          <w:bCs/>
          <w:sz w:val="28"/>
          <w:szCs w:val="28"/>
        </w:rPr>
        <w:t xml:space="preserve">第三部分 </w:t>
      </w:r>
      <w:r>
        <w:rPr>
          <w:rFonts w:hint="eastAsia" w:hAnsi="黑体"/>
          <w:bCs/>
          <w:sz w:val="28"/>
          <w:szCs w:val="28"/>
          <w:lang w:val="en-US" w:eastAsia="zh-CN"/>
        </w:rPr>
        <w:t>2024年度</w:t>
      </w:r>
      <w:r>
        <w:rPr>
          <w:rFonts w:hint="eastAsia" w:hAnsi="黑体"/>
          <w:bCs/>
          <w:sz w:val="28"/>
          <w:szCs w:val="28"/>
        </w:rPr>
        <w:t>部门决算情况说明</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val="en-US" w:eastAsia="zh-CN"/>
        </w:rPr>
        <w:t>2024年度</w:t>
      </w:r>
      <w:r>
        <w:rPr>
          <w:rFonts w:hint="eastAsia" w:ascii="仿宋_GB2312" w:hAnsi="仿宋_GB2312" w:eastAsia="仿宋_GB2312" w:cs="仿宋_GB2312"/>
          <w:sz w:val="28"/>
          <w:szCs w:val="28"/>
        </w:rPr>
        <w:t>预算绩效情况的说明</w:t>
      </w:r>
    </w:p>
    <w:p>
      <w:pPr>
        <w:pStyle w:val="19"/>
        <w:spacing w:line="500" w:lineRule="exact"/>
        <w:rPr>
          <w:rFonts w:hAnsi="黑体"/>
          <w:bCs/>
          <w:sz w:val="28"/>
          <w:szCs w:val="28"/>
        </w:rPr>
      </w:pPr>
      <w:r>
        <w:rPr>
          <w:rFonts w:hint="eastAsia" w:hAnsi="黑体"/>
          <w:bCs/>
          <w:sz w:val="28"/>
          <w:szCs w:val="28"/>
        </w:rPr>
        <w:t>第四部分 名词解释</w:t>
      </w:r>
    </w:p>
    <w:p>
      <w:pPr>
        <w:pStyle w:val="19"/>
        <w:spacing w:line="500" w:lineRule="exact"/>
        <w:rPr>
          <w:rFonts w:hAnsi="黑体"/>
          <w:bCs/>
          <w:sz w:val="28"/>
          <w:szCs w:val="28"/>
        </w:rPr>
      </w:pPr>
      <w:r>
        <w:rPr>
          <w:rFonts w:hint="eastAsia" w:hAnsi="黑体"/>
          <w:bCs/>
          <w:sz w:val="28"/>
          <w:szCs w:val="28"/>
        </w:rPr>
        <w:t>第五部分 附件</w:t>
      </w:r>
    </w:p>
    <w:p>
      <w:pPr>
        <w:rPr>
          <w:rFonts w:asciiTheme="minorEastAsia" w:hAnsiTheme="minorEastAsia"/>
          <w:sz w:val="72"/>
          <w:szCs w:val="72"/>
        </w:rPr>
      </w:pPr>
      <w:r>
        <w:rPr>
          <w:rFonts w:asciiTheme="minorEastAsia" w:hAnsiTheme="minorEastAsia"/>
          <w:sz w:val="72"/>
          <w:szCs w:val="72"/>
        </w:rPr>
        <w:br w:type="page"/>
      </w:r>
    </w:p>
    <w:p>
      <w:pPr>
        <w:pStyle w:val="19"/>
        <w:jc w:val="center"/>
        <w:rPr>
          <w:rFonts w:hint="eastAsia" w:ascii="方正小标宋_GBK" w:hAnsi="方正小标宋_GBK" w:eastAsia="方正小标宋_GBK" w:cs="方正小标宋_GBK"/>
          <w:sz w:val="72"/>
          <w:szCs w:val="72"/>
        </w:rPr>
      </w:pPr>
    </w:p>
    <w:p>
      <w:pPr>
        <w:pStyle w:val="19"/>
        <w:jc w:val="center"/>
        <w:rPr>
          <w:rFonts w:hint="eastAsia" w:ascii="方正小标宋_GBK" w:hAnsi="方正小标宋_GBK" w:eastAsia="方正小标宋_GBK" w:cs="方正小标宋_GBK"/>
          <w:sz w:val="72"/>
          <w:szCs w:val="72"/>
        </w:rPr>
      </w:pPr>
    </w:p>
    <w:p>
      <w:pPr>
        <w:pStyle w:val="19"/>
        <w:jc w:val="center"/>
        <w:rPr>
          <w:rFonts w:hint="eastAsia" w:ascii="方正小标宋_GBK" w:hAnsi="方正小标宋_GBK" w:eastAsia="方正小标宋_GBK" w:cs="方正小标宋_GBK"/>
          <w:sz w:val="72"/>
          <w:szCs w:val="72"/>
        </w:rPr>
      </w:pPr>
    </w:p>
    <w:p>
      <w:pPr>
        <w:pStyle w:val="19"/>
        <w:jc w:val="center"/>
        <w:rPr>
          <w:rFonts w:hint="eastAsia" w:ascii="方正小标宋_GBK" w:hAnsi="方正小标宋_GBK" w:eastAsia="方正小标宋_GBK" w:cs="方正小标宋_GBK"/>
          <w:sz w:val="72"/>
          <w:szCs w:val="72"/>
        </w:rPr>
      </w:pPr>
    </w:p>
    <w:p>
      <w:pPr>
        <w:pStyle w:val="19"/>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第一部分 </w:t>
      </w:r>
    </w:p>
    <w:p>
      <w:pPr>
        <w:pStyle w:val="19"/>
        <w:jc w:val="center"/>
        <w:rPr>
          <w:rFonts w:ascii="方正小标宋_GBK" w:hAnsi="方正小标宋_GBK" w:eastAsia="方正小标宋_GBK" w:cs="方正小标宋_GBK"/>
          <w:sz w:val="72"/>
          <w:szCs w:val="72"/>
        </w:rPr>
      </w:pPr>
    </w:p>
    <w:p>
      <w:pPr>
        <w:pStyle w:val="1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中国共产党祁阳市纪律检查委员会</w:t>
      </w:r>
      <w:r>
        <w:rPr>
          <w:rFonts w:hint="eastAsia" w:ascii="方正小标宋_GBK" w:hAnsi="方正小标宋_GBK" w:eastAsia="方正小标宋_GBK" w:cs="方正小标宋_GBK"/>
          <w:sz w:val="72"/>
          <w:szCs w:val="72"/>
          <w:lang w:val="en-US" w:eastAsia="zh-CN"/>
        </w:rPr>
        <w:t>监察委员会</w:t>
      </w:r>
      <w:r>
        <w:rPr>
          <w:rFonts w:hint="eastAsia" w:ascii="方正小标宋_GBK" w:hAnsi="方正小标宋_GBK" w:eastAsia="方正小标宋_GBK" w:cs="方正小标宋_GBK"/>
          <w:sz w:val="72"/>
          <w:szCs w:val="72"/>
        </w:rPr>
        <w:t>概况</w:t>
      </w:r>
    </w:p>
    <w:p>
      <w:pPr>
        <w:jc w:val="center"/>
        <w:rPr>
          <w:rFonts w:asciiTheme="minorEastAsia" w:hAnsiTheme="minorEastAsia"/>
          <w:sz w:val="72"/>
          <w:szCs w:val="72"/>
        </w:rPr>
      </w:pPr>
    </w:p>
    <w:p>
      <w:pPr>
        <w:pStyle w:val="15"/>
        <w:rPr>
          <w:rFonts w:asciiTheme="minorEastAsia" w:hAnsiTheme="minorEastAsia"/>
          <w:sz w:val="72"/>
          <w:szCs w:val="72"/>
        </w:rPr>
      </w:pPr>
    </w:p>
    <w:p>
      <w:pPr>
        <w:pStyle w:val="15"/>
        <w:rPr>
          <w:rFonts w:asciiTheme="minorEastAsia" w:hAnsiTheme="minorEastAsia"/>
          <w:sz w:val="72"/>
          <w:szCs w:val="72"/>
        </w:rPr>
      </w:pPr>
    </w:p>
    <w:p>
      <w:pPr>
        <w:pStyle w:val="15"/>
        <w:rPr>
          <w:rFonts w:asciiTheme="minorEastAsia" w:hAnsiTheme="minorEastAsia"/>
          <w:sz w:val="72"/>
          <w:szCs w:val="72"/>
        </w:rPr>
      </w:pPr>
    </w:p>
    <w:p>
      <w:pPr>
        <w:rPr>
          <w:rFonts w:hint="eastAsia" w:ascii="黑体" w:hAnsi="黑体" w:eastAsia="黑体" w:cs="黑体"/>
          <w:sz w:val="72"/>
          <w:szCs w:val="72"/>
        </w:rPr>
      </w:pPr>
      <w:r>
        <w:rPr>
          <w:rFonts w:hint="eastAsia" w:ascii="黑体" w:hAnsi="黑体" w:eastAsia="黑体" w:cs="黑体"/>
          <w:sz w:val="72"/>
          <w:szCs w:val="72"/>
        </w:rPr>
        <w:br w:type="page"/>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一、部门职责</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负责全市党的纪律检查工作。贯彻落实党中央、中央纪委、省委、省纪委、永州市委、永州市纪委和祁阳市委关于纪律检查工作的决定，维护党的章程和其他党内法规，检查党的路线方针政策和决议的执行情况，协助祁阳市委推进全面从严治党、加强党风廉政建设和组织协调反腐败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依照党的章程和其他党内法规履行监督、执纪、问责职责。负责经常对党员进行遵守纪律的教育，作出关于维护党纪的决定；对祁阳市委工作部门、市委批准设立的党组（党委），各镇党委、各街道党工委、各镇纪委、各街道纪工委等党的组织和市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（三）在市委领导下组织开展巡察工作。配合市委巡察工作领导小组指导</w:t>
      </w:r>
      <w:r>
        <w:rPr>
          <w:rFonts w:hint="eastAsia" w:ascii="Times New Roman" w:hAnsi="Times New Roman" w:eastAsia="仿宋_GB2312" w:cs="Times New Roman"/>
          <w:bCs/>
          <w:kern w:val="0"/>
          <w:sz w:val="32"/>
          <w:szCs w:val="32"/>
          <w:lang w:val="en-US" w:eastAsia="zh-CN"/>
        </w:rPr>
        <w:t>市直，镇、街道</w:t>
      </w:r>
      <w:r>
        <w:rPr>
          <w:rFonts w:ascii="Times New Roman" w:hAnsi="Times New Roman" w:eastAsia="仿宋_GB2312" w:cs="Times New Roman"/>
          <w:bCs/>
          <w:kern w:val="0"/>
          <w:sz w:val="32"/>
          <w:szCs w:val="32"/>
        </w:rPr>
        <w:t>党委巡察工作。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负责全市监察工作。贯彻落实党中央、中央纪委国家监委、省委、省纪委省监委、永州市委、永州市纪委市监委和祁阳市委关于监察工作的决定。维护宪法法律，依法对祁阳市委管理的行使公权力的公职人员进行监察，调查职务违法和职务犯罪，开展廉政建设和反腐败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依照法律规定履行监督、调查、处置职责。推动开展廉政教育，对市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（六）负责组织协调全市全面从严治党、党风廉政建设和反腐败宣传教育工作。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（七）负责综合分析全市全面从严治党、党风廉政建设和反腐败工作情况，对纪检监察工作重要理论及实践问题进行调查研究；起草制定或者修改本市纪检监察制度规定，参与起草制定本市相关规范性文件。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（八）负责协调落实中央纪委国家监委、省纪委省监委、市纪委市监委交办的反腐败国际交流、合作等方面事宜；加强对全市反腐败国际追逃追赃和防逃工作的组织协调，督促有关单位做好相关工作。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九）根据干部管理权限，负责全市纪检监察系统领导班子建设，干部队伍建设和组织建设的综合规划，政策研究，制度建设和业务指导；会同有关方面做好市纪委市监委派驻机构、镇街道纪检监察机关领导班子建设有关工作；组织和指导全市纪检监察系统干部教育培训工作等。</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（十）完成市纪委市监委和市委交办的其他任务。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Cs/>
          <w:kern w:val="0"/>
          <w:sz w:val="32"/>
          <w:szCs w:val="32"/>
          <w:highlight w:val="none"/>
        </w:rPr>
      </w:pPr>
      <w:r>
        <w:rPr>
          <w:rFonts w:hint="eastAsia" w:ascii="黑体" w:hAnsi="黑体" w:eastAsia="黑体" w:cs="黑体"/>
          <w:bCs/>
          <w:kern w:val="0"/>
          <w:sz w:val="32"/>
          <w:szCs w:val="32"/>
          <w:highlight w:val="none"/>
        </w:rPr>
        <w:t>二、机构设置及决算单位构成</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中国共产党祁阳市纪律检查委员会监察委员会</w:t>
      </w:r>
      <w:r>
        <w:rPr>
          <w:rFonts w:ascii="Times New Roman" w:hAnsi="Times New Roman" w:eastAsia="仿宋_GB2312" w:cs="Times New Roman"/>
          <w:bCs/>
          <w:kern w:val="0"/>
          <w:sz w:val="32"/>
          <w:szCs w:val="32"/>
        </w:rPr>
        <w:t>内设办公室、组织部、宣传部、党风政风监督室、信访室、案件监督管理室、第一</w:t>
      </w:r>
      <w:r>
        <w:rPr>
          <w:rFonts w:hint="eastAsia" w:ascii="Times New Roman" w:hAnsi="Times New Roman" w:eastAsia="仿宋_GB2312" w:cs="Times New Roman"/>
          <w:bCs/>
          <w:kern w:val="0"/>
          <w:sz w:val="32"/>
          <w:szCs w:val="32"/>
          <w:lang w:val="en-US" w:eastAsia="zh-CN"/>
        </w:rPr>
        <w:t>到第十一</w:t>
      </w:r>
      <w:r>
        <w:rPr>
          <w:rFonts w:ascii="Times New Roman" w:hAnsi="Times New Roman" w:eastAsia="仿宋_GB2312" w:cs="Times New Roman"/>
          <w:bCs/>
          <w:kern w:val="0"/>
          <w:sz w:val="32"/>
          <w:szCs w:val="32"/>
        </w:rPr>
        <w:t>纪检监察室、案件审理室、纪检监察干部监督室、信息技术保障室。1</w:t>
      </w:r>
      <w:r>
        <w:rPr>
          <w:rFonts w:hint="eastAsia" w:ascii="Times New Roman" w:hAnsi="Times New Roman" w:eastAsia="仿宋_GB2312" w:cs="Times New Roman"/>
          <w:bCs/>
          <w:kern w:val="0"/>
          <w:sz w:val="32"/>
          <w:szCs w:val="32"/>
          <w:lang w:val="en-US" w:eastAsia="zh-CN"/>
        </w:rPr>
        <w:t>0</w:t>
      </w:r>
      <w:r>
        <w:rPr>
          <w:rFonts w:ascii="Times New Roman" w:hAnsi="Times New Roman" w:eastAsia="仿宋_GB2312" w:cs="Times New Roman"/>
          <w:bCs/>
          <w:kern w:val="0"/>
          <w:sz w:val="32"/>
          <w:szCs w:val="32"/>
        </w:rPr>
        <w:t>个派驻纪检监察组。归口管理祁阳市纪检监察信息中心（正股级公益一类事业单位）</w:t>
      </w:r>
      <w:r>
        <w:rPr>
          <w:rFonts w:hint="eastAsia"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中国共产党祁阳市纪律检查委员会监察委员会</w:t>
      </w:r>
      <w:r>
        <w:rPr>
          <w:rFonts w:ascii="Times New Roman" w:hAnsi="Times New Roman" w:eastAsia="仿宋_GB2312" w:cs="Times New Roman"/>
          <w:bCs/>
          <w:kern w:val="0"/>
          <w:sz w:val="32"/>
          <w:szCs w:val="32"/>
        </w:rPr>
        <w:t>共有在编干部职工1</w:t>
      </w:r>
      <w:r>
        <w:rPr>
          <w:rFonts w:hint="eastAsia" w:ascii="Times New Roman" w:hAnsi="Times New Roman" w:eastAsia="仿宋_GB2312" w:cs="Times New Roman"/>
          <w:bCs/>
          <w:kern w:val="0"/>
          <w:sz w:val="32"/>
          <w:szCs w:val="32"/>
          <w:lang w:val="en-US" w:eastAsia="zh-CN"/>
        </w:rPr>
        <w:t>19</w:t>
      </w:r>
      <w:r>
        <w:rPr>
          <w:rFonts w:ascii="Times New Roman" w:hAnsi="Times New Roman" w:eastAsia="仿宋_GB2312" w:cs="Times New Roman"/>
          <w:bCs/>
          <w:kern w:val="0"/>
          <w:sz w:val="32"/>
          <w:szCs w:val="32"/>
        </w:rPr>
        <w:t>人（含市纪检监察信息中心4人）。</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中国共产党祁阳市纪律检查委员会监察委员会</w:t>
      </w:r>
      <w:r>
        <w:rPr>
          <w:rFonts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4</w:t>
      </w:r>
      <w:r>
        <w:rPr>
          <w:rFonts w:ascii="Times New Roman" w:hAnsi="Times New Roman" w:eastAsia="仿宋_GB2312" w:cs="Times New Roman"/>
          <w:bCs/>
          <w:kern w:val="0"/>
          <w:sz w:val="32"/>
          <w:szCs w:val="32"/>
        </w:rPr>
        <w:t>年部门决算汇总公开单位构成包括：</w:t>
      </w:r>
      <w:r>
        <w:rPr>
          <w:rFonts w:hint="eastAsia" w:ascii="Times New Roman" w:hAnsi="Times New Roman" w:eastAsia="仿宋_GB2312" w:cs="Times New Roman"/>
          <w:bCs/>
          <w:kern w:val="0"/>
          <w:sz w:val="32"/>
          <w:szCs w:val="32"/>
          <w:lang w:val="en-US" w:eastAsia="zh-CN"/>
        </w:rPr>
        <w:t>中国共产党祁阳市纪律检查委员会监察委员会本级。</w:t>
      </w:r>
    </w:p>
    <w:p>
      <w:pPr>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br w:type="page"/>
      </w:r>
    </w:p>
    <w:p>
      <w:pPr>
        <w:jc w:val="center"/>
        <w:rPr>
          <w:rFonts w:hint="eastAsia" w:ascii="仿宋_GB2312" w:hAnsi="仿宋_GB2312" w:eastAsia="仿宋_GB2312" w:cs="仿宋_GB2312"/>
          <w:sz w:val="72"/>
          <w:szCs w:val="72"/>
        </w:rPr>
      </w:pPr>
    </w:p>
    <w:p>
      <w:pPr>
        <w:jc w:val="center"/>
        <w:rPr>
          <w:rFonts w:hint="eastAsia" w:ascii="仿宋_GB2312" w:hAnsi="仿宋_GB2312" w:eastAsia="仿宋_GB2312" w:cs="仿宋_GB2312"/>
          <w:sz w:val="72"/>
          <w:szCs w:val="72"/>
        </w:rPr>
      </w:pPr>
    </w:p>
    <w:p>
      <w:pPr>
        <w:pStyle w:val="15"/>
        <w:ind w:left="0" w:leftChars="0" w:firstLine="0" w:firstLineChars="0"/>
        <w:jc w:val="center"/>
        <w:rPr>
          <w:rFonts w:hint="eastAsia" w:ascii="仿宋_GB2312" w:hAnsi="仿宋_GB2312" w:eastAsia="仿宋_GB2312" w:cs="仿宋_GB2312"/>
          <w:sz w:val="72"/>
          <w:szCs w:val="72"/>
        </w:rPr>
      </w:pPr>
    </w:p>
    <w:p>
      <w:pPr>
        <w:pStyle w:val="15"/>
        <w:ind w:left="0" w:leftChars="0" w:firstLine="0" w:firstLineChars="0"/>
        <w:jc w:val="center"/>
        <w:rPr>
          <w:rFonts w:hint="eastAsia" w:ascii="仿宋_GB2312" w:hAnsi="仿宋_GB2312" w:eastAsia="仿宋_GB2312" w:cs="仿宋_GB2312"/>
          <w:sz w:val="72"/>
          <w:szCs w:val="72"/>
        </w:rPr>
      </w:pPr>
    </w:p>
    <w:p>
      <w:pPr>
        <w:pStyle w:val="1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9"/>
        <w:jc w:val="center"/>
        <w:rPr>
          <w:rFonts w:hint="eastAsia" w:ascii="方正小标宋_GBK" w:hAnsi="方正小标宋_GBK" w:eastAsia="方正小标宋_GBK" w:cs="方正小标宋_GBK"/>
          <w:sz w:val="84"/>
          <w:szCs w:val="84"/>
        </w:rPr>
      </w:pPr>
    </w:p>
    <w:p>
      <w:pPr>
        <w:jc w:val="center"/>
        <w:rPr>
          <w:rFonts w:asciiTheme="minorEastAsia" w:hAnsiTheme="minorEastAsia"/>
          <w:sz w:val="72"/>
          <w:szCs w:val="72"/>
        </w:rPr>
      </w:pPr>
      <w:r>
        <w:rPr>
          <w:rFonts w:hint="eastAsia" w:ascii="方正小标宋_GBK" w:hAnsi="方正小标宋_GBK" w:eastAsia="方正小标宋_GBK" w:cs="方正小标宋_GBK"/>
          <w:sz w:val="84"/>
          <w:szCs w:val="84"/>
          <w:lang w:val="en-US" w:eastAsia="zh-CN"/>
        </w:rPr>
        <w:t>2024年度</w:t>
      </w:r>
      <w:r>
        <w:rPr>
          <w:rFonts w:hint="eastAsia" w:ascii="方正小标宋_GBK" w:hAnsi="方正小标宋_GBK" w:eastAsia="方正小标宋_GBK" w:cs="方正小标宋_GBK"/>
          <w:sz w:val="84"/>
          <w:szCs w:val="84"/>
        </w:rPr>
        <w:t>部门决算表</w:t>
      </w: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pStyle w:val="2"/>
        <w:jc w:val="center"/>
        <w:rPr>
          <w:rFonts w:asciiTheme="minorEastAsia" w:hAnsiTheme="minorEastAsia"/>
          <w:sz w:val="72"/>
          <w:szCs w:val="72"/>
        </w:rPr>
      </w:pPr>
    </w:p>
    <w:p>
      <w:pPr>
        <w:pStyle w:val="6"/>
        <w:jc w:val="center"/>
      </w:pPr>
    </w:p>
    <w:p>
      <w:pPr>
        <w:jc w:val="center"/>
      </w:pPr>
    </w:p>
    <w:p>
      <w:pPr>
        <w:pStyle w:val="2"/>
        <w:jc w:val="center"/>
      </w:pPr>
    </w:p>
    <w:p>
      <w:pPr>
        <w:widowControl/>
        <w:jc w:val="center"/>
        <w:rPr>
          <w:rFonts w:hint="eastAsia"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br w:type="page"/>
      </w:r>
    </w:p>
    <w:p>
      <w:pPr>
        <w:widowControl/>
        <w:jc w:val="center"/>
        <w:rPr>
          <w:rFonts w:hint="eastAsia" w:ascii="华文中宋" w:hAnsi="华文中宋" w:eastAsia="华文中宋" w:cs="华文中宋"/>
          <w:color w:val="000000"/>
          <w:kern w:val="0"/>
          <w:sz w:val="32"/>
          <w:szCs w:val="32"/>
        </w:rPr>
        <w:sectPr>
          <w:pgSz w:w="11906" w:h="16838"/>
          <w:pgMar w:top="720" w:right="720" w:bottom="720" w:left="720" w:header="851" w:footer="992" w:gutter="0"/>
          <w:cols w:space="0" w:num="1"/>
          <w:rtlGutter w:val="0"/>
          <w:docGrid w:type="lines" w:linePitch="312" w:charSpace="0"/>
        </w:sectPr>
      </w:pPr>
    </w:p>
    <w:tbl>
      <w:tblPr>
        <w:tblStyle w:val="12"/>
        <w:tblW w:w="4910" w:type="pct"/>
        <w:tblInd w:w="119" w:type="dxa"/>
        <w:tblLayout w:type="autofit"/>
        <w:tblCellMar>
          <w:top w:w="0" w:type="dxa"/>
          <w:left w:w="108" w:type="dxa"/>
          <w:bottom w:w="0" w:type="dxa"/>
          <w:right w:w="108" w:type="dxa"/>
        </w:tblCellMar>
      </w:tblPr>
      <w:tblGrid>
        <w:gridCol w:w="5148"/>
        <w:gridCol w:w="636"/>
        <w:gridCol w:w="2379"/>
        <w:gridCol w:w="4042"/>
        <w:gridCol w:w="748"/>
        <w:gridCol w:w="2380"/>
      </w:tblGrid>
      <w:tr>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r>
              <w:rPr>
                <w:rFonts w:hint="eastAsia" w:ascii="华文中宋" w:hAnsi="华文中宋" w:eastAsia="华文中宋" w:cs="华文中宋"/>
                <w:color w:val="000000"/>
                <w:kern w:val="0"/>
                <w:sz w:val="32"/>
                <w:szCs w:val="32"/>
              </w:rPr>
              <w:t>收入支出决算总表</w:t>
            </w:r>
          </w:p>
        </w:tc>
      </w:tr>
      <w:tr>
        <w:tblPrEx>
          <w:tblCellMar>
            <w:top w:w="0" w:type="dxa"/>
            <w:left w:w="108" w:type="dxa"/>
            <w:bottom w:w="0" w:type="dxa"/>
            <w:right w:w="108" w:type="dxa"/>
          </w:tblCellMar>
        </w:tblPrEx>
        <w:trPr>
          <w:trHeight w:val="340" w:hRule="exact"/>
        </w:trPr>
        <w:tc>
          <w:tcPr>
            <w:tcW w:w="167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0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77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18"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44"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77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公开01表</w:t>
            </w:r>
          </w:p>
        </w:tc>
      </w:tr>
      <w:tr>
        <w:tblPrEx>
          <w:tblCellMar>
            <w:top w:w="0" w:type="dxa"/>
            <w:left w:w="108" w:type="dxa"/>
            <w:bottom w:w="0" w:type="dxa"/>
            <w:right w:w="108" w:type="dxa"/>
          </w:tblCellMar>
        </w:tblPrEx>
        <w:trPr>
          <w:trHeight w:val="340" w:hRule="exact"/>
        </w:trPr>
        <w:tc>
          <w:tcPr>
            <w:tcW w:w="1679" w:type="pct"/>
            <w:tcBorders>
              <w:top w:val="nil"/>
              <w:left w:val="nil"/>
              <w:bottom w:val="nil"/>
              <w:right w:val="nil"/>
            </w:tcBorders>
            <w:shd w:val="clear" w:color="000000" w:fill="FFFFFF"/>
            <w:noWrap/>
            <w:vAlign w:val="center"/>
          </w:tcPr>
          <w:p>
            <w:pPr>
              <w:widowControl/>
              <w:jc w:val="left"/>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rPr>
              <w:t>部门：</w:t>
            </w:r>
            <w:r>
              <w:rPr>
                <w:rFonts w:hint="default" w:ascii="Times New Roman" w:hAnsi="Times New Roman" w:cs="Times New Roman" w:eastAsiaTheme="minorEastAsia"/>
                <w:color w:val="000000"/>
                <w:kern w:val="0"/>
                <w:sz w:val="21"/>
                <w:szCs w:val="21"/>
                <w:lang w:val="en-US" w:eastAsia="zh-CN"/>
              </w:rPr>
              <w:t>中国共产党祁阳市纪律检查委员会监察委员会</w:t>
            </w:r>
          </w:p>
        </w:tc>
        <w:tc>
          <w:tcPr>
            <w:tcW w:w="20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77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18"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44"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77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tblPrEx>
          <w:tblCellMar>
            <w:top w:w="0" w:type="dxa"/>
            <w:left w:w="108" w:type="dxa"/>
            <w:bottom w:w="0" w:type="dxa"/>
            <w:right w:w="108" w:type="dxa"/>
          </w:tblCellMar>
        </w:tblPrEx>
        <w:trPr>
          <w:trHeight w:val="340" w:hRule="exact"/>
        </w:trPr>
        <w:tc>
          <w:tcPr>
            <w:tcW w:w="266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收入</w:t>
            </w:r>
          </w:p>
        </w:tc>
        <w:tc>
          <w:tcPr>
            <w:tcW w:w="2337"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支出</w:t>
            </w: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775"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c>
          <w:tcPr>
            <w:tcW w:w="131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775"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775"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31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775"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一、一般公共预算财政拨款收入</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23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4214..64</w:t>
            </w:r>
          </w:p>
        </w:tc>
        <w:tc>
          <w:tcPr>
            <w:tcW w:w="1318"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一、一般公共服务支出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32</w:t>
            </w:r>
          </w:p>
        </w:tc>
        <w:tc>
          <w:tcPr>
            <w:tcW w:w="23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3,904.53</w:t>
            </w: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146.47</w:t>
            </w: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58.43</w:t>
            </w: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2.00</w:t>
            </w: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105.21</w:t>
            </w: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4,216.64</w:t>
            </w: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4,216.643,904.53</w:t>
            </w: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146.47</w:t>
            </w: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58.43</w:t>
            </w: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2.00</w:t>
            </w: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105.21</w:t>
            </w: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4,216.64</w:t>
            </w: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4,216.642,633.28</w:t>
            </w: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二、政府性基金预算财政拨款收入</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2</w:t>
            </w:r>
          </w:p>
        </w:tc>
        <w:tc>
          <w:tcPr>
            <w:tcW w:w="1318"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二、外交支出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33</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三、国有资本经营预算财政拨款收入</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三、国防支出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34</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四、上级补助收入</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四、公共安全支出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35</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五、事业收入</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五、教育支出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36</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六、经营收入</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六、科学技术支出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37</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七、附属单位上缴收入</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7</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七、文化旅游体育与传媒支出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38</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八、其他收入</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8</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八、社会保障和就业支出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39</w:t>
            </w:r>
          </w:p>
        </w:tc>
        <w:tc>
          <w:tcPr>
            <w:tcW w:w="23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146.47</w:t>
            </w: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九、卫生健康支出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40</w:t>
            </w:r>
          </w:p>
        </w:tc>
        <w:tc>
          <w:tcPr>
            <w:tcW w:w="23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10</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十、节能环保支出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41</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11</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十一、城乡社区支出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42</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cs="Times New Roman" w:eastAsiaTheme="minorEastAsia"/>
                <w:b/>
                <w:bCs/>
                <w:kern w:val="0"/>
                <w:sz w:val="21"/>
                <w:szCs w:val="21"/>
                <w:lang w:val="en-US" w:eastAsia="zh-CN"/>
              </w:rPr>
            </w:pPr>
            <w:r>
              <w:rPr>
                <w:rFonts w:hint="eastAsia" w:ascii="Times New Roman" w:hAnsi="Times New Roman" w:cs="Times New Roman"/>
                <w:b/>
                <w:bCs/>
                <w:kern w:val="0"/>
                <w:sz w:val="21"/>
                <w:szCs w:val="21"/>
                <w:lang w:val="en-US" w:eastAsia="zh-CN"/>
              </w:rPr>
              <w:t>2</w:t>
            </w: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12</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十二、农林水支出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43</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13</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十三、交通运输支出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44</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14</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十四、资源勘探工业信息等支出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45</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15</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十五、商业服务业等支出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46</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16</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十六、金融支出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47</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17</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十七、援助其他地区支出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48</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18</w:t>
            </w:r>
          </w:p>
        </w:tc>
        <w:tc>
          <w:tcPr>
            <w:tcW w:w="23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十八、自然资源海洋气象等支出</w:t>
            </w:r>
          </w:p>
        </w:tc>
        <w:tc>
          <w:tcPr>
            <w:tcW w:w="24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49</w:t>
            </w:r>
          </w:p>
        </w:tc>
        <w:tc>
          <w:tcPr>
            <w:tcW w:w="23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rPr>
          <w:trHeight w:val="340" w:hRule="exact"/>
        </w:trPr>
        <w:tc>
          <w:tcPr>
            <w:tcW w:w="16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19</w:t>
            </w:r>
          </w:p>
        </w:tc>
        <w:tc>
          <w:tcPr>
            <w:tcW w:w="2379"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十九、住房保障支出</w:t>
            </w:r>
          </w:p>
        </w:tc>
        <w:tc>
          <w:tcPr>
            <w:tcW w:w="24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50</w:t>
            </w:r>
          </w:p>
        </w:tc>
        <w:tc>
          <w:tcPr>
            <w:tcW w:w="2379"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rPr>
            </w:pPr>
            <w:r>
              <w:rPr>
                <w:rFonts w:hint="eastAsia" w:ascii="Times New Roman" w:hAnsi="Times New Roman" w:cs="Times New Roman"/>
                <w:b/>
                <w:bCs/>
                <w:kern w:val="0"/>
                <w:sz w:val="21"/>
                <w:szCs w:val="21"/>
                <w:lang w:val="en-US" w:eastAsia="zh-CN"/>
              </w:rPr>
              <w:t>105.21</w:t>
            </w: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20</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二十、粮油物资储备支出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51</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21</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二十一、国有资本经营预算支出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52</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22</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二十二、灾害防治及应急管理支出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53</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23</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二十三、其他支出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54</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24</w:t>
            </w:r>
          </w:p>
        </w:tc>
        <w:tc>
          <w:tcPr>
            <w:tcW w:w="2379"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二十四、债务还本支出</w:t>
            </w:r>
          </w:p>
        </w:tc>
        <w:tc>
          <w:tcPr>
            <w:tcW w:w="24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55</w:t>
            </w:r>
          </w:p>
        </w:tc>
        <w:tc>
          <w:tcPr>
            <w:tcW w:w="2379"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25</w:t>
            </w:r>
          </w:p>
        </w:tc>
        <w:tc>
          <w:tcPr>
            <w:tcW w:w="2379"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二十五、债务付息支出</w:t>
            </w:r>
          </w:p>
        </w:tc>
        <w:tc>
          <w:tcPr>
            <w:tcW w:w="24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56</w:t>
            </w:r>
          </w:p>
        </w:tc>
        <w:tc>
          <w:tcPr>
            <w:tcW w:w="2379"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1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26</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二十六、抗疫特别国债安排的支出</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57</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本年收入合计</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27</w:t>
            </w:r>
          </w:p>
        </w:tc>
        <w:tc>
          <w:tcPr>
            <w:tcW w:w="23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Times New Roman" w:hAnsi="Times New Roman" w:cs="Times New Roman"/>
                <w:b/>
                <w:bCs/>
                <w:i w:val="0"/>
                <w:iCs w:val="0"/>
                <w:color w:val="000000"/>
                <w:kern w:val="0"/>
                <w:sz w:val="21"/>
                <w:szCs w:val="21"/>
                <w:u w:val="none"/>
                <w:lang w:val="en-US" w:eastAsia="zh-CN" w:bidi="ar"/>
              </w:rPr>
              <w:t>4216.64</w:t>
            </w:r>
          </w:p>
        </w:tc>
        <w:tc>
          <w:tcPr>
            <w:tcW w:w="131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本年支出合计</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58</w:t>
            </w:r>
          </w:p>
        </w:tc>
        <w:tc>
          <w:tcPr>
            <w:tcW w:w="23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Times New Roman" w:hAnsi="Times New Roman" w:cs="Times New Roman"/>
                <w:b/>
                <w:bCs/>
                <w:i w:val="0"/>
                <w:iCs w:val="0"/>
                <w:color w:val="000000"/>
                <w:kern w:val="0"/>
                <w:sz w:val="21"/>
                <w:szCs w:val="21"/>
                <w:u w:val="none"/>
                <w:lang w:val="en-US" w:eastAsia="zh-CN" w:bidi="ar"/>
              </w:rPr>
              <w:t>4216.64</w:t>
            </w: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使用非财政拨款结余</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28</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结余分配</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59</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年初结转和结余</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29</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年末结转和结余</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60</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rPr>
            </w:pP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30</w:t>
            </w:r>
          </w:p>
        </w:tc>
        <w:tc>
          <w:tcPr>
            <w:tcW w:w="2379"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131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rPr>
            </w:pP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61</w:t>
            </w:r>
          </w:p>
        </w:tc>
        <w:tc>
          <w:tcPr>
            <w:tcW w:w="2379" w:type="dxa"/>
            <w:tcBorders>
              <w:top w:val="nil"/>
              <w:left w:val="nil"/>
              <w:bottom w:val="single" w:color="auto" w:sz="4" w:space="0"/>
              <w:right w:val="single" w:color="auto" w:sz="4" w:space="0"/>
            </w:tcBorders>
            <w:shd w:val="clear" w:color="auto" w:fill="auto"/>
            <w:noWrap/>
            <w:vAlign w:val="center"/>
          </w:tcPr>
          <w:p>
            <w:pPr>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exact"/>
        </w:trPr>
        <w:tc>
          <w:tcPr>
            <w:tcW w:w="1679"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31</w:t>
            </w:r>
          </w:p>
        </w:tc>
        <w:tc>
          <w:tcPr>
            <w:tcW w:w="23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Times New Roman" w:hAnsi="Times New Roman" w:cs="Times New Roman"/>
                <w:b/>
                <w:bCs/>
                <w:i w:val="0"/>
                <w:iCs w:val="0"/>
                <w:color w:val="000000"/>
                <w:kern w:val="0"/>
                <w:sz w:val="21"/>
                <w:szCs w:val="21"/>
                <w:u w:val="none"/>
                <w:lang w:val="en-US" w:eastAsia="zh-CN" w:bidi="ar"/>
              </w:rPr>
              <w:t>4216.64</w:t>
            </w:r>
          </w:p>
        </w:tc>
        <w:tc>
          <w:tcPr>
            <w:tcW w:w="131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244"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62</w:t>
            </w:r>
          </w:p>
        </w:tc>
        <w:tc>
          <w:tcPr>
            <w:tcW w:w="23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b/>
                <w:bCs/>
                <w:kern w:val="0"/>
                <w:sz w:val="21"/>
                <w:szCs w:val="21"/>
                <w:lang w:val="en-US"/>
              </w:rPr>
            </w:pPr>
            <w:r>
              <w:rPr>
                <w:rFonts w:hint="eastAsia" w:ascii="Times New Roman" w:hAnsi="Times New Roman" w:cs="Times New Roman"/>
                <w:b/>
                <w:bCs/>
                <w:i w:val="0"/>
                <w:iCs w:val="0"/>
                <w:color w:val="000000"/>
                <w:kern w:val="0"/>
                <w:sz w:val="21"/>
                <w:szCs w:val="21"/>
                <w:u w:val="none"/>
                <w:lang w:val="en-US" w:eastAsia="zh-CN" w:bidi="ar"/>
              </w:rPr>
              <w:t>4216.64</w:t>
            </w:r>
          </w:p>
        </w:tc>
      </w:tr>
      <w:tr>
        <w:tblPrEx>
          <w:tblCellMar>
            <w:top w:w="0" w:type="dxa"/>
            <w:left w:w="108" w:type="dxa"/>
            <w:bottom w:w="0" w:type="dxa"/>
            <w:right w:w="108" w:type="dxa"/>
          </w:tblCellMar>
        </w:tblPrEx>
        <w:trPr>
          <w:trHeight w:val="680" w:hRule="exact"/>
        </w:trPr>
        <w:tc>
          <w:tcPr>
            <w:tcW w:w="5000" w:type="pct"/>
            <w:gridSpan w:val="6"/>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注：1.本表反映部门本年度的总收支和年末结转结余情况。</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 xml:space="preserve"> </w:t>
            </w:r>
            <w:r>
              <w:rPr>
                <w:rFonts w:hint="eastAsia" w:ascii="Times New Roman" w:hAnsi="Times New Roman" w:cs="Times New Roman"/>
                <w:kern w:val="0"/>
                <w:sz w:val="21"/>
                <w:szCs w:val="21"/>
                <w:lang w:val="en-US" w:eastAsia="zh-CN"/>
              </w:rPr>
              <w:t xml:space="preserve">   </w:t>
            </w:r>
            <w:r>
              <w:rPr>
                <w:rFonts w:hint="default" w:ascii="Times New Roman" w:hAnsi="Times New Roman" w:cs="Times New Roman" w:eastAsiaTheme="minorEastAsia"/>
                <w:kern w:val="0"/>
                <w:sz w:val="21"/>
                <w:szCs w:val="21"/>
              </w:rPr>
              <w:t>2.本套报表金额单位转换时可能存在尾数误差。</w:t>
            </w:r>
          </w:p>
        </w:tc>
      </w:tr>
    </w:tbl>
    <w:p>
      <w:pPr>
        <w:rPr>
          <w:rFonts w:hint="eastAsia" w:asciiTheme="minorEastAsia" w:hAnsiTheme="minorEastAsia"/>
          <w:color w:val="000000"/>
          <w:sz w:val="32"/>
          <w:szCs w:val="32"/>
        </w:rPr>
      </w:pPr>
      <w:r>
        <w:rPr>
          <w:rFonts w:hint="eastAsia" w:asciiTheme="minorEastAsia" w:hAnsiTheme="minorEastAsia"/>
          <w:color w:val="000000"/>
          <w:sz w:val="32"/>
          <w:szCs w:val="32"/>
        </w:rPr>
        <w:br w:type="page"/>
      </w:r>
    </w:p>
    <w:tbl>
      <w:tblPr>
        <w:tblStyle w:val="12"/>
        <w:tblW w:w="5000" w:type="pct"/>
        <w:tblInd w:w="0" w:type="dxa"/>
        <w:tblLayout w:type="fixed"/>
        <w:tblCellMar>
          <w:top w:w="0" w:type="dxa"/>
          <w:left w:w="0" w:type="dxa"/>
          <w:bottom w:w="0" w:type="dxa"/>
          <w:right w:w="0" w:type="dxa"/>
        </w:tblCellMar>
      </w:tblPr>
      <w:tblGrid>
        <w:gridCol w:w="1202"/>
        <w:gridCol w:w="4546"/>
        <w:gridCol w:w="1454"/>
        <w:gridCol w:w="1454"/>
        <w:gridCol w:w="1329"/>
        <w:gridCol w:w="1345"/>
        <w:gridCol w:w="1345"/>
        <w:gridCol w:w="1355"/>
        <w:gridCol w:w="1399"/>
      </w:tblGrid>
      <w:tr>
        <w:tblPrEx>
          <w:tblCellMar>
            <w:top w:w="0" w:type="dxa"/>
            <w:left w:w="0" w:type="dxa"/>
            <w:bottom w:w="0" w:type="dxa"/>
            <w:right w:w="0" w:type="dxa"/>
          </w:tblCellMar>
        </w:tblPrEx>
        <w:trPr>
          <w:trHeight w:val="435"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cs="宋体" w:asciiTheme="minorEastAsia" w:hAnsiTheme="minorEastAsia"/>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340" w:hRule="exac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公开02表</w:t>
            </w:r>
          </w:p>
        </w:tc>
      </w:tr>
      <w:tr>
        <w:tblPrEx>
          <w:tblCellMar>
            <w:top w:w="0" w:type="dxa"/>
            <w:left w:w="0" w:type="dxa"/>
            <w:bottom w:w="0" w:type="dxa"/>
            <w:right w:w="0" w:type="dxa"/>
          </w:tblCellMar>
        </w:tblPrEx>
        <w:trPr>
          <w:trHeight w:val="340" w:hRule="exac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部门：</w:t>
            </w:r>
            <w:r>
              <w:rPr>
                <w:rFonts w:hint="default" w:ascii="Times New Roman" w:hAnsi="Times New Roman" w:cs="Times New Roman" w:eastAsiaTheme="minorEastAsia"/>
                <w:color w:val="000000"/>
                <w:kern w:val="0"/>
                <w:sz w:val="21"/>
                <w:szCs w:val="21"/>
                <w:lang w:val="en-US" w:eastAsia="zh-CN"/>
              </w:rPr>
              <w:t>中国共产党祁阳市纪律检查委员会监察委员会</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单位：万元</w:t>
            </w:r>
          </w:p>
        </w:tc>
      </w:tr>
      <w:tr>
        <w:tblPrEx>
          <w:tblCellMar>
            <w:top w:w="0" w:type="dxa"/>
            <w:left w:w="0" w:type="dxa"/>
            <w:bottom w:w="0" w:type="dxa"/>
            <w:right w:w="0" w:type="dxa"/>
          </w:tblCellMar>
        </w:tblPrEx>
        <w:trPr>
          <w:trHeight w:val="454" w:hRule="exac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47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本年收入合计</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附属单位上缴收入</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其他收入</w:t>
            </w:r>
          </w:p>
        </w:tc>
      </w:tr>
      <w:tr>
        <w:tblPrEx>
          <w:tblCellMar>
            <w:top w:w="0" w:type="dxa"/>
            <w:left w:w="0" w:type="dxa"/>
            <w:bottom w:w="0" w:type="dxa"/>
            <w:right w:w="0" w:type="dxa"/>
          </w:tblCellMar>
        </w:tblPrEx>
        <w:trPr>
          <w:trHeight w:val="454" w:hRule="exact"/>
        </w:trPr>
        <w:tc>
          <w:tcPr>
            <w:tcW w:w="38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473"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1473" w:type="pct"/>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r>
      <w:tr>
        <w:tblPrEx>
          <w:tblCellMar>
            <w:top w:w="0" w:type="dxa"/>
            <w:left w:w="0" w:type="dxa"/>
            <w:bottom w:w="0" w:type="dxa"/>
            <w:right w:w="0" w:type="dxa"/>
          </w:tblCellMar>
        </w:tblPrEx>
        <w:trPr>
          <w:trHeight w:val="454" w:hRule="exac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pStyle w:val="15"/>
              <w:jc w:val="center"/>
              <w:rPr>
                <w:rFonts w:hint="default"/>
                <w:lang w:val="en-US"/>
              </w:rPr>
            </w:pPr>
            <w:r>
              <w:rPr>
                <w:rFonts w:hint="eastAsia"/>
                <w:lang w:val="en-US" w:eastAsia="zh-CN"/>
              </w:rPr>
              <w:t>4216.64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pStyle w:val="15"/>
              <w:ind w:firstLine="400" w:firstLineChars="200"/>
              <w:jc w:val="center"/>
              <w:rPr>
                <w:rFonts w:hint="default" w:ascii="Calibri" w:hAnsi="Calibri" w:eastAsia="仿宋" w:cs="Times New Roman"/>
                <w:kern w:val="0"/>
                <w:sz w:val="20"/>
                <w:szCs w:val="24"/>
                <w:lang w:val="en-US" w:eastAsia="zh-CN" w:bidi="ar-SA"/>
              </w:rPr>
            </w:pPr>
            <w:r>
              <w:rPr>
                <w:rFonts w:hint="eastAsia"/>
                <w:lang w:val="en-US" w:eastAsia="zh-CN"/>
              </w:rPr>
              <w:t>4216.64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一般公共服务支出</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3904.53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3904.53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20111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纪检监察事务</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3904.53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3904.53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2011101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行政运行</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2050.92</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2050.92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2011102</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一般行政管理事务</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1818.68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1818.68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2011199</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其他纪检监察事务支出</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34.94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34.94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208</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社会保障和就业支出</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20805</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行政事业单位养老支出</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2080505</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机关事业单位基本养老保险缴费支出</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210</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卫生健康支出</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21011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行政事业单位医疗</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2101101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行政单位医疗</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lang w:val="en-US" w:eastAsia="zh-CN"/>
              </w:rPr>
            </w:pPr>
            <w:r>
              <w:rPr>
                <w:rFonts w:hint="eastAsia"/>
                <w:lang w:val="en-US" w:eastAsia="zh-CN"/>
              </w:rPr>
              <w:t>212</w:t>
            </w:r>
          </w:p>
          <w:p>
            <w:pPr>
              <w:pStyle w:val="15"/>
              <w:rPr>
                <w:rFonts w:hint="default"/>
                <w:lang w:val="en-US" w:eastAsia="zh-CN"/>
              </w:rPr>
            </w:pP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城乡社区支出</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21208</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国有土地使用权出让收入安排的支出</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2120803</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城市建设支出</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221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住房保障支出</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22102</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住房改革支出</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2210201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住房公积金</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454" w:hRule="exac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注：本表反映部门本年度取得的各项收入情况。</w:t>
            </w:r>
          </w:p>
        </w:tc>
      </w:tr>
    </w:tbl>
    <w:p>
      <w:pPr>
        <w:widowControl/>
        <w:jc w:val="center"/>
        <w:rPr>
          <w:rFonts w:hint="eastAsia" w:cs="宋体" w:asciiTheme="minorEastAsia" w:hAnsiTheme="minorEastAsia"/>
          <w:color w:val="000000"/>
          <w:kern w:val="0"/>
          <w:sz w:val="32"/>
          <w:szCs w:val="32"/>
        </w:rPr>
      </w:pPr>
      <w:r>
        <w:rPr>
          <w:rFonts w:hint="eastAsia" w:cs="宋体" w:asciiTheme="minorEastAsia" w:hAnsiTheme="minorEastAsia"/>
          <w:color w:val="000000"/>
          <w:kern w:val="0"/>
          <w:sz w:val="32"/>
          <w:szCs w:val="32"/>
        </w:rPr>
        <w:br w:type="page"/>
      </w:r>
    </w:p>
    <w:tbl>
      <w:tblPr>
        <w:tblStyle w:val="12"/>
        <w:tblW w:w="4936" w:type="pct"/>
        <w:tblInd w:w="91" w:type="dxa"/>
        <w:tblLayout w:type="fixed"/>
        <w:tblCellMar>
          <w:top w:w="0" w:type="dxa"/>
          <w:left w:w="108" w:type="dxa"/>
          <w:bottom w:w="0" w:type="dxa"/>
          <w:right w:w="108" w:type="dxa"/>
        </w:tblCellMar>
      </w:tblPr>
      <w:tblGrid>
        <w:gridCol w:w="1218"/>
        <w:gridCol w:w="4527"/>
        <w:gridCol w:w="1694"/>
        <w:gridCol w:w="1663"/>
        <w:gridCol w:w="1558"/>
        <w:gridCol w:w="1579"/>
        <w:gridCol w:w="1580"/>
        <w:gridCol w:w="1596"/>
      </w:tblGrid>
      <w:tr>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340" w:hRule="exact"/>
        </w:trPr>
        <w:tc>
          <w:tcPr>
            <w:tcW w:w="1863" w:type="pct"/>
            <w:gridSpan w:val="2"/>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4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3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0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公开03表</w:t>
            </w:r>
          </w:p>
        </w:tc>
      </w:tr>
      <w:tr>
        <w:tblPrEx>
          <w:tblCellMar>
            <w:top w:w="0" w:type="dxa"/>
            <w:left w:w="108" w:type="dxa"/>
            <w:bottom w:w="0" w:type="dxa"/>
            <w:right w:w="108" w:type="dxa"/>
          </w:tblCellMar>
        </w:tblPrEx>
        <w:trPr>
          <w:trHeight w:val="340" w:hRule="exact"/>
        </w:trPr>
        <w:tc>
          <w:tcPr>
            <w:tcW w:w="1863" w:type="pct"/>
            <w:gridSpan w:val="2"/>
            <w:tcBorders>
              <w:top w:val="nil"/>
              <w:left w:val="nil"/>
              <w:bottom w:val="nil"/>
              <w:right w:val="nil"/>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部门：</w:t>
            </w:r>
            <w:r>
              <w:rPr>
                <w:rFonts w:hint="default" w:ascii="Times New Roman" w:hAnsi="Times New Roman" w:cs="Times New Roman" w:eastAsiaTheme="minorEastAsia"/>
                <w:color w:val="000000"/>
                <w:kern w:val="0"/>
                <w:sz w:val="21"/>
                <w:szCs w:val="21"/>
                <w:lang w:val="en-US" w:eastAsia="zh-CN"/>
              </w:rPr>
              <w:t>中国共产党祁阳市纪律检查委员会监察委员会</w:t>
            </w:r>
            <w:r>
              <w:rPr>
                <w:rFonts w:hint="default" w:ascii="Times New Roman" w:hAnsi="Times New Roman" w:cs="Times New Roman" w:eastAsiaTheme="minorEastAsia"/>
                <w:kern w:val="0"/>
                <w:sz w:val="21"/>
                <w:szCs w:val="21"/>
              </w:rPr>
              <w:t>　</w:t>
            </w:r>
          </w:p>
        </w:tc>
        <w:tc>
          <w:tcPr>
            <w:tcW w:w="54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3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05" w:type="pct"/>
            <w:tcBorders>
              <w:top w:val="nil"/>
              <w:left w:val="nil"/>
              <w:bottom w:val="nil"/>
              <w:right w:val="nil"/>
            </w:tcBorders>
            <w:shd w:val="clear" w:color="000000" w:fill="FFFFFF"/>
            <w:noWrap/>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tblPrEx>
          <w:tblCellMar>
            <w:top w:w="0" w:type="dxa"/>
            <w:left w:w="108" w:type="dxa"/>
            <w:bottom w:w="0" w:type="dxa"/>
            <w:right w:w="108" w:type="dxa"/>
          </w:tblCellMar>
        </w:tblPrEx>
        <w:trPr>
          <w:trHeight w:val="454" w:hRule="exac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对附属单位补助支出</w:t>
            </w:r>
          </w:p>
        </w:tc>
      </w:tr>
      <w:tr>
        <w:trPr>
          <w:trHeight w:val="454" w:hRule="exact"/>
        </w:trPr>
        <w:tc>
          <w:tcPr>
            <w:tcW w:w="39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功能分类科目编码</w:t>
            </w:r>
          </w:p>
        </w:tc>
        <w:tc>
          <w:tcPr>
            <w:tcW w:w="1468"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r>
      <w:tr>
        <w:trPr>
          <w:trHeight w:val="454" w:hRule="exact"/>
        </w:trPr>
        <w:tc>
          <w:tcPr>
            <w:tcW w:w="3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146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栏次</w:t>
            </w:r>
          </w:p>
        </w:tc>
        <w:tc>
          <w:tcPr>
            <w:tcW w:w="54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5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505"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c>
          <w:tcPr>
            <w:tcW w:w="51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w:t>
            </w:r>
          </w:p>
        </w:tc>
      </w:tr>
      <w:tr>
        <w:tblPrEx>
          <w:tblCellMar>
            <w:top w:w="0" w:type="dxa"/>
            <w:left w:w="108" w:type="dxa"/>
            <w:bottom w:w="0" w:type="dxa"/>
            <w:right w:w="108" w:type="dxa"/>
          </w:tblCellMar>
        </w:tblPrEx>
        <w:trPr>
          <w:trHeight w:val="454" w:hRule="exac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Times New Roman" w:hAnsi="Times New Roman" w:cs="Times New Roman"/>
                <w:b/>
                <w:bCs/>
                <w:i w:val="0"/>
                <w:iCs w:val="0"/>
                <w:color w:val="000000"/>
                <w:kern w:val="0"/>
                <w:sz w:val="21"/>
                <w:szCs w:val="21"/>
                <w:u w:val="none"/>
                <w:lang w:val="en-US" w:eastAsia="zh-CN" w:bidi="ar"/>
              </w:rPr>
              <w:t>4216.64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Times New Roman" w:hAnsi="Times New Roman" w:cs="Times New Roman"/>
                <w:b/>
                <w:bCs/>
                <w:i w:val="0"/>
                <w:iCs w:val="0"/>
                <w:color w:val="000000"/>
                <w:kern w:val="0"/>
                <w:sz w:val="21"/>
                <w:szCs w:val="21"/>
                <w:u w:val="none"/>
                <w:lang w:val="en-US" w:eastAsia="zh-CN" w:bidi="ar"/>
              </w:rPr>
              <w:t>2361.03</w:t>
            </w:r>
            <w:r>
              <w:rPr>
                <w:rFonts w:hint="default" w:ascii="Times New Roman" w:hAnsi="Times New Roman" w:cs="Times New Roman" w:eastAsiaTheme="minorEastAsia"/>
                <w:b/>
                <w:bCs/>
                <w:i w:val="0"/>
                <w:iCs w:val="0"/>
                <w:color w:val="000000"/>
                <w:kern w:val="0"/>
                <w:sz w:val="21"/>
                <w:szCs w:val="21"/>
                <w:u w:val="none"/>
                <w:lang w:val="en-US" w:eastAsia="zh-CN" w:bidi="ar"/>
              </w:rPr>
              <w:t>6</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Times New Roman" w:hAnsi="Times New Roman" w:cs="Times New Roman"/>
                <w:b/>
                <w:bCs/>
                <w:i w:val="0"/>
                <w:iCs w:val="0"/>
                <w:color w:val="000000"/>
                <w:kern w:val="0"/>
                <w:sz w:val="21"/>
                <w:szCs w:val="21"/>
                <w:u w:val="none"/>
                <w:lang w:val="en-US" w:eastAsia="zh-CN" w:bidi="ar"/>
              </w:rPr>
              <w:t>1855.61</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3904.53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2052.92</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Times New Roman" w:hAnsi="Times New Roman" w:cs="Times New Roman"/>
                <w:i w:val="0"/>
                <w:iCs w:val="0"/>
                <w:color w:val="000000"/>
                <w:kern w:val="0"/>
                <w:sz w:val="21"/>
                <w:szCs w:val="21"/>
                <w:u w:val="none"/>
                <w:lang w:val="en-US" w:eastAsia="zh-CN" w:bidi="ar"/>
              </w:rPr>
              <w:t>1853.61</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20111</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纪检监察事务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3904.53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2052.92</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rPr>
              <w:t>1853.61</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2011101</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行政运行</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2050.92</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2050.92</w:t>
            </w:r>
          </w:p>
        </w:tc>
        <w:tc>
          <w:tcPr>
            <w:tcW w:w="505"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2011102</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一般行政管理事务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1818.68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1818.68</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2011199</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其他纪检监察事务支出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34.94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34.94</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208</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社会保障和就业支出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505"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20805</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行政事业单位养老支出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505"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2080505</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机关事业单位基本养老保险缴费支出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505"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210</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卫生健康支出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505"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21011</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行政事业单位医疗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505"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2101101</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行政单位医疗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505"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lang w:val="en-US" w:eastAsia="zh-CN"/>
              </w:rPr>
            </w:pPr>
            <w:r>
              <w:rPr>
                <w:rFonts w:hint="eastAsia"/>
                <w:lang w:val="en-US" w:eastAsia="zh-CN"/>
              </w:rPr>
              <w:t>212</w:t>
            </w:r>
          </w:p>
          <w:p>
            <w:pPr>
              <w:pStyle w:val="15"/>
              <w:ind w:firstLine="400" w:firstLineChars="200"/>
              <w:rPr>
                <w:rFonts w:hint="default" w:ascii="Calibri" w:hAnsi="Calibri" w:eastAsia="仿宋" w:cs="Times New Roman"/>
                <w:kern w:val="0"/>
                <w:sz w:val="20"/>
                <w:szCs w:val="24"/>
                <w:lang w:val="en-US" w:eastAsia="zh-CN" w:bidi="ar-SA"/>
              </w:rPr>
            </w:pP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城乡社区支出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21208</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国有土地使用权出让收入安排的支出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2120803</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城市建设支出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221</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住房保障支出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505"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22102</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住房改革支出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505"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rPr>
          <w:trHeight w:val="454" w:hRule="exact"/>
        </w:trPr>
        <w:tc>
          <w:tcPr>
            <w:tcW w:w="39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2210201</w:t>
            </w:r>
          </w:p>
        </w:tc>
        <w:tc>
          <w:tcPr>
            <w:tcW w:w="146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住房公积金</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505"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trPr>
        <w:tc>
          <w:tcPr>
            <w:tcW w:w="5000" w:type="pct"/>
            <w:gridSpan w:val="8"/>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注：本表反映部门本年度各项支出情况。</w:t>
            </w:r>
          </w:p>
        </w:tc>
      </w:tr>
    </w:tbl>
    <w:p>
      <w:pPr>
        <w:widowControl/>
        <w:jc w:val="center"/>
        <w:rPr>
          <w:rFonts w:hint="eastAsia" w:cs="宋体" w:asciiTheme="minorEastAsia" w:hAnsiTheme="minorEastAsia"/>
          <w:color w:val="000000"/>
          <w:kern w:val="0"/>
          <w:sz w:val="32"/>
          <w:szCs w:val="32"/>
        </w:rPr>
      </w:pPr>
      <w:bookmarkStart w:id="0" w:name="RANGE!A1:I22"/>
      <w:bookmarkEnd w:id="0"/>
      <w:bookmarkStart w:id="1" w:name="RANGE!A1:F16"/>
      <w:r>
        <w:rPr>
          <w:rFonts w:hint="eastAsia" w:cs="宋体" w:asciiTheme="minorEastAsia" w:hAnsiTheme="minorEastAsia"/>
          <w:color w:val="000000"/>
          <w:kern w:val="0"/>
          <w:sz w:val="32"/>
          <w:szCs w:val="32"/>
        </w:rPr>
        <w:br w:type="page"/>
      </w:r>
    </w:p>
    <w:tbl>
      <w:tblPr>
        <w:tblStyle w:val="12"/>
        <w:tblW w:w="4959" w:type="pct"/>
        <w:tblInd w:w="125" w:type="dxa"/>
        <w:tblLayout w:type="fixed"/>
        <w:tblCellMar>
          <w:top w:w="0" w:type="dxa"/>
          <w:left w:w="108" w:type="dxa"/>
          <w:bottom w:w="0" w:type="dxa"/>
          <w:right w:w="108" w:type="dxa"/>
        </w:tblCellMar>
      </w:tblPr>
      <w:tblGrid>
        <w:gridCol w:w="3362"/>
        <w:gridCol w:w="686"/>
        <w:gridCol w:w="1363"/>
        <w:gridCol w:w="3450"/>
        <w:gridCol w:w="641"/>
        <w:gridCol w:w="1060"/>
        <w:gridCol w:w="436"/>
        <w:gridCol w:w="1077"/>
        <w:gridCol w:w="419"/>
        <w:gridCol w:w="1481"/>
        <w:gridCol w:w="15"/>
        <w:gridCol w:w="1496"/>
      </w:tblGrid>
      <w:tr>
        <w:tblPrEx>
          <w:tblCellMar>
            <w:top w:w="0" w:type="dxa"/>
            <w:left w:w="108" w:type="dxa"/>
            <w:bottom w:w="0" w:type="dxa"/>
            <w:right w:w="108" w:type="dxa"/>
          </w:tblCellMar>
        </w:tblPrEx>
        <w:trPr>
          <w:trHeight w:val="360" w:hRule="atLeast"/>
        </w:trPr>
        <w:tc>
          <w:tcPr>
            <w:tcW w:w="5000" w:type="pct"/>
            <w:gridSpan w:val="12"/>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340" w:hRule="exact"/>
        </w:trPr>
        <w:tc>
          <w:tcPr>
            <w:tcW w:w="108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2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4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113"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0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34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8" w:type="pct"/>
            <w:gridSpan w:val="2"/>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613" w:type="pct"/>
            <w:gridSpan w:val="2"/>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7" w:type="pct"/>
            <w:gridSpan w:val="2"/>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公开04表</w:t>
            </w:r>
          </w:p>
        </w:tc>
      </w:tr>
      <w:tr>
        <w:tblPrEx>
          <w:tblCellMar>
            <w:top w:w="0" w:type="dxa"/>
            <w:left w:w="108" w:type="dxa"/>
            <w:bottom w:w="0" w:type="dxa"/>
            <w:right w:w="108" w:type="dxa"/>
          </w:tblCellMar>
        </w:tblPrEx>
        <w:trPr>
          <w:trHeight w:val="340" w:hRule="exact"/>
        </w:trPr>
        <w:tc>
          <w:tcPr>
            <w:tcW w:w="1747" w:type="pct"/>
            <w:gridSpan w:val="3"/>
            <w:tcBorders>
              <w:top w:val="nil"/>
              <w:left w:val="nil"/>
              <w:bottom w:val="single" w:color="auto" w:sz="4" w:space="0"/>
              <w:right w:val="nil"/>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部门：</w:t>
            </w:r>
            <w:r>
              <w:rPr>
                <w:rFonts w:hint="default" w:ascii="Times New Roman" w:hAnsi="Times New Roman" w:cs="Times New Roman" w:eastAsiaTheme="minorEastAsia"/>
                <w:color w:val="000000"/>
                <w:kern w:val="0"/>
                <w:sz w:val="21"/>
                <w:szCs w:val="21"/>
                <w:lang w:val="en-US" w:eastAsia="zh-CN"/>
              </w:rPr>
              <w:t>中国共产党祁阳市纪律检查委员会监察委员会</w:t>
            </w:r>
          </w:p>
        </w:tc>
        <w:tc>
          <w:tcPr>
            <w:tcW w:w="1113" w:type="pct"/>
            <w:tcBorders>
              <w:top w:val="nil"/>
              <w:left w:val="nil"/>
              <w:bottom w:val="single" w:color="auto" w:sz="4" w:space="0"/>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06" w:type="pct"/>
            <w:tcBorders>
              <w:top w:val="nil"/>
              <w:left w:val="nil"/>
              <w:bottom w:val="single" w:color="auto" w:sz="4" w:space="0"/>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342" w:type="pct"/>
            <w:tcBorders>
              <w:top w:val="nil"/>
              <w:left w:val="nil"/>
              <w:bottom w:val="single" w:color="auto" w:sz="4" w:space="0"/>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8" w:type="pct"/>
            <w:gridSpan w:val="2"/>
            <w:tcBorders>
              <w:top w:val="nil"/>
              <w:left w:val="nil"/>
              <w:bottom w:val="single" w:color="auto" w:sz="4" w:space="0"/>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613" w:type="pct"/>
            <w:gridSpan w:val="2"/>
            <w:tcBorders>
              <w:top w:val="nil"/>
              <w:left w:val="nil"/>
              <w:bottom w:val="single" w:color="auto" w:sz="4" w:space="0"/>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7" w:type="pct"/>
            <w:gridSpan w:val="2"/>
            <w:tcBorders>
              <w:top w:val="nil"/>
              <w:left w:val="nil"/>
              <w:bottom w:val="single" w:color="auto" w:sz="4" w:space="0"/>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tblPrEx>
          <w:tblCellMar>
            <w:top w:w="0" w:type="dxa"/>
            <w:left w:w="108" w:type="dxa"/>
            <w:bottom w:w="0" w:type="dxa"/>
            <w:right w:w="108" w:type="dxa"/>
          </w:tblCellMar>
        </w:tblPrEx>
        <w:trPr>
          <w:trHeight w:val="340" w:hRule="exact"/>
        </w:trPr>
        <w:tc>
          <w:tcPr>
            <w:tcW w:w="1747"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收入</w:t>
            </w:r>
          </w:p>
        </w:tc>
        <w:tc>
          <w:tcPr>
            <w:tcW w:w="3252" w:type="pct"/>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支出</w:t>
            </w:r>
          </w:p>
        </w:tc>
      </w:tr>
      <w:tr>
        <w:tblPrEx>
          <w:tblCellMar>
            <w:top w:w="0" w:type="dxa"/>
            <w:left w:w="108" w:type="dxa"/>
            <w:bottom w:w="0" w:type="dxa"/>
            <w:right w:w="108" w:type="dxa"/>
          </w:tblCellMar>
        </w:tblPrEx>
        <w:trPr>
          <w:trHeight w:val="624"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金额</w:t>
            </w: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一般公共预算财政拨款</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政府性基金预算财政拨款</w:t>
            </w: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国有资本经营预算财政拨款</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一、一般公共预算财政拨款</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4214..64</w:t>
            </w: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一、一般公共服务支出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33</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3904.53</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3904.53</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二、政府性基金预算财政拨款</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kern w:val="0"/>
                <w:sz w:val="21"/>
                <w:szCs w:val="21"/>
                <w:lang w:val="en-US" w:eastAsia="zh-CN"/>
              </w:rPr>
              <w:t>2</w:t>
            </w: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二、外交支出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34</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三、国有资本经营预算财政拨款</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三、国防支出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35</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4</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四、公共安全支出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36</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5</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五、教育支出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37</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6</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六、科学技术支出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38</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7</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七、文化旅游体育与传媒支出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39</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8</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八、社会保障和就业支出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146.47</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146.47</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9</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九、卫生健康支出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41</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58.43</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58.43</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十、节能环保支出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42</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11</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十一、城乡社区支出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43</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r>
              <w:rPr>
                <w:rFonts w:hint="eastAsia" w:ascii="Times New Roman" w:hAnsi="Times New Roman" w:cs="Times New Roman"/>
                <w:b/>
                <w:bCs/>
                <w:kern w:val="0"/>
                <w:sz w:val="21"/>
                <w:szCs w:val="21"/>
                <w:lang w:val="en-US" w:eastAsia="zh-CN" w:bidi="ar-SA"/>
              </w:rPr>
              <w:t>2</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r>
              <w:rPr>
                <w:rFonts w:hint="eastAsia" w:ascii="Times New Roman" w:hAnsi="Times New Roman" w:cs="Times New Roman"/>
                <w:b/>
                <w:bCs/>
                <w:kern w:val="0"/>
                <w:sz w:val="21"/>
                <w:szCs w:val="21"/>
                <w:lang w:val="en-US" w:eastAsia="zh-CN" w:bidi="ar-SA"/>
              </w:rPr>
              <w:t>2</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12</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十二、农林水支出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44</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13</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十三、交通运输支出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45</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14</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十四、资源勘探工业信息等支出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46</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15</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十五、商业服务业等支出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47</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16</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十六、金融支出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48</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17</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十七、援助其他地区支出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49</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18</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十八、自然资源海洋气象等支出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19</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十九、住房保障支出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51</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r>
              <w:rPr>
                <w:rFonts w:hint="eastAsia" w:ascii="Times New Roman" w:hAnsi="Times New Roman" w:cs="Times New Roman"/>
                <w:b/>
                <w:bCs/>
                <w:kern w:val="0"/>
                <w:sz w:val="21"/>
                <w:szCs w:val="21"/>
                <w:lang w:val="en-US" w:eastAsia="zh-CN" w:bidi="ar-SA"/>
              </w:rPr>
              <w:t>105.21</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r>
              <w:rPr>
                <w:rFonts w:hint="eastAsia" w:ascii="Times New Roman" w:hAnsi="Times New Roman" w:cs="Times New Roman"/>
                <w:b/>
                <w:bCs/>
                <w:kern w:val="0"/>
                <w:sz w:val="21"/>
                <w:szCs w:val="21"/>
                <w:lang w:val="en-US" w:eastAsia="zh-CN" w:bidi="ar-SA"/>
              </w:rPr>
              <w:t>105.21</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二十、粮油物资储备支出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52</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21</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二十一、国有资本经营预算支出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53</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22</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二十二、灾害防治及应急管理支出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54</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23</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二十三、其他支出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55</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24</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二十四、债务还本支出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56</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25</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二十五、债务付息支出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57</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26</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二十六、抗疫特别国债安排的支出</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58</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p>
        </w:tc>
        <w:tc>
          <w:tcPr>
            <w:tcW w:w="4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本年收入合计</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27</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Times New Roman" w:hAnsi="Times New Roman" w:cs="Times New Roman"/>
                <w:b/>
                <w:bCs/>
                <w:i w:val="0"/>
                <w:iCs w:val="0"/>
                <w:color w:val="000000"/>
                <w:kern w:val="0"/>
                <w:sz w:val="21"/>
                <w:szCs w:val="21"/>
                <w:u w:val="none"/>
                <w:lang w:val="en-US" w:eastAsia="zh-CN" w:bidi="ar"/>
              </w:rPr>
              <w:t>4216.64</w:t>
            </w: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本年支出合计</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59</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eastAsia="宋体" w:cs="Times New Roman"/>
                <w:b/>
                <w:bCs/>
                <w:i w:val="0"/>
                <w:iCs w:val="0"/>
                <w:color w:val="000000"/>
                <w:kern w:val="0"/>
                <w:sz w:val="21"/>
                <w:szCs w:val="21"/>
                <w:u w:val="none"/>
                <w:lang w:val="en-US" w:eastAsia="zh-CN" w:bidi="ar"/>
              </w:rPr>
              <w:t>4216.64</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eastAsia="宋体" w:cs="Times New Roman"/>
                <w:b/>
                <w:bCs/>
                <w:i w:val="0"/>
                <w:iCs w:val="0"/>
                <w:color w:val="000000"/>
                <w:kern w:val="0"/>
                <w:sz w:val="21"/>
                <w:szCs w:val="21"/>
                <w:u w:val="none"/>
                <w:lang w:val="en-US" w:eastAsia="zh-CN" w:bidi="ar"/>
              </w:rPr>
              <w:t>4216.64</w:t>
            </w:r>
          </w:p>
        </w:tc>
        <w:tc>
          <w:tcPr>
            <w:tcW w:w="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　</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年初财政拨款结转和结余</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28</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年末财政拨款结转和结余</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一般公共预算财政拨款</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29</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61</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政府性基金预算财政拨款</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62</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国有资本经营预算财政拨款</w:t>
            </w:r>
          </w:p>
        </w:tc>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31</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63</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exact"/>
        </w:trPr>
        <w:tc>
          <w:tcPr>
            <w:tcW w:w="108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22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32</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Times New Roman" w:hAnsi="Times New Roman" w:cs="Times New Roman"/>
                <w:b/>
                <w:bCs/>
                <w:i w:val="0"/>
                <w:iCs w:val="0"/>
                <w:color w:val="000000"/>
                <w:kern w:val="0"/>
                <w:sz w:val="21"/>
                <w:szCs w:val="21"/>
                <w:u w:val="none"/>
                <w:lang w:val="en-US" w:eastAsia="zh-CN" w:bidi="ar"/>
              </w:rPr>
              <w:t>4216.64</w:t>
            </w:r>
          </w:p>
        </w:tc>
        <w:tc>
          <w:tcPr>
            <w:tcW w:w="111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20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64</w:t>
            </w:r>
          </w:p>
        </w:tc>
        <w:tc>
          <w:tcPr>
            <w:tcW w:w="4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eastAsia="宋体" w:cs="Times New Roman"/>
                <w:b/>
                <w:bCs/>
                <w:i w:val="0"/>
                <w:iCs w:val="0"/>
                <w:color w:val="000000"/>
                <w:kern w:val="0"/>
                <w:sz w:val="21"/>
                <w:szCs w:val="21"/>
                <w:u w:val="none"/>
                <w:lang w:val="en-US" w:eastAsia="zh-CN" w:bidi="ar"/>
              </w:rPr>
              <w:t>4216.64</w:t>
            </w:r>
          </w:p>
        </w:tc>
        <w:tc>
          <w:tcPr>
            <w:tcW w:w="4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eastAsia="宋体" w:cs="Times New Roman"/>
                <w:b/>
                <w:bCs/>
                <w:i w:val="0"/>
                <w:iCs w:val="0"/>
                <w:color w:val="000000"/>
                <w:kern w:val="0"/>
                <w:sz w:val="21"/>
                <w:szCs w:val="21"/>
                <w:u w:val="none"/>
                <w:lang w:val="en-US" w:eastAsia="zh-CN" w:bidi="ar"/>
              </w:rPr>
              <w:t>4216.64</w:t>
            </w:r>
          </w:p>
        </w:tc>
        <w:tc>
          <w:tcPr>
            <w:tcW w:w="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　</w:t>
            </w:r>
          </w:p>
        </w:tc>
        <w:tc>
          <w:tcPr>
            <w:tcW w:w="4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　</w:t>
            </w:r>
          </w:p>
        </w:tc>
      </w:tr>
      <w:tr>
        <w:tblPrEx>
          <w:tblCellMar>
            <w:top w:w="0" w:type="dxa"/>
            <w:left w:w="108" w:type="dxa"/>
            <w:bottom w:w="0" w:type="dxa"/>
            <w:right w:w="108" w:type="dxa"/>
          </w:tblCellMar>
        </w:tblPrEx>
        <w:trPr>
          <w:trHeight w:val="340" w:hRule="exact"/>
        </w:trPr>
        <w:tc>
          <w:tcPr>
            <w:tcW w:w="5000" w:type="pct"/>
            <w:gridSpan w:val="12"/>
            <w:tcBorders>
              <w:top w:val="single" w:color="auto" w:sz="4" w:space="0"/>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注：本表反映部门本年度一般公共预算财政拨款、政府性基金预算财政拨款和国有资本经营预算财政拨款的总收支和年末结转结余情况。</w:t>
            </w:r>
          </w:p>
        </w:tc>
      </w:tr>
    </w:tbl>
    <w:p>
      <w:pPr>
        <w:rPr>
          <w:rFonts w:cs="Times New Roman" w:asciiTheme="minorEastAsia" w:hAnsiTheme="minorEastAsia"/>
          <w:kern w:val="0"/>
          <w:sz w:val="36"/>
          <w:szCs w:val="36"/>
        </w:rPr>
      </w:pPr>
      <w:r>
        <w:rPr>
          <w:rFonts w:cs="Times New Roman" w:asciiTheme="minorEastAsia" w:hAnsiTheme="minorEastAsia"/>
          <w:kern w:val="0"/>
          <w:sz w:val="36"/>
          <w:szCs w:val="36"/>
        </w:rPr>
        <w:br w:type="page"/>
      </w:r>
    </w:p>
    <w:p>
      <w:pPr>
        <w:widowControl/>
        <w:jc w:val="center"/>
        <w:rPr>
          <w:rFonts w:cs="Times New Roman" w:asciiTheme="minorEastAsia" w:hAnsiTheme="minorEastAsia"/>
          <w:color w:val="000000"/>
          <w:kern w:val="0"/>
          <w:sz w:val="20"/>
          <w:szCs w:val="20"/>
        </w:rPr>
      </w:pPr>
      <w:r>
        <w:rPr>
          <w:rFonts w:hint="eastAsia" w:ascii="华文中宋" w:hAnsi="华文中宋" w:eastAsia="华文中宋" w:cs="宋体"/>
          <w:color w:val="000000"/>
          <w:kern w:val="0"/>
          <w:sz w:val="32"/>
          <w:szCs w:val="32"/>
        </w:rPr>
        <w:t>一般公共预算财政拨款支出决算表</w:t>
      </w:r>
      <w:bookmarkEnd w:id="1"/>
      <w:r>
        <w:rPr>
          <w:rFonts w:hint="eastAsia" w:ascii="华文中宋" w:hAnsi="华文中宋" w:eastAsia="华文中宋" w:cs="宋体"/>
          <w:color w:val="000000"/>
          <w:kern w:val="0"/>
          <w:sz w:val="32"/>
          <w:szCs w:val="32"/>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lang w:val="en-US" w:eastAsia="zh-CN"/>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lang w:val="en-US" w:eastAsia="zh-CN"/>
        </w:rPr>
        <w:t xml:space="preserve">        </w:t>
      </w:r>
    </w:p>
    <w:tbl>
      <w:tblPr>
        <w:tblStyle w:val="12"/>
        <w:tblW w:w="4934" w:type="pct"/>
        <w:jc w:val="center"/>
        <w:tblLayout w:type="autofit"/>
        <w:tblCellMar>
          <w:top w:w="0" w:type="dxa"/>
          <w:left w:w="108" w:type="dxa"/>
          <w:bottom w:w="0" w:type="dxa"/>
          <w:right w:w="108" w:type="dxa"/>
        </w:tblCellMar>
      </w:tblPr>
      <w:tblGrid>
        <w:gridCol w:w="1057"/>
        <w:gridCol w:w="4459"/>
        <w:gridCol w:w="3245"/>
        <w:gridCol w:w="3245"/>
        <w:gridCol w:w="3402"/>
      </w:tblGrid>
      <w:tr>
        <w:tblPrEx>
          <w:tblCellMar>
            <w:top w:w="0" w:type="dxa"/>
            <w:left w:w="108" w:type="dxa"/>
            <w:bottom w:w="0" w:type="dxa"/>
            <w:right w:w="108" w:type="dxa"/>
          </w:tblCellMar>
        </w:tblPrEx>
        <w:trPr>
          <w:trHeight w:val="340" w:hRule="exact"/>
          <w:jc w:val="center"/>
        </w:trPr>
        <w:tc>
          <w:tcPr>
            <w:tcW w:w="1790" w:type="pct"/>
            <w:gridSpan w:val="2"/>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color w:val="000000"/>
                <w:kern w:val="0"/>
                <w:sz w:val="21"/>
                <w:szCs w:val="21"/>
              </w:rPr>
            </w:pPr>
          </w:p>
        </w:tc>
        <w:tc>
          <w:tcPr>
            <w:tcW w:w="3209" w:type="pct"/>
            <w:gridSpan w:val="3"/>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公开05表</w:t>
            </w:r>
          </w:p>
        </w:tc>
      </w:tr>
      <w:tr>
        <w:tblPrEx>
          <w:tblCellMar>
            <w:top w:w="0" w:type="dxa"/>
            <w:left w:w="108" w:type="dxa"/>
            <w:bottom w:w="0" w:type="dxa"/>
            <w:right w:w="108" w:type="dxa"/>
          </w:tblCellMar>
        </w:tblPrEx>
        <w:trPr>
          <w:trHeight w:val="340" w:hRule="exact"/>
          <w:jc w:val="center"/>
        </w:trPr>
        <w:tc>
          <w:tcPr>
            <w:tcW w:w="1790" w:type="pct"/>
            <w:gridSpan w:val="2"/>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color w:val="000000"/>
                <w:kern w:val="0"/>
                <w:sz w:val="21"/>
                <w:szCs w:val="21"/>
              </w:rPr>
              <w:t>部门：</w:t>
            </w:r>
            <w:r>
              <w:rPr>
                <w:rFonts w:hint="default" w:ascii="Times New Roman" w:hAnsi="Times New Roman" w:cs="Times New Roman"/>
                <w:color w:val="000000"/>
                <w:kern w:val="0"/>
                <w:sz w:val="21"/>
                <w:szCs w:val="21"/>
                <w:lang w:val="en-US" w:eastAsia="zh-CN"/>
              </w:rPr>
              <w:t>中国共产党祁阳市纪律检查委员会监察委员会</w:t>
            </w:r>
          </w:p>
        </w:tc>
        <w:tc>
          <w:tcPr>
            <w:tcW w:w="3209" w:type="pct"/>
            <w:gridSpan w:val="3"/>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color w:val="000000"/>
                <w:kern w:val="0"/>
                <w:sz w:val="21"/>
                <w:szCs w:val="21"/>
              </w:rPr>
              <w:t>单位：万元</w:t>
            </w:r>
          </w:p>
        </w:tc>
      </w:tr>
      <w:tr>
        <w:trPr>
          <w:trHeight w:val="454" w:hRule="exact"/>
          <w:jc w:val="center"/>
        </w:trPr>
        <w:tc>
          <w:tcPr>
            <w:tcW w:w="17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rPr>
            </w:pPr>
            <w:r>
              <w:rPr>
                <w:rFonts w:hint="default" w:ascii="Times New Roman" w:hAnsi="Times New Roman" w:cs="Times New Roman" w:eastAsiaTheme="minorEastAsia"/>
                <w:b w:val="0"/>
                <w:bCs/>
                <w:kern w:val="0"/>
                <w:sz w:val="21"/>
                <w:szCs w:val="21"/>
              </w:rPr>
              <w:t xml:space="preserve">项 </w:t>
            </w:r>
            <w:r>
              <w:rPr>
                <w:rFonts w:hint="default" w:ascii="Times New Roman" w:hAnsi="Times New Roman" w:cs="Times New Roman" w:eastAsiaTheme="minorEastAsia"/>
                <w:b w:val="0"/>
                <w:bCs/>
                <w:color w:val="000000"/>
                <w:kern w:val="0"/>
                <w:sz w:val="21"/>
                <w:szCs w:val="21"/>
              </w:rPr>
              <w:t xml:space="preserve">   </w:t>
            </w:r>
            <w:r>
              <w:rPr>
                <w:rFonts w:hint="default" w:ascii="Times New Roman" w:hAnsi="Times New Roman" w:cs="Times New Roman" w:eastAsiaTheme="minorEastAsia"/>
                <w:b w:val="0"/>
                <w:bCs/>
                <w:kern w:val="0"/>
                <w:sz w:val="21"/>
                <w:szCs w:val="21"/>
              </w:rPr>
              <w:t>目</w:t>
            </w:r>
          </w:p>
        </w:tc>
        <w:tc>
          <w:tcPr>
            <w:tcW w:w="320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rPr>
            </w:pPr>
            <w:r>
              <w:rPr>
                <w:rFonts w:hint="default" w:ascii="Times New Roman" w:hAnsi="Times New Roman" w:cs="Times New Roman" w:eastAsiaTheme="minorEastAsia"/>
                <w:b w:val="0"/>
                <w:bCs/>
                <w:kern w:val="0"/>
                <w:sz w:val="21"/>
                <w:szCs w:val="21"/>
              </w:rPr>
              <w:t>本年支出</w:t>
            </w:r>
          </w:p>
        </w:tc>
      </w:tr>
      <w:tr>
        <w:tblPrEx>
          <w:tblCellMar>
            <w:top w:w="0" w:type="dxa"/>
            <w:left w:w="108" w:type="dxa"/>
            <w:bottom w:w="0" w:type="dxa"/>
            <w:right w:w="108" w:type="dxa"/>
          </w:tblCellMar>
        </w:tblPrEx>
        <w:trPr>
          <w:trHeight w:val="454" w:hRule="exact"/>
          <w:jc w:val="center"/>
        </w:trPr>
        <w:tc>
          <w:tcPr>
            <w:tcW w:w="343" w:type="pct"/>
            <w:vMerge w:val="restart"/>
            <w:tcBorders>
              <w:top w:val="single" w:color="auto" w:sz="4" w:space="0"/>
              <w:left w:val="single" w:color="auto" w:sz="8" w:space="0"/>
              <w:right w:val="single" w:color="auto" w:sz="4" w:space="0"/>
            </w:tcBorders>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功能分类</w:t>
            </w:r>
          </w:p>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科目编码</w:t>
            </w:r>
          </w:p>
        </w:tc>
        <w:tc>
          <w:tcPr>
            <w:tcW w:w="1447" w:type="pct"/>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科目名称</w:t>
            </w:r>
          </w:p>
        </w:tc>
        <w:tc>
          <w:tcPr>
            <w:tcW w:w="1053"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小计</w:t>
            </w:r>
          </w:p>
        </w:tc>
        <w:tc>
          <w:tcPr>
            <w:tcW w:w="1053"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基本支出</w:t>
            </w:r>
          </w:p>
        </w:tc>
        <w:tc>
          <w:tcPr>
            <w:tcW w:w="1102" w:type="pct"/>
            <w:vMerge w:val="restart"/>
            <w:tcBorders>
              <w:top w:val="single" w:color="auto" w:sz="4" w:space="0"/>
              <w:left w:val="single" w:color="auto" w:sz="4" w:space="0"/>
              <w:right w:val="single" w:color="auto" w:sz="8"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项目支出</w:t>
            </w:r>
          </w:p>
        </w:tc>
      </w:tr>
      <w:tr>
        <w:tblPrEx>
          <w:tblCellMar>
            <w:top w:w="0" w:type="dxa"/>
            <w:left w:w="108" w:type="dxa"/>
            <w:bottom w:w="0" w:type="dxa"/>
            <w:right w:w="108" w:type="dxa"/>
          </w:tblCellMar>
        </w:tblPrEx>
        <w:trPr>
          <w:trHeight w:val="454" w:hRule="exact"/>
          <w:jc w:val="center"/>
        </w:trPr>
        <w:tc>
          <w:tcPr>
            <w:tcW w:w="34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14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10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10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1102" w:type="pct"/>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jc w:val="center"/>
        </w:trPr>
        <w:tc>
          <w:tcPr>
            <w:tcW w:w="179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栏次</w:t>
            </w:r>
          </w:p>
        </w:tc>
        <w:tc>
          <w:tcPr>
            <w:tcW w:w="105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05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1102" w:type="pct"/>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r>
      <w:tr>
        <w:tblPrEx>
          <w:tblCellMar>
            <w:top w:w="0" w:type="dxa"/>
            <w:left w:w="108" w:type="dxa"/>
            <w:bottom w:w="0" w:type="dxa"/>
            <w:right w:w="108" w:type="dxa"/>
          </w:tblCellMar>
        </w:tblPrEx>
        <w:trPr>
          <w:trHeight w:val="454" w:hRule="exact"/>
          <w:jc w:val="center"/>
        </w:trPr>
        <w:tc>
          <w:tcPr>
            <w:tcW w:w="179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105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b/>
                <w:bCs/>
                <w:i w:val="0"/>
                <w:iCs w:val="0"/>
                <w:color w:val="000000"/>
                <w:kern w:val="0"/>
                <w:sz w:val="21"/>
                <w:szCs w:val="21"/>
                <w:u w:val="none"/>
                <w:lang w:val="en-US" w:eastAsia="zh-CN" w:bidi="ar"/>
              </w:rPr>
              <w:t>4214.64</w:t>
            </w:r>
          </w:p>
        </w:tc>
        <w:tc>
          <w:tcPr>
            <w:tcW w:w="105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b/>
                <w:bCs/>
                <w:i w:val="0"/>
                <w:iCs w:val="0"/>
                <w:color w:val="000000"/>
                <w:kern w:val="0"/>
                <w:sz w:val="21"/>
                <w:szCs w:val="21"/>
                <w:u w:val="none"/>
                <w:lang w:val="en-US" w:eastAsia="zh-CN" w:bidi="ar"/>
              </w:rPr>
              <w:t>2361.03</w:t>
            </w:r>
          </w:p>
        </w:tc>
        <w:tc>
          <w:tcPr>
            <w:tcW w:w="1102"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b/>
                <w:bCs/>
                <w:i w:val="0"/>
                <w:iCs w:val="0"/>
                <w:color w:val="000000"/>
                <w:kern w:val="0"/>
                <w:sz w:val="21"/>
                <w:szCs w:val="21"/>
                <w:u w:val="none"/>
                <w:lang w:val="en-US" w:eastAsia="zh-CN" w:bidi="ar"/>
              </w:rPr>
              <w:t>1853.61</w:t>
            </w:r>
          </w:p>
        </w:tc>
      </w:tr>
      <w:tr>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w:t>
            </w:r>
          </w:p>
        </w:tc>
        <w:tc>
          <w:tcPr>
            <w:tcW w:w="14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一般公共服务支出</w:t>
            </w:r>
          </w:p>
        </w:tc>
        <w:tc>
          <w:tcPr>
            <w:tcW w:w="105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3904.53</w:t>
            </w:r>
          </w:p>
        </w:tc>
        <w:tc>
          <w:tcPr>
            <w:tcW w:w="105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2052.92</w:t>
            </w:r>
          </w:p>
        </w:tc>
        <w:tc>
          <w:tcPr>
            <w:tcW w:w="1102"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1853.61</w:t>
            </w:r>
          </w:p>
        </w:tc>
      </w:tr>
      <w:tr>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20111</w:t>
            </w:r>
          </w:p>
        </w:tc>
        <w:tc>
          <w:tcPr>
            <w:tcW w:w="14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纪检监察事务</w:t>
            </w:r>
          </w:p>
        </w:tc>
        <w:tc>
          <w:tcPr>
            <w:tcW w:w="105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3904.53</w:t>
            </w:r>
          </w:p>
        </w:tc>
        <w:tc>
          <w:tcPr>
            <w:tcW w:w="105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2052.92</w:t>
            </w:r>
          </w:p>
        </w:tc>
        <w:tc>
          <w:tcPr>
            <w:tcW w:w="1102"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rPr>
              <w:t>1853.61</w:t>
            </w:r>
          </w:p>
        </w:tc>
      </w:tr>
      <w:tr>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2011101</w:t>
            </w:r>
          </w:p>
        </w:tc>
        <w:tc>
          <w:tcPr>
            <w:tcW w:w="14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行政运行</w:t>
            </w:r>
          </w:p>
        </w:tc>
        <w:tc>
          <w:tcPr>
            <w:tcW w:w="105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2050.92</w:t>
            </w:r>
          </w:p>
        </w:tc>
        <w:tc>
          <w:tcPr>
            <w:tcW w:w="105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2050.92</w:t>
            </w:r>
          </w:p>
        </w:tc>
        <w:tc>
          <w:tcPr>
            <w:tcW w:w="1102" w:type="pct"/>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lang w:val="en-US" w:eastAsia="zh-CN" w:bidi="ar-SA"/>
              </w:rPr>
            </w:pPr>
          </w:p>
        </w:tc>
      </w:tr>
      <w:tr>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2011102</w:t>
            </w:r>
          </w:p>
        </w:tc>
        <w:tc>
          <w:tcPr>
            <w:tcW w:w="14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一般行政管理事务</w:t>
            </w:r>
          </w:p>
        </w:tc>
        <w:tc>
          <w:tcPr>
            <w:tcW w:w="105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1818.68</w:t>
            </w:r>
          </w:p>
        </w:tc>
        <w:tc>
          <w:tcPr>
            <w:tcW w:w="105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p>
        </w:tc>
        <w:tc>
          <w:tcPr>
            <w:tcW w:w="1102"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1818.68</w:t>
            </w:r>
          </w:p>
        </w:tc>
      </w:tr>
      <w:tr>
        <w:trPr>
          <w:trHeight w:val="454" w:hRule="exact"/>
          <w:jc w:val="center"/>
        </w:trPr>
        <w:tc>
          <w:tcPr>
            <w:tcW w:w="343" w:type="pc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2011199</w:t>
            </w:r>
          </w:p>
        </w:tc>
        <w:tc>
          <w:tcPr>
            <w:tcW w:w="14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其他纪检监察事务支出</w:t>
            </w:r>
          </w:p>
        </w:tc>
        <w:tc>
          <w:tcPr>
            <w:tcW w:w="105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34.94</w:t>
            </w:r>
          </w:p>
        </w:tc>
        <w:tc>
          <w:tcPr>
            <w:tcW w:w="105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p>
        </w:tc>
        <w:tc>
          <w:tcPr>
            <w:tcW w:w="1102"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34.94</w:t>
            </w:r>
          </w:p>
        </w:tc>
      </w:tr>
      <w:tr>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208</w:t>
            </w:r>
          </w:p>
        </w:tc>
        <w:tc>
          <w:tcPr>
            <w:tcW w:w="1447"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社会保障和就业支出</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1102" w:type="pct"/>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lang w:val="en-US" w:eastAsia="zh-CN" w:bidi="ar-SA"/>
              </w:rPr>
            </w:pPr>
          </w:p>
        </w:tc>
      </w:tr>
      <w:tr>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20805</w:t>
            </w:r>
          </w:p>
        </w:tc>
        <w:tc>
          <w:tcPr>
            <w:tcW w:w="1447"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行政事业单位养老支出</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1102" w:type="pct"/>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lang w:val="en-US" w:eastAsia="zh-CN" w:bidi="ar-SA"/>
              </w:rPr>
            </w:pPr>
          </w:p>
        </w:tc>
      </w:tr>
      <w:tr>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2080505</w:t>
            </w:r>
          </w:p>
        </w:tc>
        <w:tc>
          <w:tcPr>
            <w:tcW w:w="1447"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机关事业单位基本养老保险缴费支出</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146.47</w:t>
            </w:r>
          </w:p>
        </w:tc>
        <w:tc>
          <w:tcPr>
            <w:tcW w:w="1102" w:type="pct"/>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lang w:val="en-US" w:eastAsia="zh-CN" w:bidi="ar-SA"/>
              </w:rPr>
            </w:pPr>
          </w:p>
        </w:tc>
      </w:tr>
      <w:tr>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210</w:t>
            </w:r>
          </w:p>
        </w:tc>
        <w:tc>
          <w:tcPr>
            <w:tcW w:w="1447"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卫生健康支出</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1102" w:type="pct"/>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lang w:val="en-US" w:eastAsia="zh-CN" w:bidi="ar-SA"/>
              </w:rPr>
            </w:pPr>
          </w:p>
        </w:tc>
      </w:tr>
      <w:tr>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21011</w:t>
            </w:r>
          </w:p>
        </w:tc>
        <w:tc>
          <w:tcPr>
            <w:tcW w:w="1447"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行政事业单位医疗</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1102" w:type="pct"/>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lang w:val="en-US" w:eastAsia="zh-CN" w:bidi="ar-SA"/>
              </w:rPr>
            </w:pPr>
          </w:p>
        </w:tc>
      </w:tr>
      <w:tr>
        <w:trPr>
          <w:trHeight w:val="454" w:hRule="exact"/>
          <w:jc w:val="center"/>
        </w:trPr>
        <w:tc>
          <w:tcPr>
            <w:tcW w:w="343"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2101101</w:t>
            </w:r>
          </w:p>
        </w:tc>
        <w:tc>
          <w:tcPr>
            <w:tcW w:w="1447"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 xml:space="preserve">  行政单位医疗</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i w:val="0"/>
                <w:iCs w:val="0"/>
                <w:color w:val="000000"/>
                <w:kern w:val="0"/>
                <w:sz w:val="21"/>
                <w:szCs w:val="21"/>
                <w:u w:val="none"/>
                <w:lang w:val="en-US" w:eastAsia="zh-CN" w:bidi="ar"/>
              </w:rPr>
              <w:t>58.43</w:t>
            </w:r>
          </w:p>
        </w:tc>
        <w:tc>
          <w:tcPr>
            <w:tcW w:w="1102" w:type="pct"/>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lang w:val="en-US" w:eastAsia="zh-CN" w:bidi="ar-SA"/>
              </w:rPr>
            </w:pPr>
          </w:p>
        </w:tc>
      </w:tr>
      <w:tr>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221</w:t>
            </w:r>
          </w:p>
        </w:tc>
        <w:tc>
          <w:tcPr>
            <w:tcW w:w="1447"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住房保障支出</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1102" w:type="pct"/>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lang w:val="en-US" w:eastAsia="zh-CN" w:bidi="ar-SA"/>
              </w:rPr>
            </w:pPr>
          </w:p>
        </w:tc>
      </w:tr>
      <w:tr>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22102</w:t>
            </w:r>
          </w:p>
        </w:tc>
        <w:tc>
          <w:tcPr>
            <w:tcW w:w="1447"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住房改革支出</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1102" w:type="pct"/>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jc w:val="center"/>
        </w:trPr>
        <w:tc>
          <w:tcPr>
            <w:tcW w:w="343" w:type="pc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2210201</w:t>
            </w:r>
          </w:p>
        </w:tc>
        <w:tc>
          <w:tcPr>
            <w:tcW w:w="1447"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住房公积金</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105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105.21</w:t>
            </w:r>
          </w:p>
        </w:tc>
        <w:tc>
          <w:tcPr>
            <w:tcW w:w="1102" w:type="pct"/>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454" w:hRule="exact"/>
          <w:jc w:val="center"/>
        </w:trPr>
        <w:tc>
          <w:tcPr>
            <w:tcW w:w="5000" w:type="pct"/>
            <w:gridSpan w:val="5"/>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注：本表反映部门本年度一般公共预算财政拨款支出情况。</w:t>
            </w:r>
          </w:p>
        </w:tc>
      </w:tr>
    </w:tbl>
    <w:p>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br w:type="page"/>
      </w:r>
    </w:p>
    <w:tbl>
      <w:tblPr>
        <w:tblStyle w:val="12"/>
        <w:tblW w:w="5058" w:type="pct"/>
        <w:jc w:val="center"/>
        <w:tblLayout w:type="fixed"/>
        <w:tblCellMar>
          <w:top w:w="0" w:type="dxa"/>
          <w:left w:w="108" w:type="dxa"/>
          <w:bottom w:w="0" w:type="dxa"/>
          <w:right w:w="108" w:type="dxa"/>
        </w:tblCellMar>
      </w:tblPr>
      <w:tblGrid>
        <w:gridCol w:w="1059"/>
        <w:gridCol w:w="3409"/>
        <w:gridCol w:w="927"/>
        <w:gridCol w:w="1124"/>
        <w:gridCol w:w="2155"/>
        <w:gridCol w:w="894"/>
        <w:gridCol w:w="1077"/>
        <w:gridCol w:w="4255"/>
        <w:gridCol w:w="896"/>
      </w:tblGrid>
      <w:tr>
        <w:tblPrEx>
          <w:tblCellMar>
            <w:top w:w="0" w:type="dxa"/>
            <w:left w:w="108" w:type="dxa"/>
            <w:bottom w:w="0" w:type="dxa"/>
            <w:right w:w="108" w:type="dxa"/>
          </w:tblCellMar>
        </w:tblPrEx>
        <w:trPr>
          <w:trHeight w:val="113" w:hRule="atLeast"/>
          <w:jc w:val="center"/>
        </w:trPr>
        <w:tc>
          <w:tcPr>
            <w:tcW w:w="5000" w:type="pct"/>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Cs w:val="32"/>
              </w:rPr>
            </w:pPr>
            <w:r>
              <w:rPr>
                <w:rFonts w:hint="eastAsia" w:ascii="华文中宋" w:hAnsi="华文中宋" w:eastAsia="华文中宋" w:cs="宋体"/>
                <w:color w:val="000000"/>
                <w:kern w:val="0"/>
                <w:sz w:val="32"/>
                <w:szCs w:val="32"/>
              </w:rPr>
              <w:br w:type="page"/>
            </w:r>
            <w:bookmarkStart w:id="2" w:name="RANGE!A1:I34"/>
            <w:r>
              <w:rPr>
                <w:rFonts w:hint="eastAsia" w:ascii="华文中宋" w:hAnsi="华文中宋" w:eastAsia="华文中宋" w:cs="宋体"/>
                <w:color w:val="000000"/>
                <w:kern w:val="0"/>
                <w:sz w:val="32"/>
                <w:szCs w:val="32"/>
              </w:rPr>
              <w:t>一般公共预算财政拨款基本支出决算明细表</w:t>
            </w:r>
            <w:bookmarkEnd w:id="2"/>
          </w:p>
        </w:tc>
      </w:tr>
      <w:tr>
        <w:tblPrEx>
          <w:tblCellMar>
            <w:top w:w="0" w:type="dxa"/>
            <w:left w:w="108" w:type="dxa"/>
            <w:bottom w:w="0" w:type="dxa"/>
            <w:right w:w="108" w:type="dxa"/>
          </w:tblCellMar>
        </w:tblPrEx>
        <w:trPr>
          <w:trHeight w:val="283" w:hRule="exact"/>
          <w:jc w:val="center"/>
        </w:trPr>
        <w:tc>
          <w:tcPr>
            <w:tcW w:w="5000" w:type="pct"/>
            <w:gridSpan w:val="9"/>
            <w:tcBorders>
              <w:top w:val="nil"/>
              <w:left w:val="nil"/>
              <w:bottom w:val="nil"/>
              <w:right w:val="nil"/>
            </w:tcBorders>
            <w:shd w:val="clear" w:color="auto" w:fill="auto"/>
            <w:noWrap/>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公开06表</w:t>
            </w:r>
          </w:p>
        </w:tc>
      </w:tr>
      <w:tr>
        <w:tblPrEx>
          <w:tblCellMar>
            <w:top w:w="0" w:type="dxa"/>
            <w:left w:w="108" w:type="dxa"/>
            <w:bottom w:w="0" w:type="dxa"/>
            <w:right w:w="108" w:type="dxa"/>
          </w:tblCellMar>
        </w:tblPrEx>
        <w:trPr>
          <w:trHeight w:val="283" w:hRule="exact"/>
          <w:jc w:val="center"/>
        </w:trPr>
        <w:tc>
          <w:tcPr>
            <w:tcW w:w="1707" w:type="pct"/>
            <w:gridSpan w:val="3"/>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部门：</w:t>
            </w:r>
            <w:r>
              <w:rPr>
                <w:rFonts w:hint="default" w:ascii="Times New Roman" w:hAnsi="Times New Roman" w:cs="Times New Roman"/>
                <w:color w:val="000000"/>
                <w:kern w:val="0"/>
                <w:sz w:val="21"/>
                <w:szCs w:val="21"/>
                <w:lang w:val="en-US" w:eastAsia="zh-CN"/>
              </w:rPr>
              <w:t>中国共产党祁阳市纪律检查委员会监察委员会</w:t>
            </w:r>
          </w:p>
        </w:tc>
        <w:tc>
          <w:tcPr>
            <w:tcW w:w="355"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p>
        </w:tc>
        <w:tc>
          <w:tcPr>
            <w:tcW w:w="682"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p>
        </w:tc>
        <w:tc>
          <w:tcPr>
            <w:tcW w:w="282"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p>
        </w:tc>
        <w:tc>
          <w:tcPr>
            <w:tcW w:w="1630" w:type="pct"/>
            <w:gridSpan w:val="2"/>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tblPrEx>
          <w:tblCellMar>
            <w:top w:w="0" w:type="dxa"/>
            <w:left w:w="108" w:type="dxa"/>
            <w:bottom w:w="0" w:type="dxa"/>
            <w:right w:w="108" w:type="dxa"/>
          </w:tblCellMar>
        </w:tblPrEx>
        <w:trPr>
          <w:trHeight w:val="567" w:hRule="exac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13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r>
      <w:tr>
        <w:tblPrEx>
          <w:tblCellMar>
            <w:top w:w="0" w:type="dxa"/>
            <w:left w:w="108" w:type="dxa"/>
            <w:bottom w:w="0" w:type="dxa"/>
            <w:right w:w="108" w:type="dxa"/>
          </w:tblCellMar>
        </w:tblPrEx>
        <w:trPr>
          <w:trHeight w:val="283" w:hRule="exact"/>
          <w:jc w:val="center"/>
        </w:trPr>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w:t>
            </w:r>
          </w:p>
        </w:tc>
        <w:tc>
          <w:tcPr>
            <w:tcW w:w="1079"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工资福利支出</w:t>
            </w:r>
          </w:p>
        </w:tc>
        <w:tc>
          <w:tcPr>
            <w:tcW w:w="29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1589.96</w:t>
            </w:r>
          </w:p>
        </w:tc>
        <w:tc>
          <w:tcPr>
            <w:tcW w:w="355"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商品和服务支出</w:t>
            </w:r>
          </w:p>
        </w:tc>
        <w:tc>
          <w:tcPr>
            <w:tcW w:w="2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719.66</w:t>
            </w:r>
          </w:p>
        </w:tc>
        <w:tc>
          <w:tcPr>
            <w:tcW w:w="34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w:t>
            </w:r>
          </w:p>
        </w:tc>
        <w:tc>
          <w:tcPr>
            <w:tcW w:w="1346"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债务利息及费用支出</w:t>
            </w:r>
          </w:p>
        </w:tc>
        <w:tc>
          <w:tcPr>
            <w:tcW w:w="28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30101</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基本工资</w:t>
            </w:r>
          </w:p>
        </w:tc>
        <w:tc>
          <w:tcPr>
            <w:tcW w:w="29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543.47</w:t>
            </w: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30201</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办公费</w:t>
            </w:r>
          </w:p>
        </w:tc>
        <w:tc>
          <w:tcPr>
            <w:tcW w:w="2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47.26</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30701</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国内债务付息</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30102</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津贴补贴</w:t>
            </w:r>
          </w:p>
        </w:tc>
        <w:tc>
          <w:tcPr>
            <w:tcW w:w="29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380.39</w:t>
            </w: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30202</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印刷费</w:t>
            </w:r>
          </w:p>
        </w:tc>
        <w:tc>
          <w:tcPr>
            <w:tcW w:w="2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29.83</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30702</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国外债务付息</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30103</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奖金</w:t>
            </w:r>
          </w:p>
        </w:tc>
        <w:tc>
          <w:tcPr>
            <w:tcW w:w="29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344.29</w:t>
            </w: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30203</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咨询费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资本性支出</w:t>
            </w:r>
          </w:p>
        </w:tc>
        <w:tc>
          <w:tcPr>
            <w:tcW w:w="28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51.41</w:t>
            </w: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30106</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伙食补助费</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30204</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手续费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31001</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房屋建筑物购建</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30107</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绩效工资</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30205</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水费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0.92</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31002</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办公设备购置</w:t>
            </w:r>
          </w:p>
        </w:tc>
        <w:tc>
          <w:tcPr>
            <w:tcW w:w="28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51.41</w:t>
            </w: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30108</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机关事业单位基本养老保险缴费</w:t>
            </w:r>
          </w:p>
        </w:tc>
        <w:tc>
          <w:tcPr>
            <w:tcW w:w="29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146.47</w:t>
            </w: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30206</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电费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31003</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专用设备购置</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30109</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职业年金缴费</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30207</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邮电费</w:t>
            </w:r>
          </w:p>
        </w:tc>
        <w:tc>
          <w:tcPr>
            <w:tcW w:w="2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15.56</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31005</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基础设施建设</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30110</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职工基本医疗保险缴费</w:t>
            </w:r>
          </w:p>
        </w:tc>
        <w:tc>
          <w:tcPr>
            <w:tcW w:w="29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58.43</w:t>
            </w: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30208</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取暖费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31006</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大型修缮</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30111</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公务员医疗补助缴费</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30209</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物业管理费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31007</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信息网络及软件购置更新</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30112</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其他社会保障缴费</w:t>
            </w:r>
          </w:p>
        </w:tc>
        <w:tc>
          <w:tcPr>
            <w:tcW w:w="29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11.03</w:t>
            </w: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30211</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差旅费</w:t>
            </w:r>
          </w:p>
        </w:tc>
        <w:tc>
          <w:tcPr>
            <w:tcW w:w="2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224.32</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31008</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物资储备</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30113</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住房公积金</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105.21</w:t>
            </w: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30212</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因公出国（境）费用</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31009</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土地补偿</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30114</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医疗费</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30213</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维修（护）费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31010</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安置补助</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30199</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其他工资福利支出</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0.4</w:t>
            </w: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30214</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租赁费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31011</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地上附着物和青苗补偿</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对个人和家庭的补助</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30215</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会议费</w:t>
            </w:r>
          </w:p>
        </w:tc>
        <w:tc>
          <w:tcPr>
            <w:tcW w:w="2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4.08</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31012</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拆迁补偿</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30301</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离休费</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30216</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培训费</w:t>
            </w:r>
          </w:p>
        </w:tc>
        <w:tc>
          <w:tcPr>
            <w:tcW w:w="2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3.05</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31013</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公务用车购置</w:t>
            </w:r>
          </w:p>
        </w:tc>
        <w:tc>
          <w:tcPr>
            <w:tcW w:w="28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30302</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退休费</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30217</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公务接待费</w:t>
            </w:r>
          </w:p>
        </w:tc>
        <w:tc>
          <w:tcPr>
            <w:tcW w:w="2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31019</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其他交通工具购置</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30303</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退职（役）费</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30218</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专用材料费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31021</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文物和陈列品购置</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30304</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抚恤金</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30224</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被装购置费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31022</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无形资产购置</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30305</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生活补助</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30225</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专用燃料费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31099</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其他资本性支出</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30306</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救济费</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30226</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劳务费</w:t>
            </w:r>
          </w:p>
        </w:tc>
        <w:tc>
          <w:tcPr>
            <w:tcW w:w="2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rPr>
              <w:t>14.13</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其他支出</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30307</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医疗费补助</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30227</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委托业务费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39906</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赠与</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30308</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助学金</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30228</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工会经费</w:t>
            </w:r>
          </w:p>
        </w:tc>
        <w:tc>
          <w:tcPr>
            <w:tcW w:w="2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37.85</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39907</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国家赔偿费用支出</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30309</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奖励金</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30229</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福利费</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39908</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对民间非营利组织和群众性自治组织补贴</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30310</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个人农业生产补贴</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30231</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公务用车运行维护费</w:t>
            </w:r>
          </w:p>
        </w:tc>
        <w:tc>
          <w:tcPr>
            <w:tcW w:w="2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25.05</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39999</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其他支出</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30311</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代缴社会保险费</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30239</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其他交通费用</w:t>
            </w:r>
          </w:p>
        </w:tc>
        <w:tc>
          <w:tcPr>
            <w:tcW w:w="2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30399</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其他对个人和家庭的补助</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30240</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税金及附加费用</w:t>
            </w:r>
          </w:p>
        </w:tc>
        <w:tc>
          <w:tcPr>
            <w:tcW w:w="28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07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29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35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30299</w:t>
            </w:r>
          </w:p>
        </w:tc>
        <w:tc>
          <w:tcPr>
            <w:tcW w:w="68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其他商品和服务支出</w:t>
            </w:r>
          </w:p>
        </w:tc>
        <w:tc>
          <w:tcPr>
            <w:tcW w:w="2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206.01</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4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28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3" w:hRule="exact"/>
          <w:jc w:val="center"/>
        </w:trPr>
        <w:tc>
          <w:tcPr>
            <w:tcW w:w="141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人员经费合计</w:t>
            </w:r>
          </w:p>
        </w:tc>
        <w:tc>
          <w:tcPr>
            <w:tcW w:w="29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1589.96</w:t>
            </w:r>
          </w:p>
        </w:tc>
        <w:tc>
          <w:tcPr>
            <w:tcW w:w="3008"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公用经费合计</w:t>
            </w:r>
          </w:p>
        </w:tc>
        <w:tc>
          <w:tcPr>
            <w:tcW w:w="28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771.07</w:t>
            </w:r>
          </w:p>
        </w:tc>
      </w:tr>
      <w:tr>
        <w:tblPrEx>
          <w:tblCellMar>
            <w:top w:w="0" w:type="dxa"/>
            <w:left w:w="108" w:type="dxa"/>
            <w:bottom w:w="0" w:type="dxa"/>
            <w:right w:w="108" w:type="dxa"/>
          </w:tblCellMar>
        </w:tblPrEx>
        <w:trPr>
          <w:trHeight w:val="283" w:hRule="exact"/>
          <w:jc w:val="center"/>
        </w:trPr>
        <w:tc>
          <w:tcPr>
            <w:tcW w:w="5000" w:type="pct"/>
            <w:gridSpan w:val="9"/>
            <w:tcBorders>
              <w:top w:val="nil"/>
              <w:left w:val="nil"/>
              <w:bottom w:val="nil"/>
              <w:right w:val="nil"/>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注：本表反映部门本年度一般公共预算财政拨款基本支出明细情况。</w:t>
            </w:r>
          </w:p>
        </w:tc>
      </w:tr>
    </w:tbl>
    <w:p>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pPr>
        <w:widowControl/>
        <w:jc w:val="center"/>
        <w:rPr>
          <w:rFonts w:cs="Times New Roman" w:asciiTheme="minorEastAsia" w:hAnsiTheme="minorEastAsia"/>
          <w:color w:val="000000"/>
          <w:kern w:val="0"/>
          <w:szCs w:val="21"/>
        </w:rPr>
      </w:pPr>
      <w:r>
        <w:rPr>
          <w:rFonts w:hint="eastAsia" w:ascii="华文中宋" w:hAnsi="华文中宋" w:eastAsia="华文中宋" w:cs="宋体"/>
          <w:color w:val="000000"/>
          <w:kern w:val="0"/>
          <w:sz w:val="32"/>
          <w:szCs w:val="32"/>
        </w:rPr>
        <w:t xml:space="preserve">政府性基金预算财政拨款收入支出决算表  </w:t>
      </w:r>
      <w:r>
        <w:rPr>
          <w:rFonts w:cs="Times New Roman" w:asciiTheme="minorEastAsia" w:hAnsiTheme="minorEastAsia"/>
          <w:color w:val="000000"/>
          <w:kern w:val="0"/>
          <w:szCs w:val="21"/>
        </w:rPr>
        <w:t xml:space="preserve">                                                                                                               </w:t>
      </w:r>
    </w:p>
    <w:tbl>
      <w:tblPr>
        <w:tblStyle w:val="12"/>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4"/>
        <w:gridCol w:w="3932"/>
        <w:gridCol w:w="1710"/>
        <w:gridCol w:w="1710"/>
        <w:gridCol w:w="1710"/>
        <w:gridCol w:w="1710"/>
        <w:gridCol w:w="1744"/>
        <w:gridCol w:w="17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651" w:type="pct"/>
            <w:gridSpan w:val="2"/>
            <w:tcBorders>
              <w:top w:val="nil"/>
              <w:left w:val="nil"/>
              <w:bottom w:val="nil"/>
              <w:right w:val="nil"/>
            </w:tcBorders>
            <w:shd w:val="clear" w:color="auto" w:fill="auto"/>
            <w:vAlign w:val="center"/>
          </w:tcPr>
          <w:p>
            <w:pPr>
              <w:widowControl/>
              <w:jc w:val="center"/>
              <w:rPr>
                <w:rFonts w:hint="default" w:ascii="Times New Roman" w:hAnsi="Times New Roman" w:cs="Times New Roman"/>
                <w:b/>
                <w:kern w:val="0"/>
                <w:szCs w:val="21"/>
              </w:rPr>
            </w:pPr>
          </w:p>
        </w:tc>
        <w:tc>
          <w:tcPr>
            <w:tcW w:w="554" w:type="pct"/>
            <w:tcBorders>
              <w:top w:val="nil"/>
              <w:left w:val="nil"/>
              <w:bottom w:val="nil"/>
              <w:right w:val="nil"/>
            </w:tcBorders>
            <w:shd w:val="clear" w:color="auto" w:fill="auto"/>
            <w:vAlign w:val="center"/>
          </w:tcPr>
          <w:p>
            <w:pPr>
              <w:widowControl/>
              <w:jc w:val="center"/>
              <w:rPr>
                <w:rFonts w:hint="default" w:ascii="Times New Roman" w:hAnsi="Times New Roman" w:cs="Times New Roman"/>
                <w:b/>
                <w:kern w:val="0"/>
                <w:szCs w:val="21"/>
              </w:rPr>
            </w:pPr>
          </w:p>
        </w:tc>
        <w:tc>
          <w:tcPr>
            <w:tcW w:w="554" w:type="pct"/>
            <w:tcBorders>
              <w:top w:val="nil"/>
              <w:left w:val="nil"/>
              <w:bottom w:val="nil"/>
              <w:right w:val="nil"/>
            </w:tcBorders>
            <w:shd w:val="clear" w:color="auto" w:fill="auto"/>
            <w:vAlign w:val="center"/>
          </w:tcPr>
          <w:p>
            <w:pPr>
              <w:widowControl/>
              <w:jc w:val="center"/>
              <w:rPr>
                <w:rFonts w:hint="default" w:ascii="Times New Roman" w:hAnsi="Times New Roman" w:cs="Times New Roman"/>
                <w:b/>
                <w:kern w:val="0"/>
                <w:szCs w:val="21"/>
              </w:rPr>
            </w:pPr>
          </w:p>
        </w:tc>
        <w:tc>
          <w:tcPr>
            <w:tcW w:w="1673" w:type="pct"/>
            <w:gridSpan w:val="3"/>
            <w:tcBorders>
              <w:top w:val="nil"/>
              <w:left w:val="nil"/>
              <w:bottom w:val="nil"/>
              <w:right w:val="nil"/>
            </w:tcBorders>
            <w:shd w:val="clear" w:color="auto" w:fill="auto"/>
            <w:vAlign w:val="center"/>
          </w:tcPr>
          <w:p>
            <w:pPr>
              <w:widowControl/>
              <w:jc w:val="center"/>
              <w:rPr>
                <w:rFonts w:hint="default" w:ascii="Times New Roman" w:hAnsi="Times New Roman" w:cs="Times New Roman"/>
                <w:b/>
                <w:kern w:val="0"/>
                <w:szCs w:val="21"/>
              </w:rPr>
            </w:pPr>
          </w:p>
        </w:tc>
        <w:tc>
          <w:tcPr>
            <w:tcW w:w="567" w:type="pct"/>
            <w:tcBorders>
              <w:top w:val="nil"/>
              <w:left w:val="nil"/>
              <w:bottom w:val="nil"/>
              <w:right w:val="nil"/>
            </w:tcBorders>
            <w:shd w:val="clear" w:color="auto" w:fill="auto"/>
            <w:vAlign w:val="center"/>
          </w:tcPr>
          <w:p>
            <w:pPr>
              <w:widowControl/>
              <w:jc w:val="right"/>
              <w:rPr>
                <w:rFonts w:hint="default" w:ascii="Times New Roman" w:hAnsi="Times New Roman" w:cs="Times New Roman"/>
                <w:b/>
                <w:kern w:val="0"/>
                <w:szCs w:val="21"/>
              </w:rPr>
            </w:pPr>
            <w:r>
              <w:rPr>
                <w:rFonts w:hint="default" w:ascii="Times New Roman" w:hAnsi="Times New Roman" w:cs="Times New Roman"/>
                <w:color w:val="000000"/>
                <w:kern w:val="0"/>
                <w:szCs w:val="21"/>
              </w:rPr>
              <w:t>公开0</w:t>
            </w:r>
            <w:r>
              <w:rPr>
                <w:rFonts w:hint="default" w:ascii="Times New Roman" w:hAnsi="Times New Roman" w:cs="Times New Roman"/>
                <w:color w:val="000000"/>
                <w:kern w:val="0"/>
                <w:szCs w:val="21"/>
                <w:lang w:val="en-US" w:eastAsia="zh-CN"/>
              </w:rPr>
              <w:t>7</w:t>
            </w:r>
            <w:r>
              <w:rPr>
                <w:rFonts w:hint="default" w:ascii="Times New Roman" w:hAnsi="Times New Roman" w:cs="Times New Roman"/>
                <w:color w:val="000000"/>
                <w:kern w:val="0"/>
                <w:szCs w:val="21"/>
              </w:rPr>
              <w:t>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651" w:type="pct"/>
            <w:gridSpan w:val="2"/>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b/>
                <w:kern w:val="0"/>
                <w:szCs w:val="21"/>
              </w:rPr>
            </w:pPr>
            <w:r>
              <w:rPr>
                <w:rFonts w:hint="default" w:ascii="Times New Roman" w:hAnsi="Times New Roman" w:cs="Times New Roman"/>
                <w:color w:val="000000"/>
                <w:kern w:val="0"/>
                <w:szCs w:val="21"/>
              </w:rPr>
              <w:t>部门：</w:t>
            </w:r>
            <w:r>
              <w:rPr>
                <w:rFonts w:hint="default" w:ascii="Times New Roman" w:hAnsi="Times New Roman" w:cs="Times New Roman"/>
                <w:color w:val="000000"/>
                <w:kern w:val="0"/>
                <w:sz w:val="21"/>
                <w:szCs w:val="21"/>
                <w:lang w:val="en-US" w:eastAsia="zh-CN"/>
              </w:rPr>
              <w:t>中国共产党祁阳市纪律检查委员会监察委员会</w:t>
            </w:r>
          </w:p>
        </w:tc>
        <w:tc>
          <w:tcPr>
            <w:tcW w:w="554"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b/>
                <w:kern w:val="0"/>
                <w:szCs w:val="21"/>
              </w:rPr>
            </w:pPr>
          </w:p>
        </w:tc>
        <w:tc>
          <w:tcPr>
            <w:tcW w:w="554"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b/>
                <w:kern w:val="0"/>
                <w:szCs w:val="21"/>
              </w:rPr>
            </w:pPr>
          </w:p>
        </w:tc>
        <w:tc>
          <w:tcPr>
            <w:tcW w:w="1673" w:type="pct"/>
            <w:gridSpan w:val="3"/>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b/>
                <w:kern w:val="0"/>
                <w:szCs w:val="21"/>
              </w:rPr>
            </w:pPr>
          </w:p>
        </w:tc>
        <w:tc>
          <w:tcPr>
            <w:tcW w:w="567" w:type="pct"/>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b/>
                <w:kern w:val="0"/>
                <w:szCs w:val="21"/>
              </w:rPr>
            </w:pPr>
            <w:r>
              <w:rPr>
                <w:rFonts w:hint="default" w:ascii="Times New Roman" w:hAnsi="Times New Roman" w:cs="Times New Roman"/>
                <w:color w:val="000000"/>
                <w:kern w:val="0"/>
                <w:szCs w:val="21"/>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项 </w:t>
            </w:r>
            <w:r>
              <w:rPr>
                <w:rFonts w:cs="Times New Roman" w:asciiTheme="minorEastAsia" w:hAnsiTheme="minorEastAsia"/>
                <w:b/>
                <w:color w:val="000000"/>
                <w:kern w:val="0"/>
                <w:szCs w:val="21"/>
              </w:rPr>
              <w:t xml:space="preserve">   </w:t>
            </w:r>
            <w:r>
              <w:rPr>
                <w:rFonts w:cs="Times New Roman" w:asciiTheme="minorEastAsia" w:hAnsiTheme="minorEastAsia"/>
                <w:b/>
                <w:kern w:val="0"/>
                <w:szCs w:val="21"/>
              </w:rPr>
              <w:t>目</w:t>
            </w:r>
          </w:p>
        </w:tc>
        <w:tc>
          <w:tcPr>
            <w:tcW w:w="5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年初结转和结余</w:t>
            </w:r>
          </w:p>
        </w:tc>
        <w:tc>
          <w:tcPr>
            <w:tcW w:w="5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本年支出</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7" w:type="pct"/>
            <w:vMerge w:val="restart"/>
            <w:tcBorders>
              <w:top w:val="single" w:color="auto" w:sz="4" w:space="0"/>
              <w:bottom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功能分类科目编码</w:t>
            </w:r>
          </w:p>
        </w:tc>
        <w:tc>
          <w:tcPr>
            <w:tcW w:w="1273" w:type="pct"/>
            <w:vMerge w:val="restart"/>
            <w:tcBorders>
              <w:top w:val="single" w:color="auto" w:sz="4" w:space="0"/>
              <w:bottom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科目名称</w:t>
            </w:r>
          </w:p>
        </w:tc>
        <w:tc>
          <w:tcPr>
            <w:tcW w:w="554" w:type="pct"/>
            <w:vMerge w:val="continue"/>
            <w:tcBorders>
              <w:top w:val="single" w:color="auto" w:sz="4" w:space="0"/>
              <w:bottom w:val="single" w:color="auto" w:sz="4" w:space="0"/>
            </w:tcBorders>
            <w:vAlign w:val="center"/>
          </w:tcPr>
          <w:p>
            <w:pPr>
              <w:widowControl/>
              <w:jc w:val="left"/>
              <w:rPr>
                <w:rFonts w:cs="Times New Roman" w:asciiTheme="minorEastAsia" w:hAnsiTheme="minorEastAsia"/>
                <w:b/>
                <w:kern w:val="0"/>
                <w:szCs w:val="21"/>
              </w:rPr>
            </w:pPr>
          </w:p>
        </w:tc>
        <w:tc>
          <w:tcPr>
            <w:tcW w:w="554" w:type="pct"/>
            <w:vMerge w:val="continue"/>
            <w:tcBorders>
              <w:top w:val="single" w:color="auto" w:sz="4" w:space="0"/>
              <w:bottom w:val="single" w:color="auto" w:sz="4" w:space="0"/>
            </w:tcBorders>
            <w:vAlign w:val="center"/>
          </w:tcPr>
          <w:p>
            <w:pPr>
              <w:widowControl/>
              <w:jc w:val="left"/>
              <w:rPr>
                <w:rFonts w:cs="Times New Roman" w:asciiTheme="minorEastAsia" w:hAnsiTheme="minorEastAsia"/>
                <w:b/>
                <w:kern w:val="0"/>
                <w:szCs w:val="21"/>
              </w:rPr>
            </w:pPr>
          </w:p>
        </w:tc>
        <w:tc>
          <w:tcPr>
            <w:tcW w:w="554" w:type="pct"/>
            <w:vMerge w:val="restart"/>
            <w:tcBorders>
              <w:top w:val="single" w:color="auto" w:sz="4" w:space="0"/>
              <w:bottom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小计</w:t>
            </w:r>
          </w:p>
        </w:tc>
        <w:tc>
          <w:tcPr>
            <w:tcW w:w="554" w:type="pct"/>
            <w:vMerge w:val="restart"/>
            <w:tcBorders>
              <w:top w:val="single" w:color="auto" w:sz="4" w:space="0"/>
              <w:bottom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基本支出  </w:t>
            </w:r>
          </w:p>
        </w:tc>
        <w:tc>
          <w:tcPr>
            <w:tcW w:w="565" w:type="pct"/>
            <w:vMerge w:val="restart"/>
            <w:tcBorders>
              <w:top w:val="single" w:color="auto" w:sz="4" w:space="0"/>
              <w:bottom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项目支出</w:t>
            </w:r>
          </w:p>
        </w:tc>
        <w:tc>
          <w:tcPr>
            <w:tcW w:w="567" w:type="pct"/>
            <w:vMerge w:val="continue"/>
            <w:tcBorders>
              <w:top w:val="single" w:color="auto" w:sz="4" w:space="0"/>
              <w:bottom w:val="single" w:color="auto" w:sz="4" w:space="0"/>
              <w:right w:val="single" w:color="auto" w:sz="4" w:space="0"/>
            </w:tcBorders>
            <w:vAlign w:val="center"/>
          </w:tcPr>
          <w:p>
            <w:pPr>
              <w:widowControl/>
              <w:jc w:val="left"/>
              <w:rPr>
                <w:rFonts w:cs="Times New Roman" w:asciiTheme="minorEastAsia" w:hAnsiTheme="minorEastAsia"/>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7"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1273"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65"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67" w:type="pct"/>
            <w:vMerge w:val="continue"/>
            <w:tcBorders>
              <w:top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7"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1273"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65"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67" w:type="pct"/>
            <w:vMerge w:val="continue"/>
            <w:tcBorders>
              <w:top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651" w:type="pct"/>
            <w:gridSpan w:val="2"/>
            <w:tcBorders>
              <w:top w:val="single" w:color="auto" w:sz="4" w:space="0"/>
              <w:bottom w:val="nil"/>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栏次</w:t>
            </w:r>
          </w:p>
        </w:tc>
        <w:tc>
          <w:tcPr>
            <w:tcW w:w="554" w:type="pct"/>
            <w:tcBorders>
              <w:top w:val="single" w:color="auto" w:sz="4" w:space="0"/>
              <w:bottom w:val="nil"/>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554" w:type="pct"/>
            <w:tcBorders>
              <w:top w:val="single" w:color="auto" w:sz="4" w:space="0"/>
              <w:bottom w:val="nil"/>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554" w:type="pct"/>
            <w:tcBorders>
              <w:top w:val="single" w:color="auto" w:sz="4" w:space="0"/>
              <w:bottom w:val="nil"/>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554" w:type="pct"/>
            <w:tcBorders>
              <w:top w:val="single" w:color="auto" w:sz="4" w:space="0"/>
              <w:bottom w:val="nil"/>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565" w:type="pct"/>
            <w:tcBorders>
              <w:top w:val="single" w:color="auto" w:sz="4" w:space="0"/>
              <w:bottom w:val="nil"/>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567" w:type="pct"/>
            <w:tcBorders>
              <w:top w:val="single" w:color="auto" w:sz="4" w:space="0"/>
              <w:bottom w:val="nil"/>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7" w:type="pct"/>
            <w:tcBorders>
              <w:top w:val="nil"/>
            </w:tcBorders>
            <w:shd w:val="clear" w:color="auto" w:fill="auto"/>
            <w:vAlign w:val="center"/>
          </w:tcPr>
          <w:p>
            <w:pPr>
              <w:pStyle w:val="15"/>
              <w:ind w:firstLine="400" w:firstLineChars="200"/>
              <w:rPr>
                <w:rFonts w:hint="default" w:ascii="Calibri" w:hAnsi="Calibri" w:eastAsia="仿宋" w:cs="Times New Roman"/>
                <w:kern w:val="0"/>
                <w:sz w:val="20"/>
                <w:szCs w:val="24"/>
                <w:lang w:val="en-US" w:eastAsia="zh-CN" w:bidi="ar-SA"/>
              </w:rPr>
            </w:pPr>
          </w:p>
        </w:tc>
        <w:tc>
          <w:tcPr>
            <w:tcW w:w="1273" w:type="pct"/>
            <w:tcBorders>
              <w:top w:val="nil"/>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合计</w:t>
            </w:r>
          </w:p>
        </w:tc>
        <w:tc>
          <w:tcPr>
            <w:tcW w:w="554" w:type="pct"/>
            <w:tcBorders>
              <w:top w:val="nil"/>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554" w:type="pct"/>
            <w:tcBorders>
              <w:top w:val="nil"/>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54" w:type="pct"/>
            <w:tcBorders>
              <w:top w:val="nil"/>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54" w:type="pct"/>
            <w:tcBorders>
              <w:top w:val="nil"/>
            </w:tcBorders>
            <w:shd w:val="clear" w:color="auto" w:fill="auto"/>
            <w:vAlign w:val="center"/>
          </w:tcPr>
          <w:p>
            <w:pPr>
              <w:widowControl/>
              <w:jc w:val="left"/>
              <w:rPr>
                <w:rFonts w:cs="Times New Roman" w:asciiTheme="minorEastAsia" w:hAnsiTheme="minorEastAsia"/>
                <w:kern w:val="0"/>
                <w:szCs w:val="21"/>
              </w:rPr>
            </w:pPr>
          </w:p>
        </w:tc>
        <w:tc>
          <w:tcPr>
            <w:tcW w:w="565" w:type="pct"/>
            <w:tcBorders>
              <w:top w:val="nil"/>
            </w:tcBorders>
            <w:shd w:val="clear" w:color="auto" w:fill="auto"/>
            <w:vAlign w:val="center"/>
          </w:tcPr>
          <w:p>
            <w:pPr>
              <w:widowControl/>
              <w:jc w:val="left"/>
              <w:rPr>
                <w:rFonts w:hint="eastAsia"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2</w:t>
            </w:r>
          </w:p>
        </w:tc>
        <w:tc>
          <w:tcPr>
            <w:tcW w:w="567" w:type="pct"/>
            <w:tcBorders>
              <w:top w:val="nil"/>
            </w:tcBorders>
            <w:shd w:val="clear" w:color="auto" w:fill="auto"/>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7" w:type="pct"/>
            <w:tcBorders>
              <w:top w:val="nil"/>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212</w:t>
            </w:r>
          </w:p>
          <w:p>
            <w:pPr>
              <w:pStyle w:val="15"/>
              <w:ind w:firstLine="400" w:firstLineChars="200"/>
              <w:rPr>
                <w:rFonts w:hint="default" w:ascii="Calibri" w:hAnsi="Calibri" w:eastAsia="仿宋" w:cs="Times New Roman"/>
                <w:kern w:val="0"/>
                <w:sz w:val="20"/>
                <w:szCs w:val="24"/>
                <w:lang w:val="en-US" w:eastAsia="zh-CN" w:bidi="ar-SA"/>
              </w:rPr>
            </w:pPr>
          </w:p>
        </w:tc>
        <w:tc>
          <w:tcPr>
            <w:tcW w:w="1273" w:type="pct"/>
            <w:tcBorders>
              <w:top w:val="nil"/>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城乡社区支出</w:t>
            </w:r>
          </w:p>
        </w:tc>
        <w:tc>
          <w:tcPr>
            <w:tcW w:w="554" w:type="pct"/>
            <w:tcBorders>
              <w:top w:val="nil"/>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554" w:type="pct"/>
            <w:tcBorders>
              <w:top w:val="nil"/>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54" w:type="pct"/>
            <w:tcBorders>
              <w:top w:val="nil"/>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54" w:type="pct"/>
            <w:tcBorders>
              <w:top w:val="nil"/>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5" w:type="pct"/>
            <w:tcBorders>
              <w:top w:val="nil"/>
            </w:tcBorders>
            <w:shd w:val="clear" w:color="auto" w:fill="auto"/>
            <w:vAlign w:val="center"/>
          </w:tcPr>
          <w:p>
            <w:pPr>
              <w:widowControl/>
              <w:jc w:val="left"/>
              <w:rPr>
                <w:rFonts w:hint="eastAsia" w:cs="Times New Roman" w:asciiTheme="minorEastAsia" w:hAnsiTheme="minorEastAsia" w:eastAsiaTheme="minorEastAsia"/>
                <w:kern w:val="0"/>
                <w:szCs w:val="21"/>
                <w:lang w:val="en-US" w:eastAsia="zh-CN"/>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2</w:t>
            </w:r>
          </w:p>
        </w:tc>
        <w:tc>
          <w:tcPr>
            <w:tcW w:w="567" w:type="pct"/>
            <w:tcBorders>
              <w:top w:val="nil"/>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7" w:type="pct"/>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21208</w:t>
            </w:r>
          </w:p>
        </w:tc>
        <w:tc>
          <w:tcPr>
            <w:tcW w:w="1273" w:type="pct"/>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国有土地使用权出让收入安排的支出</w:t>
            </w:r>
          </w:p>
        </w:tc>
        <w:tc>
          <w:tcPr>
            <w:tcW w:w="554" w:type="pct"/>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554" w:type="pct"/>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54" w:type="pct"/>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5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5" w:type="pct"/>
            <w:shd w:val="clear" w:color="auto" w:fill="auto"/>
            <w:vAlign w:val="center"/>
          </w:tcPr>
          <w:p>
            <w:pPr>
              <w:widowControl/>
              <w:jc w:val="left"/>
              <w:rPr>
                <w:rFonts w:hint="eastAsia" w:cs="Times New Roman" w:asciiTheme="minorEastAsia" w:hAnsiTheme="minorEastAsia" w:eastAsiaTheme="minorEastAsia"/>
                <w:kern w:val="0"/>
                <w:szCs w:val="21"/>
                <w:lang w:val="en-US" w:eastAsia="zh-CN"/>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2</w:t>
            </w:r>
          </w:p>
        </w:tc>
        <w:tc>
          <w:tcPr>
            <w:tcW w:w="56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7" w:type="pct"/>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2120803</w:t>
            </w:r>
          </w:p>
        </w:tc>
        <w:tc>
          <w:tcPr>
            <w:tcW w:w="1273" w:type="pct"/>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城市建设支出</w:t>
            </w:r>
          </w:p>
        </w:tc>
        <w:tc>
          <w:tcPr>
            <w:tcW w:w="554" w:type="pct"/>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554" w:type="pct"/>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54" w:type="pct"/>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55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5" w:type="pct"/>
            <w:shd w:val="clear" w:color="auto" w:fill="auto"/>
            <w:vAlign w:val="center"/>
          </w:tcPr>
          <w:p>
            <w:pPr>
              <w:widowControl/>
              <w:jc w:val="left"/>
              <w:rPr>
                <w:rFonts w:hint="eastAsia" w:cs="Times New Roman" w:asciiTheme="minorEastAsia" w:hAnsiTheme="minorEastAsia" w:eastAsiaTheme="minorEastAsia"/>
                <w:kern w:val="0"/>
                <w:szCs w:val="21"/>
                <w:lang w:val="en-US" w:eastAsia="zh-CN"/>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2</w:t>
            </w:r>
          </w:p>
        </w:tc>
        <w:tc>
          <w:tcPr>
            <w:tcW w:w="56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7"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273"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7"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273"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7" w:type="pct"/>
            <w:tcBorders>
              <w:bottom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273" w:type="pct"/>
            <w:tcBorders>
              <w:bottom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tcBorders>
              <w:bottom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tcBorders>
              <w:bottom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tcBorders>
              <w:bottom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4" w:type="pct"/>
            <w:tcBorders>
              <w:bottom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5" w:type="pct"/>
            <w:tcBorders>
              <w:bottom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7" w:type="pct"/>
            <w:tcBorders>
              <w:bottom w:val="single" w:color="auto" w:sz="4" w:space="0"/>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5000" w:type="pct"/>
            <w:gridSpan w:val="8"/>
            <w:tcBorders>
              <w:top w:val="single" w:color="auto" w:sz="4" w:space="0"/>
              <w:left w:val="nil"/>
              <w:bottom w:val="nil"/>
              <w:right w:val="nil"/>
            </w:tcBorders>
            <w:shd w:val="clear" w:color="auto" w:fill="auto"/>
            <w:vAlign w:val="center"/>
          </w:tcPr>
          <w:p>
            <w:pPr>
              <w:widowControl/>
              <w:jc w:val="left"/>
              <w:rPr>
                <w:rFonts w:hint="eastAsia" w:ascii="楷体" w:hAnsi="楷体" w:eastAsia="楷体" w:cs="楷体"/>
                <w:b/>
                <w:bCs/>
                <w:i/>
                <w:iCs/>
                <w:color w:val="FF0000"/>
                <w:kern w:val="0"/>
                <w:sz w:val="24"/>
                <w:szCs w:val="24"/>
                <w:lang w:eastAsia="zh-CN"/>
              </w:rPr>
            </w:pPr>
            <w:r>
              <w:rPr>
                <w:rFonts w:cs="Times New Roman" w:asciiTheme="minorEastAsia" w:hAnsiTheme="minorEastAsia"/>
                <w:kern w:val="0"/>
                <w:sz w:val="24"/>
                <w:szCs w:val="24"/>
              </w:rPr>
              <w:t>注：本表反映部门本年度政府性基金预算财政拨款收入、支出及结转和结余情况</w:t>
            </w:r>
            <w:r>
              <w:rPr>
                <w:rFonts w:hint="eastAsia" w:cs="Times New Roman" w:asciiTheme="minorEastAsia" w:hAnsiTheme="minorEastAsia"/>
                <w:kern w:val="0"/>
                <w:sz w:val="24"/>
                <w:szCs w:val="24"/>
                <w:lang w:eastAsia="zh-CN"/>
              </w:rPr>
              <w:t>。</w:t>
            </w:r>
          </w:p>
          <w:p>
            <w:pPr>
              <w:widowControl/>
              <w:jc w:val="left"/>
              <w:rPr>
                <w:rFonts w:cs="Times New Roman" w:asciiTheme="minorEastAsia" w:hAnsiTheme="minorEastAsia"/>
                <w:kern w:val="0"/>
                <w:szCs w:val="21"/>
              </w:rPr>
            </w:pPr>
          </w:p>
        </w:tc>
      </w:tr>
    </w:tbl>
    <w:p>
      <w:pPr>
        <w:widowControl/>
        <w:jc w:val="left"/>
        <w:rPr>
          <w:rFonts w:asciiTheme="minorEastAsia" w:hAnsiTheme="minorEastAsia"/>
          <w:szCs w:val="21"/>
        </w:rPr>
      </w:pPr>
      <w:r>
        <w:rPr>
          <w:rFonts w:asciiTheme="minorEastAsia" w:hAnsiTheme="minorEastAsia"/>
          <w:szCs w:val="21"/>
        </w:rPr>
        <w:br w:type="page"/>
      </w:r>
    </w:p>
    <w:tbl>
      <w:tblPr>
        <w:tblStyle w:val="12"/>
        <w:tblW w:w="4918" w:type="pct"/>
        <w:tblInd w:w="114" w:type="dxa"/>
        <w:tblLayout w:type="autofit"/>
        <w:tblCellMar>
          <w:top w:w="0" w:type="dxa"/>
          <w:left w:w="108" w:type="dxa"/>
          <w:bottom w:w="0" w:type="dxa"/>
          <w:right w:w="108" w:type="dxa"/>
        </w:tblCellMar>
      </w:tblPr>
      <w:tblGrid>
        <w:gridCol w:w="1330"/>
        <w:gridCol w:w="4165"/>
        <w:gridCol w:w="3320"/>
        <w:gridCol w:w="3320"/>
        <w:gridCol w:w="3223"/>
      </w:tblGrid>
      <w:tr>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pPr>
              <w:widowControl/>
              <w:jc w:val="center"/>
              <w:rPr>
                <w:rFonts w:cs="宋体" w:asciiTheme="minorEastAsia" w:hAnsiTheme="minorEastAsia"/>
                <w:kern w:val="0"/>
                <w:sz w:val="32"/>
                <w:szCs w:val="32"/>
              </w:rPr>
            </w:pPr>
            <w:r>
              <w:rPr>
                <w:rFonts w:hint="eastAsia" w:ascii="华文中宋" w:hAnsi="华文中宋" w:eastAsia="华文中宋" w:cs="宋体"/>
                <w:color w:val="000000"/>
                <w:kern w:val="0"/>
                <w:sz w:val="32"/>
                <w:szCs w:val="32"/>
              </w:rPr>
              <w:t>国有资本经营预算财政拨款支出决算表</w:t>
            </w:r>
          </w:p>
        </w:tc>
      </w:tr>
      <w:tr>
        <w:tblPrEx>
          <w:tblCellMar>
            <w:top w:w="0" w:type="dxa"/>
            <w:left w:w="108" w:type="dxa"/>
            <w:bottom w:w="0" w:type="dxa"/>
            <w:right w:w="108" w:type="dxa"/>
          </w:tblCellMar>
        </w:tblPrEx>
        <w:trPr>
          <w:trHeight w:val="283" w:hRule="exact"/>
        </w:trPr>
        <w:tc>
          <w:tcPr>
            <w:tcW w:w="1789" w:type="pct"/>
            <w:gridSpan w:val="2"/>
            <w:tcBorders>
              <w:top w:val="nil"/>
              <w:left w:val="nil"/>
              <w:bottom w:val="nil"/>
              <w:right w:val="nil"/>
            </w:tcBorders>
            <w:shd w:val="clear" w:color="000000" w:fill="FFFFFF"/>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081" w:type="pct"/>
            <w:tcBorders>
              <w:top w:val="nil"/>
              <w:left w:val="nil"/>
              <w:bottom w:val="nil"/>
              <w:right w:val="nil"/>
            </w:tcBorders>
            <w:shd w:val="clear" w:color="000000" w:fill="FFFFFF"/>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081" w:type="pct"/>
            <w:tcBorders>
              <w:top w:val="nil"/>
              <w:left w:val="nil"/>
              <w:bottom w:val="nil"/>
              <w:right w:val="nil"/>
            </w:tcBorders>
            <w:shd w:val="clear" w:color="000000" w:fill="FFFFFF"/>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04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公开0</w:t>
            </w:r>
            <w:r>
              <w:rPr>
                <w:rFonts w:hint="default" w:ascii="Times New Roman" w:hAnsi="Times New Roman" w:cs="Times New Roman"/>
                <w:color w:val="000000"/>
                <w:kern w:val="0"/>
                <w:sz w:val="21"/>
                <w:szCs w:val="21"/>
                <w:lang w:val="en-US" w:eastAsia="zh-CN"/>
              </w:rPr>
              <w:t>8</w:t>
            </w:r>
            <w:r>
              <w:rPr>
                <w:rFonts w:hint="default" w:ascii="Times New Roman" w:hAnsi="Times New Roman" w:cs="Times New Roman"/>
                <w:color w:val="000000"/>
                <w:kern w:val="0"/>
                <w:sz w:val="21"/>
                <w:szCs w:val="21"/>
              </w:rPr>
              <w:t>表</w:t>
            </w:r>
          </w:p>
        </w:tc>
      </w:tr>
      <w:tr>
        <w:tblPrEx>
          <w:tblCellMar>
            <w:top w:w="0" w:type="dxa"/>
            <w:left w:w="108" w:type="dxa"/>
            <w:bottom w:w="0" w:type="dxa"/>
            <w:right w:w="108" w:type="dxa"/>
          </w:tblCellMar>
        </w:tblPrEx>
        <w:trPr>
          <w:trHeight w:val="283" w:hRule="exact"/>
        </w:trPr>
        <w:tc>
          <w:tcPr>
            <w:tcW w:w="1789" w:type="pct"/>
            <w:gridSpan w:val="2"/>
            <w:tcBorders>
              <w:top w:val="nil"/>
              <w:left w:val="nil"/>
              <w:bottom w:val="nil"/>
              <w:right w:val="nil"/>
            </w:tcBorders>
            <w:shd w:val="clear" w:color="000000" w:fill="FFFFFF"/>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rPr>
              <w:t>部门：</w:t>
            </w:r>
            <w:r>
              <w:rPr>
                <w:rFonts w:hint="default" w:ascii="Times New Roman" w:hAnsi="Times New Roman" w:cs="Times New Roman" w:eastAsiaTheme="minorEastAsia"/>
                <w:color w:val="000000"/>
                <w:kern w:val="0"/>
                <w:sz w:val="21"/>
                <w:szCs w:val="21"/>
              </w:rPr>
              <w:t xml:space="preserve"> </w:t>
            </w:r>
            <w:r>
              <w:rPr>
                <w:rFonts w:hint="default" w:ascii="Times New Roman" w:hAnsi="Times New Roman" w:cs="Times New Roman"/>
                <w:color w:val="000000"/>
                <w:kern w:val="0"/>
                <w:sz w:val="21"/>
                <w:szCs w:val="21"/>
                <w:lang w:val="en-US" w:eastAsia="zh-CN"/>
              </w:rPr>
              <w:t>中国共产党祁阳市纪律检查委员会监察委员会</w:t>
            </w:r>
          </w:p>
        </w:tc>
        <w:tc>
          <w:tcPr>
            <w:tcW w:w="1081" w:type="pct"/>
            <w:tcBorders>
              <w:top w:val="nil"/>
              <w:left w:val="nil"/>
              <w:bottom w:val="single" w:color="auto" w:sz="8" w:space="0"/>
              <w:right w:val="nil"/>
            </w:tcBorders>
            <w:shd w:val="clear" w:color="000000" w:fill="FFFFFF"/>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081" w:type="pct"/>
            <w:tcBorders>
              <w:top w:val="nil"/>
              <w:left w:val="nil"/>
              <w:bottom w:val="single" w:color="auto" w:sz="8" w:space="0"/>
              <w:right w:val="nil"/>
            </w:tcBorders>
            <w:shd w:val="clear" w:color="000000" w:fill="FFFFFF"/>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04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单位：万元</w:t>
            </w:r>
          </w:p>
        </w:tc>
      </w:tr>
      <w:tr>
        <w:tblPrEx>
          <w:tblCellMar>
            <w:top w:w="0" w:type="dxa"/>
            <w:left w:w="108" w:type="dxa"/>
            <w:bottom w:w="0" w:type="dxa"/>
            <w:right w:w="108" w:type="dxa"/>
          </w:tblCellMar>
        </w:tblPrEx>
        <w:trPr>
          <w:trHeight w:val="454" w:hRule="exact"/>
        </w:trPr>
        <w:tc>
          <w:tcPr>
            <w:tcW w:w="17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 xml:space="preserve">项 </w:t>
            </w:r>
            <w:r>
              <w:rPr>
                <w:rFonts w:hint="eastAsia" w:cs="宋体" w:asciiTheme="minorEastAsia" w:hAnsiTheme="minorEastAsia"/>
                <w:color w:val="000000"/>
                <w:kern w:val="0"/>
                <w:sz w:val="21"/>
                <w:szCs w:val="21"/>
              </w:rPr>
              <w:t xml:space="preserve">   </w:t>
            </w:r>
            <w:r>
              <w:rPr>
                <w:rFonts w:hint="eastAsia" w:cs="宋体" w:asciiTheme="minorEastAsia" w:hAnsiTheme="minorEastAsia"/>
                <w:kern w:val="0"/>
                <w:sz w:val="21"/>
                <w:szCs w:val="21"/>
              </w:rPr>
              <w:t>目</w:t>
            </w:r>
          </w:p>
        </w:tc>
        <w:tc>
          <w:tcPr>
            <w:tcW w:w="3210" w:type="pct"/>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本年支出</w:t>
            </w:r>
          </w:p>
        </w:tc>
      </w:tr>
      <w:tr>
        <w:tblPrEx>
          <w:tblCellMar>
            <w:top w:w="0" w:type="dxa"/>
            <w:left w:w="108" w:type="dxa"/>
            <w:bottom w:w="0" w:type="dxa"/>
            <w:right w:w="108" w:type="dxa"/>
          </w:tblCellMar>
        </w:tblPrEx>
        <w:trPr>
          <w:trHeight w:val="454" w:hRule="exact"/>
        </w:trPr>
        <w:tc>
          <w:tcPr>
            <w:tcW w:w="43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功能分类科目编码</w:t>
            </w:r>
          </w:p>
        </w:tc>
        <w:tc>
          <w:tcPr>
            <w:tcW w:w="13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科目名称</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合计</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 xml:space="preserve">基本支出  </w:t>
            </w:r>
          </w:p>
        </w:tc>
        <w:tc>
          <w:tcPr>
            <w:tcW w:w="104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项目支出</w:t>
            </w:r>
          </w:p>
        </w:tc>
      </w:tr>
      <w:tr>
        <w:tblPrEx>
          <w:tblCellMar>
            <w:top w:w="0" w:type="dxa"/>
            <w:left w:w="108" w:type="dxa"/>
            <w:bottom w:w="0" w:type="dxa"/>
            <w:right w:w="108" w:type="dxa"/>
          </w:tblCellMar>
        </w:tblPrEx>
        <w:trPr>
          <w:trHeight w:val="454" w:hRule="exac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1"/>
                <w:szCs w:val="21"/>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1"/>
                <w:szCs w:val="21"/>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1"/>
                <w:szCs w:val="21"/>
              </w:rPr>
            </w:pPr>
          </w:p>
        </w:tc>
      </w:tr>
      <w:tr>
        <w:tblPrEx>
          <w:tblCellMar>
            <w:top w:w="0" w:type="dxa"/>
            <w:left w:w="108" w:type="dxa"/>
            <w:bottom w:w="0" w:type="dxa"/>
            <w:right w:w="108" w:type="dxa"/>
          </w:tblCellMar>
        </w:tblPrEx>
        <w:trPr>
          <w:trHeight w:val="454" w:hRule="exac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1"/>
                <w:szCs w:val="21"/>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1"/>
                <w:szCs w:val="21"/>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1"/>
                <w:szCs w:val="21"/>
              </w:rPr>
            </w:pPr>
          </w:p>
        </w:tc>
      </w:tr>
      <w:tr>
        <w:tblPrEx>
          <w:tblCellMar>
            <w:top w:w="0" w:type="dxa"/>
            <w:left w:w="108" w:type="dxa"/>
            <w:bottom w:w="0" w:type="dxa"/>
            <w:right w:w="108" w:type="dxa"/>
          </w:tblCellMar>
        </w:tblPrEx>
        <w:trPr>
          <w:trHeight w:val="454" w:hRule="exact"/>
        </w:trPr>
        <w:tc>
          <w:tcPr>
            <w:tcW w:w="1789"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栏次</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1</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2</w:t>
            </w: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3</w:t>
            </w:r>
          </w:p>
        </w:tc>
      </w:tr>
      <w:tr>
        <w:tblPrEx>
          <w:tblCellMar>
            <w:top w:w="0" w:type="dxa"/>
            <w:left w:w="108" w:type="dxa"/>
            <w:bottom w:w="0" w:type="dxa"/>
            <w:right w:w="108" w:type="dxa"/>
          </w:tblCellMar>
        </w:tblPrEx>
        <w:trPr>
          <w:trHeight w:val="454" w:hRule="exact"/>
        </w:trPr>
        <w:tc>
          <w:tcPr>
            <w:tcW w:w="1789" w:type="pct"/>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合计</w:t>
            </w:r>
          </w:p>
        </w:tc>
        <w:tc>
          <w:tcPr>
            <w:tcW w:w="3210" w:type="pct"/>
            <w:gridSpan w:val="3"/>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本单位无国有资本经营预算财政拨款支出，故本表无数据</w:t>
            </w:r>
            <w:r>
              <w:rPr>
                <w:rFonts w:hint="eastAsia" w:cs="宋体" w:asciiTheme="minorEastAsia" w:hAnsiTheme="minorEastAsia"/>
                <w:kern w:val="0"/>
                <w:sz w:val="21"/>
                <w:szCs w:val="21"/>
                <w:lang w:eastAsia="zh-CN"/>
              </w:rPr>
              <w:t>。</w:t>
            </w:r>
          </w:p>
        </w:tc>
      </w:tr>
      <w:tr>
        <w:tblPrEx>
          <w:tblCellMar>
            <w:top w:w="0" w:type="dxa"/>
            <w:left w:w="108" w:type="dxa"/>
            <w:bottom w:w="0" w:type="dxa"/>
            <w:right w:w="108" w:type="dxa"/>
          </w:tblCellMar>
        </w:tblPrEx>
        <w:trPr>
          <w:trHeight w:val="454" w:hRule="exac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54" w:hRule="exac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54" w:hRule="exac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54" w:hRule="exac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54" w:hRule="exac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54" w:hRule="exact"/>
        </w:trPr>
        <w:tc>
          <w:tcPr>
            <w:tcW w:w="433" w:type="pct"/>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680" w:hRule="exact"/>
        </w:trPr>
        <w:tc>
          <w:tcPr>
            <w:tcW w:w="5000" w:type="pct"/>
            <w:gridSpan w:val="5"/>
            <w:tcBorders>
              <w:top w:val="single" w:color="auto" w:sz="8" w:space="0"/>
              <w:left w:val="nil"/>
              <w:bottom w:val="nil"/>
              <w:right w:val="nil"/>
            </w:tcBorders>
            <w:shd w:val="clear" w:color="auto" w:fill="auto"/>
            <w:vAlign w:val="center"/>
          </w:tcPr>
          <w:p>
            <w:pPr>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注：本表反映部门本年度国有资本经营预算财政拨款支出情况。</w:t>
            </w:r>
          </w:p>
          <w:p>
            <w:pPr>
              <w:widowControl/>
              <w:jc w:val="left"/>
              <w:rPr>
                <w:rFonts w:hint="eastAsia" w:cs="宋体" w:asciiTheme="minorEastAsia" w:hAnsiTheme="minorEastAsia" w:eastAsiaTheme="minorEastAsia"/>
                <w:kern w:val="0"/>
                <w:sz w:val="24"/>
                <w:szCs w:val="24"/>
                <w:lang w:eastAsia="zh-CN"/>
              </w:rPr>
            </w:pPr>
            <w:r>
              <w:rPr>
                <w:rFonts w:hint="eastAsia" w:ascii="楷体" w:hAnsi="楷体" w:eastAsia="楷体" w:cs="楷体"/>
                <w:b/>
                <w:bCs/>
                <w:kern w:val="0"/>
                <w:sz w:val="24"/>
                <w:szCs w:val="24"/>
              </w:rPr>
              <w:t>说明：本单位没有使用国有资本经营预算安排的支出，故本表无数据。</w:t>
            </w:r>
          </w:p>
        </w:tc>
      </w:tr>
    </w:tbl>
    <w:p>
      <w:pPr>
        <w:rPr>
          <w:rFonts w:hint="eastAsia" w:cs="Times New Roman" w:asciiTheme="minorEastAsia" w:hAnsiTheme="minorEastAsia"/>
          <w:color w:val="000000"/>
          <w:kern w:val="0"/>
          <w:sz w:val="36"/>
          <w:szCs w:val="36"/>
        </w:rPr>
      </w:pPr>
      <w:r>
        <w:rPr>
          <w:rFonts w:hint="eastAsia" w:cs="Times New Roman" w:asciiTheme="minorEastAsia" w:hAnsiTheme="minorEastAsia"/>
          <w:color w:val="000000"/>
          <w:kern w:val="0"/>
          <w:sz w:val="36"/>
          <w:szCs w:val="36"/>
        </w:rPr>
        <w:br w:type="page"/>
      </w:r>
    </w:p>
    <w:p>
      <w:pPr>
        <w:widowControl/>
        <w:jc w:val="center"/>
        <w:rPr>
          <w:rFonts w:cs="Times New Roman" w:asciiTheme="minorEastAsia" w:hAnsiTheme="minorEastAsia"/>
          <w:color w:val="000000"/>
          <w:kern w:val="0"/>
          <w:szCs w:val="21"/>
        </w:rPr>
      </w:pPr>
      <w:r>
        <w:rPr>
          <w:rFonts w:hint="eastAsia" w:ascii="华文中宋" w:hAnsi="华文中宋" w:eastAsia="华文中宋" w:cs="华文中宋"/>
          <w:color w:val="000000"/>
          <w:kern w:val="0"/>
          <w:sz w:val="32"/>
          <w:szCs w:val="32"/>
        </w:rPr>
        <w:t>财政拨款“三公”经费支出决算表</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p>
    <w:tbl>
      <w:tblPr>
        <w:tblStyle w:val="12"/>
        <w:tblW w:w="4941" w:type="pct"/>
        <w:jc w:val="center"/>
        <w:tblLayout w:type="autofit"/>
        <w:tblCellMar>
          <w:top w:w="0" w:type="dxa"/>
          <w:left w:w="108" w:type="dxa"/>
          <w:bottom w:w="0" w:type="dxa"/>
          <w:right w:w="108" w:type="dxa"/>
        </w:tblCellMar>
      </w:tblPr>
      <w:tblGrid>
        <w:gridCol w:w="1181"/>
        <w:gridCol w:w="1290"/>
        <w:gridCol w:w="1290"/>
        <w:gridCol w:w="1290"/>
        <w:gridCol w:w="1312"/>
        <w:gridCol w:w="1342"/>
        <w:gridCol w:w="1290"/>
        <w:gridCol w:w="1290"/>
        <w:gridCol w:w="1290"/>
        <w:gridCol w:w="1290"/>
        <w:gridCol w:w="1312"/>
        <w:gridCol w:w="1253"/>
      </w:tblGrid>
      <w:tr>
        <w:tblPrEx>
          <w:tblCellMar>
            <w:top w:w="0" w:type="dxa"/>
            <w:left w:w="108" w:type="dxa"/>
            <w:bottom w:w="0" w:type="dxa"/>
            <w:right w:w="108" w:type="dxa"/>
          </w:tblCellMar>
        </w:tblPrEx>
        <w:trPr>
          <w:trHeight w:val="340" w:hRule="exact"/>
          <w:jc w:val="center"/>
        </w:trPr>
        <w:tc>
          <w:tcPr>
            <w:tcW w:w="2495" w:type="pct"/>
            <w:gridSpan w:val="6"/>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kern w:val="0"/>
                <w:sz w:val="21"/>
                <w:szCs w:val="21"/>
              </w:rPr>
            </w:pPr>
          </w:p>
        </w:tc>
        <w:tc>
          <w:tcPr>
            <w:tcW w:w="2504" w:type="pct"/>
            <w:gridSpan w:val="6"/>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公开0</w:t>
            </w:r>
            <w:r>
              <w:rPr>
                <w:rFonts w:hint="default" w:ascii="Times New Roman" w:hAnsi="Times New Roman" w:cs="Times New Roman" w:eastAsiaTheme="minorEastAsia"/>
                <w:color w:val="000000"/>
                <w:kern w:val="0"/>
                <w:sz w:val="21"/>
                <w:szCs w:val="21"/>
                <w:lang w:val="en-US" w:eastAsia="zh-CN"/>
              </w:rPr>
              <w:t>9</w:t>
            </w:r>
            <w:r>
              <w:rPr>
                <w:rFonts w:hint="default" w:ascii="Times New Roman" w:hAnsi="Times New Roman" w:cs="Times New Roman" w:eastAsiaTheme="minorEastAsia"/>
                <w:color w:val="000000"/>
                <w:kern w:val="0"/>
                <w:sz w:val="21"/>
                <w:szCs w:val="21"/>
              </w:rPr>
              <w:t>表</w:t>
            </w:r>
          </w:p>
        </w:tc>
      </w:tr>
      <w:tr>
        <w:tblPrEx>
          <w:tblCellMar>
            <w:top w:w="0" w:type="dxa"/>
            <w:left w:w="108" w:type="dxa"/>
            <w:bottom w:w="0" w:type="dxa"/>
            <w:right w:w="108" w:type="dxa"/>
          </w:tblCellMar>
        </w:tblPrEx>
        <w:trPr>
          <w:trHeight w:val="340" w:hRule="exact"/>
          <w:jc w:val="center"/>
        </w:trPr>
        <w:tc>
          <w:tcPr>
            <w:tcW w:w="2495" w:type="pct"/>
            <w:gridSpan w:val="6"/>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部门：</w:t>
            </w:r>
            <w:r>
              <w:rPr>
                <w:rFonts w:hint="eastAsia" w:ascii="Times New Roman" w:hAnsi="Times New Roman" w:cs="Times New Roman"/>
                <w:color w:val="000000"/>
                <w:kern w:val="0"/>
                <w:sz w:val="21"/>
                <w:szCs w:val="21"/>
                <w:lang w:val="en-US" w:eastAsia="zh-CN"/>
              </w:rPr>
              <w:t>中国共产党祁阳市纪律检查委员会监察委员会</w:t>
            </w:r>
          </w:p>
        </w:tc>
        <w:tc>
          <w:tcPr>
            <w:tcW w:w="2504" w:type="pct"/>
            <w:gridSpan w:val="6"/>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单位：万元</w:t>
            </w:r>
          </w:p>
        </w:tc>
      </w:tr>
      <w:tr>
        <w:tblPrEx>
          <w:tblCellMar>
            <w:top w:w="0" w:type="dxa"/>
            <w:left w:w="108" w:type="dxa"/>
            <w:bottom w:w="0" w:type="dxa"/>
            <w:right w:w="108" w:type="dxa"/>
          </w:tblCellMar>
        </w:tblPrEx>
        <w:trPr>
          <w:trHeight w:val="680" w:hRule="exact"/>
          <w:jc w:val="center"/>
        </w:trPr>
        <w:tc>
          <w:tcPr>
            <w:tcW w:w="249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预算数</w:t>
            </w:r>
          </w:p>
        </w:tc>
        <w:tc>
          <w:tcPr>
            <w:tcW w:w="250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r>
      <w:tr>
        <w:tblPrEx>
          <w:tblCellMar>
            <w:top w:w="0" w:type="dxa"/>
            <w:left w:w="108" w:type="dxa"/>
            <w:bottom w:w="0" w:type="dxa"/>
            <w:right w:w="108" w:type="dxa"/>
          </w:tblCellMar>
        </w:tblPrEx>
        <w:trPr>
          <w:trHeight w:val="680" w:hRule="exac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因公出国（境）费</w:t>
            </w:r>
          </w:p>
        </w:tc>
        <w:tc>
          <w:tcPr>
            <w:tcW w:w="1261"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公务用车购置及运行费</w:t>
            </w:r>
          </w:p>
        </w:tc>
        <w:tc>
          <w:tcPr>
            <w:tcW w:w="4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w:t>
            </w:r>
          </w:p>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接待费</w:t>
            </w:r>
          </w:p>
        </w:tc>
        <w:tc>
          <w:tcPr>
            <w:tcW w:w="41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因公出国（境）费</w:t>
            </w:r>
          </w:p>
        </w:tc>
        <w:tc>
          <w:tcPr>
            <w:tcW w:w="1261"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公务用车购置及运行费</w:t>
            </w:r>
          </w:p>
        </w:tc>
        <w:tc>
          <w:tcPr>
            <w:tcW w:w="404"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w:t>
            </w:r>
          </w:p>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接待费</w:t>
            </w:r>
          </w:p>
        </w:tc>
      </w:tr>
      <w:tr>
        <w:tblPrEx>
          <w:tblCellMar>
            <w:top w:w="0" w:type="dxa"/>
            <w:left w:w="108" w:type="dxa"/>
            <w:bottom w:w="0" w:type="dxa"/>
            <w:right w:w="108" w:type="dxa"/>
          </w:tblCellMar>
        </w:tblPrEx>
        <w:trPr>
          <w:trHeight w:val="680" w:hRule="exac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41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小计</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购置费</w:t>
            </w:r>
          </w:p>
        </w:tc>
        <w:tc>
          <w:tcPr>
            <w:tcW w:w="4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运行费</w:t>
            </w:r>
          </w:p>
        </w:tc>
        <w:tc>
          <w:tcPr>
            <w:tcW w:w="43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418" w:type="pct"/>
            <w:vMerge w:val="continue"/>
            <w:tcBorders>
              <w:top w:val="single" w:color="auto" w:sz="4" w:space="0"/>
              <w:left w:val="nil"/>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41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小计</w:t>
            </w:r>
          </w:p>
        </w:tc>
        <w:tc>
          <w:tcPr>
            <w:tcW w:w="4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购置费</w:t>
            </w:r>
          </w:p>
        </w:tc>
        <w:tc>
          <w:tcPr>
            <w:tcW w:w="4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运行费</w:t>
            </w:r>
          </w:p>
        </w:tc>
        <w:tc>
          <w:tcPr>
            <w:tcW w:w="404" w:type="pct"/>
            <w:vMerge w:val="continue"/>
            <w:tcBorders>
              <w:top w:val="single" w:color="auto" w:sz="4" w:space="0"/>
              <w:left w:val="single" w:color="auto" w:sz="4" w:space="0"/>
              <w:bottom w:val="single" w:color="000000" w:sz="4" w:space="0"/>
              <w:right w:val="single" w:color="auto" w:sz="8" w:space="0"/>
            </w:tcBorders>
            <w:vAlign w:val="center"/>
          </w:tcPr>
          <w:p>
            <w:pPr>
              <w:widowControl/>
              <w:jc w:val="lef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680" w:hRule="exact"/>
          <w:jc w:val="center"/>
        </w:trPr>
        <w:tc>
          <w:tcPr>
            <w:tcW w:w="383"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423"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c>
          <w:tcPr>
            <w:tcW w:w="43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7</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8</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w:t>
            </w:r>
          </w:p>
        </w:tc>
        <w:tc>
          <w:tcPr>
            <w:tcW w:w="41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10</w:t>
            </w:r>
          </w:p>
        </w:tc>
        <w:tc>
          <w:tcPr>
            <w:tcW w:w="423"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11</w:t>
            </w:r>
          </w:p>
        </w:tc>
        <w:tc>
          <w:tcPr>
            <w:tcW w:w="404" w:type="pct"/>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12</w:t>
            </w:r>
          </w:p>
        </w:tc>
      </w:tr>
      <w:tr>
        <w:tblPrEx>
          <w:tblCellMar>
            <w:top w:w="0" w:type="dxa"/>
            <w:left w:w="108" w:type="dxa"/>
            <w:bottom w:w="0" w:type="dxa"/>
            <w:right w:w="108" w:type="dxa"/>
          </w:tblCellMar>
        </w:tblPrEx>
        <w:trPr>
          <w:trHeight w:val="680" w:hRule="exact"/>
          <w:jc w:val="center"/>
        </w:trPr>
        <w:tc>
          <w:tcPr>
            <w:tcW w:w="383" w:type="pct"/>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35.6</w:t>
            </w:r>
          </w:p>
        </w:tc>
        <w:tc>
          <w:tcPr>
            <w:tcW w:w="418" w:type="pct"/>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cs="Times New Roman" w:eastAsiaTheme="minorEastAsia"/>
                <w:kern w:val="0"/>
                <w:sz w:val="21"/>
                <w:szCs w:val="21"/>
                <w:lang w:val="en-US" w:eastAsia="zh-CN"/>
              </w:rPr>
            </w:pPr>
          </w:p>
        </w:tc>
        <w:tc>
          <w:tcPr>
            <w:tcW w:w="41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35.6</w:t>
            </w:r>
          </w:p>
        </w:tc>
        <w:tc>
          <w:tcPr>
            <w:tcW w:w="418" w:type="pct"/>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cs="Times New Roman" w:eastAsiaTheme="minorEastAsia"/>
                <w:kern w:val="0"/>
                <w:sz w:val="21"/>
                <w:szCs w:val="21"/>
                <w:lang w:val="en-US" w:eastAsia="zh-CN"/>
              </w:rPr>
            </w:pPr>
          </w:p>
        </w:tc>
        <w:tc>
          <w:tcPr>
            <w:tcW w:w="42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26</w:t>
            </w:r>
          </w:p>
        </w:tc>
        <w:tc>
          <w:tcPr>
            <w:tcW w:w="43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9.6</w:t>
            </w:r>
          </w:p>
        </w:tc>
        <w:tc>
          <w:tcPr>
            <w:tcW w:w="41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34.65</w:t>
            </w:r>
          </w:p>
        </w:tc>
        <w:tc>
          <w:tcPr>
            <w:tcW w:w="418" w:type="pct"/>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cs="Times New Roman" w:eastAsiaTheme="minorEastAsia"/>
                <w:kern w:val="0"/>
                <w:sz w:val="21"/>
                <w:szCs w:val="21"/>
                <w:lang w:val="en-US" w:eastAsia="zh-CN" w:bidi="ar-SA"/>
              </w:rPr>
            </w:pPr>
          </w:p>
        </w:tc>
        <w:tc>
          <w:tcPr>
            <w:tcW w:w="41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25.05</w:t>
            </w:r>
          </w:p>
        </w:tc>
        <w:tc>
          <w:tcPr>
            <w:tcW w:w="41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25.05</w:t>
            </w:r>
          </w:p>
        </w:tc>
        <w:tc>
          <w:tcPr>
            <w:tcW w:w="423" w:type="pct"/>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25.05</w:t>
            </w:r>
          </w:p>
        </w:tc>
        <w:tc>
          <w:tcPr>
            <w:tcW w:w="404" w:type="pct"/>
            <w:tcBorders>
              <w:top w:val="nil"/>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9.6</w:t>
            </w:r>
          </w:p>
        </w:tc>
      </w:tr>
      <w:tr>
        <w:tblPrEx>
          <w:tblCellMar>
            <w:top w:w="0" w:type="dxa"/>
            <w:left w:w="108" w:type="dxa"/>
            <w:bottom w:w="0" w:type="dxa"/>
            <w:right w:w="108" w:type="dxa"/>
          </w:tblCellMar>
        </w:tblPrEx>
        <w:trPr>
          <w:trHeight w:val="680" w:hRule="exact"/>
          <w:jc w:val="center"/>
        </w:trPr>
        <w:tc>
          <w:tcPr>
            <w:tcW w:w="5000" w:type="pct"/>
            <w:gridSpan w:val="12"/>
            <w:tcBorders>
              <w:top w:val="single" w:color="auto" w:sz="4" w:space="0"/>
              <w:left w:val="nil"/>
              <w:bottom w:val="nil"/>
              <w:right w:val="nil"/>
            </w:tcBorders>
            <w:shd w:val="clear" w:color="auto" w:fill="auto"/>
            <w:vAlign w:val="center"/>
          </w:tcPr>
          <w:p>
            <w:pPr>
              <w:pStyle w:val="1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pPr>
        <w:pStyle w:val="19"/>
        <w:rPr>
          <w:rFonts w:hint="eastAsia" w:cs="宋体" w:asciiTheme="minorEastAsia" w:hAnsiTheme="minorEastAsia"/>
          <w:kern w:val="0"/>
          <w:sz w:val="24"/>
          <w:szCs w:val="24"/>
        </w:rPr>
      </w:pPr>
    </w:p>
    <w:p>
      <w:pPr>
        <w:pStyle w:val="19"/>
        <w:rPr>
          <w:rFonts w:hint="eastAsia" w:cs="宋体" w:asciiTheme="minorEastAsia" w:hAnsiTheme="minorEastAsia"/>
          <w:kern w:val="0"/>
          <w:sz w:val="24"/>
          <w:szCs w:val="24"/>
        </w:rPr>
      </w:pPr>
    </w:p>
    <w:p>
      <w:pPr>
        <w:pStyle w:val="19"/>
        <w:rPr>
          <w:rFonts w:hint="eastAsia" w:cs="宋体" w:asciiTheme="minorEastAsia" w:hAnsiTheme="minorEastAsia"/>
          <w:kern w:val="0"/>
          <w:sz w:val="24"/>
          <w:szCs w:val="24"/>
        </w:rPr>
        <w:sectPr>
          <w:pgSz w:w="16838" w:h="11906" w:orient="landscape"/>
          <w:pgMar w:top="720" w:right="720" w:bottom="720" w:left="720" w:header="851" w:footer="992" w:gutter="0"/>
          <w:cols w:space="0" w:num="1"/>
          <w:rtlGutter w:val="0"/>
          <w:docGrid w:type="lines" w:linePitch="312" w:charSpace="0"/>
        </w:sectPr>
      </w:pPr>
    </w:p>
    <w:p>
      <w:pPr>
        <w:pStyle w:val="19"/>
        <w:jc w:val="center"/>
        <w:rPr>
          <w:rFonts w:asciiTheme="minorEastAsia" w:hAnsiTheme="minorEastAsia" w:eastAsiaTheme="minorEastAsia"/>
          <w:sz w:val="72"/>
          <w:szCs w:val="72"/>
        </w:rPr>
      </w:pPr>
    </w:p>
    <w:p>
      <w:pPr>
        <w:pStyle w:val="19"/>
        <w:jc w:val="center"/>
        <w:rPr>
          <w:rFonts w:asciiTheme="minorEastAsia" w:hAnsiTheme="minorEastAsia" w:eastAsiaTheme="minorEastAsia"/>
          <w:sz w:val="72"/>
          <w:szCs w:val="72"/>
        </w:rPr>
      </w:pPr>
    </w:p>
    <w:p>
      <w:pPr>
        <w:pStyle w:val="19"/>
        <w:jc w:val="center"/>
        <w:rPr>
          <w:rFonts w:asciiTheme="minorEastAsia" w:hAnsiTheme="minorEastAsia" w:eastAsiaTheme="minorEastAsia"/>
          <w:sz w:val="72"/>
          <w:szCs w:val="72"/>
        </w:rPr>
      </w:pPr>
    </w:p>
    <w:p>
      <w:pPr>
        <w:pStyle w:val="19"/>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9"/>
        <w:jc w:val="center"/>
        <w:rPr>
          <w:rFonts w:ascii="方正小标宋_GBK" w:hAnsi="方正小标宋_GBK" w:eastAsia="方正小标宋_GBK" w:cs="方正小标宋_GBK"/>
          <w:sz w:val="72"/>
          <w:szCs w:val="72"/>
        </w:rPr>
      </w:pPr>
    </w:p>
    <w:p>
      <w:pPr>
        <w:widowControl/>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eastAsia="zh-CN"/>
        </w:rPr>
        <w:t>2024</w:t>
      </w:r>
      <w:r>
        <w:rPr>
          <w:rFonts w:hint="eastAsia" w:ascii="方正小标宋_GBK" w:hAnsi="方正小标宋_GBK" w:eastAsia="方正小标宋_GBK" w:cs="方正小标宋_GBK"/>
          <w:sz w:val="72"/>
          <w:szCs w:val="72"/>
        </w:rPr>
        <w:t>年度部门决算情况说明</w:t>
      </w:r>
    </w:p>
    <w:p>
      <w:pPr>
        <w:pStyle w:val="2"/>
        <w:jc w:val="center"/>
        <w:rPr>
          <w:rFonts w:hint="eastAsia" w:ascii="方正小标宋_GBK" w:hAnsi="方正小标宋_GBK" w:eastAsia="方正小标宋_GBK" w:cs="方正小标宋_GBK"/>
          <w:sz w:val="72"/>
          <w:szCs w:val="72"/>
        </w:rPr>
      </w:pPr>
    </w:p>
    <w:p>
      <w:pPr>
        <w:pStyle w:val="6"/>
        <w:ind w:left="0" w:leftChars="0" w:firstLine="0" w:firstLineChars="0"/>
        <w:jc w:val="center"/>
        <w:rPr>
          <w:rFonts w:hint="eastAsia"/>
          <w:sz w:val="72"/>
          <w:szCs w:val="72"/>
        </w:rPr>
      </w:pPr>
    </w:p>
    <w:p>
      <w:pPr>
        <w:jc w:val="center"/>
        <w:rPr>
          <w:rFonts w:hint="eastAsia"/>
          <w:sz w:val="72"/>
          <w:szCs w:val="72"/>
        </w:rPr>
      </w:pPr>
    </w:p>
    <w:p>
      <w:pPr>
        <w:rPr>
          <w:rFonts w:hint="eastAsia" w:asciiTheme="minorEastAsia" w:hAnsiTheme="minorEastAsia" w:eastAsiaTheme="minorEastAsia" w:cstheme="minorEastAsia"/>
          <w:bCs/>
          <w:sz w:val="32"/>
          <w:szCs w:val="32"/>
        </w:rPr>
      </w:pPr>
      <w:r>
        <w:rPr>
          <w:rFonts w:hint="eastAsia" w:hAnsi="黑体"/>
          <w:bCs/>
          <w:sz w:val="32"/>
          <w:szCs w:val="32"/>
        </w:rPr>
        <w:br w:type="page"/>
      </w:r>
    </w:p>
    <w:p>
      <w:pPr>
        <w:pStyle w:val="19"/>
        <w:spacing w:line="600" w:lineRule="exact"/>
        <w:ind w:firstLine="640" w:firstLineChars="200"/>
        <w:rPr>
          <w:rFonts w:hint="eastAsia" w:hAnsi="黑体"/>
          <w:bCs/>
          <w:sz w:val="32"/>
          <w:szCs w:val="32"/>
        </w:rPr>
      </w:pPr>
      <w:r>
        <w:rPr>
          <w:rFonts w:hint="eastAsia" w:hAnsi="黑体"/>
          <w:bCs/>
          <w:sz w:val="32"/>
          <w:szCs w:val="32"/>
        </w:rPr>
        <w:t>一、收入支出决算总体情况说明</w:t>
      </w:r>
    </w:p>
    <w:p>
      <w:pPr>
        <w:pStyle w:val="19"/>
        <w:ind w:firstLine="640" w:firstLineChars="200"/>
        <w:rPr>
          <w:rFonts w:hint="default" w:ascii="仿宋_GB2312" w:hAnsi="宋体" w:eastAsia="仿宋_GB2312"/>
          <w:sz w:val="32"/>
          <w:szCs w:val="24"/>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4216.64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1371.43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48.2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仿宋_GB2312" w:hAnsi="宋体" w:eastAsia="仿宋_GB2312"/>
          <w:sz w:val="32"/>
          <w:szCs w:val="32"/>
        </w:rPr>
        <w:t>主要</w:t>
      </w:r>
      <w:r>
        <w:rPr>
          <w:rFonts w:hint="eastAsia" w:ascii="仿宋_GB2312" w:hAnsi="宋体" w:eastAsia="仿宋_GB2312"/>
          <w:sz w:val="32"/>
          <w:szCs w:val="32"/>
          <w:lang w:val="en-US" w:eastAsia="zh-CN"/>
        </w:rPr>
        <w:t>一</w:t>
      </w:r>
      <w:r>
        <w:rPr>
          <w:rFonts w:hint="eastAsia" w:ascii="仿宋_GB2312" w:hAnsi="宋体" w:eastAsia="仿宋_GB2312"/>
          <w:sz w:val="32"/>
          <w:szCs w:val="32"/>
        </w:rPr>
        <w:t>是</w:t>
      </w:r>
      <w:r>
        <w:rPr>
          <w:rFonts w:hint="eastAsia" w:ascii="仿宋_GB2312" w:hAnsi="宋体" w:eastAsia="仿宋_GB2312"/>
          <w:sz w:val="32"/>
          <w:szCs w:val="32"/>
          <w:lang w:val="en-US" w:eastAsia="zh-CN"/>
        </w:rPr>
        <w:t>办了几个留置案</w:t>
      </w:r>
      <w:r>
        <w:rPr>
          <w:rFonts w:hint="eastAsia" w:ascii="仿宋_GB2312" w:hAnsi="宋体" w:eastAsia="仿宋_GB2312"/>
          <w:sz w:val="32"/>
          <w:szCs w:val="32"/>
        </w:rPr>
        <w:t>，导致了办案费用的增加</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二是结清了前两年留置中心的各种费用，三是增加了新的办公地点的租赁费。</w:t>
      </w:r>
    </w:p>
    <w:p>
      <w:pPr>
        <w:pStyle w:val="19"/>
        <w:spacing w:line="600" w:lineRule="exact"/>
        <w:ind w:firstLine="640" w:firstLineChars="200"/>
        <w:rPr>
          <w:rFonts w:hAnsi="黑体"/>
          <w:bCs/>
          <w:sz w:val="32"/>
          <w:szCs w:val="32"/>
        </w:rPr>
      </w:pPr>
      <w:r>
        <w:rPr>
          <w:rFonts w:hint="eastAsia" w:hAnsi="黑体"/>
          <w:bCs/>
          <w:sz w:val="32"/>
          <w:szCs w:val="32"/>
        </w:rPr>
        <w:t>二、收入决算情况说明</w:t>
      </w:r>
    </w:p>
    <w:p>
      <w:pPr>
        <w:pStyle w:val="1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4216.64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4216.64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9"/>
        <w:spacing w:line="600" w:lineRule="exact"/>
        <w:ind w:firstLine="640" w:firstLineChars="200"/>
        <w:rPr>
          <w:rFonts w:hAnsi="黑体"/>
          <w:bCs/>
          <w:sz w:val="32"/>
          <w:szCs w:val="32"/>
        </w:rPr>
      </w:pPr>
      <w:r>
        <w:rPr>
          <w:rFonts w:hint="eastAsia" w:hAnsi="黑体"/>
          <w:bCs/>
          <w:sz w:val="32"/>
          <w:szCs w:val="32"/>
        </w:rPr>
        <w:t>三、支出决算情况说明</w:t>
      </w:r>
    </w:p>
    <w:p>
      <w:pPr>
        <w:pStyle w:val="1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4216.64</w:t>
      </w:r>
      <w:r>
        <w:rPr>
          <w:rFonts w:hint="eastAsia" w:ascii="Times New Roman" w:hAnsi="Times New Roman" w:eastAsia="仿宋_GB2312"/>
          <w:sz w:val="32"/>
          <w:szCs w:val="32"/>
        </w:rPr>
        <w:t>万元，其中：基本支出</w:t>
      </w:r>
      <w:r>
        <w:rPr>
          <w:rFonts w:hint="eastAsia" w:ascii="Times New Roman" w:hAnsi="Times New Roman" w:eastAsia="仿宋_GB2312" w:cs="Times New Roman"/>
          <w:sz w:val="32"/>
          <w:szCs w:val="32"/>
          <w:lang w:val="en-US" w:eastAsia="zh-CN"/>
        </w:rPr>
        <w:t>2361.03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55.99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1855.61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44.01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9"/>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pPr>
        <w:pStyle w:val="19"/>
        <w:ind w:firstLine="640" w:firstLineChars="200"/>
        <w:rPr>
          <w:rFonts w:hint="default" w:ascii="仿宋_GB2312" w:hAnsi="宋体" w:eastAsia="仿宋_GB2312"/>
          <w:sz w:val="32"/>
          <w:szCs w:val="24"/>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4216.64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1371.43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48.2</w:t>
      </w:r>
      <w:r>
        <w:rPr>
          <w:rFonts w:hint="eastAsia" w:ascii="Times New Roman" w:hAnsi="Times New Roman" w:eastAsia="仿宋_GB2312"/>
          <w:sz w:val="32"/>
          <w:szCs w:val="32"/>
        </w:rPr>
        <w:t>%，</w:t>
      </w:r>
      <w:r>
        <w:rPr>
          <w:rFonts w:hint="eastAsia" w:ascii="仿宋_GB2312" w:hAnsi="宋体" w:eastAsia="仿宋_GB2312"/>
          <w:sz w:val="32"/>
          <w:szCs w:val="32"/>
        </w:rPr>
        <w:t>主要</w:t>
      </w:r>
      <w:r>
        <w:rPr>
          <w:rFonts w:hint="eastAsia" w:ascii="仿宋_GB2312" w:hAnsi="宋体" w:eastAsia="仿宋_GB2312"/>
          <w:sz w:val="32"/>
          <w:szCs w:val="32"/>
          <w:lang w:val="en-US" w:eastAsia="zh-CN"/>
        </w:rPr>
        <w:t>一</w:t>
      </w:r>
      <w:r>
        <w:rPr>
          <w:rFonts w:hint="eastAsia" w:ascii="仿宋_GB2312" w:hAnsi="宋体" w:eastAsia="仿宋_GB2312"/>
          <w:sz w:val="32"/>
          <w:szCs w:val="32"/>
        </w:rPr>
        <w:t>是</w:t>
      </w:r>
      <w:r>
        <w:rPr>
          <w:rFonts w:hint="eastAsia" w:ascii="仿宋_GB2312" w:hAnsi="宋体" w:eastAsia="仿宋_GB2312"/>
          <w:sz w:val="32"/>
          <w:szCs w:val="32"/>
          <w:lang w:val="en-US" w:eastAsia="zh-CN"/>
        </w:rPr>
        <w:t>办了几个留置案</w:t>
      </w:r>
      <w:r>
        <w:rPr>
          <w:rFonts w:hint="eastAsia" w:ascii="仿宋_GB2312" w:hAnsi="宋体" w:eastAsia="仿宋_GB2312"/>
          <w:sz w:val="32"/>
          <w:szCs w:val="32"/>
        </w:rPr>
        <w:t>，导致了办案费用的增加</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二是结清了前两年留置中心的各种费用，三是增加了新的办公地点的租赁费。</w:t>
      </w:r>
    </w:p>
    <w:p>
      <w:pPr>
        <w:pStyle w:val="19"/>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pPr>
        <w:pStyle w:val="19"/>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（一）财政拨款支出决算总体情况</w:t>
      </w:r>
    </w:p>
    <w:p>
      <w:pPr>
        <w:pStyle w:val="19"/>
        <w:ind w:firstLine="640" w:firstLineChars="200"/>
        <w:rPr>
          <w:rFonts w:hint="default" w:ascii="仿宋_GB2312" w:hAnsi="宋体" w:eastAsia="仿宋_GB2312"/>
          <w:sz w:val="32"/>
          <w:szCs w:val="24"/>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4216.64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1371.43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48.2</w:t>
      </w:r>
      <w:r>
        <w:rPr>
          <w:rFonts w:hint="eastAsia" w:ascii="Times New Roman" w:hAnsi="Times New Roman" w:eastAsia="仿宋_GB2312"/>
          <w:sz w:val="32"/>
          <w:szCs w:val="32"/>
        </w:rPr>
        <w:t>%，</w:t>
      </w:r>
      <w:r>
        <w:rPr>
          <w:rFonts w:hint="eastAsia" w:ascii="仿宋_GB2312" w:hAnsi="宋体" w:eastAsia="仿宋_GB2312"/>
          <w:sz w:val="32"/>
          <w:szCs w:val="32"/>
        </w:rPr>
        <w:t>主要</w:t>
      </w:r>
      <w:r>
        <w:rPr>
          <w:rFonts w:hint="eastAsia" w:ascii="仿宋_GB2312" w:hAnsi="宋体" w:eastAsia="仿宋_GB2312"/>
          <w:sz w:val="32"/>
          <w:szCs w:val="32"/>
          <w:lang w:val="en-US" w:eastAsia="zh-CN"/>
        </w:rPr>
        <w:t>一</w:t>
      </w:r>
      <w:r>
        <w:rPr>
          <w:rFonts w:hint="eastAsia" w:ascii="仿宋_GB2312" w:hAnsi="宋体" w:eastAsia="仿宋_GB2312"/>
          <w:sz w:val="32"/>
          <w:szCs w:val="32"/>
        </w:rPr>
        <w:t>是</w:t>
      </w:r>
      <w:r>
        <w:rPr>
          <w:rFonts w:hint="eastAsia" w:ascii="仿宋_GB2312" w:hAnsi="宋体" w:eastAsia="仿宋_GB2312"/>
          <w:sz w:val="32"/>
          <w:szCs w:val="32"/>
          <w:lang w:val="en-US" w:eastAsia="zh-CN"/>
        </w:rPr>
        <w:t>办了几个留置案</w:t>
      </w:r>
      <w:r>
        <w:rPr>
          <w:rFonts w:hint="eastAsia" w:ascii="仿宋_GB2312" w:hAnsi="宋体" w:eastAsia="仿宋_GB2312"/>
          <w:sz w:val="32"/>
          <w:szCs w:val="32"/>
        </w:rPr>
        <w:t>，导致了办案费用的增加</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二是结清了前两年留置中心的各种费用，三是增加了新的办公地点的租赁费。</w:t>
      </w:r>
    </w:p>
    <w:p>
      <w:pPr>
        <w:pStyle w:val="19"/>
        <w:spacing w:line="600" w:lineRule="exact"/>
        <w:rPr>
          <w:rFonts w:ascii="楷体" w:hAnsi="楷体" w:eastAsia="楷体" w:cs="楷体"/>
          <w:bCs/>
          <w:sz w:val="32"/>
          <w:szCs w:val="32"/>
        </w:rPr>
      </w:pPr>
      <w:r>
        <w:rPr>
          <w:rFonts w:hint="eastAsia" w:ascii="楷体" w:hAnsi="楷体" w:eastAsia="楷体" w:cs="楷体"/>
          <w:bCs/>
          <w:sz w:val="32"/>
          <w:szCs w:val="32"/>
        </w:rPr>
        <w:t>（二）财政拨款支出决算结构情况</w:t>
      </w:r>
    </w:p>
    <w:p>
      <w:pPr>
        <w:pStyle w:val="19"/>
        <w:spacing w:line="600" w:lineRule="exact"/>
        <w:ind w:firstLine="640" w:firstLineChars="200"/>
        <w:rPr>
          <w:rFonts w:hint="default" w:ascii="Times New Roman" w:hAnsi="Times New Roman" w:eastAsia="仿宋_GB2312"/>
          <w:sz w:val="32"/>
          <w:szCs w:val="32"/>
          <w:lang w:val="en-US"/>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4216.64</w:t>
      </w:r>
      <w:r>
        <w:rPr>
          <w:rFonts w:hint="eastAsia" w:ascii="Times New Roman" w:hAnsi="Times New Roman" w:eastAsia="仿宋_GB2312"/>
          <w:sz w:val="32"/>
          <w:szCs w:val="32"/>
        </w:rPr>
        <w:t>万元，主要用于以下方面：一般公共服务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3904.53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92.6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146.47</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3.47</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lang w:val="en-US" w:eastAsia="zh-CN"/>
        </w:rPr>
        <w:t>210</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58.43</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1.39</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住房保障支出105.21，占2.5% 城乡社区支出2万元，占0.04%。</w:t>
      </w:r>
    </w:p>
    <w:p>
      <w:pPr>
        <w:pStyle w:val="19"/>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（三）财政拨款支出决算具体情况</w:t>
      </w:r>
    </w:p>
    <w:p>
      <w:pPr>
        <w:pStyle w:val="1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cs="Times New Roman"/>
          <w:sz w:val="32"/>
          <w:szCs w:val="32"/>
          <w:lang w:val="en-US" w:eastAsia="zh-CN"/>
        </w:rPr>
        <w:t>2591.91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4216.64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109.77</w:t>
      </w:r>
      <w:r>
        <w:rPr>
          <w:rFonts w:hint="eastAsia" w:ascii="Times New Roman" w:hAnsi="Times New Roman" w:eastAsia="仿宋_GB2312"/>
          <w:sz w:val="32"/>
          <w:szCs w:val="32"/>
        </w:rPr>
        <w:t>%，其中：</w:t>
      </w:r>
    </w:p>
    <w:p>
      <w:pPr>
        <w:pStyle w:val="19"/>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1、一般公共服务支出（201）纪检监察事务（20111）行政运行（2011101）。</w:t>
      </w:r>
    </w:p>
    <w:p>
      <w:pPr>
        <w:pStyle w:val="19"/>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2002.74万元，支出决算为2050.92万元，完成年初预算的102.41%，</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人员费用的增加。</w:t>
      </w:r>
    </w:p>
    <w:p>
      <w:pPr>
        <w:pStyle w:val="19"/>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2、一般公共服务支出（201）纪检监察事务（20111）一般行政管理事务（2011102）。</w:t>
      </w:r>
    </w:p>
    <w:p>
      <w:pPr>
        <w:pStyle w:val="19"/>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1855.61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462.75</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非税收入的返还以及办案成本的增加</w:t>
      </w:r>
      <w:r>
        <w:rPr>
          <w:rFonts w:hint="eastAsia" w:ascii="Times New Roman" w:hAnsi="Times New Roman" w:eastAsia="仿宋_GB2312"/>
          <w:sz w:val="32"/>
          <w:szCs w:val="32"/>
        </w:rPr>
        <w:t>。</w:t>
      </w:r>
    </w:p>
    <w:p>
      <w:pPr>
        <w:pStyle w:val="19"/>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3、一般公共服务支出（201）纪检监察事务（20111）其他纪检监察事务支出（2011199）。</w:t>
      </w:r>
    </w:p>
    <w:p>
      <w:pPr>
        <w:pStyle w:val="19"/>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34.94</w:t>
      </w:r>
      <w:r>
        <w:rPr>
          <w:rFonts w:hint="eastAsia" w:ascii="Times New Roman" w:hAnsi="Times New Roman" w:eastAsia="仿宋_GB2312"/>
          <w:sz w:val="32"/>
          <w:szCs w:val="32"/>
        </w:rPr>
        <w:t>万元，由于预算数为0，无法计算百分比，决算数大于年初预算数的主要原因是：本年财政追加预算。</w:t>
      </w:r>
    </w:p>
    <w:p>
      <w:pPr>
        <w:pStyle w:val="1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4、社会保障和就业支出（208）行政事业单位养老支出（20805）机关事业单位基本养老保险缴费支出（2080505）。 </w:t>
      </w:r>
    </w:p>
    <w:p>
      <w:pPr>
        <w:pStyle w:val="19"/>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164.32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146.47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89.14</w:t>
      </w:r>
      <w:r>
        <w:rPr>
          <w:rFonts w:hint="eastAsia" w:ascii="Times New Roman" w:hAnsi="Times New Roman" w:eastAsia="仿宋_GB2312"/>
          <w:sz w:val="32"/>
          <w:szCs w:val="32"/>
        </w:rPr>
        <w:t>%，决算数小于年初预算数的主要原因是：部分预算指标未支出。</w:t>
      </w:r>
    </w:p>
    <w:p>
      <w:pPr>
        <w:pStyle w:val="1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、卫生健康支出（210）行政事业单位医疗（21011）行政单位医疗（2101101）。</w:t>
      </w:r>
    </w:p>
    <w:p>
      <w:pPr>
        <w:pStyle w:val="19"/>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58.43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58.43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严格按照年初预算数执行。</w:t>
      </w:r>
    </w:p>
    <w:p>
      <w:pPr>
        <w:pStyle w:val="19"/>
        <w:numPr>
          <w:ilvl w:val="0"/>
          <w:numId w:val="1"/>
        </w:numPr>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住房保障支出（221）住房改革支出（22102）住房公积金（2210201）。</w:t>
      </w:r>
    </w:p>
    <w:p>
      <w:pPr>
        <w:pStyle w:val="19"/>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年初预算数为105.21万元，支出决算数105.21万元，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严格按照年初预算数执行。</w:t>
      </w:r>
    </w:p>
    <w:p>
      <w:pPr>
        <w:pStyle w:val="19"/>
        <w:spacing w:line="600" w:lineRule="exact"/>
        <w:rPr>
          <w:rFonts w:hAnsi="黑体"/>
          <w:bCs/>
          <w:sz w:val="32"/>
          <w:szCs w:val="32"/>
        </w:rPr>
      </w:pPr>
      <w:r>
        <w:rPr>
          <w:rFonts w:hint="eastAsia" w:hAnsi="黑体"/>
          <w:bCs/>
          <w:sz w:val="32"/>
          <w:szCs w:val="32"/>
        </w:rPr>
        <w:t>六、一般公共预算财政拨款基本支出决算情况说明</w:t>
      </w:r>
    </w:p>
    <w:p>
      <w:pPr>
        <w:pStyle w:val="1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2361.03</w:t>
      </w:r>
      <w:r>
        <w:rPr>
          <w:rFonts w:hint="eastAsia" w:ascii="Times New Roman" w:hAnsi="Times New Roman" w:eastAsia="仿宋_GB2312"/>
          <w:sz w:val="32"/>
          <w:szCs w:val="32"/>
        </w:rPr>
        <w:t>万元，其中：</w:t>
      </w:r>
    </w:p>
    <w:p>
      <w:pPr>
        <w:pStyle w:val="19"/>
        <w:spacing w:line="600" w:lineRule="exact"/>
        <w:ind w:firstLine="640" w:firstLineChars="200"/>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人员经费</w:t>
      </w:r>
      <w:r>
        <w:rPr>
          <w:rFonts w:hint="eastAsia" w:ascii="Times New Roman" w:hAnsi="Times New Roman" w:eastAsia="仿宋_GB2312"/>
          <w:b w:val="0"/>
          <w:bCs w:val="0"/>
          <w:sz w:val="32"/>
          <w:szCs w:val="32"/>
          <w:lang w:val="en-US" w:eastAsia="zh-CN"/>
        </w:rPr>
        <w:t>1589.96</w:t>
      </w:r>
      <w:r>
        <w:rPr>
          <w:rFonts w:hint="eastAsia" w:ascii="Times New Roman" w:hAnsi="Times New Roman" w:eastAsia="仿宋_GB2312"/>
          <w:b w:val="0"/>
          <w:bCs w:val="0"/>
          <w:sz w:val="32"/>
          <w:szCs w:val="32"/>
        </w:rPr>
        <w:t>万元，占基本支出的</w:t>
      </w:r>
      <w:r>
        <w:rPr>
          <w:rFonts w:hint="eastAsia" w:ascii="Times New Roman" w:hAnsi="Times New Roman" w:eastAsia="仿宋_GB2312"/>
          <w:b w:val="0"/>
          <w:bCs w:val="0"/>
          <w:sz w:val="32"/>
          <w:szCs w:val="32"/>
          <w:lang w:val="en-US" w:eastAsia="zh-CN"/>
        </w:rPr>
        <w:t>67.34</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主要包括基本工资、津贴补贴、奖金、机关事业单位基本养老保险缴费、职工基本医疗保险缴费、其他社会保险缴费。</w:t>
      </w:r>
    </w:p>
    <w:p>
      <w:pPr>
        <w:pStyle w:val="1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val="0"/>
          <w:bCs w:val="0"/>
          <w:sz w:val="32"/>
          <w:szCs w:val="32"/>
        </w:rPr>
        <w:t>公用经费</w:t>
      </w:r>
      <w:r>
        <w:rPr>
          <w:rFonts w:hint="eastAsia" w:ascii="Times New Roman" w:hAnsi="Times New Roman" w:eastAsia="仿宋_GB2312"/>
          <w:sz w:val="32"/>
          <w:szCs w:val="32"/>
          <w:lang w:val="en-US" w:eastAsia="zh-CN"/>
        </w:rPr>
        <w:t>771.07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32.66</w:t>
      </w:r>
      <w:r>
        <w:rPr>
          <w:rFonts w:hint="eastAsia" w:ascii="Times New Roman" w:hAnsi="Times New Roman" w:eastAsia="仿宋_GB2312"/>
          <w:sz w:val="32"/>
          <w:szCs w:val="32"/>
        </w:rPr>
        <w:t>%，主要包括办公费、印刷费、邮电费、差旅费、会议费、培训费、公务接待费、劳务费、工会经费、公务用车运行维护费、其他交通费用、其他商品和服务支出、办公设备购置、</w:t>
      </w:r>
      <w:r>
        <w:rPr>
          <w:rFonts w:hint="eastAsia" w:ascii="Times New Roman" w:hAnsi="Times New Roman" w:eastAsia="仿宋_GB2312"/>
          <w:sz w:val="32"/>
          <w:szCs w:val="32"/>
          <w:lang w:eastAsia="zh-CN"/>
        </w:rPr>
        <w:t>公务用车</w:t>
      </w:r>
      <w:r>
        <w:rPr>
          <w:rFonts w:hint="eastAsia" w:ascii="Times New Roman" w:hAnsi="Times New Roman" w:eastAsia="仿宋_GB2312"/>
          <w:sz w:val="32"/>
          <w:szCs w:val="32"/>
        </w:rPr>
        <w:t>购置。</w:t>
      </w:r>
    </w:p>
    <w:p>
      <w:pPr>
        <w:pStyle w:val="19"/>
        <w:numPr>
          <w:ilvl w:val="0"/>
          <w:numId w:val="2"/>
        </w:numPr>
        <w:spacing w:line="600" w:lineRule="exact"/>
        <w:ind w:firstLine="640" w:firstLineChars="200"/>
        <w:rPr>
          <w:rFonts w:ascii="楷体" w:hAnsi="楷体" w:eastAsia="楷体" w:cs="楷体"/>
          <w:b/>
          <w:sz w:val="32"/>
          <w:szCs w:val="32"/>
        </w:rPr>
      </w:pPr>
      <w:r>
        <w:rPr>
          <w:rFonts w:hint="eastAsia" w:hAnsi="黑体"/>
          <w:bCs/>
          <w:sz w:val="32"/>
          <w:szCs w:val="32"/>
        </w:rPr>
        <w:t>财政拨款</w:t>
      </w:r>
      <w:r>
        <w:rPr>
          <w:rFonts w:hint="eastAsia" w:hAnsi="黑体"/>
          <w:bCs/>
          <w:sz w:val="32"/>
          <w:szCs w:val="32"/>
          <w:lang w:eastAsia="zh-CN"/>
        </w:rPr>
        <w:t>“</w:t>
      </w:r>
      <w:r>
        <w:rPr>
          <w:rFonts w:hint="eastAsia" w:hAnsi="黑体"/>
          <w:bCs/>
          <w:sz w:val="32"/>
          <w:szCs w:val="32"/>
        </w:rPr>
        <w:t>三公</w:t>
      </w:r>
      <w:r>
        <w:rPr>
          <w:rFonts w:hint="eastAsia" w:hAnsi="黑体"/>
          <w:bCs/>
          <w:sz w:val="32"/>
          <w:szCs w:val="32"/>
          <w:lang w:eastAsia="zh-CN"/>
        </w:rPr>
        <w:t>”</w:t>
      </w:r>
      <w:r>
        <w:rPr>
          <w:rFonts w:hint="eastAsia" w:hAnsi="黑体"/>
          <w:bCs/>
          <w:sz w:val="32"/>
          <w:szCs w:val="32"/>
        </w:rPr>
        <w:t>经费支出决算情况说明</w:t>
      </w:r>
    </w:p>
    <w:p>
      <w:pPr>
        <w:pStyle w:val="19"/>
        <w:numPr>
          <w:ilvl w:val="0"/>
          <w:numId w:val="0"/>
        </w:numPr>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pPr>
        <w:pStyle w:val="19"/>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35.6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34.65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97.33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少</w:t>
      </w:r>
      <w:r>
        <w:rPr>
          <w:rFonts w:hint="eastAsia" w:ascii="Times New Roman" w:hAnsi="Times New Roman" w:eastAsia="仿宋_GB2312"/>
          <w:sz w:val="32"/>
          <w:szCs w:val="32"/>
        </w:rPr>
        <w:t>于预算数的主要原因是</w:t>
      </w:r>
      <w:r>
        <w:rPr>
          <w:rFonts w:hint="eastAsia" w:ascii="Times New Roman" w:hAnsi="Times New Roman" w:eastAsia="仿宋_GB2312"/>
          <w:sz w:val="32"/>
          <w:szCs w:val="32"/>
          <w:lang w:val="en-US" w:eastAsia="zh-CN"/>
        </w:rPr>
        <w:t>实行中央八项规定，厉行节约</w:t>
      </w:r>
      <w:r>
        <w:rPr>
          <w:rFonts w:hint="eastAsia" w:ascii="Times New Roman" w:hAnsi="Times New Roman" w:eastAsia="仿宋_GB2312"/>
          <w:sz w:val="32"/>
          <w:szCs w:val="32"/>
        </w:rPr>
        <w:t>。</w:t>
      </w:r>
    </w:p>
    <w:p>
      <w:pPr>
        <w:pStyle w:val="1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其中：因公出国（境）费支出预算为0万元，支出决算为0万元，由于预算数为0，无法计算百分比，决算数与预算数持平的主要原因是无因公出国（境）费支出，与上年相比持平，无增减变化，无变化的主要原因是无因公出国（境）费支出。</w:t>
      </w:r>
    </w:p>
    <w:p>
      <w:pPr>
        <w:pStyle w:val="19"/>
        <w:spacing w:line="600" w:lineRule="exact"/>
        <w:ind w:firstLine="800" w:firstLineChars="25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于预算数的主要原因是</w:t>
      </w:r>
      <w:r>
        <w:rPr>
          <w:rFonts w:hint="eastAsia" w:ascii="Times New Roman" w:hAnsi="Times New Roman" w:eastAsia="仿宋_GB2312"/>
          <w:sz w:val="32"/>
          <w:szCs w:val="32"/>
          <w:lang w:val="en-US" w:eastAsia="zh-CN"/>
        </w:rPr>
        <w:t>严格按照年初预算数执行。</w:t>
      </w:r>
    </w:p>
    <w:p>
      <w:pPr>
        <w:pStyle w:val="19"/>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9"/>
        <w:spacing w:line="600" w:lineRule="exact"/>
        <w:ind w:firstLine="800" w:firstLineChars="25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25.05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96.35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于预算数的主要原因是我单位严格执行</w:t>
      </w:r>
      <w:r>
        <w:rPr>
          <w:rFonts w:hint="eastAsia" w:ascii="Times New Roman" w:hAnsi="Times New Roman" w:eastAsia="仿宋_GB2312"/>
          <w:sz w:val="32"/>
          <w:szCs w:val="32"/>
          <w:lang w:eastAsia="zh-CN"/>
        </w:rPr>
        <w:t>中央</w:t>
      </w:r>
      <w:r>
        <w:rPr>
          <w:rFonts w:hint="eastAsia" w:ascii="Times New Roman" w:hAnsi="Times New Roman" w:eastAsia="仿宋_GB2312"/>
          <w:sz w:val="32"/>
          <w:szCs w:val="32"/>
        </w:rPr>
        <w:t>八项规定，</w:t>
      </w:r>
      <w:r>
        <w:rPr>
          <w:rFonts w:hint="eastAsia" w:ascii="Times New Roman" w:hAnsi="Times New Roman" w:eastAsia="仿宋_GB2312"/>
          <w:sz w:val="32"/>
          <w:szCs w:val="32"/>
          <w:lang w:eastAsia="zh-CN"/>
        </w:rPr>
        <w:t>严控</w:t>
      </w:r>
      <w:r>
        <w:rPr>
          <w:rFonts w:hint="eastAsia" w:ascii="Times New Roman" w:hAnsi="Times New Roman" w:eastAsia="仿宋_GB2312"/>
          <w:sz w:val="32"/>
          <w:szCs w:val="32"/>
        </w:rPr>
        <w:t>公务用车运行维护费支出，与上年相比减少</w:t>
      </w:r>
      <w:r>
        <w:rPr>
          <w:rFonts w:hint="eastAsia" w:ascii="Times New Roman" w:hAnsi="Times New Roman" w:eastAsia="仿宋_GB2312"/>
          <w:sz w:val="32"/>
          <w:szCs w:val="32"/>
          <w:lang w:val="en-US" w:eastAsia="zh-CN"/>
        </w:rPr>
        <w:t>44.98万元，减少44.94%，</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2024年单位没有新购公务用车</w:t>
      </w:r>
      <w:r>
        <w:rPr>
          <w:rFonts w:hint="eastAsia" w:ascii="Times New Roman" w:hAnsi="Times New Roman" w:eastAsia="仿宋_GB2312"/>
          <w:sz w:val="32"/>
          <w:szCs w:val="32"/>
          <w:lang w:eastAsia="zh-CN"/>
        </w:rPr>
        <w:t>。</w:t>
      </w:r>
    </w:p>
    <w:p>
      <w:pPr>
        <w:pStyle w:val="19"/>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pPr>
        <w:pStyle w:val="19"/>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2024年度“三公”经费财政拨款支出决算中，公务接待费支出决算</w:t>
      </w:r>
      <w:r>
        <w:rPr>
          <w:rFonts w:hint="eastAsia" w:ascii="Times New Roman" w:hAnsi="Times New Roman" w:eastAsia="仿宋_GB2312"/>
          <w:sz w:val="32"/>
          <w:szCs w:val="32"/>
          <w:lang w:val="en-US" w:eastAsia="zh-CN"/>
        </w:rPr>
        <w:t>9.6</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27.71</w:t>
      </w:r>
      <w:r>
        <w:rPr>
          <w:rFonts w:hint="eastAsia" w:ascii="Times New Roman" w:hAnsi="Times New Roman" w:eastAsia="仿宋_GB2312"/>
          <w:sz w:val="32"/>
          <w:szCs w:val="32"/>
          <w:lang w:eastAsia="zh-CN"/>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%，公务用车购置费及运行维护费支出决算</w:t>
      </w:r>
      <w:r>
        <w:rPr>
          <w:rFonts w:hint="eastAsia" w:ascii="Times New Roman" w:hAnsi="Times New Roman" w:eastAsia="仿宋_GB2312"/>
          <w:sz w:val="32"/>
          <w:szCs w:val="32"/>
          <w:lang w:val="en-US" w:eastAsia="zh-CN"/>
        </w:rPr>
        <w:t>25.05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72.29</w:t>
      </w:r>
      <w:r>
        <w:rPr>
          <w:rFonts w:hint="eastAsia" w:ascii="Times New Roman" w:hAnsi="Times New Roman" w:eastAsia="仿宋_GB2312"/>
          <w:sz w:val="32"/>
          <w:szCs w:val="32"/>
          <w:lang w:eastAsia="zh-CN"/>
        </w:rPr>
        <w:t>%。其中：</w:t>
      </w:r>
    </w:p>
    <w:p>
      <w:pPr>
        <w:pStyle w:val="19"/>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1、因公出国（境）费支出决算为0万元，全年安排因公出国（境）团组0个，累计0人次。</w:t>
      </w:r>
    </w:p>
    <w:p>
      <w:pPr>
        <w:pStyle w:val="19"/>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2、公务接待费支出决算为</w:t>
      </w:r>
      <w:r>
        <w:rPr>
          <w:rFonts w:hint="eastAsia" w:ascii="Times New Roman" w:hAnsi="Times New Roman" w:eastAsia="仿宋_GB2312"/>
          <w:sz w:val="32"/>
          <w:szCs w:val="32"/>
          <w:lang w:val="en-US" w:eastAsia="zh-CN"/>
        </w:rPr>
        <w:t>9.6</w:t>
      </w:r>
      <w:r>
        <w:rPr>
          <w:rFonts w:hint="eastAsia" w:ascii="Times New Roman" w:hAnsi="Times New Roman" w:eastAsia="仿宋_GB2312"/>
          <w:sz w:val="32"/>
          <w:szCs w:val="32"/>
          <w:lang w:eastAsia="zh-CN"/>
        </w:rPr>
        <w:t>万元，全年共接待来访团组</w:t>
      </w:r>
      <w:r>
        <w:rPr>
          <w:rFonts w:hint="eastAsia" w:ascii="Times New Roman" w:hAnsi="Times New Roman" w:eastAsia="仿宋_GB2312"/>
          <w:sz w:val="32"/>
          <w:szCs w:val="32"/>
          <w:lang w:val="en-US" w:eastAsia="zh-CN"/>
        </w:rPr>
        <w:t>89</w:t>
      </w:r>
      <w:r>
        <w:rPr>
          <w:rFonts w:hint="eastAsia" w:ascii="Times New Roman" w:hAnsi="Times New Roman" w:eastAsia="仿宋_GB2312"/>
          <w:sz w:val="32"/>
          <w:szCs w:val="32"/>
          <w:lang w:eastAsia="zh-CN"/>
        </w:rPr>
        <w:t>个、来宾</w:t>
      </w:r>
      <w:r>
        <w:rPr>
          <w:rFonts w:hint="eastAsia" w:ascii="Times New Roman" w:hAnsi="Times New Roman" w:eastAsia="仿宋_GB2312"/>
          <w:sz w:val="32"/>
          <w:szCs w:val="32"/>
          <w:lang w:val="en-US" w:eastAsia="zh-CN"/>
        </w:rPr>
        <w:t>795</w:t>
      </w:r>
      <w:r>
        <w:rPr>
          <w:rFonts w:hint="eastAsia" w:ascii="Times New Roman" w:hAnsi="Times New Roman" w:eastAsia="仿宋_GB2312"/>
          <w:sz w:val="32"/>
          <w:szCs w:val="32"/>
          <w:lang w:eastAsia="zh-CN"/>
        </w:rPr>
        <w:t>人次，主要是其他市县区办案</w:t>
      </w:r>
      <w:r>
        <w:rPr>
          <w:rFonts w:hint="eastAsia" w:ascii="Times New Roman" w:hAnsi="Times New Roman" w:eastAsia="仿宋_GB2312"/>
          <w:sz w:val="32"/>
          <w:szCs w:val="32"/>
          <w:lang w:val="en-US" w:eastAsia="zh-CN"/>
        </w:rPr>
        <w:t>学习</w:t>
      </w:r>
      <w:r>
        <w:rPr>
          <w:rFonts w:hint="eastAsia" w:ascii="Times New Roman" w:hAnsi="Times New Roman" w:eastAsia="仿宋_GB2312"/>
          <w:sz w:val="32"/>
          <w:szCs w:val="32"/>
          <w:lang w:eastAsia="zh-CN"/>
        </w:rPr>
        <w:t>及</w:t>
      </w:r>
      <w:r>
        <w:rPr>
          <w:rFonts w:hint="eastAsia" w:ascii="Times New Roman" w:hAnsi="Times New Roman" w:eastAsia="仿宋_GB2312"/>
          <w:sz w:val="32"/>
          <w:szCs w:val="32"/>
          <w:lang w:val="en-US" w:eastAsia="zh-CN"/>
        </w:rPr>
        <w:t>省、</w:t>
      </w:r>
      <w:r>
        <w:rPr>
          <w:rFonts w:hint="eastAsia" w:ascii="Times New Roman" w:hAnsi="Times New Roman" w:eastAsia="仿宋_GB2312"/>
          <w:sz w:val="32"/>
          <w:szCs w:val="32"/>
          <w:lang w:eastAsia="zh-CN"/>
        </w:rPr>
        <w:t>市督查、检查的招待费用。</w:t>
      </w:r>
    </w:p>
    <w:p>
      <w:pPr>
        <w:pStyle w:val="19"/>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3、公务用车购置费及运行维护费支出决算为</w:t>
      </w:r>
      <w:r>
        <w:rPr>
          <w:rFonts w:hint="eastAsia" w:ascii="Times New Roman" w:hAnsi="Times New Roman" w:eastAsia="仿宋_GB2312"/>
          <w:sz w:val="32"/>
          <w:szCs w:val="32"/>
          <w:lang w:val="en-US" w:eastAsia="zh-CN"/>
        </w:rPr>
        <w:t>25.05</w:t>
      </w:r>
      <w:r>
        <w:rPr>
          <w:rFonts w:hint="eastAsia" w:ascii="Times New Roman" w:hAnsi="Times New Roman" w:eastAsia="仿宋_GB2312"/>
          <w:sz w:val="32"/>
          <w:szCs w:val="32"/>
          <w:lang w:eastAsia="zh-CN"/>
        </w:rPr>
        <w:t>万元，其中：</w:t>
      </w:r>
      <w:r>
        <w:rPr>
          <w:rFonts w:hint="eastAsia" w:ascii="Times New Roman" w:hAnsi="Times New Roman" w:eastAsia="仿宋_GB2312"/>
          <w:sz w:val="32"/>
          <w:szCs w:val="32"/>
          <w:lang w:val="en-US" w:eastAsia="zh-CN"/>
        </w:rPr>
        <w:t>公务用车运行维护费25.05万元，主要是</w:t>
      </w:r>
      <w:r>
        <w:rPr>
          <w:rFonts w:hint="eastAsia" w:ascii="Times New Roman" w:hAnsi="Times New Roman" w:eastAsia="仿宋_GB2312" w:cs="Times New Roman"/>
          <w:sz w:val="32"/>
          <w:szCs w:val="32"/>
          <w:lang w:eastAsia="zh-CN"/>
        </w:rPr>
        <w:t>车辆维修费、车辆保险费、油卡</w:t>
      </w:r>
      <w:r>
        <w:rPr>
          <w:rFonts w:hint="default" w:ascii="Times New Roman" w:hAnsi="Times New Roman" w:eastAsia="仿宋_GB2312" w:cs="Times New Roman"/>
          <w:sz w:val="32"/>
          <w:szCs w:val="32"/>
        </w:rPr>
        <w:t>支出</w:t>
      </w:r>
      <w:r>
        <w:rPr>
          <w:rFonts w:hint="eastAsia" w:ascii="Times New Roman" w:hAnsi="Times New Roman" w:eastAsia="仿宋_GB2312"/>
          <w:sz w:val="32"/>
          <w:szCs w:val="32"/>
          <w:lang w:val="en-US" w:eastAsia="zh-CN"/>
        </w:rPr>
        <w:t>，截止2024年12月31日，我单位开支财政拨款的公务用车保有量为6辆。</w:t>
      </w:r>
    </w:p>
    <w:p>
      <w:pPr>
        <w:pStyle w:val="19"/>
        <w:spacing w:line="600" w:lineRule="exact"/>
        <w:ind w:firstLine="640" w:firstLineChars="200"/>
        <w:rPr>
          <w:rFonts w:hAnsi="黑体"/>
          <w:bCs/>
          <w:sz w:val="32"/>
          <w:szCs w:val="32"/>
        </w:rPr>
      </w:pPr>
      <w:r>
        <w:rPr>
          <w:rFonts w:hint="eastAsia" w:hAnsi="黑体"/>
          <w:bCs/>
          <w:sz w:val="32"/>
          <w:szCs w:val="32"/>
        </w:rPr>
        <w:t>八、政府性基金预算收入支出决算情况</w:t>
      </w:r>
    </w:p>
    <w:p>
      <w:pPr>
        <w:pStyle w:val="19"/>
        <w:ind w:firstLine="640" w:firstLineChars="200"/>
        <w:rPr>
          <w:rFonts w:hint="default" w:ascii="Times New Roman" w:hAnsi="Times New Roman" w:eastAsia="仿宋_GB2312" w:cs="Times New Roman"/>
          <w:i/>
          <w:color w:val="FF0000"/>
          <w:sz w:val="32"/>
          <w:szCs w:val="32"/>
          <w:lang w:val="en-US" w:eastAsia="zh-CN"/>
        </w:rPr>
      </w:pPr>
      <w:r>
        <w:rPr>
          <w:rFonts w:hint="eastAsia" w:ascii="Times New Roman" w:hAnsi="Times New Roman" w:eastAsia="仿宋_GB2312" w:cs="Times New Roman"/>
          <w:sz w:val="32"/>
          <w:szCs w:val="32"/>
          <w:lang w:eastAsia="zh-CN"/>
        </w:rPr>
        <w:t>2024</w:t>
      </w:r>
      <w:r>
        <w:rPr>
          <w:rFonts w:ascii="Times New Roman" w:hAnsi="Times New Roman" w:eastAsia="仿宋_GB2312" w:cs="Times New Roman"/>
          <w:sz w:val="32"/>
          <w:szCs w:val="32"/>
        </w:rPr>
        <w:t>年度政府性基金收</w:t>
      </w:r>
      <w:r>
        <w:rPr>
          <w:rFonts w:hint="eastAsia" w:ascii="Times New Roman" w:hAnsi="Times New Roman" w:eastAsia="仿宋_GB2312" w:cs="Times New Roman"/>
          <w:sz w:val="32"/>
          <w:szCs w:val="32"/>
          <w:lang w:val="en-US" w:eastAsia="zh-CN"/>
        </w:rPr>
        <w:t>入2万，支出2万元。</w:t>
      </w:r>
    </w:p>
    <w:p>
      <w:pPr>
        <w:pStyle w:val="19"/>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cs="黑体"/>
          <w:color w:val="000000"/>
          <w:kern w:val="0"/>
          <w:sz w:val="32"/>
          <w:szCs w:val="32"/>
          <w:lang w:val="en-US" w:eastAsia="zh-CN" w:bidi="ar-SA"/>
        </w:rPr>
        <w:t>2024年度机关运行经费支出</w:t>
      </w:r>
      <w:r>
        <w:rPr>
          <w:rFonts w:hint="eastAsia" w:ascii="Times New Roman" w:hAnsi="Times New Roman" w:eastAsia="仿宋_GB2312"/>
          <w:sz w:val="32"/>
          <w:szCs w:val="32"/>
          <w:lang w:val="en-US" w:eastAsia="zh-CN"/>
        </w:rPr>
        <w:t>771.07</w:t>
      </w:r>
      <w:r>
        <w:rPr>
          <w:rFonts w:hint="eastAsia" w:ascii="Times New Roman" w:hAnsi="Times New Roman" w:eastAsia="仿宋_GB2312" w:cs="黑体"/>
          <w:color w:val="000000"/>
          <w:kern w:val="0"/>
          <w:sz w:val="32"/>
          <w:szCs w:val="32"/>
          <w:lang w:val="en-US" w:eastAsia="zh-CN" w:bidi="ar-SA"/>
        </w:rPr>
        <w:t>万元，比年初预算数减少120.43万元，减少13.51%。主要原因是：</w:t>
      </w:r>
      <w:r>
        <w:rPr>
          <w:rFonts w:hint="eastAsia" w:ascii="Times New Roman" w:hAnsi="Times New Roman" w:eastAsia="仿宋_GB2312"/>
          <w:sz w:val="32"/>
          <w:szCs w:val="32"/>
          <w:highlight w:val="none"/>
        </w:rPr>
        <w:t>按照政府部门过紧日子要求，厉行节约，</w:t>
      </w:r>
      <w:r>
        <w:rPr>
          <w:rFonts w:hint="eastAsia" w:ascii="Times New Roman" w:hAnsi="Times New Roman" w:eastAsia="仿宋_GB2312" w:cs="Times New Roman"/>
          <w:sz w:val="32"/>
          <w:szCs w:val="32"/>
          <w:highlight w:val="none"/>
          <w:lang w:eastAsia="zh-CN"/>
        </w:rPr>
        <w:t>部分经费支出</w:t>
      </w:r>
      <w:r>
        <w:rPr>
          <w:rFonts w:hint="eastAsia" w:ascii="Times New Roman" w:hAnsi="Times New Roman" w:eastAsia="仿宋_GB2312"/>
          <w:sz w:val="32"/>
          <w:szCs w:val="32"/>
          <w:highlight w:val="none"/>
          <w:lang w:eastAsia="zh-CN"/>
        </w:rPr>
        <w:t>有所减少</w:t>
      </w:r>
      <w:r>
        <w:rPr>
          <w:rFonts w:ascii="Times New Roman" w:hAnsi="Times New Roman" w:eastAsia="仿宋_GB2312" w:cs="Times New Roman"/>
          <w:sz w:val="32"/>
          <w:szCs w:val="32"/>
          <w:highlight w:val="none"/>
        </w:rPr>
        <w:t>。</w:t>
      </w:r>
    </w:p>
    <w:p>
      <w:pPr>
        <w:pStyle w:val="19"/>
        <w:spacing w:line="600" w:lineRule="exact"/>
        <w:ind w:firstLine="640" w:firstLineChars="200"/>
        <w:rPr>
          <w:rFonts w:hAnsi="黑体"/>
          <w:bCs/>
          <w:sz w:val="32"/>
          <w:szCs w:val="32"/>
        </w:rPr>
      </w:pPr>
      <w:r>
        <w:rPr>
          <w:rFonts w:hint="eastAsia" w:hAnsi="黑体"/>
          <w:bCs/>
          <w:sz w:val="32"/>
          <w:szCs w:val="32"/>
        </w:rPr>
        <w:t>十、一般性支出情况说明</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度</w:t>
      </w:r>
      <w:r>
        <w:rPr>
          <w:rFonts w:hint="eastAsia" w:ascii="Times New Roman" w:hAnsi="Times New Roman" w:eastAsia="仿宋_GB2312"/>
          <w:sz w:val="32"/>
          <w:szCs w:val="32"/>
        </w:rPr>
        <w:t>本部门开支会议费</w:t>
      </w:r>
      <w:r>
        <w:rPr>
          <w:rFonts w:hint="eastAsia" w:ascii="Times New Roman" w:hAnsi="Times New Roman" w:eastAsia="仿宋_GB2312" w:cs="黑体"/>
          <w:color w:val="000000"/>
          <w:kern w:val="0"/>
          <w:sz w:val="32"/>
          <w:szCs w:val="32"/>
          <w:lang w:val="en-US" w:eastAsia="zh-CN" w:bidi="ar-SA"/>
        </w:rPr>
        <w:t>4.45万元，主要用于召开全市纪检干部会议，人数500人，内容为全市纪检干部党风廉政建设会议及纪检干部业务学习会议和集中整治专项工作会议；</w:t>
      </w:r>
      <w:r>
        <w:rPr>
          <w:rFonts w:hint="eastAsia" w:ascii="Times New Roman" w:hAnsi="Times New Roman" w:eastAsia="仿宋_GB2312"/>
          <w:sz w:val="32"/>
          <w:szCs w:val="32"/>
        </w:rPr>
        <w:t>开支培训费</w:t>
      </w:r>
      <w:r>
        <w:rPr>
          <w:rFonts w:hint="eastAsia" w:ascii="Times New Roman" w:hAnsi="Times New Roman" w:eastAsia="仿宋_GB2312" w:cs="黑体"/>
          <w:color w:val="000000"/>
          <w:kern w:val="0"/>
          <w:sz w:val="32"/>
          <w:szCs w:val="32"/>
          <w:lang w:val="en-US" w:eastAsia="zh-CN" w:bidi="ar-SA"/>
        </w:rPr>
        <w:t>5.86万元，主要</w:t>
      </w:r>
      <w:r>
        <w:rPr>
          <w:rFonts w:hint="eastAsia" w:ascii="Times New Roman" w:hAnsi="Times New Roman" w:eastAsia="仿宋_GB2312"/>
          <w:sz w:val="32"/>
          <w:szCs w:val="32"/>
        </w:rPr>
        <w:t>用于</w:t>
      </w:r>
      <w:r>
        <w:rPr>
          <w:rFonts w:hint="eastAsia" w:ascii="Times New Roman" w:hAnsi="Times New Roman" w:eastAsia="仿宋_GB2312"/>
          <w:sz w:val="32"/>
          <w:szCs w:val="32"/>
          <w:lang w:eastAsia="zh-CN"/>
        </w:rPr>
        <w:t>开展</w:t>
      </w:r>
      <w:r>
        <w:rPr>
          <w:rFonts w:hint="eastAsia" w:ascii="Times New Roman" w:hAnsi="Times New Roman" w:eastAsia="仿宋_GB2312" w:cs="黑体"/>
          <w:color w:val="000000"/>
          <w:kern w:val="0"/>
          <w:sz w:val="32"/>
          <w:szCs w:val="32"/>
          <w:lang w:val="en-US" w:eastAsia="zh-CN" w:bidi="ar-SA"/>
        </w:rPr>
        <w:t>纪检干部网上的学习培训及外出培训</w:t>
      </w:r>
      <w:r>
        <w:rPr>
          <w:rFonts w:hint="eastAsia" w:ascii="Times New Roman" w:hAnsi="Times New Roman" w:eastAsia="仿宋_GB2312"/>
          <w:sz w:val="32"/>
          <w:szCs w:val="32"/>
          <w:lang w:eastAsia="zh-CN"/>
        </w:rPr>
        <w:t>，</w:t>
      </w:r>
      <w:r>
        <w:rPr>
          <w:rFonts w:hint="eastAsia" w:ascii="Times New Roman" w:hAnsi="Times New Roman" w:eastAsia="仿宋_GB2312" w:cs="黑体"/>
          <w:color w:val="000000"/>
          <w:kern w:val="0"/>
          <w:sz w:val="32"/>
          <w:szCs w:val="32"/>
          <w:lang w:val="en-US" w:eastAsia="zh-CN" w:bidi="ar-SA"/>
        </w:rPr>
        <w:t>人数15人，内容为提升</w:t>
      </w:r>
      <w:r>
        <w:rPr>
          <w:rFonts w:hint="eastAsia" w:ascii="Times New Roman" w:hAnsi="Times New Roman" w:eastAsia="仿宋_GB2312"/>
          <w:sz w:val="32"/>
          <w:szCs w:val="32"/>
        </w:rPr>
        <w:t>纪</w:t>
      </w:r>
      <w:r>
        <w:rPr>
          <w:rFonts w:hint="eastAsia" w:ascii="Times New Roman" w:hAnsi="Times New Roman" w:eastAsia="仿宋_GB2312"/>
          <w:sz w:val="32"/>
          <w:szCs w:val="32"/>
          <w:lang w:eastAsia="zh-CN"/>
        </w:rPr>
        <w:t>检</w:t>
      </w:r>
      <w:r>
        <w:rPr>
          <w:rFonts w:hint="eastAsia" w:ascii="Times New Roman" w:hAnsi="Times New Roman" w:eastAsia="仿宋_GB2312"/>
          <w:sz w:val="32"/>
          <w:szCs w:val="32"/>
        </w:rPr>
        <w:t>干部业务</w:t>
      </w:r>
      <w:r>
        <w:rPr>
          <w:rFonts w:hint="eastAsia" w:ascii="Times New Roman" w:hAnsi="Times New Roman" w:eastAsia="仿宋_GB2312" w:cs="黑体"/>
          <w:color w:val="000000"/>
          <w:kern w:val="0"/>
          <w:sz w:val="32"/>
          <w:szCs w:val="32"/>
          <w:lang w:val="en-US" w:eastAsia="zh-CN" w:bidi="ar-SA"/>
        </w:rPr>
        <w:t>能力</w:t>
      </w:r>
      <w:r>
        <w:rPr>
          <w:rFonts w:hint="eastAsia" w:ascii="Times New Roman" w:hAnsi="Times New Roman" w:eastAsia="仿宋_GB2312"/>
          <w:sz w:val="32"/>
          <w:szCs w:val="32"/>
        </w:rPr>
        <w:t>；未举办节庆、晚会、论坛、赛事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活动，开支0万元</w:t>
      </w:r>
      <w:r>
        <w:rPr>
          <w:rFonts w:hint="eastAsia" w:ascii="Times New Roman" w:hAnsi="Times New Roman" w:eastAsia="仿宋_GB2312"/>
          <w:sz w:val="32"/>
          <w:szCs w:val="32"/>
          <w:lang w:eastAsia="zh-CN"/>
        </w:rPr>
        <w:t>。</w:t>
      </w:r>
    </w:p>
    <w:p>
      <w:pPr>
        <w:pStyle w:val="19"/>
        <w:spacing w:line="600" w:lineRule="exact"/>
        <w:ind w:firstLine="320" w:firstLineChars="100"/>
        <w:rPr>
          <w:rFonts w:hAnsi="黑体"/>
          <w:bCs/>
          <w:sz w:val="32"/>
          <w:szCs w:val="32"/>
        </w:rPr>
      </w:pPr>
      <w:r>
        <w:rPr>
          <w:rFonts w:hint="eastAsia" w:hAnsi="黑体"/>
          <w:bCs/>
          <w:sz w:val="32"/>
          <w:szCs w:val="32"/>
        </w:rPr>
        <w:t>十一、关于政府采购支出说明</w:t>
      </w:r>
    </w:p>
    <w:p>
      <w:pPr>
        <w:pStyle w:val="19"/>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364.56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136.79</w:t>
      </w:r>
      <w:r>
        <w:rPr>
          <w:rFonts w:hint="eastAsia" w:ascii="Times New Roman" w:hAnsi="Times New Roman" w:eastAsia="仿宋_GB2312"/>
          <w:sz w:val="32"/>
          <w:szCs w:val="32"/>
        </w:rPr>
        <w:t>万元、政府采购工程支出26.08万元、政府采购服务支出201.69万元。授予中小企业合同金额</w:t>
      </w:r>
      <w:r>
        <w:rPr>
          <w:rFonts w:hint="eastAsia" w:ascii="Times New Roman" w:hAnsi="Times New Roman" w:eastAsia="仿宋_GB2312"/>
          <w:sz w:val="32"/>
          <w:szCs w:val="32"/>
          <w:lang w:val="en-US" w:eastAsia="zh-CN"/>
        </w:rPr>
        <w:t>321.76</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88.26</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316.42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86.8</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42.51</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8.1</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62.68</w:t>
      </w:r>
      <w:r>
        <w:rPr>
          <w:rFonts w:hint="eastAsia" w:ascii="Times New Roman" w:hAnsi="Times New Roman" w:eastAsia="仿宋_GB2312"/>
          <w:sz w:val="32"/>
          <w:szCs w:val="32"/>
        </w:rPr>
        <w:t>%。</w:t>
      </w:r>
    </w:p>
    <w:p>
      <w:pPr>
        <w:pStyle w:val="19"/>
        <w:spacing w:line="600" w:lineRule="exact"/>
        <w:ind w:firstLine="640" w:firstLineChars="200"/>
        <w:rPr>
          <w:rFonts w:hAnsi="黑体"/>
          <w:bCs/>
          <w:sz w:val="32"/>
          <w:szCs w:val="32"/>
        </w:rPr>
      </w:pPr>
      <w:r>
        <w:rPr>
          <w:rFonts w:hint="eastAsia" w:hAnsi="黑体"/>
          <w:bCs/>
          <w:sz w:val="32"/>
          <w:szCs w:val="32"/>
        </w:rPr>
        <w:t>十二、关于国有资产占用情况说明</w:t>
      </w:r>
    </w:p>
    <w:p>
      <w:pPr>
        <w:pStyle w:val="19"/>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sz w:val="32"/>
          <w:szCs w:val="32"/>
        </w:rPr>
        <w:t>单位价值50万元以上通用设备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sz w:val="32"/>
          <w:szCs w:val="32"/>
        </w:rPr>
        <w:t>台（套）；</w:t>
      </w:r>
      <w:r>
        <w:rPr>
          <w:rFonts w:hint="eastAsia" w:ascii="Times New Roman" w:hAnsi="Times New Roman" w:eastAsia="仿宋_GB2312"/>
          <w:color w:val="auto"/>
          <w:sz w:val="32"/>
          <w:szCs w:val="32"/>
        </w:rPr>
        <w:t>单位价值100万元以上</w:t>
      </w:r>
      <w:r>
        <w:rPr>
          <w:rFonts w:hint="eastAsia" w:ascii="Times New Roman" w:hAnsi="Times New Roman" w:eastAsia="仿宋_GB2312"/>
          <w:color w:val="auto"/>
          <w:sz w:val="32"/>
          <w:szCs w:val="32"/>
          <w:lang w:eastAsia="zh-CN"/>
        </w:rPr>
        <w:t>专用</w:t>
      </w:r>
      <w:r>
        <w:rPr>
          <w:rFonts w:hint="eastAsia" w:ascii="Times New Roman" w:hAnsi="Times New Roman" w:eastAsia="仿宋_GB2312"/>
          <w:color w:val="auto"/>
          <w:sz w:val="32"/>
          <w:szCs w:val="32"/>
        </w:rPr>
        <w:t>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9"/>
        <w:spacing w:line="600" w:lineRule="exact"/>
        <w:ind w:firstLine="640" w:firstLineChars="200"/>
        <w:rPr>
          <w:rFonts w:hAnsi="黑体"/>
          <w:bCs/>
          <w:sz w:val="32"/>
          <w:szCs w:val="32"/>
        </w:rPr>
      </w:pPr>
      <w:r>
        <w:rPr>
          <w:rFonts w:hint="eastAsia" w:hAnsi="黑体"/>
          <w:bCs/>
          <w:sz w:val="32"/>
          <w:szCs w:val="32"/>
        </w:rPr>
        <w:t>十三、关于</w:t>
      </w:r>
      <w:r>
        <w:rPr>
          <w:rFonts w:hint="eastAsia" w:hAnsi="黑体"/>
          <w:bCs/>
          <w:sz w:val="32"/>
          <w:szCs w:val="32"/>
          <w:lang w:eastAsia="zh-CN"/>
        </w:rPr>
        <w:t>2024</w:t>
      </w:r>
      <w:r>
        <w:rPr>
          <w:rFonts w:hint="eastAsia" w:hAnsi="黑体"/>
          <w:bCs/>
          <w:sz w:val="32"/>
          <w:szCs w:val="32"/>
        </w:rPr>
        <w:t>年度预算绩效情况的说明</w:t>
      </w:r>
    </w:p>
    <w:p>
      <w:pPr>
        <w:pStyle w:val="19"/>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Cs/>
          <w:kern w:val="0"/>
          <w:sz w:val="32"/>
          <w:szCs w:val="32"/>
        </w:rPr>
        <w:t>纳入</w:t>
      </w:r>
      <w:r>
        <w:rPr>
          <w:rFonts w:hint="eastAsia" w:ascii="Times New Roman" w:hAnsi="Times New Roman" w:eastAsia="仿宋_GB2312" w:cs="Times New Roman"/>
          <w:bCs/>
          <w:kern w:val="0"/>
          <w:sz w:val="32"/>
          <w:szCs w:val="32"/>
          <w:lang w:eastAsia="zh-CN"/>
        </w:rPr>
        <w:t>2024</w:t>
      </w:r>
      <w:r>
        <w:rPr>
          <w:rFonts w:hint="default" w:ascii="Times New Roman" w:hAnsi="Times New Roman" w:eastAsia="仿宋_GB2312" w:cs="Times New Roman"/>
          <w:bCs/>
          <w:kern w:val="0"/>
          <w:sz w:val="32"/>
          <w:szCs w:val="32"/>
        </w:rPr>
        <w:t>年</w:t>
      </w:r>
      <w:r>
        <w:rPr>
          <w:rFonts w:hint="default" w:ascii="Times New Roman" w:hAnsi="Times New Roman" w:eastAsia="仿宋_GB2312" w:cs="Times New Roman"/>
          <w:bCs/>
          <w:kern w:val="0"/>
          <w:sz w:val="32"/>
          <w:szCs w:val="32"/>
          <w:lang w:eastAsia="zh-CN"/>
        </w:rPr>
        <w:t>度</w:t>
      </w:r>
      <w:r>
        <w:rPr>
          <w:rFonts w:hint="default" w:ascii="Times New Roman" w:hAnsi="Times New Roman" w:eastAsia="仿宋_GB2312" w:cs="Times New Roman"/>
          <w:bCs/>
          <w:kern w:val="0"/>
          <w:sz w:val="32"/>
          <w:szCs w:val="32"/>
        </w:rPr>
        <w:t>部门整体支出绩效目标的金额为</w:t>
      </w:r>
      <w:r>
        <w:rPr>
          <w:rFonts w:hint="eastAsia" w:ascii="Times New Roman" w:hAnsi="Times New Roman" w:eastAsia="仿宋_GB2312" w:cs="Times New Roman"/>
          <w:sz w:val="32"/>
          <w:szCs w:val="32"/>
          <w:lang w:val="en-US" w:eastAsia="zh-CN"/>
        </w:rPr>
        <w:t>4216.64</w:t>
      </w:r>
      <w:r>
        <w:rPr>
          <w:rFonts w:hint="default" w:ascii="Times New Roman" w:hAnsi="Times New Roman" w:eastAsia="仿宋_GB2312" w:cs="Times New Roman"/>
          <w:bCs/>
          <w:kern w:val="0"/>
          <w:sz w:val="32"/>
          <w:szCs w:val="32"/>
        </w:rPr>
        <w:t>万元，其中，基本支出</w:t>
      </w:r>
      <w:r>
        <w:rPr>
          <w:rFonts w:hint="eastAsia" w:ascii="Times New Roman" w:hAnsi="Times New Roman" w:eastAsia="仿宋_GB2312" w:cs="Times New Roman"/>
          <w:sz w:val="36"/>
          <w:szCs w:val="36"/>
          <w:lang w:val="en-US" w:eastAsia="zh-CN"/>
        </w:rPr>
        <w:t>2361.03</w:t>
      </w:r>
      <w:r>
        <w:rPr>
          <w:rFonts w:hint="default" w:ascii="Times New Roman" w:hAnsi="Times New Roman" w:eastAsia="仿宋_GB2312" w:cs="Times New Roman"/>
          <w:bCs/>
          <w:kern w:val="0"/>
          <w:sz w:val="32"/>
          <w:szCs w:val="32"/>
        </w:rPr>
        <w:t>万元，项目支出</w:t>
      </w:r>
      <w:r>
        <w:rPr>
          <w:rFonts w:hint="eastAsia" w:ascii="Times New Roman" w:hAnsi="Times New Roman" w:eastAsia="仿宋_GB2312" w:cs="Times New Roman"/>
          <w:sz w:val="32"/>
          <w:szCs w:val="32"/>
          <w:lang w:val="en-US" w:eastAsia="zh-CN"/>
        </w:rPr>
        <w:t>1855.61</w:t>
      </w:r>
      <w:r>
        <w:rPr>
          <w:rFonts w:hint="default" w:ascii="Times New Roman" w:hAnsi="Times New Roman" w:eastAsia="仿宋_GB2312" w:cs="Times New Roman"/>
          <w:bCs/>
          <w:kern w:val="0"/>
          <w:sz w:val="32"/>
          <w:szCs w:val="32"/>
        </w:rPr>
        <w:t>万元，</w:t>
      </w:r>
      <w:r>
        <w:rPr>
          <w:rFonts w:hint="default" w:ascii="Times New Roman" w:hAnsi="Times New Roman" w:eastAsia="仿宋_GB2312" w:cs="Times New Roman"/>
          <w:bCs/>
          <w:kern w:val="0"/>
          <w:sz w:val="32"/>
          <w:szCs w:val="32"/>
          <w:highlight w:val="none"/>
          <w:lang w:val="en-US" w:eastAsia="zh-CN"/>
        </w:rPr>
        <w:t>本年度本单位无重点项目支出</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highlight w:val="none"/>
          <w:lang w:val="en-US" w:eastAsia="zh-CN"/>
        </w:rPr>
        <w:t>为常规性项目支出，具体内容</w:t>
      </w:r>
      <w:r>
        <w:rPr>
          <w:rFonts w:hint="default" w:ascii="Times New Roman" w:hAnsi="Times New Roman" w:eastAsia="仿宋_GB2312" w:cs="Times New Roman"/>
          <w:sz w:val="32"/>
          <w:szCs w:val="32"/>
          <w:highlight w:val="none"/>
        </w:rPr>
        <w:t>详见附件</w:t>
      </w:r>
      <w:r>
        <w:rPr>
          <w:rFonts w:hint="default" w:ascii="Times New Roman" w:hAnsi="Times New Roman" w:eastAsia="仿宋_GB2312" w:cs="Times New Roman"/>
          <w:sz w:val="32"/>
          <w:szCs w:val="32"/>
          <w:highlight w:val="none"/>
          <w:lang w:val="en-US" w:eastAsia="zh-CN"/>
        </w:rPr>
        <w:t>。</w:t>
      </w:r>
    </w:p>
    <w:p>
      <w:pPr>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br w:type="page"/>
      </w:r>
    </w:p>
    <w:p>
      <w:pPr>
        <w:pStyle w:val="19"/>
        <w:jc w:val="center"/>
        <w:rPr>
          <w:sz w:val="72"/>
          <w:szCs w:val="72"/>
        </w:rPr>
      </w:pPr>
    </w:p>
    <w:p>
      <w:pPr>
        <w:pStyle w:val="19"/>
        <w:jc w:val="center"/>
        <w:rPr>
          <w:sz w:val="72"/>
          <w:szCs w:val="72"/>
        </w:rPr>
      </w:pPr>
    </w:p>
    <w:p>
      <w:pPr>
        <w:pStyle w:val="19"/>
        <w:jc w:val="center"/>
        <w:rPr>
          <w:sz w:val="72"/>
          <w:szCs w:val="72"/>
        </w:rPr>
      </w:pPr>
    </w:p>
    <w:p>
      <w:pPr>
        <w:pStyle w:val="1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第四部分</w:t>
      </w:r>
    </w:p>
    <w:p>
      <w:pPr>
        <w:jc w:val="center"/>
        <w:rPr>
          <w:rFonts w:hint="eastAsia" w:ascii="方正小标宋_GBK" w:hAnsi="方正小标宋_GBK" w:eastAsia="方正小标宋_GBK" w:cs="方正小标宋_GBK"/>
          <w:color w:val="000000"/>
          <w:kern w:val="0"/>
          <w:sz w:val="84"/>
          <w:szCs w:val="84"/>
        </w:rPr>
      </w:pPr>
    </w:p>
    <w:p>
      <w:pPr>
        <w:jc w:val="center"/>
        <w:rPr>
          <w:rFonts w:hint="eastAsia" w:ascii="方正小标宋_GBK" w:hAnsi="方正小标宋_GBK" w:eastAsia="方正小标宋_GBK" w:cs="方正小标宋_GBK"/>
          <w:color w:val="000000"/>
          <w:kern w:val="0"/>
          <w:sz w:val="84"/>
          <w:szCs w:val="84"/>
        </w:rPr>
      </w:pPr>
      <w:r>
        <w:rPr>
          <w:rFonts w:hint="eastAsia" w:ascii="方正小标宋_GBK" w:hAnsi="方正小标宋_GBK" w:eastAsia="方正小标宋_GBK" w:cs="方正小标宋_GBK"/>
          <w:color w:val="000000"/>
          <w:kern w:val="0"/>
          <w:sz w:val="84"/>
          <w:szCs w:val="84"/>
        </w:rPr>
        <w:t>名词解释</w:t>
      </w:r>
    </w:p>
    <w:p>
      <w:pPr>
        <w:pStyle w:val="2"/>
        <w:jc w:val="center"/>
        <w:rPr>
          <w:rFonts w:hint="eastAsia" w:ascii="方正小标宋_GBK" w:hAnsi="方正小标宋_GBK" w:eastAsia="方正小标宋_GBK" w:cs="方正小标宋_GBK"/>
          <w:color w:val="000000"/>
          <w:kern w:val="0"/>
          <w:sz w:val="72"/>
          <w:szCs w:val="72"/>
        </w:rPr>
      </w:pPr>
    </w:p>
    <w:p>
      <w:pPr>
        <w:pStyle w:val="6"/>
        <w:ind w:left="0" w:leftChars="0" w:firstLine="0" w:firstLineChars="0"/>
        <w:jc w:val="center"/>
        <w:rPr>
          <w:rFonts w:hint="eastAsia" w:ascii="方正小标宋_GBK" w:hAnsi="方正小标宋_GBK" w:eastAsia="方正小标宋_GBK" w:cs="方正小标宋_GBK"/>
          <w:color w:val="000000"/>
          <w:kern w:val="0"/>
          <w:sz w:val="72"/>
          <w:szCs w:val="72"/>
        </w:rPr>
      </w:pPr>
    </w:p>
    <w:p>
      <w:pPr>
        <w:jc w:val="center"/>
        <w:rPr>
          <w:rFonts w:hint="eastAsia"/>
          <w:sz w:val="72"/>
          <w:szCs w:val="72"/>
        </w:rPr>
      </w:pPr>
    </w:p>
    <w:p>
      <w:pPr>
        <w:widowControl/>
        <w:jc w:val="left"/>
        <w:rPr>
          <w:rFonts w:hint="eastAsia" w:ascii="Times New Roman" w:hAnsi="Times New Roman" w:eastAsia="仿宋_GB2312" w:cs="黑体"/>
          <w:color w:val="000000"/>
          <w:sz w:val="32"/>
          <w:szCs w:val="32"/>
          <w:lang w:eastAsia="zh-CN"/>
        </w:rPr>
      </w:pPr>
      <w:r>
        <w:rPr>
          <w:rFonts w:hint="eastAsia" w:ascii="方正小标宋_GBK" w:hAnsi="方正小标宋_GBK" w:eastAsia="方正小标宋_GBK" w:cs="方正小标宋_GBK"/>
          <w:color w:val="000000"/>
          <w:kern w:val="0"/>
          <w:sz w:val="70"/>
          <w:szCs w:val="70"/>
        </w:rPr>
        <w:br w:type="page"/>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一、</w:t>
      </w:r>
      <w:r>
        <w:rPr>
          <w:rFonts w:hint="eastAsia" w:ascii="Times New Roman" w:hAnsi="Times New Roman" w:eastAsia="仿宋_GB2312" w:cs="黑体"/>
          <w:color w:val="000000"/>
          <w:sz w:val="32"/>
          <w:szCs w:val="32"/>
        </w:rPr>
        <w:t>收入科目</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1、财政拨款收入：指财政当年拨付的资金。</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2、事业收入：指事业单位开展专业业务活动及辅助活动取得的收入。</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3、经营收入：指事业单位在专业业务活动及其辅助活动之外开展非独立核算经营活动取得的收入。</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4、其他收入：指除上述“财政拨款收入”、“事业收入”、“经营收入”等以外的收入。</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6、上年结转：指以前年尚未完成、结转到本年按有关规定继续使用的资金。</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二、</w:t>
      </w:r>
      <w:r>
        <w:rPr>
          <w:rFonts w:hint="eastAsia" w:ascii="Times New Roman" w:hAnsi="Times New Roman" w:eastAsia="仿宋_GB2312" w:cs="黑体"/>
          <w:color w:val="000000"/>
          <w:sz w:val="32"/>
          <w:szCs w:val="32"/>
        </w:rPr>
        <w:t>支出科目</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1、基本支出：是为保障其机构正常运转、完成日常工作任务而发生</w:t>
      </w:r>
      <w:r>
        <w:rPr>
          <w:rFonts w:hint="eastAsia" w:ascii="Times New Roman" w:hAnsi="Times New Roman" w:eastAsia="仿宋_GB2312" w:cs="黑体"/>
          <w:color w:val="000000"/>
          <w:sz w:val="32"/>
          <w:szCs w:val="32"/>
          <w:lang w:eastAsia="zh-CN"/>
        </w:rPr>
        <w:t>的</w:t>
      </w:r>
      <w:r>
        <w:rPr>
          <w:rFonts w:hint="eastAsia" w:ascii="Times New Roman" w:hAnsi="Times New Roman" w:eastAsia="仿宋_GB2312" w:cs="黑体"/>
          <w:color w:val="000000"/>
          <w:sz w:val="32"/>
          <w:szCs w:val="32"/>
        </w:rPr>
        <w:t>人员支出和公用支出。</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2、项目支出：是指在基本支出之外完成特定行政任务和事业发展目标所发生的支出。</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3、工资福利支出：反映单位开支的在职职工和编制外长期聘用人员的各类劳动报酬，以及为上述人员缴纳的各项社会保险费等。</w:t>
      </w:r>
    </w:p>
    <w:p>
      <w:pPr>
        <w:pStyle w:val="11"/>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4、商品和服务支出：反映单位购买商品和服务的支出。</w:t>
      </w:r>
    </w:p>
    <w:p>
      <w:pPr>
        <w:pStyle w:val="11"/>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val="en-US" w:eastAsia="zh-CN"/>
        </w:rPr>
        <w:t>5</w:t>
      </w:r>
      <w:r>
        <w:rPr>
          <w:rFonts w:hint="eastAsia" w:ascii="Times New Roman" w:hAnsi="Times New Roman" w:eastAsia="仿宋_GB2312" w:cs="黑体"/>
          <w:color w:val="000000"/>
          <w:sz w:val="32"/>
          <w:szCs w:val="32"/>
        </w:rPr>
        <w:t>、对个人和家庭的补助：反映单位用于对个人和家庭的补助支出。</w:t>
      </w:r>
    </w:p>
    <w:p>
      <w:pPr>
        <w:keepNext/>
        <w:keepLines/>
        <w:ind w:firstLine="640"/>
        <w:rPr>
          <w:rFonts w:hint="eastAsia" w:ascii="Times New Roman" w:hAnsi="Times New Roman" w:eastAsia="仿宋_GB2312" w:cs="黑体"/>
          <w:color w:val="000000"/>
          <w:sz w:val="32"/>
          <w:szCs w:val="32"/>
          <w:highlight w:val="none"/>
        </w:rPr>
      </w:pPr>
      <w:r>
        <w:rPr>
          <w:rFonts w:hint="eastAsia" w:ascii="Times New Roman" w:hAnsi="Times New Roman" w:eastAsia="仿宋_GB2312"/>
          <w:sz w:val="32"/>
          <w:szCs w:val="32"/>
          <w:highlight w:val="none"/>
          <w:lang w:eastAsia="zh-CN"/>
        </w:rPr>
        <w:t>三、</w:t>
      </w:r>
      <w:r>
        <w:rPr>
          <w:rFonts w:hint="eastAsia" w:ascii="Times New Roman" w:hAnsi="Times New Roman" w:eastAsia="仿宋_GB2312"/>
          <w:sz w:val="32"/>
          <w:szCs w:val="32"/>
          <w:highlight w:val="none"/>
        </w:rPr>
        <w:t>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四、</w:t>
      </w:r>
      <w:r>
        <w:rPr>
          <w:rFonts w:hint="eastAsia" w:ascii="Times New Roman" w:hAnsi="Times New Roman" w:eastAsia="仿宋_GB2312" w:cs="黑体"/>
          <w:color w:val="000000"/>
          <w:sz w:val="32"/>
          <w:szCs w:val="32"/>
        </w:rPr>
        <w:t>“三公”经费科目</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1、因公出国（境）费用：反映单位公务出国（境）的国际旅费、国内城市间交通费、住宿费、伙食费、培训费、公杂费等支出。</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仿宋_GB2312" w:eastAsia="仿宋_GB2312" w:cs="Times New Roman"/>
          <w:color w:val="333333"/>
          <w:kern w:val="2"/>
          <w:sz w:val="32"/>
          <w:szCs w:val="32"/>
        </w:rPr>
        <w:t>2</w:t>
      </w:r>
      <w:r>
        <w:rPr>
          <w:rFonts w:hint="eastAsia" w:ascii="Times New Roman" w:hAnsi="Times New Roman" w:eastAsia="仿宋_GB2312" w:cs="黑体"/>
          <w:color w:val="000000"/>
          <w:sz w:val="32"/>
          <w:szCs w:val="32"/>
        </w:rPr>
        <w:t>、公务接待费：反映单位按规定开支的各类公务接待（含外宾接待）费用。</w:t>
      </w:r>
    </w:p>
    <w:p>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w:t>
      </w:r>
      <w:r>
        <w:rPr>
          <w:rFonts w:eastAsia="仿宋_GB2312"/>
          <w:sz w:val="32"/>
          <w:szCs w:val="32"/>
        </w:rPr>
        <w:t>公务用车购置及</w:t>
      </w:r>
      <w:r>
        <w:rPr>
          <w:rFonts w:hint="eastAsia" w:ascii="Times New Roman" w:hAnsi="Times New Roman" w:eastAsia="仿宋_GB2312" w:cs="黑体"/>
          <w:color w:val="000000"/>
          <w:sz w:val="32"/>
          <w:szCs w:val="32"/>
        </w:rPr>
        <w:t>运行维护费：反映</w:t>
      </w:r>
      <w:r>
        <w:rPr>
          <w:rFonts w:eastAsia="仿宋_GB2312"/>
          <w:sz w:val="32"/>
          <w:szCs w:val="32"/>
        </w:rPr>
        <w:t>单位公务用车车辆购置支出（含车辆购置税），以及燃料费、维修费、</w:t>
      </w:r>
      <w:r>
        <w:rPr>
          <w:rFonts w:hint="eastAsia" w:ascii="Times New Roman" w:hAnsi="Times New Roman" w:eastAsia="仿宋_GB2312" w:cs="黑体"/>
          <w:color w:val="000000"/>
          <w:sz w:val="32"/>
          <w:szCs w:val="32"/>
        </w:rPr>
        <w:t>过路过桥费、保险费等支出。</w:t>
      </w:r>
    </w:p>
    <w:p>
      <w:pPr>
        <w:pStyle w:val="19"/>
        <w:jc w:val="center"/>
        <w:rPr>
          <w:rFonts w:asciiTheme="minorEastAsia" w:hAnsiTheme="minorEastAsia" w:eastAsiaTheme="minorEastAsia"/>
          <w:sz w:val="72"/>
          <w:szCs w:val="72"/>
        </w:rPr>
      </w:pPr>
    </w:p>
    <w:p>
      <w:pPr>
        <w:pStyle w:val="19"/>
        <w:jc w:val="center"/>
        <w:rPr>
          <w:rFonts w:asciiTheme="minorEastAsia" w:hAnsiTheme="minorEastAsia" w:eastAsiaTheme="minorEastAsia"/>
          <w:sz w:val="72"/>
          <w:szCs w:val="72"/>
        </w:rPr>
      </w:pPr>
    </w:p>
    <w:p>
      <w:pPr>
        <w:pStyle w:val="19"/>
        <w:jc w:val="center"/>
        <w:rPr>
          <w:rFonts w:asciiTheme="minorEastAsia" w:hAnsiTheme="minorEastAsia" w:eastAsiaTheme="minorEastAsia"/>
          <w:sz w:val="72"/>
          <w:szCs w:val="72"/>
        </w:rPr>
      </w:pPr>
    </w:p>
    <w:p>
      <w:pPr>
        <w:pStyle w:val="19"/>
        <w:jc w:val="center"/>
        <w:rPr>
          <w:rFonts w:asciiTheme="minorEastAsia" w:hAnsiTheme="minorEastAsia" w:eastAsiaTheme="minorEastAsia"/>
          <w:sz w:val="72"/>
          <w:szCs w:val="72"/>
        </w:rPr>
      </w:pPr>
    </w:p>
    <w:p>
      <w:pPr>
        <w:pStyle w:val="19"/>
        <w:jc w:val="center"/>
        <w:rPr>
          <w:rFonts w:asciiTheme="minorEastAsia" w:hAnsiTheme="minorEastAsia" w:eastAsiaTheme="minorEastAsia"/>
          <w:sz w:val="72"/>
          <w:szCs w:val="72"/>
        </w:rPr>
      </w:pPr>
    </w:p>
    <w:p>
      <w:pPr>
        <w:pStyle w:val="19"/>
        <w:jc w:val="center"/>
        <w:rPr>
          <w:rFonts w:asciiTheme="minorEastAsia" w:hAnsiTheme="minorEastAsia" w:eastAsiaTheme="minorEastAsia"/>
          <w:sz w:val="72"/>
          <w:szCs w:val="72"/>
        </w:rPr>
      </w:pPr>
    </w:p>
    <w:p>
      <w:pPr>
        <w:pStyle w:val="19"/>
        <w:jc w:val="center"/>
        <w:rPr>
          <w:rFonts w:asciiTheme="minorEastAsia" w:hAnsiTheme="minorEastAsia" w:eastAsiaTheme="minorEastAsia"/>
          <w:sz w:val="72"/>
          <w:szCs w:val="72"/>
        </w:rPr>
      </w:pPr>
    </w:p>
    <w:p>
      <w:pPr>
        <w:pStyle w:val="19"/>
        <w:jc w:val="center"/>
        <w:rPr>
          <w:rFonts w:asciiTheme="minorEastAsia" w:hAnsiTheme="minorEastAsia" w:eastAsiaTheme="minorEastAsia"/>
          <w:sz w:val="72"/>
          <w:szCs w:val="72"/>
        </w:rPr>
      </w:pPr>
    </w:p>
    <w:p>
      <w:pPr>
        <w:pStyle w:val="19"/>
        <w:jc w:val="center"/>
        <w:rPr>
          <w:rFonts w:asciiTheme="minorEastAsia" w:hAnsiTheme="minorEastAsia" w:eastAsiaTheme="minorEastAsia"/>
          <w:sz w:val="72"/>
          <w:szCs w:val="72"/>
        </w:rPr>
      </w:pPr>
    </w:p>
    <w:p>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pPr>
        <w:pStyle w:val="19"/>
        <w:jc w:val="center"/>
        <w:rPr>
          <w:rFonts w:hint="eastAsia" w:ascii="方正小标宋_GBK" w:hAnsi="方正小标宋_GBK" w:eastAsia="方正小标宋_GBK" w:cs="方正小标宋_GBK"/>
          <w:sz w:val="72"/>
          <w:szCs w:val="72"/>
        </w:rPr>
      </w:pPr>
    </w:p>
    <w:p>
      <w:pPr>
        <w:pStyle w:val="19"/>
        <w:jc w:val="center"/>
        <w:rPr>
          <w:rFonts w:hint="eastAsia" w:ascii="方正小标宋_GBK" w:hAnsi="方正小标宋_GBK" w:eastAsia="方正小标宋_GBK" w:cs="方正小标宋_GBK"/>
          <w:sz w:val="72"/>
          <w:szCs w:val="72"/>
        </w:rPr>
      </w:pPr>
    </w:p>
    <w:p>
      <w:pPr>
        <w:pStyle w:val="19"/>
        <w:jc w:val="center"/>
        <w:rPr>
          <w:rFonts w:hint="eastAsia" w:ascii="方正小标宋_GBK" w:hAnsi="方正小标宋_GBK" w:eastAsia="方正小标宋_GBK" w:cs="方正小标宋_GBK"/>
          <w:sz w:val="72"/>
          <w:szCs w:val="72"/>
        </w:rPr>
      </w:pPr>
    </w:p>
    <w:p>
      <w:pPr>
        <w:pStyle w:val="19"/>
        <w:jc w:val="center"/>
        <w:rPr>
          <w:rFonts w:hint="eastAsia" w:ascii="方正小标宋_GBK" w:hAnsi="方正小标宋_GBK" w:eastAsia="方正小标宋_GBK" w:cs="方正小标宋_GBK"/>
          <w:sz w:val="72"/>
          <w:szCs w:val="72"/>
        </w:rPr>
      </w:pPr>
    </w:p>
    <w:p>
      <w:pPr>
        <w:pStyle w:val="1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w:t>
      </w:r>
      <w:r>
        <w:rPr>
          <w:rFonts w:hint="eastAsia" w:ascii="方正小标宋_GBK" w:hAnsi="方正小标宋_GBK" w:eastAsia="方正小标宋_GBK" w:cs="方正小标宋_GBK"/>
          <w:sz w:val="84"/>
          <w:szCs w:val="84"/>
          <w:lang w:eastAsia="zh-CN"/>
        </w:rPr>
        <w:t>五</w:t>
      </w:r>
      <w:r>
        <w:rPr>
          <w:rFonts w:hint="eastAsia" w:ascii="方正小标宋_GBK" w:hAnsi="方正小标宋_GBK" w:eastAsia="方正小标宋_GBK" w:cs="方正小标宋_GBK"/>
          <w:sz w:val="84"/>
          <w:szCs w:val="84"/>
        </w:rPr>
        <w:t>部分</w:t>
      </w:r>
    </w:p>
    <w:p>
      <w:pPr>
        <w:pStyle w:val="19"/>
        <w:jc w:val="center"/>
        <w:rPr>
          <w:rFonts w:hint="eastAsia" w:ascii="方正小标宋_GBK" w:hAnsi="方正小标宋_GBK" w:eastAsia="方正小标宋_GBK" w:cs="方正小标宋_GBK"/>
          <w:sz w:val="84"/>
          <w:szCs w:val="84"/>
        </w:rPr>
      </w:pPr>
    </w:p>
    <w:p>
      <w:pPr>
        <w:pStyle w:val="19"/>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附</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lang w:eastAsia="zh-CN"/>
        </w:rPr>
        <w:t>件</w:t>
      </w:r>
    </w:p>
    <w:p>
      <w:pPr>
        <w:pStyle w:val="19"/>
        <w:jc w:val="center"/>
        <w:rPr>
          <w:rFonts w:hint="eastAsia" w:ascii="方正小标宋_GBK" w:hAnsi="方正小标宋_GBK" w:eastAsia="方正小标宋_GBK" w:cs="方正小标宋_GBK"/>
          <w:sz w:val="72"/>
          <w:szCs w:val="72"/>
          <w:lang w:eastAsia="zh-CN"/>
        </w:rPr>
      </w:pPr>
    </w:p>
    <w:p>
      <w:pPr>
        <w:pStyle w:val="19"/>
        <w:jc w:val="center"/>
        <w:rPr>
          <w:rFonts w:hint="eastAsia" w:ascii="方正小标宋_GBK" w:hAnsi="方正小标宋_GBK" w:eastAsia="方正小标宋_GBK" w:cs="方正小标宋_GBK"/>
          <w:sz w:val="72"/>
          <w:szCs w:val="72"/>
          <w:lang w:eastAsia="zh-CN"/>
        </w:rPr>
      </w:pPr>
    </w:p>
    <w:p>
      <w:pPr>
        <w:jc w:val="center"/>
        <w:rPr>
          <w:sz w:val="72"/>
          <w:szCs w:val="72"/>
        </w:rPr>
      </w:pPr>
    </w:p>
    <w:p>
      <w:pPr>
        <w:rPr>
          <w:rFonts w:hint="eastAsia" w:ascii="Times New Roman" w:hAnsi="Times New Roman" w:eastAsia="仿宋_GB2312" w:cs="黑体"/>
          <w:b w:val="0"/>
          <w:bCs/>
          <w:color w:val="000000"/>
          <w:kern w:val="0"/>
          <w:sz w:val="32"/>
          <w:szCs w:val="32"/>
        </w:rPr>
      </w:pPr>
      <w:r>
        <w:rPr>
          <w:rFonts w:hint="eastAsia" w:ascii="Times New Roman" w:hAnsi="Times New Roman" w:eastAsia="仿宋_GB2312" w:cs="黑体"/>
          <w:b/>
          <w:color w:val="000000"/>
          <w:kern w:val="0"/>
          <w:sz w:val="36"/>
          <w:szCs w:val="36"/>
        </w:rPr>
        <w:br w:type="page"/>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中国共产党祁阳市纪律检查委员会</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4</w:t>
      </w:r>
      <w:r>
        <w:rPr>
          <w:rFonts w:hint="eastAsia" w:ascii="方正小标宋简体" w:hAnsi="方正小标宋简体" w:eastAsia="方正小标宋简体" w:cs="方正小标宋简体"/>
          <w:bCs/>
          <w:sz w:val="44"/>
          <w:szCs w:val="44"/>
        </w:rPr>
        <w:t>年度部门整体支出绩效自评报告</w:t>
      </w:r>
    </w:p>
    <w:p>
      <w:pPr>
        <w:spacing w:line="560" w:lineRule="exact"/>
        <w:jc w:val="center"/>
        <w:rPr>
          <w:rFonts w:hint="eastAsia" w:ascii="方正小标宋简体" w:hAnsi="方正小标宋简体" w:eastAsia="方正小标宋简体" w:cs="方正小标宋简体"/>
          <w:bCs/>
          <w:sz w:val="44"/>
          <w:szCs w:val="44"/>
        </w:rPr>
      </w:pPr>
    </w:p>
    <w:p>
      <w:pPr>
        <w:pStyle w:val="11"/>
        <w:shd w:val="clear" w:color="auto" w:fill="FFFFFF"/>
        <w:spacing w:before="0" w:beforeAutospacing="0" w:after="0" w:afterAutospacing="0" w:line="560" w:lineRule="exact"/>
        <w:ind w:firstLine="960" w:firstLineChars="300"/>
        <w:jc w:val="both"/>
        <w:rPr>
          <w:rFonts w:hint="eastAsia" w:ascii="黑体" w:hAnsi="黑体" w:eastAsia="黑体" w:cs="Times New Roman"/>
          <w:kern w:val="2"/>
          <w:sz w:val="32"/>
          <w:szCs w:val="32"/>
          <w:lang w:eastAsia="zh-CN"/>
        </w:rPr>
      </w:pPr>
      <w:r>
        <w:rPr>
          <w:rFonts w:hint="eastAsia" w:ascii="黑体" w:hAnsi="黑体" w:eastAsia="黑体" w:cs="Times New Roman"/>
          <w:kern w:val="2"/>
          <w:sz w:val="32"/>
          <w:szCs w:val="32"/>
        </w:rPr>
        <w:t>一、部门概</w:t>
      </w:r>
      <w:r>
        <w:rPr>
          <w:rFonts w:hint="eastAsia" w:ascii="黑体" w:hAnsi="黑体" w:eastAsia="黑体" w:cs="Times New Roman"/>
          <w:kern w:val="2"/>
          <w:sz w:val="32"/>
          <w:szCs w:val="32"/>
          <w:lang w:eastAsia="zh-CN"/>
        </w:rPr>
        <w:t>况</w:t>
      </w:r>
    </w:p>
    <w:p>
      <w:pPr>
        <w:pStyle w:val="11"/>
        <w:shd w:val="clear" w:color="auto" w:fill="FFFFFF"/>
        <w:spacing w:before="0" w:beforeAutospacing="0" w:after="0" w:afterAutospacing="0" w:line="560" w:lineRule="exact"/>
        <w:ind w:firstLine="960" w:firstLineChars="300"/>
        <w:jc w:val="both"/>
        <w:rPr>
          <w:rFonts w:hint="eastAsia" w:ascii="楷体_GB2312" w:hAnsi="Times New Roman" w:eastAsia="楷体_GB2312" w:cs="Times New Roman"/>
          <w:b/>
          <w:kern w:val="2"/>
          <w:sz w:val="32"/>
          <w:szCs w:val="32"/>
        </w:rPr>
      </w:pPr>
      <w:r>
        <w:rPr>
          <w:rFonts w:hint="eastAsia" w:ascii="楷体_GB2312" w:hAnsi="Times New Roman" w:eastAsia="楷体_GB2312" w:cs="Times New Roman"/>
          <w:b/>
          <w:kern w:val="2"/>
          <w:sz w:val="32"/>
          <w:szCs w:val="32"/>
        </w:rPr>
        <w:t>（一）主要职能</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祁阳市纪委监委在祁阳市委和永州市纪委监委的双重领导下开展工作，履行党的纪律检查和监察两项职能。</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b/>
          <w:kern w:val="2"/>
          <w:sz w:val="32"/>
          <w:szCs w:val="32"/>
        </w:rPr>
      </w:pPr>
      <w:r>
        <w:rPr>
          <w:rFonts w:hint="eastAsia" w:ascii="Times New Roman" w:hAnsi="Times New Roman" w:eastAsia="仿宋_GB2312" w:cs="Times New Roman"/>
          <w:b/>
          <w:kern w:val="2"/>
          <w:sz w:val="32"/>
          <w:szCs w:val="32"/>
        </w:rPr>
        <w:t>1.党的纪律检查工作方面的主要职责</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(1)贯彻落实上级党委、纪委和市委加强党风廉政建设和党纪检查的指示、决定，领导全市党的纪律检查工作。</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(2)维护党的章程和其他党内法规，协助市委加强党风建设，检查党的路线、方针、政策和决议的执行情况，检查监督党员领导干部执行党的路线、方针、政策和决议的情况以及思想作风等方面的情况。</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(3)负责对党员的纪律教育，作出关于维护党纪的决定。</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(4)按照管理权限负责检查并处理全市各级党的组织和党员违反党章、党纪和国家法律、法令的案件，决定或取消对这些案件中的党员的处分；受理党员的控告和申诉，保护党员的正当权利和合法权益。</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(5)协助市委组织、协调、指导开展反腐败斗争。</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(6)调查党组织和党员遵纪守法情况，研究党风党纪问题，建立健全党内各种制度。</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b/>
          <w:kern w:val="2"/>
          <w:sz w:val="32"/>
          <w:szCs w:val="32"/>
        </w:rPr>
      </w:pPr>
      <w:r>
        <w:rPr>
          <w:rFonts w:hint="eastAsia" w:ascii="Times New Roman" w:hAnsi="Times New Roman" w:eastAsia="仿宋_GB2312" w:cs="Times New Roman"/>
          <w:b/>
          <w:kern w:val="2"/>
          <w:sz w:val="32"/>
          <w:szCs w:val="32"/>
        </w:rPr>
        <w:t>2.监察方面的主要职责</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按照管理权限，对本市所有行使公职权力的公职人员依法实施监察；履行监督、调查、处置职责，监督检查公职人员依法履职、秉公用权、廉洁从政以及道德操守情况，调查涉嫌贪污贿赂、滥用职权、玩忽职守、权力寻租、利益输送、徇私舞弊以及浪费国家资财等职务违法和职务犯罪行为并作出处置决定；对涉嫌职务犯罪的，移送检察机关依法提起公诉。</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楷体_GB2312" w:cs="Times New Roman"/>
          <w:kern w:val="2"/>
          <w:sz w:val="32"/>
          <w:szCs w:val="32"/>
          <w:lang w:eastAsia="zh-CN"/>
        </w:rPr>
      </w:pPr>
      <w:r>
        <w:rPr>
          <w:rFonts w:hint="eastAsia" w:ascii="楷体_GB2312" w:hAnsi="Times New Roman" w:eastAsia="楷体_GB2312" w:cs="Times New Roman"/>
          <w:b/>
          <w:kern w:val="2"/>
          <w:sz w:val="32"/>
          <w:szCs w:val="32"/>
        </w:rPr>
        <w:t>（二）内设机构</w:t>
      </w:r>
      <w:r>
        <w:rPr>
          <w:rFonts w:hint="eastAsia" w:ascii="楷体_GB2312" w:hAnsi="Times New Roman" w:eastAsia="楷体_GB2312" w:cs="Times New Roman"/>
          <w:b/>
          <w:kern w:val="2"/>
          <w:sz w:val="32"/>
          <w:szCs w:val="32"/>
          <w:lang w:eastAsia="zh-CN"/>
        </w:rPr>
        <w:t>、人员情况</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lang w:eastAsia="zh-CN"/>
        </w:rPr>
        <w:t>祁阳</w:t>
      </w:r>
      <w:r>
        <w:rPr>
          <w:rFonts w:hint="eastAsia" w:ascii="Times New Roman" w:hAnsi="Times New Roman" w:eastAsia="仿宋_GB2312" w:cs="Times New Roman"/>
          <w:kern w:val="2"/>
          <w:sz w:val="32"/>
          <w:szCs w:val="32"/>
        </w:rPr>
        <w:t>市纪委监委机关内设办公室、组织部、宣传部、党风政风监督室、信访室、案件监督管理室、案件审理室、纪检监察干部监督室、信息技术保障室、</w:t>
      </w:r>
      <w:bookmarkStart w:id="3" w:name="OLE_LINK1"/>
      <w:r>
        <w:rPr>
          <w:rFonts w:hint="eastAsia" w:ascii="Times New Roman" w:hAnsi="Times New Roman" w:eastAsia="仿宋_GB2312" w:cs="Times New Roman"/>
          <w:kern w:val="2"/>
          <w:sz w:val="32"/>
          <w:szCs w:val="32"/>
        </w:rPr>
        <w:t>第一纪检监察室</w:t>
      </w:r>
      <w:bookmarkEnd w:id="3"/>
      <w:r>
        <w:rPr>
          <w:rFonts w:hint="eastAsia" w:ascii="Times New Roman" w:hAnsi="Times New Roman" w:eastAsia="仿宋_GB2312" w:cs="Times New Roman"/>
          <w:kern w:val="2"/>
          <w:sz w:val="32"/>
          <w:szCs w:val="32"/>
          <w:lang w:val="en-US" w:eastAsia="zh-CN"/>
        </w:rPr>
        <w:t>到第十一纪检监察室</w:t>
      </w:r>
      <w:r>
        <w:rPr>
          <w:rFonts w:hint="eastAsia"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lang w:val="en-US" w:eastAsia="zh-CN"/>
        </w:rPr>
        <w:t>0</w:t>
      </w:r>
      <w:r>
        <w:rPr>
          <w:rFonts w:hint="eastAsia" w:ascii="Times New Roman" w:hAnsi="Times New Roman" w:eastAsia="仿宋_GB2312" w:cs="Times New Roman"/>
          <w:kern w:val="2"/>
          <w:sz w:val="32"/>
          <w:szCs w:val="32"/>
        </w:rPr>
        <w:t xml:space="preserve">个派驻纪检监察组。归口管理祁阳市纪检监察信息中心（正股级公益一类事业单位）。 </w:t>
      </w:r>
    </w:p>
    <w:p>
      <w:pPr>
        <w:pStyle w:val="11"/>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2.人员</w:t>
      </w:r>
      <w:r>
        <w:rPr>
          <w:rFonts w:hint="eastAsia" w:ascii="Times New Roman" w:hAnsi="Times New Roman" w:eastAsia="仿宋_GB2312" w:cs="Times New Roman"/>
          <w:kern w:val="2"/>
          <w:sz w:val="32"/>
          <w:szCs w:val="32"/>
          <w:lang w:eastAsia="zh-CN"/>
        </w:rPr>
        <w:t>情况</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祁阳</w:t>
      </w:r>
      <w:r>
        <w:rPr>
          <w:rFonts w:hint="eastAsia" w:ascii="Times New Roman" w:hAnsi="Times New Roman" w:eastAsia="仿宋_GB2312" w:cs="Times New Roman"/>
          <w:kern w:val="2"/>
          <w:sz w:val="32"/>
          <w:szCs w:val="32"/>
        </w:rPr>
        <w:t>市纪委监委共有在编干部职工</w:t>
      </w:r>
      <w:r>
        <w:rPr>
          <w:rFonts w:hint="eastAsia" w:ascii="Times New Roman" w:hAnsi="Times New Roman" w:eastAsia="仿宋_GB2312" w:cs="Times New Roman"/>
          <w:kern w:val="2"/>
          <w:sz w:val="32"/>
          <w:szCs w:val="32"/>
          <w:lang w:val="en-US" w:eastAsia="zh-CN"/>
        </w:rPr>
        <w:t>119</w:t>
      </w:r>
      <w:r>
        <w:rPr>
          <w:rFonts w:hint="eastAsia" w:ascii="Times New Roman" w:hAnsi="Times New Roman" w:eastAsia="仿宋_GB2312" w:cs="Times New Roman"/>
          <w:kern w:val="2"/>
          <w:sz w:val="32"/>
          <w:szCs w:val="32"/>
        </w:rPr>
        <w:t>人（含</w:t>
      </w:r>
      <w:r>
        <w:rPr>
          <w:rFonts w:hint="eastAsia" w:ascii="Times New Roman" w:hAnsi="Times New Roman" w:eastAsia="仿宋_GB2312" w:cs="Times New Roman"/>
          <w:kern w:val="2"/>
          <w:sz w:val="32"/>
          <w:szCs w:val="32"/>
          <w:lang w:eastAsia="zh-CN"/>
        </w:rPr>
        <w:t>祁阳</w:t>
      </w:r>
      <w:r>
        <w:rPr>
          <w:rFonts w:hint="eastAsia" w:ascii="Times New Roman" w:hAnsi="Times New Roman" w:eastAsia="仿宋_GB2312" w:cs="Times New Roman"/>
          <w:kern w:val="2"/>
          <w:sz w:val="32"/>
          <w:szCs w:val="32"/>
        </w:rPr>
        <w:t>市纪检监察信息中心4人）。</w:t>
      </w:r>
    </w:p>
    <w:p>
      <w:pPr>
        <w:spacing w:line="560" w:lineRule="exact"/>
        <w:ind w:firstLine="640" w:firstLineChars="200"/>
        <w:rPr>
          <w:rFonts w:hint="eastAsia" w:ascii="仿宋_GB2312" w:hAnsi="仿宋_GB2312" w:eastAsia="仿宋_GB2312" w:cs="仿宋_GB2312"/>
          <w:b/>
          <w:bCs/>
          <w:sz w:val="32"/>
          <w:szCs w:val="32"/>
          <w:lang w:eastAsia="zh-CN"/>
        </w:rPr>
      </w:pPr>
      <w:r>
        <w:rPr>
          <w:rFonts w:hint="eastAsia" w:eastAsia="楷体_GB2312"/>
          <w:b/>
          <w:bCs/>
          <w:sz w:val="32"/>
          <w:szCs w:val="32"/>
        </w:rPr>
        <w:t>（三）</w:t>
      </w:r>
      <w:r>
        <w:rPr>
          <w:rFonts w:hint="eastAsia" w:ascii="仿宋_GB2312" w:hAnsi="仿宋_GB2312" w:eastAsia="仿宋_GB2312" w:cs="仿宋_GB2312"/>
          <w:b/>
          <w:bCs/>
          <w:sz w:val="32"/>
          <w:szCs w:val="32"/>
        </w:rPr>
        <w:t>部门整体</w:t>
      </w:r>
      <w:r>
        <w:rPr>
          <w:rFonts w:hint="eastAsia" w:ascii="仿宋_GB2312" w:hAnsi="仿宋_GB2312" w:eastAsia="仿宋_GB2312" w:cs="仿宋_GB2312"/>
          <w:b/>
          <w:bCs/>
          <w:sz w:val="32"/>
          <w:szCs w:val="32"/>
          <w:lang w:eastAsia="zh-CN"/>
        </w:rPr>
        <w:t>支出规模</w:t>
      </w:r>
    </w:p>
    <w:p>
      <w:pPr>
        <w:spacing w:line="560" w:lineRule="exact"/>
        <w:ind w:firstLine="640" w:firstLineChars="200"/>
        <w:rPr>
          <w:rFonts w:hint="eastAsia" w:eastAsia="仿宋_GB2312"/>
          <w:bCs/>
          <w:sz w:val="32"/>
          <w:szCs w:val="32"/>
        </w:rPr>
      </w:pP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年预算总收入</w:t>
      </w:r>
      <w:r>
        <w:rPr>
          <w:rFonts w:hint="eastAsia" w:eastAsia="仿宋_GB2312"/>
          <w:sz w:val="32"/>
          <w:szCs w:val="32"/>
          <w:lang w:val="en-US" w:eastAsia="zh-CN"/>
        </w:rPr>
        <w:t>4216.64</w:t>
      </w:r>
      <w:r>
        <w:rPr>
          <w:rFonts w:eastAsia="仿宋_GB2312"/>
          <w:sz w:val="32"/>
          <w:szCs w:val="32"/>
        </w:rPr>
        <w:t>万元，其中：财政拨款收入</w:t>
      </w:r>
      <w:r>
        <w:rPr>
          <w:rFonts w:hint="eastAsia" w:eastAsia="仿宋_GB2312"/>
          <w:sz w:val="32"/>
          <w:szCs w:val="32"/>
          <w:lang w:val="en-US" w:eastAsia="zh-CN"/>
        </w:rPr>
        <w:t>4216.64</w:t>
      </w:r>
      <w:r>
        <w:rPr>
          <w:rFonts w:eastAsia="仿宋_GB2312"/>
          <w:sz w:val="32"/>
          <w:szCs w:val="32"/>
        </w:rPr>
        <w:t>万元。</w:t>
      </w: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年部门预算总支</w:t>
      </w:r>
      <w:r>
        <w:rPr>
          <w:rFonts w:hint="eastAsia" w:eastAsia="仿宋_GB2312"/>
          <w:sz w:val="32"/>
          <w:szCs w:val="32"/>
        </w:rPr>
        <w:t>出</w:t>
      </w:r>
      <w:r>
        <w:rPr>
          <w:rFonts w:hint="eastAsia" w:ascii="仿宋_GB2312" w:hAnsi="宋体" w:eastAsia="仿宋_GB2312"/>
          <w:sz w:val="32"/>
          <w:lang w:val="en-US" w:eastAsia="zh-CN"/>
        </w:rPr>
        <w:t>4216.64</w:t>
      </w:r>
      <w:r>
        <w:rPr>
          <w:rFonts w:eastAsia="仿宋_GB2312"/>
          <w:sz w:val="32"/>
          <w:szCs w:val="32"/>
        </w:rPr>
        <w:t>万元，其中：基本支出</w:t>
      </w:r>
      <w:r>
        <w:rPr>
          <w:rFonts w:hint="eastAsia" w:eastAsia="仿宋_GB2312"/>
          <w:sz w:val="32"/>
          <w:szCs w:val="32"/>
          <w:lang w:val="en-US" w:eastAsia="zh-CN"/>
        </w:rPr>
        <w:t>2361.03</w:t>
      </w:r>
      <w:r>
        <w:rPr>
          <w:rFonts w:eastAsia="仿宋_GB2312"/>
          <w:sz w:val="32"/>
          <w:szCs w:val="32"/>
        </w:rPr>
        <w:t>万元，包括工资福利支出</w:t>
      </w:r>
      <w:r>
        <w:rPr>
          <w:rFonts w:hint="eastAsia" w:eastAsia="仿宋_GB2312"/>
          <w:sz w:val="32"/>
          <w:szCs w:val="32"/>
          <w:lang w:val="en-US" w:eastAsia="zh-CN"/>
        </w:rPr>
        <w:t>1589.96</w:t>
      </w:r>
      <w:r>
        <w:rPr>
          <w:rFonts w:eastAsia="仿宋_GB2312"/>
          <w:sz w:val="32"/>
          <w:szCs w:val="32"/>
        </w:rPr>
        <w:t>万元、一般商品和服务支出</w:t>
      </w:r>
      <w:r>
        <w:rPr>
          <w:rFonts w:hint="eastAsia" w:eastAsia="仿宋_GB2312"/>
          <w:sz w:val="32"/>
          <w:szCs w:val="32"/>
          <w:lang w:val="en-US" w:eastAsia="zh-CN"/>
        </w:rPr>
        <w:t>771.07</w:t>
      </w:r>
      <w:r>
        <w:rPr>
          <w:rFonts w:eastAsia="仿宋_GB2312"/>
          <w:sz w:val="32"/>
          <w:szCs w:val="32"/>
        </w:rPr>
        <w:t>万元；项目支出</w:t>
      </w:r>
      <w:r>
        <w:rPr>
          <w:rFonts w:hint="eastAsia" w:eastAsia="仿宋_GB2312"/>
          <w:sz w:val="32"/>
          <w:szCs w:val="32"/>
          <w:lang w:val="en-US" w:eastAsia="zh-CN"/>
        </w:rPr>
        <w:t>1855.61</w:t>
      </w:r>
      <w:r>
        <w:rPr>
          <w:rFonts w:eastAsia="仿宋_GB2312"/>
          <w:sz w:val="32"/>
          <w:szCs w:val="32"/>
        </w:rPr>
        <w:t>万元，包括</w:t>
      </w:r>
      <w:r>
        <w:rPr>
          <w:rFonts w:hint="eastAsia" w:eastAsia="仿宋_GB2312"/>
          <w:sz w:val="32"/>
          <w:szCs w:val="32"/>
        </w:rPr>
        <w:t>办案经费</w:t>
      </w:r>
      <w:r>
        <w:rPr>
          <w:rFonts w:hint="eastAsia" w:eastAsia="仿宋_GB2312"/>
          <w:sz w:val="32"/>
          <w:szCs w:val="32"/>
          <w:lang w:val="en-US" w:eastAsia="zh-CN"/>
        </w:rPr>
        <w:t>1604.61</w:t>
      </w:r>
      <w:r>
        <w:rPr>
          <w:rFonts w:eastAsia="仿宋_GB2312"/>
          <w:sz w:val="32"/>
          <w:szCs w:val="32"/>
        </w:rPr>
        <w:t>万元、</w:t>
      </w:r>
      <w:r>
        <w:rPr>
          <w:rFonts w:hint="eastAsia" w:eastAsia="仿宋_GB2312"/>
          <w:sz w:val="32"/>
          <w:szCs w:val="32"/>
        </w:rPr>
        <w:t>党风政风监督经费13万元、</w:t>
      </w:r>
      <w:r>
        <w:rPr>
          <w:rFonts w:hint="eastAsia" w:eastAsia="仿宋_GB2312"/>
          <w:bCs/>
          <w:sz w:val="32"/>
          <w:szCs w:val="32"/>
        </w:rPr>
        <w:t>镇（街道）纪（工）委办案经费220万元、作风办督查专项经费18万元。</w:t>
      </w:r>
    </w:p>
    <w:p>
      <w:pPr>
        <w:spacing w:line="560" w:lineRule="exact"/>
        <w:ind w:firstLine="640" w:firstLineChars="200"/>
        <w:rPr>
          <w:rFonts w:hint="eastAsia" w:eastAsia="仿宋_GB2312"/>
          <w:sz w:val="32"/>
          <w:szCs w:val="32"/>
        </w:rPr>
      </w:pP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年决算总收入</w:t>
      </w:r>
      <w:r>
        <w:rPr>
          <w:rFonts w:hint="eastAsia" w:eastAsia="仿宋_GB2312"/>
          <w:sz w:val="32"/>
          <w:szCs w:val="32"/>
          <w:lang w:val="en-US" w:eastAsia="zh-CN"/>
        </w:rPr>
        <w:t>4216.64</w:t>
      </w:r>
      <w:r>
        <w:rPr>
          <w:rFonts w:eastAsia="仿宋_GB2312"/>
          <w:sz w:val="32"/>
          <w:szCs w:val="32"/>
        </w:rPr>
        <w:t>万元，其中财政拨款收入</w:t>
      </w:r>
      <w:r>
        <w:rPr>
          <w:rFonts w:hint="eastAsia" w:eastAsia="仿宋_GB2312"/>
          <w:sz w:val="32"/>
          <w:szCs w:val="32"/>
          <w:lang w:val="en-US" w:eastAsia="zh-CN"/>
        </w:rPr>
        <w:t>4216.64</w:t>
      </w:r>
      <w:r>
        <w:rPr>
          <w:rFonts w:eastAsia="仿宋_GB2312"/>
          <w:sz w:val="32"/>
          <w:szCs w:val="32"/>
        </w:rPr>
        <w:t>万元。</w:t>
      </w: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年决算总支出</w:t>
      </w:r>
      <w:r>
        <w:rPr>
          <w:rFonts w:hint="eastAsia" w:eastAsia="仿宋_GB2312"/>
          <w:sz w:val="32"/>
          <w:szCs w:val="32"/>
          <w:lang w:val="en-US" w:eastAsia="zh-CN"/>
        </w:rPr>
        <w:t>4216.64</w:t>
      </w:r>
      <w:r>
        <w:rPr>
          <w:rFonts w:eastAsia="仿宋_GB2312"/>
          <w:sz w:val="32"/>
          <w:szCs w:val="32"/>
        </w:rPr>
        <w:t>万元，其中：基本支出</w:t>
      </w:r>
      <w:r>
        <w:rPr>
          <w:rFonts w:hint="eastAsia" w:eastAsia="仿宋_GB2312"/>
          <w:sz w:val="32"/>
          <w:szCs w:val="32"/>
          <w:lang w:val="en-US" w:eastAsia="zh-CN"/>
        </w:rPr>
        <w:t>2361.03</w:t>
      </w:r>
      <w:r>
        <w:rPr>
          <w:rFonts w:eastAsia="仿宋_GB2312"/>
          <w:sz w:val="32"/>
          <w:szCs w:val="32"/>
        </w:rPr>
        <w:t>万元，包括工资福利支出</w:t>
      </w:r>
      <w:r>
        <w:rPr>
          <w:rFonts w:hint="eastAsia" w:eastAsia="仿宋_GB2312"/>
          <w:sz w:val="32"/>
          <w:szCs w:val="32"/>
          <w:lang w:val="en-US" w:eastAsia="zh-CN"/>
        </w:rPr>
        <w:t>1589.96</w:t>
      </w:r>
      <w:r>
        <w:rPr>
          <w:rFonts w:eastAsia="仿宋_GB2312"/>
          <w:sz w:val="32"/>
          <w:szCs w:val="32"/>
        </w:rPr>
        <w:t>万元、一般商品和服务支出</w:t>
      </w:r>
      <w:r>
        <w:rPr>
          <w:rFonts w:hint="eastAsia" w:eastAsia="仿宋_GB2312"/>
          <w:sz w:val="32"/>
          <w:szCs w:val="32"/>
          <w:lang w:val="en-US" w:eastAsia="zh-CN"/>
        </w:rPr>
        <w:t>771.07</w:t>
      </w:r>
      <w:r>
        <w:rPr>
          <w:rFonts w:eastAsia="仿宋_GB2312"/>
          <w:sz w:val="32"/>
          <w:szCs w:val="32"/>
        </w:rPr>
        <w:t>万元；项目支出</w:t>
      </w:r>
      <w:r>
        <w:rPr>
          <w:rFonts w:hint="eastAsia" w:eastAsia="仿宋_GB2312"/>
          <w:sz w:val="32"/>
          <w:szCs w:val="32"/>
          <w:lang w:val="en-US" w:eastAsia="zh-CN"/>
        </w:rPr>
        <w:t>1855.61</w:t>
      </w:r>
      <w:r>
        <w:rPr>
          <w:rFonts w:eastAsia="仿宋_GB2312"/>
          <w:sz w:val="32"/>
          <w:szCs w:val="32"/>
        </w:rPr>
        <w:t>万元</w:t>
      </w:r>
      <w:r>
        <w:rPr>
          <w:rFonts w:hint="eastAsia" w:eastAsia="仿宋_GB2312"/>
          <w:sz w:val="32"/>
          <w:szCs w:val="32"/>
        </w:rPr>
        <w:t>。</w:t>
      </w:r>
    </w:p>
    <w:p>
      <w:pPr>
        <w:spacing w:line="560" w:lineRule="exact"/>
        <w:rPr>
          <w:rFonts w:hint="eastAsia" w:eastAsia="黑体"/>
          <w:sz w:val="32"/>
          <w:szCs w:val="32"/>
          <w:lang w:val="en-US" w:eastAsia="zh-CN"/>
        </w:rPr>
      </w:pPr>
      <w:r>
        <w:rPr>
          <w:rFonts w:hint="eastAsia" w:eastAsia="黑体"/>
          <w:sz w:val="32"/>
          <w:szCs w:val="32"/>
        </w:rPr>
        <w:t>二、</w:t>
      </w:r>
      <w:r>
        <w:rPr>
          <w:rFonts w:hint="eastAsia" w:eastAsia="黑体"/>
          <w:sz w:val="32"/>
          <w:szCs w:val="32"/>
          <w:lang w:eastAsia="zh-CN"/>
        </w:rPr>
        <w:t>部门整体支出管理及使用情况</w:t>
      </w:r>
    </w:p>
    <w:p>
      <w:pPr>
        <w:spacing w:line="560" w:lineRule="exact"/>
        <w:ind w:firstLine="640" w:firstLineChars="200"/>
        <w:rPr>
          <w:rFonts w:eastAsia="楷体_GB2312"/>
          <w:b/>
          <w:bCs/>
          <w:sz w:val="32"/>
          <w:szCs w:val="32"/>
        </w:rPr>
      </w:pPr>
      <w:r>
        <w:rPr>
          <w:rFonts w:hint="eastAsia" w:eastAsia="楷体_GB2312"/>
          <w:b/>
          <w:bCs/>
          <w:sz w:val="32"/>
          <w:szCs w:val="32"/>
        </w:rPr>
        <w:t>（一）基本支出情况</w:t>
      </w:r>
    </w:p>
    <w:p>
      <w:pPr>
        <w:spacing w:line="560" w:lineRule="exact"/>
        <w:ind w:firstLine="640" w:firstLineChars="200"/>
        <w:rPr>
          <w:rFonts w:hint="eastAsia" w:eastAsia="仿宋_GB2312"/>
          <w:sz w:val="32"/>
          <w:szCs w:val="32"/>
        </w:rPr>
      </w:pP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年基本支出</w:t>
      </w:r>
      <w:r>
        <w:rPr>
          <w:rFonts w:hint="eastAsia" w:eastAsia="仿宋_GB2312"/>
          <w:sz w:val="32"/>
          <w:szCs w:val="32"/>
        </w:rPr>
        <w:t>年初预算</w:t>
      </w:r>
      <w:r>
        <w:rPr>
          <w:rFonts w:hint="eastAsia" w:eastAsia="仿宋_GB2312"/>
          <w:sz w:val="32"/>
          <w:szCs w:val="32"/>
          <w:lang w:val="en-US" w:eastAsia="zh-CN"/>
        </w:rPr>
        <w:t>2361.03</w:t>
      </w:r>
      <w:r>
        <w:rPr>
          <w:rFonts w:eastAsia="仿宋_GB2312"/>
          <w:sz w:val="32"/>
          <w:szCs w:val="32"/>
        </w:rPr>
        <w:t>万元，</w:t>
      </w:r>
      <w:r>
        <w:rPr>
          <w:rFonts w:hint="eastAsia" w:eastAsia="仿宋_GB2312"/>
          <w:sz w:val="32"/>
          <w:szCs w:val="32"/>
        </w:rPr>
        <w:t>其中</w:t>
      </w:r>
      <w:r>
        <w:rPr>
          <w:rFonts w:eastAsia="仿宋_GB2312"/>
          <w:sz w:val="32"/>
          <w:szCs w:val="32"/>
        </w:rPr>
        <w:t>工资福利支出</w:t>
      </w:r>
      <w:r>
        <w:rPr>
          <w:rFonts w:hint="eastAsia" w:eastAsia="仿宋_GB2312"/>
          <w:sz w:val="32"/>
          <w:szCs w:val="32"/>
          <w:lang w:val="en-US" w:eastAsia="zh-CN"/>
        </w:rPr>
        <w:t>1589.96</w:t>
      </w:r>
      <w:r>
        <w:rPr>
          <w:rFonts w:eastAsia="仿宋_GB2312"/>
          <w:sz w:val="32"/>
          <w:szCs w:val="32"/>
        </w:rPr>
        <w:t>万元、一般商品和服务支出</w:t>
      </w:r>
      <w:r>
        <w:rPr>
          <w:rFonts w:hint="eastAsia" w:eastAsia="仿宋_GB2312"/>
          <w:sz w:val="32"/>
          <w:szCs w:val="32"/>
          <w:lang w:val="en-US" w:eastAsia="zh-CN"/>
        </w:rPr>
        <w:t>771.07</w:t>
      </w:r>
      <w:r>
        <w:rPr>
          <w:rFonts w:eastAsia="仿宋_GB2312"/>
          <w:sz w:val="32"/>
          <w:szCs w:val="32"/>
        </w:rPr>
        <w:t>万元</w:t>
      </w:r>
      <w:r>
        <w:rPr>
          <w:rFonts w:hint="eastAsia" w:eastAsia="仿宋_GB2312"/>
          <w:sz w:val="32"/>
          <w:szCs w:val="32"/>
        </w:rPr>
        <w:t>。</w:t>
      </w:r>
    </w:p>
    <w:p>
      <w:pPr>
        <w:spacing w:line="560" w:lineRule="exact"/>
        <w:ind w:firstLine="640" w:firstLineChars="200"/>
        <w:rPr>
          <w:rFonts w:hint="eastAsia" w:eastAsia="仿宋_GB2312"/>
          <w:sz w:val="32"/>
          <w:szCs w:val="32"/>
        </w:rPr>
      </w:pP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年基本支出</w:t>
      </w:r>
      <w:r>
        <w:rPr>
          <w:rFonts w:hint="eastAsia" w:eastAsia="仿宋_GB2312"/>
          <w:sz w:val="32"/>
          <w:szCs w:val="32"/>
        </w:rPr>
        <w:t>决算</w:t>
      </w:r>
      <w:r>
        <w:rPr>
          <w:rFonts w:hint="eastAsia" w:eastAsia="仿宋_GB2312"/>
          <w:sz w:val="32"/>
          <w:szCs w:val="32"/>
          <w:lang w:val="en-US" w:eastAsia="zh-CN"/>
        </w:rPr>
        <w:t>2361.03</w:t>
      </w:r>
      <w:r>
        <w:rPr>
          <w:rFonts w:eastAsia="仿宋_GB2312"/>
          <w:sz w:val="32"/>
          <w:szCs w:val="32"/>
        </w:rPr>
        <w:t>万元，</w:t>
      </w:r>
      <w:r>
        <w:rPr>
          <w:rFonts w:hint="eastAsia" w:eastAsia="仿宋_GB2312"/>
          <w:sz w:val="32"/>
          <w:szCs w:val="32"/>
        </w:rPr>
        <w:t>其中</w:t>
      </w:r>
      <w:r>
        <w:rPr>
          <w:rFonts w:eastAsia="仿宋_GB2312"/>
          <w:sz w:val="32"/>
          <w:szCs w:val="32"/>
        </w:rPr>
        <w:t>工资福利支出</w:t>
      </w:r>
      <w:r>
        <w:rPr>
          <w:rFonts w:hint="eastAsia" w:eastAsia="仿宋_GB2312"/>
          <w:sz w:val="32"/>
          <w:szCs w:val="32"/>
          <w:lang w:val="en-US" w:eastAsia="zh-CN"/>
        </w:rPr>
        <w:t>1589.96</w:t>
      </w:r>
      <w:r>
        <w:rPr>
          <w:rFonts w:eastAsia="仿宋_GB2312"/>
          <w:sz w:val="32"/>
          <w:szCs w:val="32"/>
        </w:rPr>
        <w:t>万元、一般商品和服务支</w:t>
      </w:r>
      <w:r>
        <w:rPr>
          <w:rFonts w:hint="eastAsia" w:eastAsia="仿宋_GB2312"/>
          <w:sz w:val="32"/>
          <w:szCs w:val="32"/>
          <w:lang w:val="en-US" w:eastAsia="zh-CN"/>
        </w:rPr>
        <w:t>771.07</w:t>
      </w:r>
      <w:r>
        <w:rPr>
          <w:rFonts w:eastAsia="仿宋_GB2312"/>
          <w:sz w:val="32"/>
          <w:szCs w:val="32"/>
        </w:rPr>
        <w:t>万元</w:t>
      </w:r>
      <w:r>
        <w:rPr>
          <w:rFonts w:hint="eastAsia" w:eastAsia="仿宋_GB2312"/>
          <w:sz w:val="32"/>
          <w:szCs w:val="32"/>
        </w:rPr>
        <w:t>。</w:t>
      </w:r>
    </w:p>
    <w:p>
      <w:pPr>
        <w:spacing w:line="560" w:lineRule="exact"/>
        <w:ind w:firstLine="640" w:firstLineChars="200"/>
        <w:rPr>
          <w:rFonts w:eastAsia="楷体_GB2312"/>
          <w:b/>
          <w:bCs/>
          <w:sz w:val="32"/>
          <w:szCs w:val="32"/>
        </w:rPr>
      </w:pPr>
      <w:r>
        <w:rPr>
          <w:rFonts w:hint="eastAsia" w:eastAsia="楷体_GB2312"/>
          <w:b/>
          <w:bCs/>
          <w:sz w:val="32"/>
          <w:szCs w:val="32"/>
        </w:rPr>
        <w:t>（二）项目支出情况</w:t>
      </w:r>
    </w:p>
    <w:p>
      <w:pPr>
        <w:spacing w:line="56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4</w:t>
      </w:r>
      <w:r>
        <w:rPr>
          <w:rFonts w:hint="eastAsia" w:eastAsia="仿宋_GB2312"/>
          <w:sz w:val="32"/>
          <w:szCs w:val="32"/>
        </w:rPr>
        <w:t>年</w:t>
      </w:r>
      <w:r>
        <w:rPr>
          <w:rFonts w:eastAsia="仿宋_GB2312"/>
          <w:sz w:val="32"/>
          <w:szCs w:val="32"/>
        </w:rPr>
        <w:t>项目支出</w:t>
      </w:r>
      <w:r>
        <w:rPr>
          <w:rFonts w:hint="eastAsia" w:eastAsia="仿宋_GB2312"/>
          <w:sz w:val="32"/>
          <w:szCs w:val="32"/>
        </w:rPr>
        <w:t>年初预算401</w:t>
      </w:r>
      <w:r>
        <w:rPr>
          <w:rFonts w:eastAsia="仿宋_GB2312"/>
          <w:sz w:val="32"/>
          <w:szCs w:val="32"/>
        </w:rPr>
        <w:t>万元，</w:t>
      </w:r>
      <w:r>
        <w:rPr>
          <w:rFonts w:hint="eastAsia" w:eastAsia="仿宋_GB2312"/>
          <w:sz w:val="32"/>
          <w:szCs w:val="32"/>
        </w:rPr>
        <w:t>其中</w:t>
      </w:r>
      <w:r>
        <w:rPr>
          <w:rFonts w:eastAsia="仿宋_GB2312"/>
          <w:sz w:val="32"/>
          <w:szCs w:val="32"/>
        </w:rPr>
        <w:t>包括</w:t>
      </w:r>
      <w:r>
        <w:rPr>
          <w:rFonts w:hint="eastAsia" w:eastAsia="仿宋_GB2312"/>
          <w:sz w:val="32"/>
          <w:szCs w:val="32"/>
        </w:rPr>
        <w:t>办案经费150</w:t>
      </w:r>
      <w:r>
        <w:rPr>
          <w:rFonts w:eastAsia="仿宋_GB2312"/>
          <w:sz w:val="32"/>
          <w:szCs w:val="32"/>
        </w:rPr>
        <w:t>万元、</w:t>
      </w:r>
      <w:r>
        <w:rPr>
          <w:rFonts w:hint="eastAsia" w:eastAsia="仿宋_GB2312"/>
          <w:sz w:val="32"/>
          <w:szCs w:val="32"/>
        </w:rPr>
        <w:t>党风政风监督经费13万元、</w:t>
      </w:r>
      <w:r>
        <w:rPr>
          <w:rFonts w:hint="eastAsia" w:eastAsia="仿宋_GB2312"/>
          <w:bCs/>
          <w:sz w:val="32"/>
          <w:szCs w:val="32"/>
        </w:rPr>
        <w:t>镇（街道）纪（工）委办案经费220万元、作风办督查专项经费18万元。</w:t>
      </w:r>
    </w:p>
    <w:p>
      <w:pPr>
        <w:spacing w:line="560" w:lineRule="exact"/>
        <w:ind w:firstLine="640" w:firstLineChars="200"/>
        <w:rPr>
          <w:rFonts w:hint="eastAsia" w:eastAsia="仿宋_GB2312"/>
          <w:bCs/>
          <w:sz w:val="32"/>
          <w:szCs w:val="32"/>
        </w:rPr>
      </w:pPr>
      <w:r>
        <w:rPr>
          <w:rFonts w:hint="eastAsia" w:eastAsia="仿宋_GB2312"/>
          <w:sz w:val="32"/>
          <w:szCs w:val="32"/>
        </w:rPr>
        <w:t>202</w:t>
      </w:r>
      <w:r>
        <w:rPr>
          <w:rFonts w:hint="eastAsia" w:eastAsia="仿宋_GB2312"/>
          <w:sz w:val="32"/>
          <w:szCs w:val="32"/>
          <w:lang w:val="en-US" w:eastAsia="zh-CN"/>
        </w:rPr>
        <w:t>4</w:t>
      </w:r>
      <w:r>
        <w:rPr>
          <w:rFonts w:hint="eastAsia" w:eastAsia="仿宋_GB2312"/>
          <w:sz w:val="32"/>
          <w:szCs w:val="32"/>
        </w:rPr>
        <w:t>年</w:t>
      </w:r>
      <w:r>
        <w:rPr>
          <w:rFonts w:eastAsia="仿宋_GB2312"/>
          <w:sz w:val="32"/>
          <w:szCs w:val="32"/>
        </w:rPr>
        <w:t>项目支出</w:t>
      </w:r>
      <w:r>
        <w:rPr>
          <w:rFonts w:hint="eastAsia" w:eastAsia="仿宋_GB2312"/>
          <w:sz w:val="32"/>
          <w:szCs w:val="32"/>
        </w:rPr>
        <w:t>决算</w:t>
      </w:r>
      <w:r>
        <w:rPr>
          <w:rFonts w:hint="eastAsia" w:eastAsia="仿宋_GB2312"/>
          <w:sz w:val="32"/>
          <w:szCs w:val="32"/>
          <w:lang w:val="en-US" w:eastAsia="zh-CN"/>
        </w:rPr>
        <w:t>1855.61</w:t>
      </w:r>
      <w:r>
        <w:rPr>
          <w:rFonts w:eastAsia="仿宋_GB2312"/>
          <w:sz w:val="32"/>
          <w:szCs w:val="32"/>
        </w:rPr>
        <w:t>万元，</w:t>
      </w:r>
      <w:r>
        <w:rPr>
          <w:rFonts w:hint="eastAsia" w:eastAsia="仿宋_GB2312"/>
          <w:sz w:val="32"/>
          <w:szCs w:val="32"/>
        </w:rPr>
        <w:t>具体开支明细：各镇（街道）纪（工）委工作经费110万元、党风政风监督工作经费13万元、</w:t>
      </w:r>
      <w:r>
        <w:rPr>
          <w:rFonts w:hint="eastAsia" w:eastAsia="仿宋_GB2312"/>
          <w:bCs/>
          <w:sz w:val="32"/>
          <w:szCs w:val="32"/>
        </w:rPr>
        <w:t>作风办督查专项经费</w:t>
      </w:r>
      <w:r>
        <w:rPr>
          <w:rFonts w:hint="eastAsia" w:eastAsia="仿宋_GB2312"/>
          <w:bCs/>
          <w:sz w:val="32"/>
          <w:szCs w:val="32"/>
          <w:lang w:val="en-US" w:eastAsia="zh-CN"/>
        </w:rPr>
        <w:t>18</w:t>
      </w:r>
      <w:r>
        <w:rPr>
          <w:rFonts w:hint="eastAsia" w:eastAsia="仿宋_GB2312"/>
          <w:bCs/>
          <w:sz w:val="32"/>
          <w:szCs w:val="32"/>
        </w:rPr>
        <w:t>万元、委机关纪检组办案经费</w:t>
      </w:r>
      <w:r>
        <w:rPr>
          <w:rFonts w:hint="eastAsia" w:eastAsia="仿宋_GB2312"/>
          <w:bCs/>
          <w:sz w:val="32"/>
          <w:szCs w:val="32"/>
          <w:lang w:eastAsia="zh-CN"/>
        </w:rPr>
        <w:t>、</w:t>
      </w:r>
      <w:r>
        <w:rPr>
          <w:rFonts w:hint="eastAsia" w:eastAsia="仿宋_GB2312"/>
          <w:bCs/>
          <w:sz w:val="32"/>
          <w:szCs w:val="32"/>
        </w:rPr>
        <w:t>办案中心租金</w:t>
      </w:r>
      <w:r>
        <w:rPr>
          <w:rFonts w:hint="eastAsia" w:eastAsia="仿宋_GB2312"/>
          <w:bCs/>
          <w:sz w:val="32"/>
          <w:szCs w:val="32"/>
          <w:lang w:eastAsia="zh-CN"/>
        </w:rPr>
        <w:t>及</w:t>
      </w:r>
      <w:r>
        <w:rPr>
          <w:rFonts w:hint="eastAsia" w:eastAsia="仿宋_GB2312"/>
          <w:bCs/>
          <w:sz w:val="32"/>
          <w:szCs w:val="32"/>
        </w:rPr>
        <w:t>各种专案</w:t>
      </w:r>
      <w:r>
        <w:rPr>
          <w:rFonts w:hint="eastAsia" w:eastAsia="仿宋_GB2312"/>
          <w:bCs/>
          <w:sz w:val="32"/>
          <w:szCs w:val="32"/>
          <w:lang w:eastAsia="zh-CN"/>
        </w:rPr>
        <w:t>、留置案件</w:t>
      </w:r>
      <w:r>
        <w:rPr>
          <w:rFonts w:hint="eastAsia" w:eastAsia="仿宋_GB2312"/>
          <w:bCs/>
          <w:sz w:val="32"/>
          <w:szCs w:val="32"/>
        </w:rPr>
        <w:t>办案经费</w:t>
      </w:r>
      <w:r>
        <w:rPr>
          <w:rFonts w:hint="eastAsia" w:eastAsia="仿宋_GB2312"/>
          <w:bCs/>
          <w:sz w:val="32"/>
          <w:szCs w:val="32"/>
          <w:lang w:val="en-US" w:eastAsia="zh-CN"/>
        </w:rPr>
        <w:t>1604.61</w:t>
      </w:r>
      <w:r>
        <w:rPr>
          <w:rFonts w:hint="eastAsia" w:eastAsia="仿宋_GB2312"/>
          <w:bCs/>
          <w:sz w:val="32"/>
          <w:szCs w:val="32"/>
        </w:rPr>
        <w:t>万元。</w:t>
      </w:r>
    </w:p>
    <w:p>
      <w:pPr>
        <w:pStyle w:val="15"/>
        <w:ind w:firstLine="640"/>
        <w:rPr>
          <w:rFonts w:hint="eastAsia" w:ascii="Times New Roman" w:hAnsi="Times New Roman" w:eastAsia="仿宋_GB2312"/>
          <w:b w:val="0"/>
          <w:bCs w:val="0"/>
          <w:kern w:val="2"/>
          <w:sz w:val="32"/>
          <w:szCs w:val="32"/>
          <w:lang w:eastAsia="zh-CN"/>
        </w:rPr>
      </w:pPr>
      <w:r>
        <w:rPr>
          <w:rFonts w:hint="eastAsia" w:ascii="Times New Roman" w:hAnsi="Times New Roman" w:eastAsia="仿宋_GB2312"/>
          <w:b w:val="0"/>
          <w:bCs w:val="0"/>
          <w:kern w:val="2"/>
          <w:sz w:val="32"/>
          <w:szCs w:val="32"/>
          <w:lang w:eastAsia="zh-CN"/>
        </w:rPr>
        <w:t>项目资金绩效情况：</w:t>
      </w:r>
    </w:p>
    <w:p>
      <w:pPr>
        <w:pStyle w:val="15"/>
        <w:ind w:firstLine="640"/>
        <w:rPr>
          <w:rFonts w:hint="eastAsia" w:eastAsia="仿宋_GB2312"/>
          <w:sz w:val="32"/>
          <w:szCs w:val="32"/>
        </w:rPr>
      </w:pPr>
      <w:r>
        <w:rPr>
          <w:rFonts w:hint="eastAsia" w:eastAsia="仿宋_GB2312"/>
          <w:sz w:val="32"/>
          <w:szCs w:val="32"/>
        </w:rPr>
        <w:t>1.各镇（街道）纪（工）委工作经费220万已于202</w:t>
      </w:r>
      <w:r>
        <w:rPr>
          <w:rFonts w:hint="eastAsia" w:eastAsia="仿宋_GB2312"/>
          <w:sz w:val="32"/>
          <w:szCs w:val="32"/>
          <w:lang w:val="en-US" w:eastAsia="zh-CN"/>
        </w:rPr>
        <w:t>4</w:t>
      </w:r>
      <w:r>
        <w:rPr>
          <w:rFonts w:hint="eastAsia" w:eastAsia="仿宋_GB2312"/>
          <w:sz w:val="32"/>
          <w:szCs w:val="32"/>
        </w:rPr>
        <w:t>年拨付。每个镇（街道）纪（工）委10万元工作经费，保障了镇（街道）纪（工）委工作的正常进行。</w:t>
      </w:r>
    </w:p>
    <w:p>
      <w:pPr>
        <w:pStyle w:val="15"/>
        <w:ind w:firstLine="640"/>
        <w:rPr>
          <w:rFonts w:hint="eastAsia" w:ascii="Times New Roman" w:hAnsi="仿宋_GB2312" w:eastAsia="仿宋_GB2312" w:cs="仿宋_GB2312"/>
          <w:bCs/>
          <w:color w:val="000000"/>
          <w:sz w:val="32"/>
          <w:szCs w:val="32"/>
        </w:rPr>
      </w:pPr>
      <w:r>
        <w:rPr>
          <w:rFonts w:hint="eastAsia"/>
          <w:sz w:val="32"/>
          <w:szCs w:val="32"/>
        </w:rPr>
        <w:t>2.</w:t>
      </w:r>
      <w:r>
        <w:rPr>
          <w:rFonts w:hint="eastAsia" w:eastAsia="仿宋_GB2312"/>
          <w:sz w:val="32"/>
          <w:szCs w:val="32"/>
        </w:rPr>
        <w:t>党风政风监督工作经费13万已使用13万元，用于</w:t>
      </w:r>
      <w:r>
        <w:rPr>
          <w:rFonts w:hint="eastAsia" w:ascii="Times New Roman" w:hAnsi="仿宋_GB2312" w:eastAsia="仿宋_GB2312" w:cs="仿宋_GB2312"/>
          <w:bCs/>
          <w:color w:val="000000"/>
          <w:sz w:val="32"/>
          <w:szCs w:val="32"/>
        </w:rPr>
        <w:t>聚焦“四风”问题督查、营商环境督查、一卡通督查等等。</w:t>
      </w:r>
    </w:p>
    <w:p>
      <w:pPr>
        <w:pStyle w:val="15"/>
        <w:ind w:firstLine="640"/>
        <w:rPr>
          <w:rFonts w:hint="eastAsia" w:eastAsia="仿宋_GB2312"/>
          <w:sz w:val="32"/>
          <w:szCs w:val="32"/>
        </w:rPr>
      </w:pPr>
      <w:r>
        <w:rPr>
          <w:rFonts w:hint="eastAsia"/>
          <w:sz w:val="32"/>
          <w:szCs w:val="32"/>
        </w:rPr>
        <w:t>3.</w:t>
      </w:r>
      <w:r>
        <w:rPr>
          <w:rFonts w:hint="eastAsia" w:eastAsia="仿宋_GB2312"/>
          <w:sz w:val="32"/>
          <w:szCs w:val="32"/>
        </w:rPr>
        <w:t xml:space="preserve">作风办督查专项经费18万，用于干部上下班违反工作纪律，公款吃喝，公车私用，干部不作为、乱作为、慢作为，工作日饮酒，酒驾等一切违反工作纪律督查经费支出。  </w:t>
      </w:r>
    </w:p>
    <w:p>
      <w:pPr>
        <w:pStyle w:val="15"/>
        <w:ind w:firstLine="640"/>
        <w:rPr>
          <w:rFonts w:hint="eastAsia" w:eastAsia="仿宋_GB2312"/>
          <w:sz w:val="32"/>
          <w:szCs w:val="32"/>
          <w:lang w:eastAsia="zh-CN"/>
        </w:rPr>
      </w:pPr>
      <w:r>
        <w:rPr>
          <w:rFonts w:hint="eastAsia" w:eastAsia="仿宋_GB2312"/>
          <w:sz w:val="32"/>
          <w:szCs w:val="32"/>
        </w:rPr>
        <w:t>4.办案经费用于各种信访案件</w:t>
      </w:r>
      <w:r>
        <w:rPr>
          <w:rFonts w:hint="eastAsia" w:eastAsia="仿宋_GB2312"/>
          <w:sz w:val="32"/>
          <w:szCs w:val="32"/>
          <w:lang w:eastAsia="zh-CN"/>
        </w:rPr>
        <w:t>、</w:t>
      </w:r>
      <w:r>
        <w:rPr>
          <w:rFonts w:hint="eastAsia" w:eastAsia="仿宋_GB2312"/>
          <w:sz w:val="32"/>
          <w:szCs w:val="32"/>
        </w:rPr>
        <w:t>举报案件</w:t>
      </w:r>
      <w:r>
        <w:rPr>
          <w:rFonts w:hint="eastAsia" w:eastAsia="仿宋_GB2312"/>
          <w:sz w:val="32"/>
          <w:szCs w:val="32"/>
          <w:lang w:eastAsia="zh-CN"/>
        </w:rPr>
        <w:t>、</w:t>
      </w:r>
      <w:r>
        <w:rPr>
          <w:rFonts w:hint="eastAsia" w:eastAsia="仿宋_GB2312"/>
          <w:sz w:val="32"/>
          <w:szCs w:val="32"/>
        </w:rPr>
        <w:t>上面交办案件的经费支出</w:t>
      </w:r>
      <w:r>
        <w:rPr>
          <w:rFonts w:hint="eastAsia" w:eastAsia="仿宋_GB2312"/>
          <w:sz w:val="32"/>
          <w:szCs w:val="32"/>
          <w:lang w:eastAsia="zh-CN"/>
        </w:rPr>
        <w:t>、专案组、留置案件等办案相关的支出及指挥中心的租金支付。</w:t>
      </w:r>
    </w:p>
    <w:p>
      <w:pPr>
        <w:pStyle w:val="15"/>
        <w:ind w:firstLine="640"/>
        <w:rPr>
          <w:rFonts w:eastAsia="黑体"/>
          <w:sz w:val="32"/>
          <w:szCs w:val="32"/>
        </w:rPr>
      </w:pPr>
      <w:r>
        <w:rPr>
          <w:rFonts w:hint="eastAsia" w:eastAsia="黑体"/>
          <w:sz w:val="32"/>
          <w:szCs w:val="32"/>
          <w:lang w:eastAsia="zh-CN"/>
        </w:rPr>
        <w:t>三</w:t>
      </w:r>
      <w:r>
        <w:rPr>
          <w:rFonts w:eastAsia="黑体"/>
          <w:sz w:val="32"/>
          <w:szCs w:val="32"/>
        </w:rPr>
        <w:t>、部门整体支出绩效情况</w:t>
      </w:r>
    </w:p>
    <w:p>
      <w:pPr>
        <w:spacing w:line="560" w:lineRule="exact"/>
        <w:ind w:firstLine="640" w:firstLineChars="200"/>
        <w:rPr>
          <w:rFonts w:hint="eastAsia" w:eastAsia="楷体_GB2312"/>
          <w:b/>
          <w:bCs/>
          <w:sz w:val="32"/>
          <w:szCs w:val="32"/>
          <w:lang w:eastAsia="zh-CN"/>
        </w:rPr>
      </w:pPr>
      <w:r>
        <w:rPr>
          <w:rFonts w:hint="eastAsia" w:eastAsia="楷体_GB2312"/>
          <w:b/>
          <w:bCs/>
          <w:sz w:val="32"/>
          <w:szCs w:val="32"/>
        </w:rPr>
        <w:t>（一）</w:t>
      </w:r>
      <w:r>
        <w:rPr>
          <w:rFonts w:hint="eastAsia" w:eastAsia="楷体_GB2312"/>
          <w:b/>
          <w:bCs/>
          <w:sz w:val="32"/>
          <w:szCs w:val="32"/>
          <w:lang w:eastAsia="zh-CN"/>
        </w:rPr>
        <w:t>部门整体支出绩效目标完成情况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eastAsia="仿宋_GB2312"/>
          <w:sz w:val="32"/>
          <w:szCs w:val="32"/>
        </w:rPr>
        <w:t>1.数量指标。</w:t>
      </w:r>
      <w:r>
        <w:rPr>
          <w:rFonts w:hint="eastAsia" w:ascii="Times New Roman" w:hAnsi="Times New Roman" w:eastAsia="仿宋_GB2312" w:cs="仿宋_GB2312"/>
          <w:sz w:val="32"/>
          <w:szCs w:val="32"/>
          <w:lang w:eastAsia="zh-CN"/>
        </w:rPr>
        <w:t>我们坚持查办案件是最有力的监督，全市纪检监察机关共立案919件，办结</w:t>
      </w:r>
      <w:r>
        <w:rPr>
          <w:rFonts w:hint="eastAsia" w:ascii="Times New Roman" w:hAnsi="Times New Roman" w:eastAsia="仿宋_GB2312" w:cs="仿宋_GB2312"/>
          <w:sz w:val="32"/>
          <w:szCs w:val="32"/>
          <w:lang w:val="en-US" w:eastAsia="zh-CN"/>
        </w:rPr>
        <w:t>767件，</w:t>
      </w:r>
      <w:r>
        <w:rPr>
          <w:rFonts w:hint="eastAsia" w:ascii="Times New Roman" w:hAnsi="Times New Roman" w:eastAsia="仿宋_GB2312" w:cs="仿宋_GB2312"/>
          <w:sz w:val="32"/>
          <w:szCs w:val="32"/>
          <w:lang w:eastAsia="zh-CN"/>
        </w:rPr>
        <w:t>创历史新高，是2023年的3倍，超过前三年立案数量总和；留置</w:t>
      </w:r>
      <w:r>
        <w:rPr>
          <w:rFonts w:hint="eastAsia" w:ascii="Times New Roman" w:hAnsi="Times New Roman" w:eastAsia="仿宋_GB2312" w:cs="仿宋_GB2312"/>
          <w:sz w:val="32"/>
          <w:szCs w:val="32"/>
          <w:lang w:val="en-US" w:eastAsia="zh-CN"/>
        </w:rPr>
        <w:t>13人，居永州市前列；</w:t>
      </w:r>
      <w:r>
        <w:rPr>
          <w:rFonts w:hint="eastAsia" w:ascii="Times New Roman" w:hAnsi="Times New Roman" w:eastAsia="仿宋_GB2312" w:cs="仿宋_GB2312"/>
          <w:sz w:val="32"/>
          <w:szCs w:val="32"/>
          <w:lang w:eastAsia="zh-CN"/>
        </w:rPr>
        <w:t>党纪政务处分858人，同比增长133%；查处市管干部125人，同比增长230%，案件查办力度为全省之最。</w:t>
      </w:r>
    </w:p>
    <w:p>
      <w:pPr>
        <w:spacing w:line="560" w:lineRule="exact"/>
        <w:ind w:firstLine="640" w:firstLineChars="200"/>
        <w:rPr>
          <w:rFonts w:eastAsia="仿宋_GB2312"/>
          <w:sz w:val="32"/>
          <w:szCs w:val="32"/>
        </w:rPr>
      </w:pPr>
      <w:r>
        <w:rPr>
          <w:rFonts w:hint="eastAsia" w:eastAsia="仿宋_GB2312"/>
          <w:sz w:val="32"/>
          <w:szCs w:val="32"/>
        </w:rPr>
        <w:t>2.质量指标。违纪案件办结率达到</w:t>
      </w:r>
      <w:r>
        <w:rPr>
          <w:rFonts w:hint="eastAsia" w:eastAsia="仿宋_GB2312"/>
          <w:sz w:val="32"/>
          <w:szCs w:val="32"/>
          <w:lang w:val="en-US" w:eastAsia="zh-CN"/>
        </w:rPr>
        <w:t>83.5</w:t>
      </w:r>
      <w:r>
        <w:rPr>
          <w:rFonts w:hint="eastAsia" w:eastAsia="仿宋_GB2312"/>
          <w:sz w:val="32"/>
          <w:szCs w:val="32"/>
        </w:rPr>
        <w:t>%；信访件受理处置率100%；廉政及警示教育县级单位覆盖率100%。</w:t>
      </w:r>
    </w:p>
    <w:p>
      <w:pPr>
        <w:spacing w:line="560" w:lineRule="exact"/>
        <w:ind w:firstLine="640" w:firstLineChars="200"/>
        <w:rPr>
          <w:rFonts w:eastAsia="仿宋_GB2312"/>
          <w:sz w:val="32"/>
          <w:szCs w:val="32"/>
        </w:rPr>
      </w:pPr>
      <w:r>
        <w:rPr>
          <w:rFonts w:hint="eastAsia" w:eastAsia="仿宋_GB2312"/>
          <w:sz w:val="32"/>
          <w:szCs w:val="32"/>
        </w:rPr>
        <w:t>3.时效指标。任务完成及时率100%。</w:t>
      </w:r>
    </w:p>
    <w:p>
      <w:pPr>
        <w:spacing w:line="560" w:lineRule="exact"/>
        <w:ind w:firstLine="640" w:firstLineChars="200"/>
        <w:rPr>
          <w:rFonts w:eastAsia="仿宋_GB2312"/>
          <w:sz w:val="32"/>
          <w:szCs w:val="32"/>
        </w:rPr>
      </w:pPr>
      <w:r>
        <w:rPr>
          <w:rFonts w:hint="eastAsia" w:eastAsia="仿宋_GB2312"/>
          <w:sz w:val="32"/>
          <w:szCs w:val="32"/>
        </w:rPr>
        <w:t>4.成本指标。成本规范合理率100%。</w:t>
      </w:r>
    </w:p>
    <w:p>
      <w:pPr>
        <w:spacing w:line="560" w:lineRule="exact"/>
        <w:ind w:firstLine="640" w:firstLineChars="200"/>
        <w:rPr>
          <w:rFonts w:hint="eastAsia" w:eastAsia="仿宋_GB2312"/>
          <w:sz w:val="32"/>
          <w:szCs w:val="32"/>
          <w:lang w:eastAsia="zh-CN"/>
        </w:rPr>
      </w:pPr>
      <w:r>
        <w:rPr>
          <w:rFonts w:hint="eastAsia" w:eastAsia="仿宋_GB2312"/>
          <w:sz w:val="32"/>
          <w:szCs w:val="32"/>
        </w:rPr>
        <w:t>5.效益指标。</w:t>
      </w:r>
      <w:r>
        <w:rPr>
          <w:rFonts w:hint="eastAsia" w:eastAsia="仿宋_GB2312"/>
          <w:sz w:val="32"/>
          <w:szCs w:val="32"/>
          <w:lang w:eastAsia="zh-CN"/>
        </w:rPr>
        <w:t>收缴违纪资金</w:t>
      </w:r>
      <w:r>
        <w:rPr>
          <w:rFonts w:hint="eastAsia" w:eastAsia="仿宋_GB2312"/>
          <w:sz w:val="32"/>
          <w:szCs w:val="32"/>
          <w:lang w:val="en-US" w:eastAsia="zh-CN"/>
        </w:rPr>
        <w:t>3553万元，</w:t>
      </w:r>
      <w:r>
        <w:rPr>
          <w:rFonts w:hint="eastAsia" w:eastAsia="仿宋_GB2312"/>
          <w:sz w:val="32"/>
          <w:szCs w:val="32"/>
        </w:rPr>
        <w:t>维护了改革发展稳定大局、维护了人民群众根本利益</w:t>
      </w:r>
      <w:r>
        <w:rPr>
          <w:rFonts w:hint="eastAsia" w:eastAsia="仿宋_GB2312"/>
          <w:sz w:val="32"/>
          <w:szCs w:val="32"/>
          <w:lang w:eastAsia="zh-CN"/>
        </w:rPr>
        <w:t>。</w:t>
      </w:r>
    </w:p>
    <w:p>
      <w:pPr>
        <w:spacing w:line="560" w:lineRule="exact"/>
        <w:ind w:firstLine="640" w:firstLineChars="200"/>
        <w:rPr>
          <w:rFonts w:eastAsia="仿宋_GB2312"/>
          <w:sz w:val="32"/>
          <w:szCs w:val="32"/>
        </w:rPr>
      </w:pPr>
      <w:r>
        <w:rPr>
          <w:rFonts w:hint="eastAsia" w:eastAsia="仿宋_GB2312"/>
          <w:sz w:val="32"/>
          <w:szCs w:val="32"/>
        </w:rPr>
        <w:t>6.满意度。社会民意满意度9</w:t>
      </w:r>
      <w:r>
        <w:rPr>
          <w:rFonts w:hint="eastAsia" w:eastAsia="仿宋_GB2312"/>
          <w:sz w:val="32"/>
          <w:szCs w:val="32"/>
          <w:lang w:val="en-US" w:eastAsia="zh-CN"/>
        </w:rPr>
        <w:t>5</w:t>
      </w:r>
      <w:r>
        <w:rPr>
          <w:rFonts w:hint="eastAsia" w:eastAsia="仿宋_GB2312"/>
          <w:sz w:val="32"/>
          <w:szCs w:val="32"/>
        </w:rPr>
        <w:t>%以上，服务对象满意度9</w:t>
      </w:r>
      <w:r>
        <w:rPr>
          <w:rFonts w:hint="eastAsia" w:eastAsia="仿宋_GB2312"/>
          <w:sz w:val="32"/>
          <w:szCs w:val="32"/>
          <w:lang w:val="en-US" w:eastAsia="zh-CN"/>
        </w:rPr>
        <w:t>5</w:t>
      </w:r>
      <w:r>
        <w:rPr>
          <w:rFonts w:hint="eastAsia" w:eastAsia="仿宋_GB2312"/>
          <w:sz w:val="32"/>
          <w:szCs w:val="32"/>
        </w:rPr>
        <w:t>%以上。</w:t>
      </w:r>
    </w:p>
    <w:p>
      <w:pPr>
        <w:spacing w:line="560" w:lineRule="exact"/>
        <w:ind w:firstLine="640" w:firstLineChars="200"/>
        <w:rPr>
          <w:rFonts w:hint="eastAsia" w:eastAsia="楷体_GB2312" w:cs="楷体_GB2312"/>
          <w:b/>
          <w:sz w:val="32"/>
          <w:szCs w:val="32"/>
          <w:lang w:eastAsia="zh-CN"/>
        </w:rPr>
      </w:pPr>
      <w:r>
        <w:rPr>
          <w:rFonts w:hint="eastAsia" w:eastAsia="楷体_GB2312" w:cs="楷体_GB2312"/>
          <w:b/>
          <w:sz w:val="32"/>
          <w:szCs w:val="32"/>
        </w:rPr>
        <w:t>（二）</w:t>
      </w:r>
      <w:r>
        <w:rPr>
          <w:rFonts w:hint="eastAsia" w:eastAsia="楷体_GB2312" w:cs="楷体_GB2312"/>
          <w:b/>
          <w:sz w:val="32"/>
          <w:szCs w:val="32"/>
          <w:lang w:eastAsia="zh-CN"/>
        </w:rPr>
        <w:t>部门业务开展情况及实施效果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过去一年，在以习近平同志为核心的党中央坚强领导下，市委坚决扛牢管党治党政治责任，</w:t>
      </w:r>
      <w:r>
        <w:rPr>
          <w:rFonts w:hint="eastAsia" w:ascii="Times New Roman" w:hAnsi="Times New Roman" w:eastAsia="仿宋_GB2312" w:cs="仿宋_GB2312"/>
          <w:sz w:val="32"/>
          <w:szCs w:val="32"/>
          <w:lang w:eastAsia="zh-CN"/>
        </w:rPr>
        <w:t>坚定不移</w:t>
      </w:r>
      <w:r>
        <w:rPr>
          <w:rFonts w:hint="eastAsia" w:ascii="Times New Roman" w:hAnsi="Times New Roman" w:eastAsia="仿宋_GB2312" w:cs="仿宋_GB2312"/>
          <w:sz w:val="32"/>
          <w:szCs w:val="32"/>
        </w:rPr>
        <w:t>推进全面从严治党，</w:t>
      </w:r>
      <w:r>
        <w:rPr>
          <w:rFonts w:hint="eastAsia" w:ascii="Times New Roman" w:hAnsi="Times New Roman" w:eastAsia="仿宋_GB2312" w:cs="仿宋_GB2312"/>
          <w:sz w:val="32"/>
          <w:szCs w:val="32"/>
          <w:lang w:eastAsia="zh-CN"/>
        </w:rPr>
        <w:t>党的建设不断加强，</w:t>
      </w:r>
      <w:r>
        <w:rPr>
          <w:rFonts w:hint="eastAsia" w:ascii="Times New Roman" w:hAnsi="Times New Roman" w:eastAsia="仿宋_GB2312" w:cs="仿宋_GB2312"/>
          <w:sz w:val="32"/>
          <w:szCs w:val="32"/>
        </w:rPr>
        <w:t>政治生态持续</w:t>
      </w:r>
      <w:r>
        <w:rPr>
          <w:rFonts w:hint="eastAsia" w:ascii="Times New Roman" w:hAnsi="Times New Roman" w:eastAsia="仿宋_GB2312" w:cs="仿宋_GB2312"/>
          <w:sz w:val="32"/>
          <w:szCs w:val="32"/>
          <w:lang w:eastAsia="zh-CN"/>
        </w:rPr>
        <w:t>向好</w:t>
      </w:r>
      <w:r>
        <w:rPr>
          <w:rFonts w:hint="eastAsia" w:ascii="Times New Roman" w:hAnsi="Times New Roman" w:eastAsia="仿宋_GB2312" w:cs="仿宋_GB2312"/>
          <w:sz w:val="32"/>
          <w:szCs w:val="32"/>
        </w:rPr>
        <w:t>。全市纪检监察机关</w:t>
      </w:r>
      <w:r>
        <w:rPr>
          <w:rFonts w:hint="eastAsia" w:ascii="Times New Roman" w:hAnsi="Times New Roman" w:eastAsia="仿宋_GB2312" w:cs="仿宋_GB2312"/>
          <w:sz w:val="32"/>
          <w:szCs w:val="32"/>
          <w:lang w:eastAsia="zh-CN"/>
        </w:rPr>
        <w:t>坚决落实永州市</w:t>
      </w:r>
      <w:r>
        <w:rPr>
          <w:rFonts w:hint="eastAsia" w:ascii="Times New Roman" w:hAnsi="Times New Roman" w:eastAsia="仿宋_GB2312" w:cs="仿宋_GB2312"/>
          <w:sz w:val="32"/>
          <w:szCs w:val="32"/>
        </w:rPr>
        <w:t>纪委和</w:t>
      </w:r>
      <w:r>
        <w:rPr>
          <w:rFonts w:hint="eastAsia" w:ascii="Times New Roman" w:hAnsi="Times New Roman" w:eastAsia="仿宋_GB2312" w:cs="仿宋_GB2312"/>
          <w:sz w:val="32"/>
          <w:szCs w:val="32"/>
          <w:lang w:eastAsia="zh-CN"/>
        </w:rPr>
        <w:t>祁阳</w:t>
      </w:r>
      <w:r>
        <w:rPr>
          <w:rFonts w:hint="eastAsia" w:ascii="Times New Roman" w:hAnsi="Times New Roman" w:eastAsia="仿宋_GB2312" w:cs="仿宋_GB2312"/>
          <w:sz w:val="32"/>
          <w:szCs w:val="32"/>
        </w:rPr>
        <w:t>市委</w:t>
      </w:r>
      <w:r>
        <w:rPr>
          <w:rFonts w:hint="eastAsia" w:ascii="Times New Roman" w:hAnsi="Times New Roman" w:eastAsia="仿宋_GB2312" w:cs="仿宋_GB2312"/>
          <w:sz w:val="32"/>
          <w:szCs w:val="32"/>
          <w:lang w:eastAsia="zh-CN"/>
        </w:rPr>
        <w:t>部署</w:t>
      </w:r>
      <w:r>
        <w:rPr>
          <w:rFonts w:hint="eastAsia" w:ascii="Times New Roman" w:hAnsi="Times New Roman" w:eastAsia="仿宋_GB2312" w:cs="仿宋_GB2312"/>
          <w:sz w:val="32"/>
          <w:szCs w:val="32"/>
        </w:rPr>
        <w:t>，忠诚履职、敢斗善斗，</w:t>
      </w:r>
      <w:r>
        <w:rPr>
          <w:rFonts w:hint="eastAsia" w:ascii="Times New Roman" w:hAnsi="Times New Roman" w:eastAsia="仿宋_GB2312" w:cs="仿宋_GB2312"/>
          <w:sz w:val="32"/>
          <w:szCs w:val="32"/>
          <w:lang w:eastAsia="zh-CN"/>
        </w:rPr>
        <w:t>按照“干在先、走在前、作表率”活动要求实施</w:t>
      </w:r>
      <w:r>
        <w:rPr>
          <w:rFonts w:hint="eastAsia" w:ascii="Times New Roman" w:hAnsi="Times New Roman" w:eastAsia="仿宋_GB2312" w:cs="仿宋_GB2312"/>
          <w:sz w:val="32"/>
          <w:szCs w:val="32"/>
        </w:rPr>
        <w:t>“十大行动</w:t>
      </w:r>
      <w:r>
        <w:rPr>
          <w:rFonts w:hint="eastAsia" w:ascii="Times New Roman" w:hAnsi="Times New Roman" w:eastAsia="仿宋_GB2312" w:cs="仿宋_GB2312"/>
          <w:sz w:val="32"/>
          <w:szCs w:val="32"/>
          <w:lang w:eastAsia="zh-CN"/>
        </w:rPr>
        <w:t>升级版</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一以贯之推进政治监督，一刻不停正风肃纪反腐，一如既往加强自身建设，</w:t>
      </w:r>
      <w:r>
        <w:rPr>
          <w:rFonts w:hint="eastAsia" w:ascii="Times New Roman" w:hAnsi="Times New Roman" w:eastAsia="仿宋_GB2312" w:cs="仿宋_GB2312"/>
          <w:sz w:val="32"/>
          <w:szCs w:val="32"/>
          <w:lang w:eastAsia="zh-CN"/>
        </w:rPr>
        <w:t>一往无前整治群众身边不正之风和腐败问题，</w:t>
      </w:r>
      <w:r>
        <w:rPr>
          <w:rFonts w:hint="eastAsia" w:ascii="Times New Roman" w:hAnsi="Times New Roman" w:eastAsia="仿宋_GB2312" w:cs="仿宋_GB2312"/>
          <w:sz w:val="32"/>
          <w:szCs w:val="32"/>
        </w:rPr>
        <w:t>纪检监察工作取得新突破、迈上新台阶</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宋体" w:cs="宋体"/>
          <w:b/>
          <w:bCs/>
          <w:sz w:val="32"/>
          <w:szCs w:val="32"/>
          <w:lang w:eastAsia="zh-CN"/>
        </w:rPr>
        <w:t>——</w:t>
      </w:r>
      <w:r>
        <w:rPr>
          <w:rFonts w:hint="eastAsia" w:ascii="Times New Roman" w:hAnsi="Times New Roman" w:eastAsia="楷体_GB2312" w:cs="楷体_GB2312"/>
          <w:b/>
          <w:bCs/>
          <w:sz w:val="32"/>
          <w:szCs w:val="32"/>
          <w:lang w:eastAsia="zh-CN"/>
        </w:rPr>
        <w:t>创先争优成果丰硕。</w:t>
      </w:r>
      <w:r>
        <w:rPr>
          <w:rFonts w:hint="eastAsia" w:ascii="Times New Roman" w:hAnsi="Times New Roman" w:eastAsia="仿宋_GB2312" w:cs="仿宋_GB2312"/>
          <w:sz w:val="32"/>
          <w:szCs w:val="32"/>
          <w:lang w:eastAsia="zh-CN"/>
        </w:rPr>
        <w:t>党风廉政建设宣传工作名列永州市前茅，中央级媒体上稿92篇，创历史新高，是2023年的30倍；拍摄的公租房领域典型案例警示教育片，历史性入选中央纪委年度反腐大片《反腐为了人民》；纪检监察信息工作稳居全省前列，有望连续四年获得省市双先进荣誉；创新开展“纪委请您来举报”活动，全市信访举报总量、检举控告量、越级信访量、重复信访量四项主要指标连续五年实现“四量齐降”，越级信访量历史性退出全省县市区前三十名；巡村工作走在全省前列，工作经验被省纪委王双全书记在中央对村巡察工作推进会上引用推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宋体" w:cs="宋体"/>
          <w:b/>
          <w:bCs/>
          <w:sz w:val="32"/>
          <w:szCs w:val="32"/>
          <w:lang w:eastAsia="zh-CN"/>
        </w:rPr>
        <w:t>——</w:t>
      </w:r>
      <w:r>
        <w:rPr>
          <w:rFonts w:hint="eastAsia" w:ascii="Times New Roman" w:hAnsi="Times New Roman" w:eastAsia="楷体_GB2312" w:cs="楷体_GB2312"/>
          <w:b/>
          <w:bCs/>
          <w:sz w:val="32"/>
          <w:szCs w:val="32"/>
          <w:lang w:eastAsia="zh-CN"/>
        </w:rPr>
        <w:t>正风反腐力度空前。</w:t>
      </w:r>
      <w:r>
        <w:rPr>
          <w:rFonts w:hint="eastAsia" w:ascii="Times New Roman" w:hAnsi="Times New Roman" w:eastAsia="仿宋_GB2312" w:cs="仿宋_GB2312"/>
          <w:sz w:val="32"/>
          <w:szCs w:val="32"/>
          <w:lang w:eastAsia="zh-CN"/>
        </w:rPr>
        <w:t>我们坚持查办案件是最有力的监督，全市纪检监察机关共立案919件，办结</w:t>
      </w:r>
      <w:r>
        <w:rPr>
          <w:rFonts w:hint="eastAsia" w:ascii="Times New Roman" w:hAnsi="Times New Roman" w:eastAsia="仿宋_GB2312" w:cs="仿宋_GB2312"/>
          <w:sz w:val="32"/>
          <w:szCs w:val="32"/>
          <w:lang w:val="en-US" w:eastAsia="zh-CN"/>
        </w:rPr>
        <w:t>767件，</w:t>
      </w:r>
      <w:r>
        <w:rPr>
          <w:rFonts w:hint="eastAsia" w:ascii="Times New Roman" w:hAnsi="Times New Roman" w:eastAsia="仿宋_GB2312" w:cs="仿宋_GB2312"/>
          <w:sz w:val="32"/>
          <w:szCs w:val="32"/>
          <w:lang w:eastAsia="zh-CN"/>
        </w:rPr>
        <w:t>创历史新高，是2023年的3倍，超过前三年立案数量总和；留置</w:t>
      </w:r>
      <w:r>
        <w:rPr>
          <w:rFonts w:hint="eastAsia" w:ascii="Times New Roman" w:hAnsi="Times New Roman" w:eastAsia="仿宋_GB2312" w:cs="仿宋_GB2312"/>
          <w:sz w:val="32"/>
          <w:szCs w:val="32"/>
          <w:lang w:val="en-US" w:eastAsia="zh-CN"/>
        </w:rPr>
        <w:t>13人，居永州市前列；</w:t>
      </w:r>
      <w:r>
        <w:rPr>
          <w:rFonts w:hint="eastAsia" w:ascii="Times New Roman" w:hAnsi="Times New Roman" w:eastAsia="仿宋_GB2312" w:cs="仿宋_GB2312"/>
          <w:sz w:val="32"/>
          <w:szCs w:val="32"/>
          <w:lang w:eastAsia="zh-CN"/>
        </w:rPr>
        <w:t>党纪政务处分858人，同比增长133%；查处市管干部125人，同比增长230%，案件查办力度为全省之最。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宋体" w:cs="宋体"/>
          <w:b/>
          <w:bCs/>
          <w:sz w:val="32"/>
          <w:szCs w:val="32"/>
          <w:lang w:eastAsia="zh-CN"/>
        </w:rPr>
        <w:t>——</w:t>
      </w:r>
      <w:r>
        <w:rPr>
          <w:rFonts w:hint="eastAsia" w:ascii="Times New Roman" w:hAnsi="Times New Roman" w:eastAsia="楷体_GB2312" w:cs="楷体_GB2312"/>
          <w:b/>
          <w:bCs/>
          <w:sz w:val="32"/>
          <w:szCs w:val="32"/>
          <w:lang w:eastAsia="zh-CN"/>
        </w:rPr>
        <w:t>集中整治成效明显。</w:t>
      </w:r>
      <w:r>
        <w:rPr>
          <w:rFonts w:hint="eastAsia" w:ascii="Times New Roman" w:hAnsi="Times New Roman" w:eastAsia="仿宋_GB2312" w:cs="仿宋_GB2312"/>
          <w:sz w:val="32"/>
          <w:szCs w:val="32"/>
          <w:lang w:val="en-US" w:eastAsia="zh-CN"/>
        </w:rPr>
        <w:t>在市委市政府重视支持下，</w:t>
      </w:r>
      <w:r>
        <w:rPr>
          <w:rFonts w:hint="eastAsia" w:ascii="Times New Roman" w:hAnsi="Times New Roman" w:eastAsia="仿宋_GB2312" w:cs="仿宋_GB2312"/>
          <w:sz w:val="32"/>
          <w:szCs w:val="32"/>
          <w:lang w:eastAsia="zh-CN"/>
        </w:rPr>
        <w:t>我们全员奋战群众身边不正之风和腐败问题集中整治，</w:t>
      </w:r>
      <w:r>
        <w:rPr>
          <w:rFonts w:hint="eastAsia" w:ascii="Times New Roman" w:hAnsi="Times New Roman" w:eastAsia="仿宋_GB2312" w:cs="仿宋_GB2312"/>
          <w:sz w:val="32"/>
          <w:szCs w:val="32"/>
          <w:lang w:val="en-US" w:eastAsia="zh-CN"/>
        </w:rPr>
        <w:t>6月、9至10月两次获评全省“好”</w:t>
      </w:r>
      <w:bookmarkStart w:id="4" w:name="_GoBack"/>
      <w:bookmarkEnd w:id="4"/>
      <w:r>
        <w:rPr>
          <w:rFonts w:hint="eastAsia" w:ascii="Times New Roman" w:hAnsi="Times New Roman" w:eastAsia="仿宋_GB2312" w:cs="仿宋_GB2312"/>
          <w:sz w:val="32"/>
          <w:szCs w:val="32"/>
          <w:lang w:val="en-US" w:eastAsia="zh-CN"/>
        </w:rPr>
        <w:t>的评价等次；分期分批办案攻坚的做法受到中央纪委国家监委第五督导组领导肯定，写进永州市纪委五次全会工作报告；“校园餐”管理、农村集体“三资”管理、惠民惠农补贴资金监管、为基层减负赋能、公共资源交易领域顽疾、医药领域乱象等一批突出问题得到有效治理；</w:t>
      </w:r>
      <w:r>
        <w:rPr>
          <w:rFonts w:hint="eastAsia" w:ascii="Times New Roman" w:hAnsi="Times New Roman" w:eastAsia="仿宋_GB2312" w:cs="仿宋_GB2312"/>
          <w:sz w:val="32"/>
          <w:szCs w:val="32"/>
          <w:lang w:eastAsia="zh-CN"/>
        </w:rPr>
        <w:t>协同职能部门抓好群众身边具体实事，“乘车难”“办证难”“居住难”“就医难”“饮水难”“救助难”等一大批群众关注度高、反映强烈的“急难愁盼”问题得到解决。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宋体" w:cs="宋体"/>
          <w:b/>
          <w:bCs/>
          <w:sz w:val="32"/>
          <w:szCs w:val="32"/>
          <w:lang w:eastAsia="zh-CN"/>
        </w:rPr>
        <w:t>——</w:t>
      </w:r>
      <w:r>
        <w:rPr>
          <w:rFonts w:hint="eastAsia" w:ascii="Times New Roman" w:hAnsi="Times New Roman" w:eastAsia="楷体_GB2312" w:cs="楷体_GB2312"/>
          <w:b/>
          <w:bCs/>
          <w:sz w:val="32"/>
          <w:szCs w:val="32"/>
          <w:lang w:eastAsia="zh-CN"/>
        </w:rPr>
        <w:t>办案</w:t>
      </w:r>
      <w:r>
        <w:rPr>
          <w:rFonts w:hint="eastAsia" w:ascii="Times New Roman" w:hAnsi="Times New Roman" w:eastAsia="楷体_GB2312" w:cs="楷体_GB2312"/>
          <w:b/>
          <w:bCs/>
          <w:sz w:val="32"/>
          <w:szCs w:val="32"/>
          <w:lang w:val="en-US" w:eastAsia="zh-CN"/>
        </w:rPr>
        <w:t>质效</w:t>
      </w:r>
      <w:r>
        <w:rPr>
          <w:rFonts w:hint="eastAsia" w:ascii="Times New Roman" w:hAnsi="Times New Roman" w:eastAsia="楷体_GB2312" w:cs="楷体_GB2312"/>
          <w:b/>
          <w:bCs/>
          <w:sz w:val="32"/>
          <w:szCs w:val="32"/>
          <w:lang w:eastAsia="zh-CN"/>
        </w:rPr>
        <w:t>显著提高。</w:t>
      </w:r>
      <w:r>
        <w:rPr>
          <w:rFonts w:hint="eastAsia" w:ascii="Times New Roman" w:hAnsi="Times New Roman" w:eastAsia="仿宋_GB2312" w:cs="仿宋_GB2312"/>
          <w:sz w:val="32"/>
          <w:szCs w:val="32"/>
          <w:lang w:eastAsia="zh-CN"/>
        </w:rPr>
        <w:t>我们牢固树立案件质量共同体意识、无安全不办案理念，发扬法治精神，推动案件质效稳步提升。共接受六轮永州市纪委案件质量评查，代表永州市参加全省案件质量年终评查获得高分；查办的白水镇党委原副书记龙拥军案入选全国典型案例，</w:t>
      </w:r>
      <w:r>
        <w:rPr>
          <w:rFonts w:hint="eastAsia" w:ascii="Times New Roman" w:hAnsi="Times New Roman" w:eastAsia="仿宋_GB2312" w:cs="仿宋_GB2312"/>
          <w:sz w:val="32"/>
          <w:szCs w:val="32"/>
          <w:lang w:val="en-US" w:eastAsia="zh-CN"/>
        </w:rPr>
        <w:t>入选</w:t>
      </w:r>
      <w:r>
        <w:rPr>
          <w:rFonts w:hint="eastAsia" w:ascii="Times New Roman" w:hAnsi="Times New Roman" w:eastAsia="仿宋_GB2312" w:cs="仿宋_GB2312"/>
          <w:sz w:val="32"/>
          <w:szCs w:val="32"/>
          <w:lang w:eastAsia="zh-CN"/>
        </w:rPr>
        <w:t>永州市十佳精品案件</w:t>
      </w:r>
      <w:r>
        <w:rPr>
          <w:rFonts w:hint="eastAsia" w:ascii="Times New Roman" w:hAnsi="Times New Roman" w:eastAsia="仿宋_GB2312" w:cs="仿宋_GB2312"/>
          <w:sz w:val="32"/>
          <w:szCs w:val="32"/>
          <w:lang w:val="en-US" w:eastAsia="zh-CN"/>
        </w:rPr>
        <w:t>评选范围</w:t>
      </w:r>
      <w:r>
        <w:rPr>
          <w:rFonts w:hint="eastAsia" w:ascii="Times New Roman" w:hAnsi="Times New Roman" w:eastAsia="仿宋_GB2312" w:cs="仿宋_GB2312"/>
          <w:sz w:val="32"/>
          <w:szCs w:val="32"/>
          <w:lang w:eastAsia="zh-CN"/>
        </w:rPr>
        <w:t>；全年没有</w:t>
      </w:r>
      <w:r>
        <w:rPr>
          <w:rFonts w:hint="eastAsia" w:ascii="Times New Roman" w:hAnsi="Times New Roman" w:eastAsia="仿宋_GB2312" w:cs="仿宋_GB2312"/>
          <w:sz w:val="32"/>
          <w:szCs w:val="32"/>
          <w:lang w:val="en-US" w:eastAsia="zh-CN"/>
        </w:rPr>
        <w:t>职务犯罪</w:t>
      </w:r>
      <w:r>
        <w:rPr>
          <w:rFonts w:hint="eastAsia" w:ascii="Times New Roman" w:hAnsi="Times New Roman" w:eastAsia="仿宋_GB2312" w:cs="仿宋_GB2312"/>
          <w:sz w:val="32"/>
          <w:szCs w:val="32"/>
          <w:lang w:eastAsia="zh-CN"/>
        </w:rPr>
        <w:t>“四类案件”，办案安全“零事件”“零事故”，案件质量跃居全省同类县市区上等行列；一季度、三季度办案安全考核排名永州市第一，综合成绩稳居永州市前列。</w:t>
      </w:r>
    </w:p>
    <w:p>
      <w:pPr>
        <w:numPr>
          <w:ilvl w:val="0"/>
          <w:numId w:val="0"/>
        </w:numPr>
        <w:spacing w:line="240" w:lineRule="auto"/>
        <w:rPr>
          <w:rFonts w:hint="eastAsia" w:eastAsia="黑体"/>
          <w:sz w:val="32"/>
          <w:szCs w:val="32"/>
          <w:lang w:val="en-US" w:eastAsia="zh-CN"/>
        </w:rPr>
      </w:pPr>
      <w:r>
        <w:rPr>
          <w:rFonts w:hint="eastAsia" w:eastAsia="黑体"/>
          <w:sz w:val="32"/>
          <w:szCs w:val="32"/>
          <w:lang w:eastAsia="zh-CN"/>
        </w:rPr>
        <w:t>四、绩效评价结论</w:t>
      </w:r>
    </w:p>
    <w:p>
      <w:pPr>
        <w:spacing w:line="560" w:lineRule="exact"/>
        <w:rPr>
          <w:rFonts w:eastAsia="黑体"/>
          <w:sz w:val="32"/>
          <w:szCs w:val="32"/>
        </w:rPr>
      </w:pPr>
      <w:r>
        <w:rPr>
          <w:rFonts w:hint="eastAsia" w:eastAsia="黑体"/>
          <w:sz w:val="32"/>
          <w:szCs w:val="32"/>
        </w:rPr>
        <w:t xml:space="preserve">    </w:t>
      </w:r>
      <w:r>
        <w:rPr>
          <w:rFonts w:hint="eastAsia" w:eastAsia="仿宋_GB2312"/>
          <w:sz w:val="32"/>
          <w:szCs w:val="32"/>
        </w:rPr>
        <w:t>202</w:t>
      </w:r>
      <w:r>
        <w:rPr>
          <w:rFonts w:hint="eastAsia" w:eastAsia="仿宋_GB2312"/>
          <w:sz w:val="32"/>
          <w:szCs w:val="32"/>
          <w:lang w:val="en-US" w:eastAsia="zh-CN"/>
        </w:rPr>
        <w:t>4</w:t>
      </w:r>
      <w:r>
        <w:rPr>
          <w:rFonts w:hint="eastAsia" w:eastAsia="仿宋_GB2312"/>
          <w:sz w:val="32"/>
          <w:szCs w:val="32"/>
        </w:rPr>
        <w:t>年中国共产党祁阳市纪律检查委员会整体支出绩效自评9</w:t>
      </w:r>
      <w:r>
        <w:rPr>
          <w:rFonts w:hint="eastAsia" w:eastAsia="仿宋_GB2312"/>
          <w:sz w:val="32"/>
          <w:szCs w:val="32"/>
          <w:lang w:val="en-US" w:eastAsia="zh-CN"/>
        </w:rPr>
        <w:t>5</w:t>
      </w:r>
      <w:r>
        <w:rPr>
          <w:rFonts w:hint="eastAsia" w:eastAsia="仿宋_GB2312"/>
          <w:sz w:val="32"/>
          <w:szCs w:val="32"/>
        </w:rPr>
        <w:t>分</w:t>
      </w:r>
      <w:r>
        <w:rPr>
          <w:rFonts w:hint="eastAsia" w:eastAsia="仿宋_GB2312"/>
          <w:sz w:val="32"/>
          <w:szCs w:val="32"/>
          <w:lang w:eastAsia="zh-CN"/>
        </w:rPr>
        <w:t>。</w:t>
      </w:r>
      <w:r>
        <w:rPr>
          <w:rFonts w:hint="eastAsia" w:eastAsia="仿宋_GB2312"/>
          <w:sz w:val="32"/>
          <w:szCs w:val="32"/>
        </w:rPr>
        <w:t>对绩效自评工作中发现的问题及时整改，进一步提升工作效能和履职履责效益。</w:t>
      </w:r>
    </w:p>
    <w:p>
      <w:pPr>
        <w:spacing w:line="560" w:lineRule="exact"/>
        <w:rPr>
          <w:rFonts w:hint="eastAsia" w:eastAsia="仿宋_GB2312"/>
          <w:sz w:val="32"/>
          <w:szCs w:val="32"/>
        </w:rPr>
      </w:pPr>
      <w:r>
        <w:rPr>
          <w:rFonts w:hint="eastAsia" w:eastAsia="黑体"/>
          <w:sz w:val="32"/>
          <w:szCs w:val="32"/>
          <w:lang w:val="zh-CN"/>
        </w:rPr>
        <w:t>五</w:t>
      </w:r>
      <w:r>
        <w:rPr>
          <w:rFonts w:eastAsia="黑体"/>
          <w:sz w:val="32"/>
          <w:szCs w:val="32"/>
          <w:lang w:val="zh-CN"/>
        </w:rPr>
        <w:t>、存在的问题</w:t>
      </w:r>
      <w:r>
        <w:rPr>
          <w:rFonts w:hint="eastAsia" w:eastAsia="黑体"/>
          <w:sz w:val="32"/>
          <w:szCs w:val="32"/>
          <w:lang w:val="zh-CN"/>
        </w:rPr>
        <w:t>及原因分析</w:t>
      </w:r>
    </w:p>
    <w:p>
      <w:pPr>
        <w:spacing w:line="560" w:lineRule="exact"/>
        <w:ind w:firstLine="640" w:firstLineChars="200"/>
        <w:rPr>
          <w:rFonts w:hint="eastAsia" w:eastAsia="仿宋_GB2312"/>
          <w:sz w:val="32"/>
          <w:szCs w:val="32"/>
          <w:lang w:val="zh-CN" w:eastAsia="zh-CN"/>
        </w:rPr>
      </w:pPr>
      <w:r>
        <w:rPr>
          <w:rFonts w:hint="eastAsia" w:eastAsia="仿宋_GB2312"/>
          <w:sz w:val="32"/>
          <w:szCs w:val="32"/>
        </w:rPr>
        <w:t>项目支出预决算金额差距明显，主要原因是</w:t>
      </w:r>
      <w:r>
        <w:rPr>
          <w:rFonts w:hint="eastAsia" w:eastAsia="仿宋_GB2312"/>
          <w:sz w:val="32"/>
          <w:szCs w:val="32"/>
          <w:lang w:eastAsia="zh-CN"/>
        </w:rPr>
        <w:t>办案数量的增加导致成本的增加及祁阳市纪委监委指挥中心租金的支付。</w:t>
      </w:r>
    </w:p>
    <w:p>
      <w:pPr>
        <w:spacing w:line="560" w:lineRule="exact"/>
        <w:rPr>
          <w:rFonts w:hint="eastAsia" w:eastAsia="仿宋_GB2312"/>
          <w:sz w:val="32"/>
          <w:szCs w:val="32"/>
        </w:rPr>
      </w:pPr>
      <w:r>
        <w:rPr>
          <w:rFonts w:hint="eastAsia" w:eastAsia="黑体"/>
          <w:sz w:val="32"/>
          <w:szCs w:val="32"/>
          <w:lang w:val="zh-CN"/>
        </w:rPr>
        <w:t>六</w:t>
      </w:r>
      <w:r>
        <w:rPr>
          <w:rFonts w:eastAsia="黑体"/>
          <w:sz w:val="32"/>
          <w:szCs w:val="32"/>
          <w:lang w:val="zh-CN"/>
        </w:rPr>
        <w:t>、</w:t>
      </w:r>
      <w:r>
        <w:rPr>
          <w:rFonts w:hint="eastAsia" w:eastAsia="黑体"/>
          <w:sz w:val="32"/>
          <w:szCs w:val="32"/>
          <w:lang w:val="zh-CN"/>
        </w:rPr>
        <w:t>改进措施</w:t>
      </w:r>
    </w:p>
    <w:p>
      <w:pPr>
        <w:spacing w:line="560" w:lineRule="exact"/>
        <w:ind w:firstLine="640" w:firstLineChars="200"/>
        <w:rPr>
          <w:rFonts w:eastAsia="仿宋_GB2312"/>
          <w:sz w:val="32"/>
          <w:szCs w:val="32"/>
        </w:rPr>
      </w:pPr>
      <w:r>
        <w:rPr>
          <w:rFonts w:hint="eastAsia" w:eastAsia="仿宋_GB2312"/>
          <w:sz w:val="32"/>
          <w:szCs w:val="32"/>
        </w:rPr>
        <w:t>加强预算执行情况管理，在合理填报收支预算的基础上，把握执行环节的时效性，</w:t>
      </w:r>
      <w:r>
        <w:rPr>
          <w:rFonts w:hint="eastAsia" w:eastAsia="仿宋_GB2312"/>
          <w:sz w:val="32"/>
          <w:szCs w:val="32"/>
          <w:lang w:eastAsia="zh-CN"/>
        </w:rPr>
        <w:t>厉行节约，合理控制成本，</w:t>
      </w:r>
      <w:r>
        <w:rPr>
          <w:rFonts w:hint="eastAsia" w:eastAsia="仿宋_GB2312"/>
          <w:sz w:val="32"/>
          <w:szCs w:val="32"/>
        </w:rPr>
        <w:t>及时拨付相关资金，争取达到预期目标。</w:t>
      </w:r>
    </w:p>
    <w:p>
      <w:pPr>
        <w:numPr>
          <w:ilvl w:val="0"/>
          <w:numId w:val="0"/>
        </w:numPr>
        <w:spacing w:line="560" w:lineRule="exact"/>
        <w:rPr>
          <w:rFonts w:eastAsia="黑体"/>
          <w:sz w:val="32"/>
          <w:szCs w:val="32"/>
        </w:rPr>
      </w:pPr>
      <w:r>
        <w:rPr>
          <w:rFonts w:hint="eastAsia" w:eastAsia="黑体"/>
          <w:sz w:val="32"/>
          <w:szCs w:val="32"/>
          <w:lang w:eastAsia="zh-CN"/>
        </w:rPr>
        <w:t>七、</w:t>
      </w:r>
      <w:r>
        <w:rPr>
          <w:rFonts w:hint="eastAsia" w:eastAsia="黑体"/>
          <w:sz w:val="32"/>
          <w:szCs w:val="32"/>
        </w:rPr>
        <w:t>其他需要说明的情况</w:t>
      </w:r>
      <w:r>
        <w:rPr>
          <w:rFonts w:eastAsia="黑体"/>
          <w:sz w:val="32"/>
          <w:szCs w:val="32"/>
        </w:rPr>
        <w:t xml:space="preserve"> </w:t>
      </w:r>
      <w:r>
        <w:rPr>
          <w:rFonts w:hint="eastAsia" w:eastAsia="黑体"/>
          <w:sz w:val="32"/>
          <w:szCs w:val="32"/>
          <w:lang w:val="en-US" w:eastAsia="zh-CN"/>
        </w:rPr>
        <w:t xml:space="preserve">   </w:t>
      </w:r>
      <w:r>
        <w:rPr>
          <w:rFonts w:hint="eastAsia" w:eastAsia="仿宋_GB2312"/>
          <w:sz w:val="32"/>
          <w:szCs w:val="32"/>
        </w:rPr>
        <w:t>无。</w:t>
      </w:r>
    </w:p>
    <w:p>
      <w:pPr>
        <w:tabs>
          <w:tab w:val="left" w:pos="5174"/>
        </w:tabs>
        <w:spacing w:line="360" w:lineRule="exact"/>
        <w:jc w:val="left"/>
        <w:rPr>
          <w:rFonts w:eastAsia="方正小标宋_GBK"/>
          <w:kern w:val="0"/>
          <w:sz w:val="36"/>
          <w:szCs w:val="36"/>
        </w:rPr>
      </w:pPr>
      <w:r>
        <w:rPr>
          <w:rFonts w:eastAsia="方正小标宋_GBK"/>
          <w:kern w:val="0"/>
          <w:sz w:val="36"/>
          <w:szCs w:val="36"/>
        </w:rPr>
        <w:tab/>
      </w:r>
    </w:p>
    <w:p>
      <w:pPr>
        <w:spacing w:line="360" w:lineRule="exact"/>
        <w:jc w:val="center"/>
        <w:rPr>
          <w:rFonts w:eastAsia="方正小标宋_GBK"/>
          <w:kern w:val="0"/>
          <w:sz w:val="36"/>
          <w:szCs w:val="36"/>
        </w:rPr>
      </w:pPr>
    </w:p>
    <w:p>
      <w:pPr>
        <w:spacing w:line="360" w:lineRule="exact"/>
        <w:jc w:val="center"/>
        <w:rPr>
          <w:rFonts w:eastAsia="方正小标宋_GBK"/>
          <w:kern w:val="0"/>
          <w:sz w:val="36"/>
          <w:szCs w:val="36"/>
        </w:rPr>
      </w:pPr>
    </w:p>
    <w:p>
      <w:pPr>
        <w:spacing w:line="360" w:lineRule="exact"/>
        <w:jc w:val="center"/>
        <w:rPr>
          <w:rFonts w:eastAsia="方正小标宋_GBK"/>
          <w:kern w:val="0"/>
          <w:sz w:val="36"/>
          <w:szCs w:val="36"/>
        </w:rPr>
      </w:pPr>
    </w:p>
    <w:p>
      <w:pPr>
        <w:spacing w:line="360" w:lineRule="exact"/>
        <w:jc w:val="left"/>
        <w:rPr>
          <w:rFonts w:eastAsia="仿宋_GB2312"/>
          <w:sz w:val="32"/>
          <w:szCs w:val="32"/>
        </w:rPr>
      </w:pPr>
    </w:p>
    <w:p>
      <w:pPr>
        <w:pStyle w:val="19"/>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344B4"/>
    <w:multiLevelType w:val="singleLevel"/>
    <w:tmpl w:val="BAC344B4"/>
    <w:lvl w:ilvl="0" w:tentative="0">
      <w:start w:val="6"/>
      <w:numFmt w:val="decimal"/>
      <w:suff w:val="nothing"/>
      <w:lvlText w:val="%1、"/>
      <w:lvlJc w:val="left"/>
    </w:lvl>
  </w:abstractNum>
  <w:abstractNum w:abstractNumId="1">
    <w:nsid w:val="3C8C01DB"/>
    <w:multiLevelType w:val="singleLevel"/>
    <w:tmpl w:val="3C8C01D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WQ5YWEyOWZkZDYzYWYzNjliMzQ5M2Q2YzQzOG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C66E0"/>
    <w:rsid w:val="001D51E5"/>
    <w:rsid w:val="001E080D"/>
    <w:rsid w:val="001E53D0"/>
    <w:rsid w:val="001F0C3B"/>
    <w:rsid w:val="001F5145"/>
    <w:rsid w:val="00202C14"/>
    <w:rsid w:val="00202C82"/>
    <w:rsid w:val="00214427"/>
    <w:rsid w:val="00226CB7"/>
    <w:rsid w:val="002630BB"/>
    <w:rsid w:val="00264552"/>
    <w:rsid w:val="00264EF9"/>
    <w:rsid w:val="00265724"/>
    <w:rsid w:val="0027426B"/>
    <w:rsid w:val="002D6582"/>
    <w:rsid w:val="002E0A30"/>
    <w:rsid w:val="003130C4"/>
    <w:rsid w:val="00316C4B"/>
    <w:rsid w:val="0032192B"/>
    <w:rsid w:val="003479BD"/>
    <w:rsid w:val="00360E24"/>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3B07D3"/>
    <w:rsid w:val="016A5229"/>
    <w:rsid w:val="026C4FD1"/>
    <w:rsid w:val="02942CA9"/>
    <w:rsid w:val="02CF141E"/>
    <w:rsid w:val="03023D6B"/>
    <w:rsid w:val="033D6913"/>
    <w:rsid w:val="036208AE"/>
    <w:rsid w:val="038A07DA"/>
    <w:rsid w:val="03DB5DFE"/>
    <w:rsid w:val="03E7777A"/>
    <w:rsid w:val="041E3085"/>
    <w:rsid w:val="046E1BA3"/>
    <w:rsid w:val="04983022"/>
    <w:rsid w:val="0520214C"/>
    <w:rsid w:val="05AB2D7A"/>
    <w:rsid w:val="05FD666C"/>
    <w:rsid w:val="069E655B"/>
    <w:rsid w:val="0730481F"/>
    <w:rsid w:val="076B3AA9"/>
    <w:rsid w:val="07A71120"/>
    <w:rsid w:val="07AE77D1"/>
    <w:rsid w:val="080850DB"/>
    <w:rsid w:val="088E163B"/>
    <w:rsid w:val="09286307"/>
    <w:rsid w:val="09A27CA1"/>
    <w:rsid w:val="09F85A87"/>
    <w:rsid w:val="0AF13704"/>
    <w:rsid w:val="0B0D75BA"/>
    <w:rsid w:val="0B2874A3"/>
    <w:rsid w:val="0BB8571A"/>
    <w:rsid w:val="0C182FEF"/>
    <w:rsid w:val="0C5D192B"/>
    <w:rsid w:val="0C6F1945"/>
    <w:rsid w:val="0C76265C"/>
    <w:rsid w:val="0CEA6115"/>
    <w:rsid w:val="0D7111BC"/>
    <w:rsid w:val="0D740970"/>
    <w:rsid w:val="0E7000A4"/>
    <w:rsid w:val="0E9E76FE"/>
    <w:rsid w:val="0F36499C"/>
    <w:rsid w:val="10366D35"/>
    <w:rsid w:val="106B4ABC"/>
    <w:rsid w:val="11275EF3"/>
    <w:rsid w:val="129C5D80"/>
    <w:rsid w:val="130F0CDD"/>
    <w:rsid w:val="131E6900"/>
    <w:rsid w:val="138F7287"/>
    <w:rsid w:val="140F7512"/>
    <w:rsid w:val="14316D86"/>
    <w:rsid w:val="148C0C1E"/>
    <w:rsid w:val="14C842E9"/>
    <w:rsid w:val="14FC26DE"/>
    <w:rsid w:val="150E65C5"/>
    <w:rsid w:val="15485429"/>
    <w:rsid w:val="15A13B32"/>
    <w:rsid w:val="16517F02"/>
    <w:rsid w:val="16C32FBA"/>
    <w:rsid w:val="17380F9D"/>
    <w:rsid w:val="17BB6387"/>
    <w:rsid w:val="17DD4AF4"/>
    <w:rsid w:val="18055854"/>
    <w:rsid w:val="181A629A"/>
    <w:rsid w:val="182F1DCD"/>
    <w:rsid w:val="18437AC7"/>
    <w:rsid w:val="18950986"/>
    <w:rsid w:val="18B368DA"/>
    <w:rsid w:val="19F72119"/>
    <w:rsid w:val="1A393593"/>
    <w:rsid w:val="1A4B59CE"/>
    <w:rsid w:val="1A4B710F"/>
    <w:rsid w:val="1B2D1EFC"/>
    <w:rsid w:val="1B9638C6"/>
    <w:rsid w:val="1BD47A17"/>
    <w:rsid w:val="1C4A7CD9"/>
    <w:rsid w:val="1CBE5DCE"/>
    <w:rsid w:val="1D2D5631"/>
    <w:rsid w:val="1DEF77E3"/>
    <w:rsid w:val="1E0D0FBE"/>
    <w:rsid w:val="1FF126B6"/>
    <w:rsid w:val="2105123B"/>
    <w:rsid w:val="21A25EC1"/>
    <w:rsid w:val="21E64147"/>
    <w:rsid w:val="22683576"/>
    <w:rsid w:val="22CA1B74"/>
    <w:rsid w:val="23673F3E"/>
    <w:rsid w:val="2436731B"/>
    <w:rsid w:val="28924EE2"/>
    <w:rsid w:val="289B5D70"/>
    <w:rsid w:val="29954C89"/>
    <w:rsid w:val="29B30F61"/>
    <w:rsid w:val="29EF2E91"/>
    <w:rsid w:val="2A1C4A45"/>
    <w:rsid w:val="2A1D3313"/>
    <w:rsid w:val="2A44581A"/>
    <w:rsid w:val="2A502FEB"/>
    <w:rsid w:val="2B544339"/>
    <w:rsid w:val="2B6D0EA0"/>
    <w:rsid w:val="2BA15A1F"/>
    <w:rsid w:val="2BBF4765"/>
    <w:rsid w:val="2C130A8D"/>
    <w:rsid w:val="2C1C19E4"/>
    <w:rsid w:val="2C234FD5"/>
    <w:rsid w:val="2D9C30C6"/>
    <w:rsid w:val="2DFC2755"/>
    <w:rsid w:val="2E053C7C"/>
    <w:rsid w:val="2F762E67"/>
    <w:rsid w:val="2F8113FE"/>
    <w:rsid w:val="3016447C"/>
    <w:rsid w:val="3039422C"/>
    <w:rsid w:val="30C976F9"/>
    <w:rsid w:val="314E65D2"/>
    <w:rsid w:val="31F01489"/>
    <w:rsid w:val="32087FC3"/>
    <w:rsid w:val="328858F3"/>
    <w:rsid w:val="334D0383"/>
    <w:rsid w:val="350C5A51"/>
    <w:rsid w:val="3513157E"/>
    <w:rsid w:val="3601278A"/>
    <w:rsid w:val="361444CC"/>
    <w:rsid w:val="36EB2C9D"/>
    <w:rsid w:val="374617A5"/>
    <w:rsid w:val="37C769C6"/>
    <w:rsid w:val="38167642"/>
    <w:rsid w:val="382E0A5C"/>
    <w:rsid w:val="394A439D"/>
    <w:rsid w:val="397C0BAE"/>
    <w:rsid w:val="3B40257B"/>
    <w:rsid w:val="3B9C4550"/>
    <w:rsid w:val="3C0637C5"/>
    <w:rsid w:val="3C15774A"/>
    <w:rsid w:val="3D064921"/>
    <w:rsid w:val="3D365577"/>
    <w:rsid w:val="3DAB63D2"/>
    <w:rsid w:val="3DAF6CFF"/>
    <w:rsid w:val="3DBF1E7D"/>
    <w:rsid w:val="3DFC60C1"/>
    <w:rsid w:val="3E456D30"/>
    <w:rsid w:val="3ECC729E"/>
    <w:rsid w:val="3EE25B4D"/>
    <w:rsid w:val="3F456695"/>
    <w:rsid w:val="3F87756C"/>
    <w:rsid w:val="4001677D"/>
    <w:rsid w:val="400718BA"/>
    <w:rsid w:val="41182D1A"/>
    <w:rsid w:val="411D7BCE"/>
    <w:rsid w:val="412E55FB"/>
    <w:rsid w:val="41591DB4"/>
    <w:rsid w:val="41BE7F1E"/>
    <w:rsid w:val="431E02ED"/>
    <w:rsid w:val="436E048A"/>
    <w:rsid w:val="439F639C"/>
    <w:rsid w:val="43B91DAA"/>
    <w:rsid w:val="43C36359"/>
    <w:rsid w:val="43E048FB"/>
    <w:rsid w:val="43F71D59"/>
    <w:rsid w:val="44C707F3"/>
    <w:rsid w:val="453B12BB"/>
    <w:rsid w:val="45A35BE1"/>
    <w:rsid w:val="45CA2816"/>
    <w:rsid w:val="47430FF6"/>
    <w:rsid w:val="47584B66"/>
    <w:rsid w:val="47B73BC5"/>
    <w:rsid w:val="48677B6A"/>
    <w:rsid w:val="48D41EFB"/>
    <w:rsid w:val="4B3612A5"/>
    <w:rsid w:val="4BD905AE"/>
    <w:rsid w:val="4CEE073C"/>
    <w:rsid w:val="4D16138E"/>
    <w:rsid w:val="4D85673C"/>
    <w:rsid w:val="4E277436"/>
    <w:rsid w:val="4EBE7F2F"/>
    <w:rsid w:val="4EDB4BC8"/>
    <w:rsid w:val="4FD40481"/>
    <w:rsid w:val="4FED442E"/>
    <w:rsid w:val="501A1195"/>
    <w:rsid w:val="50680222"/>
    <w:rsid w:val="520A444F"/>
    <w:rsid w:val="523D0E4F"/>
    <w:rsid w:val="52CC3527"/>
    <w:rsid w:val="531204FD"/>
    <w:rsid w:val="53646824"/>
    <w:rsid w:val="54210D44"/>
    <w:rsid w:val="542B5EF6"/>
    <w:rsid w:val="555D303D"/>
    <w:rsid w:val="55A20327"/>
    <w:rsid w:val="561A1EEF"/>
    <w:rsid w:val="566A3CE9"/>
    <w:rsid w:val="57405985"/>
    <w:rsid w:val="575064EA"/>
    <w:rsid w:val="57802226"/>
    <w:rsid w:val="57AE108B"/>
    <w:rsid w:val="58337298"/>
    <w:rsid w:val="585711D8"/>
    <w:rsid w:val="58814A34"/>
    <w:rsid w:val="5946106C"/>
    <w:rsid w:val="59521527"/>
    <w:rsid w:val="595E6596"/>
    <w:rsid w:val="596926C2"/>
    <w:rsid w:val="59771E61"/>
    <w:rsid w:val="59904603"/>
    <w:rsid w:val="5A53595B"/>
    <w:rsid w:val="5BDB7A2A"/>
    <w:rsid w:val="5C133668"/>
    <w:rsid w:val="5C2634BB"/>
    <w:rsid w:val="5D2D075A"/>
    <w:rsid w:val="5D67030F"/>
    <w:rsid w:val="5DBA1F24"/>
    <w:rsid w:val="5DE75445"/>
    <w:rsid w:val="5DFE7762"/>
    <w:rsid w:val="5E941B34"/>
    <w:rsid w:val="5EDD2E53"/>
    <w:rsid w:val="60AC0F5E"/>
    <w:rsid w:val="617B314A"/>
    <w:rsid w:val="617D4D6A"/>
    <w:rsid w:val="621912AD"/>
    <w:rsid w:val="62BD60DC"/>
    <w:rsid w:val="63011A06"/>
    <w:rsid w:val="63C74D38"/>
    <w:rsid w:val="6492440B"/>
    <w:rsid w:val="64966BE4"/>
    <w:rsid w:val="64E21E2A"/>
    <w:rsid w:val="651D7310"/>
    <w:rsid w:val="653D1651"/>
    <w:rsid w:val="663A5CEF"/>
    <w:rsid w:val="667F0541"/>
    <w:rsid w:val="67553407"/>
    <w:rsid w:val="67AE17DA"/>
    <w:rsid w:val="68135400"/>
    <w:rsid w:val="68460921"/>
    <w:rsid w:val="6A1D1B56"/>
    <w:rsid w:val="6A260A0B"/>
    <w:rsid w:val="6A53650D"/>
    <w:rsid w:val="6A64035D"/>
    <w:rsid w:val="6AD14E1A"/>
    <w:rsid w:val="6C116020"/>
    <w:rsid w:val="6C3870FA"/>
    <w:rsid w:val="6CAD71C1"/>
    <w:rsid w:val="6D2A7F9D"/>
    <w:rsid w:val="6D725D15"/>
    <w:rsid w:val="6E0F7A08"/>
    <w:rsid w:val="6E4B5383"/>
    <w:rsid w:val="6E9C56EF"/>
    <w:rsid w:val="6F057370"/>
    <w:rsid w:val="6F3A4760"/>
    <w:rsid w:val="6F7D6439"/>
    <w:rsid w:val="70582D5F"/>
    <w:rsid w:val="70D2074D"/>
    <w:rsid w:val="70E16CEF"/>
    <w:rsid w:val="71DE606F"/>
    <w:rsid w:val="72263F71"/>
    <w:rsid w:val="727603A8"/>
    <w:rsid w:val="72B94E61"/>
    <w:rsid w:val="72DB435C"/>
    <w:rsid w:val="72DB7F88"/>
    <w:rsid w:val="7332573C"/>
    <w:rsid w:val="73501E6B"/>
    <w:rsid w:val="73775FE8"/>
    <w:rsid w:val="73BD5C61"/>
    <w:rsid w:val="741A22DF"/>
    <w:rsid w:val="75182CB6"/>
    <w:rsid w:val="75387844"/>
    <w:rsid w:val="753D30AC"/>
    <w:rsid w:val="75950C25"/>
    <w:rsid w:val="75A22521"/>
    <w:rsid w:val="765D012E"/>
    <w:rsid w:val="76766876"/>
    <w:rsid w:val="77691EBB"/>
    <w:rsid w:val="78915924"/>
    <w:rsid w:val="7A100D8F"/>
    <w:rsid w:val="7B72220E"/>
    <w:rsid w:val="7B903B92"/>
    <w:rsid w:val="7BF3045C"/>
    <w:rsid w:val="7C552837"/>
    <w:rsid w:val="7D39684F"/>
    <w:rsid w:val="7DC425BD"/>
    <w:rsid w:val="7DEA3972"/>
    <w:rsid w:val="7E5C04C5"/>
    <w:rsid w:val="7F062761"/>
    <w:rsid w:val="7F995704"/>
    <w:rsid w:val="7FA76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toc 5"/>
    <w:basedOn w:val="1"/>
    <w:next w:val="1"/>
    <w:qFormat/>
    <w:uiPriority w:val="0"/>
    <w:pPr>
      <w:ind w:left="1680" w:leftChars="800"/>
    </w:pPr>
  </w:style>
  <w:style w:type="paragraph" w:styleId="7">
    <w:name w:val="Balloon Text"/>
    <w:basedOn w:val="1"/>
    <w:link w:val="21"/>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semiHidden/>
    <w:qFormat/>
    <w:uiPriority w:val="0"/>
    <w:pPr>
      <w:snapToGrid w:val="0"/>
      <w:jc w:val="left"/>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page number"/>
    <w:uiPriority w:val="0"/>
  </w:style>
  <w:style w:type="paragraph" w:customStyle="1" w:styleId="15">
    <w:name w:val="BodyText1I2"/>
    <w:basedOn w:val="16"/>
    <w:qFormat/>
    <w:uiPriority w:val="99"/>
    <w:pPr>
      <w:ind w:firstLine="420" w:firstLineChars="200"/>
    </w:pPr>
    <w:rPr>
      <w:rFonts w:ascii="Calibri" w:hAnsi="Calibri" w:cs="Times New Roman"/>
      <w:szCs w:val="24"/>
    </w:rPr>
  </w:style>
  <w:style w:type="paragraph" w:customStyle="1" w:styleId="16">
    <w:name w:val="BodyTextIndent"/>
    <w:basedOn w:val="1"/>
    <w:qFormat/>
    <w:uiPriority w:val="0"/>
    <w:pPr>
      <w:ind w:firstLine="720" w:firstLineChars="257"/>
    </w:pPr>
    <w:rPr>
      <w:rFonts w:eastAsia="仿宋"/>
      <w:kern w:val="0"/>
      <w:sz w:val="20"/>
    </w:rPr>
  </w:style>
  <w:style w:type="character" w:customStyle="1" w:styleId="17">
    <w:name w:val="页眉 Char"/>
    <w:basedOn w:val="13"/>
    <w:link w:val="9"/>
    <w:qFormat/>
    <w:uiPriority w:val="99"/>
    <w:rPr>
      <w:sz w:val="18"/>
      <w:szCs w:val="18"/>
    </w:rPr>
  </w:style>
  <w:style w:type="character" w:customStyle="1" w:styleId="18">
    <w:name w:val="页脚 Char"/>
    <w:basedOn w:val="13"/>
    <w:link w:val="8"/>
    <w:qFormat/>
    <w:uiPriority w:val="99"/>
    <w:rPr>
      <w:sz w:val="18"/>
      <w:szCs w:val="18"/>
    </w:rPr>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批注框文本 Char"/>
    <w:basedOn w:val="13"/>
    <w:link w:val="7"/>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10984</Words>
  <Characters>12930</Characters>
  <Lines>69</Lines>
  <Paragraphs>19</Paragraphs>
  <TotalTime>81</TotalTime>
  <ScaleCrop>false</ScaleCrop>
  <LinksUpToDate>false</LinksUpToDate>
  <CharactersWithSpaces>14062</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2025-09-18T09:05:56Z</cp:lastPrinted>
  <dcterms:modified xsi:type="dcterms:W3CDTF">2025-09-18T09:10:01Z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06377160B84241CB9A7CD6D19F55EA7C</vt:lpwstr>
  </property>
</Properties>
</file>