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B36" w:rsidRDefault="00A35B36">
      <w:pPr>
        <w:pStyle w:val="Default"/>
        <w:jc w:val="both"/>
        <w:rPr>
          <w:rFonts w:hAnsi="黑体" w:hint="eastAsia"/>
          <w:sz w:val="36"/>
          <w:szCs w:val="36"/>
        </w:rPr>
      </w:pPr>
    </w:p>
    <w:p w:rsidR="00A35B36" w:rsidRDefault="00A35B36">
      <w:pPr>
        <w:pStyle w:val="Default"/>
        <w:jc w:val="center"/>
        <w:rPr>
          <w:rFonts w:ascii="Times New Roman" w:hAnsi="Times New Roman" w:cs="Times New Roman"/>
          <w:sz w:val="56"/>
          <w:szCs w:val="56"/>
        </w:rPr>
      </w:pPr>
    </w:p>
    <w:p w:rsidR="00A35B36" w:rsidRDefault="00A35B36">
      <w:pPr>
        <w:pStyle w:val="Default"/>
        <w:jc w:val="center"/>
        <w:rPr>
          <w:rFonts w:ascii="Times New Roman" w:hAnsi="Times New Roman" w:cs="Times New Roman"/>
          <w:sz w:val="84"/>
          <w:szCs w:val="84"/>
        </w:rPr>
      </w:pPr>
    </w:p>
    <w:p w:rsidR="00A35B36" w:rsidRDefault="00A35B36">
      <w:pPr>
        <w:pStyle w:val="Default"/>
        <w:jc w:val="center"/>
        <w:rPr>
          <w:rFonts w:ascii="Times New Roman" w:hAnsi="Times New Roman" w:cs="Times New Roman"/>
          <w:sz w:val="84"/>
          <w:szCs w:val="84"/>
        </w:rPr>
      </w:pPr>
    </w:p>
    <w:p w:rsidR="00A35B36" w:rsidRDefault="002A27F7">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A35B36" w:rsidRDefault="00EE63EC">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w:t>
      </w:r>
      <w:r>
        <w:rPr>
          <w:rFonts w:ascii="Times New Roman" w:eastAsia="方正小标宋简体" w:hAnsi="Times New Roman" w:cs="Times New Roman"/>
          <w:sz w:val="72"/>
          <w:szCs w:val="72"/>
        </w:rPr>
        <w:t>进宝塘镇人民政府</w:t>
      </w:r>
      <w:r w:rsidR="002A27F7">
        <w:rPr>
          <w:rFonts w:ascii="Times New Roman" w:eastAsia="方正小标宋简体" w:hAnsi="Times New Roman" w:cs="Times New Roman"/>
          <w:sz w:val="72"/>
          <w:szCs w:val="72"/>
        </w:rPr>
        <w:t>部门决算</w:t>
      </w:r>
    </w:p>
    <w:p w:rsidR="00A35B36" w:rsidRDefault="00A35B36">
      <w:pPr>
        <w:pStyle w:val="Default"/>
        <w:jc w:val="center"/>
        <w:rPr>
          <w:rFonts w:ascii="Times New Roman" w:eastAsia="方正小标宋_GBK" w:hAnsi="Times New Roman" w:cs="Times New Roman"/>
          <w:sz w:val="56"/>
          <w:szCs w:val="56"/>
        </w:rPr>
      </w:pPr>
    </w:p>
    <w:p w:rsidR="00A35B36" w:rsidRDefault="00A35B36">
      <w:pPr>
        <w:pStyle w:val="Default"/>
        <w:jc w:val="center"/>
        <w:rPr>
          <w:rFonts w:ascii="Times New Roman" w:hAnsi="Times New Roman" w:cs="Times New Roman"/>
          <w:sz w:val="56"/>
          <w:szCs w:val="56"/>
        </w:rPr>
      </w:pPr>
    </w:p>
    <w:p w:rsidR="00A35B36" w:rsidRDefault="00A35B36">
      <w:pPr>
        <w:pStyle w:val="Default"/>
        <w:rPr>
          <w:rFonts w:ascii="Times New Roman" w:hAnsi="Times New Roman" w:cs="Times New Roman"/>
          <w:sz w:val="56"/>
          <w:szCs w:val="56"/>
        </w:rPr>
      </w:pPr>
    </w:p>
    <w:p w:rsidR="00A35B36" w:rsidRDefault="00A35B36">
      <w:pPr>
        <w:pStyle w:val="Default"/>
        <w:jc w:val="center"/>
        <w:rPr>
          <w:rFonts w:ascii="Times New Roman" w:hAnsi="Times New Roman" w:cs="Times New Roman"/>
          <w:sz w:val="32"/>
          <w:szCs w:val="32"/>
        </w:rPr>
      </w:pPr>
    </w:p>
    <w:p w:rsidR="00A35B36" w:rsidRDefault="00A35B36">
      <w:pPr>
        <w:pStyle w:val="Default"/>
        <w:jc w:val="center"/>
        <w:rPr>
          <w:rFonts w:ascii="Times New Roman" w:hAnsi="Times New Roman" w:cs="Times New Roman"/>
          <w:sz w:val="32"/>
          <w:szCs w:val="32"/>
        </w:rPr>
      </w:pPr>
    </w:p>
    <w:p w:rsidR="00A35B36" w:rsidRDefault="00A35B36">
      <w:pPr>
        <w:pStyle w:val="Default"/>
        <w:jc w:val="center"/>
        <w:rPr>
          <w:rFonts w:ascii="Times New Roman" w:hAnsi="Times New Roman" w:cs="Times New Roman"/>
          <w:sz w:val="32"/>
          <w:szCs w:val="32"/>
        </w:rPr>
      </w:pPr>
    </w:p>
    <w:p w:rsidR="00A35B36" w:rsidRDefault="00A35B36">
      <w:pPr>
        <w:pStyle w:val="Default"/>
        <w:jc w:val="center"/>
        <w:rPr>
          <w:rFonts w:ascii="Times New Roman" w:hAnsi="Times New Roman" w:cs="Times New Roman"/>
          <w:sz w:val="32"/>
          <w:szCs w:val="32"/>
        </w:rPr>
      </w:pPr>
    </w:p>
    <w:p w:rsidR="00A35B36" w:rsidRDefault="00A35B36">
      <w:pPr>
        <w:pStyle w:val="Default"/>
        <w:jc w:val="center"/>
        <w:rPr>
          <w:rFonts w:ascii="Times New Roman" w:hAnsi="Times New Roman" w:cs="Times New Roman"/>
          <w:sz w:val="32"/>
          <w:szCs w:val="32"/>
        </w:rPr>
      </w:pPr>
    </w:p>
    <w:p w:rsidR="00A35B36" w:rsidRDefault="00A35B36">
      <w:pPr>
        <w:pStyle w:val="Default"/>
        <w:jc w:val="center"/>
        <w:rPr>
          <w:rFonts w:ascii="Times New Roman" w:hAnsi="Times New Roman" w:cs="Times New Roman"/>
          <w:sz w:val="32"/>
          <w:szCs w:val="32"/>
        </w:rPr>
      </w:pPr>
    </w:p>
    <w:p w:rsidR="00A35B36" w:rsidRDefault="00A35B36">
      <w:pPr>
        <w:rPr>
          <w:rFonts w:ascii="Times New Roman" w:hAnsi="Times New Roman" w:cs="Times New Roman"/>
          <w:b/>
          <w:sz w:val="36"/>
          <w:szCs w:val="28"/>
        </w:rPr>
        <w:sectPr w:rsidR="00A35B36">
          <w:pgSz w:w="11906" w:h="16838"/>
          <w:pgMar w:top="1417" w:right="1588" w:bottom="1417" w:left="1588" w:header="851" w:footer="992" w:gutter="0"/>
          <w:cols w:space="425"/>
          <w:docGrid w:type="lines" w:linePitch="312"/>
        </w:sectPr>
      </w:pPr>
    </w:p>
    <w:p w:rsidR="00A35B36" w:rsidRDefault="00A35B36">
      <w:pPr>
        <w:pStyle w:val="Default"/>
        <w:spacing w:line="600" w:lineRule="exact"/>
        <w:jc w:val="both"/>
        <w:rPr>
          <w:rFonts w:ascii="Times New Roman" w:hAnsi="Times New Roman" w:cs="Times New Roman"/>
          <w:b/>
          <w:sz w:val="36"/>
          <w:szCs w:val="28"/>
        </w:rPr>
      </w:pPr>
    </w:p>
    <w:p w:rsidR="00A35B36" w:rsidRDefault="002A27F7">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A35B36" w:rsidRDefault="00A35B36">
      <w:pPr>
        <w:pStyle w:val="Default"/>
        <w:spacing w:line="600" w:lineRule="exact"/>
        <w:jc w:val="center"/>
        <w:rPr>
          <w:rFonts w:ascii="Times New Roman" w:hAnsi="Times New Roman" w:cs="Times New Roman"/>
          <w:b/>
          <w:sz w:val="36"/>
          <w:szCs w:val="28"/>
        </w:rPr>
      </w:pPr>
    </w:p>
    <w:p w:rsidR="00A35B36" w:rsidRDefault="002A27F7" w:rsidP="00435413">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0C55E5">
        <w:rPr>
          <w:rFonts w:ascii="Times New Roman" w:hAnsi="Times New Roman" w:cs="Times New Roman" w:hint="eastAsia"/>
          <w:bCs/>
          <w:sz w:val="32"/>
          <w:szCs w:val="32"/>
        </w:rPr>
        <w:t>祁阳市</w:t>
      </w:r>
      <w:r w:rsidR="000C55E5">
        <w:rPr>
          <w:rFonts w:ascii="Times New Roman" w:hAnsi="Times New Roman" w:cs="Times New Roman"/>
          <w:bCs/>
          <w:sz w:val="32"/>
          <w:szCs w:val="32"/>
        </w:rPr>
        <w:t>进宝塘镇人民政府</w:t>
      </w:r>
      <w:r>
        <w:rPr>
          <w:rFonts w:ascii="Times New Roman" w:hAnsi="Times New Roman" w:cs="Times New Roman"/>
          <w:bCs/>
          <w:sz w:val="32"/>
          <w:szCs w:val="32"/>
        </w:rPr>
        <w:t>部门概况</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A35B36" w:rsidRDefault="002A27F7" w:rsidP="00435413">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A35B36" w:rsidRDefault="002A27F7" w:rsidP="00435413">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A35B36" w:rsidRDefault="002A27F7">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A35B36" w:rsidRDefault="00A35B36">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A35B36">
          <w:footerReference w:type="default" r:id="rId8"/>
          <w:pgSz w:w="11906" w:h="16838"/>
          <w:pgMar w:top="1417" w:right="1588" w:bottom="1417" w:left="1588" w:header="851" w:footer="992" w:gutter="0"/>
          <w:pgNumType w:start="1"/>
          <w:cols w:space="425"/>
          <w:docGrid w:type="lines" w:linePitch="312"/>
        </w:sectPr>
      </w:pP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A35B36" w:rsidRDefault="002A27F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A35B36" w:rsidRDefault="002A27F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A35B36" w:rsidRDefault="002A27F7" w:rsidP="00435413">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A35B36" w:rsidRDefault="002A27F7" w:rsidP="00435413">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A35B36" w:rsidRDefault="00A35B36">
      <w:pPr>
        <w:pStyle w:val="Default"/>
        <w:spacing w:line="600" w:lineRule="exact"/>
        <w:rPr>
          <w:rFonts w:ascii="Times New Roman" w:hAnsi="Times New Roman" w:cs="Times New Roman"/>
          <w:bCs/>
          <w:sz w:val="28"/>
          <w:szCs w:val="28"/>
        </w:rPr>
      </w:pPr>
    </w:p>
    <w:p w:rsidR="00A35B36" w:rsidRDefault="00A35B36">
      <w:pPr>
        <w:jc w:val="center"/>
        <w:rPr>
          <w:rFonts w:ascii="Times New Roman" w:hAnsi="Times New Roman" w:cs="Times New Roman"/>
          <w:sz w:val="72"/>
          <w:szCs w:val="72"/>
        </w:rPr>
      </w:pPr>
    </w:p>
    <w:p w:rsidR="00A35B36" w:rsidRDefault="00A35B36">
      <w:pPr>
        <w:jc w:val="center"/>
        <w:rPr>
          <w:rFonts w:ascii="Times New Roman" w:hAnsi="Times New Roman" w:cs="Times New Roman"/>
          <w:sz w:val="72"/>
          <w:szCs w:val="72"/>
        </w:rPr>
      </w:pPr>
    </w:p>
    <w:p w:rsidR="00A35B36" w:rsidRDefault="00A35B36">
      <w:pPr>
        <w:jc w:val="center"/>
        <w:rPr>
          <w:rFonts w:ascii="Times New Roman" w:hAnsi="Times New Roman" w:cs="Times New Roman"/>
          <w:sz w:val="72"/>
          <w:szCs w:val="72"/>
        </w:rPr>
      </w:pPr>
    </w:p>
    <w:p w:rsidR="00A35B36" w:rsidRDefault="00A35B36">
      <w:pPr>
        <w:pStyle w:val="a0"/>
        <w:rPr>
          <w:rFonts w:ascii="Times New Roman" w:hAnsi="Times New Roman" w:cs="Times New Roman"/>
        </w:rPr>
        <w:sectPr w:rsidR="00A35B36">
          <w:footerReference w:type="default" r:id="rId9"/>
          <w:pgSz w:w="11906" w:h="16838"/>
          <w:pgMar w:top="1417" w:right="1588" w:bottom="1417" w:left="1588" w:header="851" w:footer="992" w:gutter="0"/>
          <w:pgNumType w:start="1"/>
          <w:cols w:space="425"/>
          <w:docGrid w:type="lines" w:linePitch="312"/>
        </w:sectPr>
      </w:pPr>
    </w:p>
    <w:p w:rsidR="00A35B36" w:rsidRDefault="00A35B36">
      <w:pPr>
        <w:rPr>
          <w:rFonts w:ascii="Times New Roman" w:eastAsia="方正小标宋_GBK" w:hAnsi="Times New Roman" w:cs="Times New Roman"/>
          <w:sz w:val="72"/>
          <w:szCs w:val="72"/>
        </w:rPr>
      </w:pPr>
    </w:p>
    <w:p w:rsidR="00A35B36" w:rsidRDefault="002A27F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A35B36" w:rsidRDefault="003E6B2B">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w:t>
      </w:r>
      <w:r>
        <w:rPr>
          <w:rFonts w:ascii="Times New Roman" w:eastAsia="方正小标宋_GBK" w:hAnsi="Times New Roman" w:cs="Times New Roman"/>
          <w:sz w:val="52"/>
          <w:szCs w:val="52"/>
        </w:rPr>
        <w:t>进宝塘镇人民政府</w:t>
      </w:r>
      <w:r w:rsidR="002A27F7">
        <w:rPr>
          <w:rFonts w:ascii="Times New Roman" w:eastAsia="方正小标宋_GBK" w:hAnsi="Times New Roman" w:cs="Times New Roman"/>
          <w:sz w:val="52"/>
          <w:szCs w:val="52"/>
        </w:rPr>
        <w:t>概况</w:t>
      </w:r>
    </w:p>
    <w:p w:rsidR="00A35B36" w:rsidRDefault="00A35B36">
      <w:pPr>
        <w:pStyle w:val="2"/>
        <w:ind w:leftChars="0" w:left="0" w:firstLineChars="0" w:firstLine="0"/>
        <w:rPr>
          <w:rFonts w:ascii="Times New Roman" w:hAnsi="Times New Roman" w:cs="Times New Roman"/>
        </w:rPr>
      </w:pPr>
    </w:p>
    <w:p w:rsidR="00A35B36" w:rsidRDefault="002A27F7">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873383" w:rsidRDefault="002A27F7" w:rsidP="00873383">
      <w:pPr>
        <w:ind w:firstLineChars="200" w:firstLine="640"/>
        <w:jc w:val="left"/>
        <w:rPr>
          <w:rFonts w:ascii="仿宋_GB2312" w:eastAsia="仿宋_GB2312" w:hAnsi="仿宋_GB2312" w:cs="仿宋_GB2312" w:hint="eastAsia"/>
          <w:sz w:val="32"/>
          <w:szCs w:val="32"/>
        </w:rPr>
      </w:pPr>
      <w:r>
        <w:rPr>
          <w:rFonts w:ascii="Times New Roman" w:eastAsia="仿宋_GB2312" w:hAnsi="Times New Roman" w:cs="Times New Roman"/>
          <w:sz w:val="32"/>
          <w:szCs w:val="32"/>
        </w:rPr>
        <w:t>（一）</w:t>
      </w:r>
      <w:r w:rsidR="00873383">
        <w:rPr>
          <w:rFonts w:ascii="Times New Roman" w:eastAsia="仿宋_GB2312" w:hAnsi="Times New Roman" w:cs="Times New Roman"/>
          <w:sz w:val="32"/>
          <w:szCs w:val="32"/>
        </w:rPr>
        <w:t>制定和组织</w:t>
      </w:r>
      <w:r w:rsidR="00873383">
        <w:rPr>
          <w:rFonts w:ascii="仿宋_GB2312" w:eastAsia="仿宋_GB2312" w:hAnsi="仿宋_GB2312" w:cs="仿宋_GB2312" w:hint="eastAsia"/>
          <w:sz w:val="32"/>
          <w:szCs w:val="32"/>
        </w:rPr>
        <w:t>实施经济、科技和社会发展计划，制定产业结构调整方案，组织指导好各产业生产，协调好本乡与外地区的经济交流与合作，抓好人才引进项目开发，不断培育市场体系，组织经济运行，促进经济发展。</w:t>
      </w:r>
    </w:p>
    <w:p w:rsidR="00873383" w:rsidRDefault="00873383" w:rsidP="00873383">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（二）制定并组织实施乡村建设规划，部署重点工程建设，地方道路建设及公共设施，水利设施的管理，负责土地、林木、水等自然资源和生态环境的保护，做好护林防火工作。</w:t>
      </w:r>
    </w:p>
    <w:p w:rsidR="00873383" w:rsidRDefault="00873383" w:rsidP="00873383">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rsidR="00873383" w:rsidRDefault="00873383" w:rsidP="00873383">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（四）按计划组织本级财政收入的征收，完成国家财政计划，管好财政资金，增强财政实力。</w:t>
      </w:r>
    </w:p>
    <w:p w:rsidR="00873383" w:rsidRDefault="00873383" w:rsidP="00873383">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（五）抓好精神文明建设，丰富群众文化生活，提倡移风易俗，反对封建迷信，破除陈规陋习，树立社会主义新风尚。</w:t>
      </w:r>
    </w:p>
    <w:p w:rsidR="00A35B36" w:rsidRPr="00873383" w:rsidRDefault="00873383" w:rsidP="00873383">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（六）完成上级党委、政府交办的其它事项。</w:t>
      </w:r>
    </w:p>
    <w:p w:rsidR="00A35B36" w:rsidRDefault="002A27F7">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二、机构设置及决算单位构成</w:t>
      </w:r>
    </w:p>
    <w:p w:rsidR="00A35B36" w:rsidRDefault="002A27F7">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sidR="00873383">
        <w:rPr>
          <w:rFonts w:ascii="Times New Roman" w:eastAsia="仿宋_GB2312" w:hAnsi="Times New Roman" w:cs="Times New Roman" w:hint="eastAsia"/>
          <w:bCs/>
          <w:kern w:val="0"/>
          <w:sz w:val="32"/>
          <w:szCs w:val="32"/>
        </w:rPr>
        <w:t>祁阳市</w:t>
      </w:r>
      <w:r w:rsidR="00873383">
        <w:rPr>
          <w:rFonts w:ascii="Times New Roman" w:eastAsia="仿宋_GB2312" w:hAnsi="Times New Roman" w:cs="Times New Roman"/>
          <w:bCs/>
          <w:kern w:val="0"/>
          <w:sz w:val="32"/>
          <w:szCs w:val="32"/>
        </w:rPr>
        <w:t>进宝塘镇人民</w:t>
      </w:r>
      <w:r w:rsidR="00B13316">
        <w:rPr>
          <w:rFonts w:ascii="Times New Roman" w:eastAsia="仿宋_GB2312" w:hAnsi="Times New Roman" w:cs="Times New Roman" w:hint="eastAsia"/>
          <w:bCs/>
          <w:kern w:val="0"/>
          <w:sz w:val="32"/>
          <w:szCs w:val="32"/>
        </w:rPr>
        <w:t>政府</w:t>
      </w:r>
      <w:r>
        <w:rPr>
          <w:rFonts w:ascii="Times New Roman" w:eastAsia="仿宋_GB2312" w:hAnsi="Times New Roman" w:cs="Times New Roman"/>
          <w:bCs/>
          <w:kern w:val="0"/>
          <w:sz w:val="32"/>
          <w:szCs w:val="32"/>
        </w:rPr>
        <w:t>内设机构包括：</w:t>
      </w:r>
      <w:r w:rsidR="00873383">
        <w:rPr>
          <w:rFonts w:ascii="Times New Roman" w:eastAsia="仿宋_GB2312" w:hAnsi="Times New Roman" w:cs="Times New Roman" w:hint="eastAsia"/>
          <w:bCs/>
          <w:kern w:val="0"/>
          <w:sz w:val="32"/>
          <w:szCs w:val="32"/>
        </w:rPr>
        <w:t>党政</w:t>
      </w:r>
      <w:r w:rsidR="00873383">
        <w:rPr>
          <w:rFonts w:ascii="Times New Roman" w:eastAsia="仿宋_GB2312" w:hAnsi="Times New Roman" w:cs="Times New Roman"/>
          <w:bCs/>
          <w:kern w:val="0"/>
          <w:sz w:val="32"/>
          <w:szCs w:val="32"/>
        </w:rPr>
        <w:t>办公室</w:t>
      </w:r>
      <w:r w:rsidR="00873383">
        <w:rPr>
          <w:rFonts w:ascii="Times New Roman" w:eastAsia="仿宋_GB2312" w:hAnsi="Times New Roman" w:cs="Times New Roman" w:hint="eastAsia"/>
          <w:bCs/>
          <w:kern w:val="0"/>
          <w:sz w:val="32"/>
          <w:szCs w:val="32"/>
        </w:rPr>
        <w:t>、</w:t>
      </w:r>
      <w:r w:rsidR="00873383">
        <w:rPr>
          <w:rFonts w:ascii="Times New Roman" w:eastAsia="仿宋_GB2312" w:hAnsi="Times New Roman" w:cs="Times New Roman"/>
          <w:bCs/>
          <w:kern w:val="0"/>
          <w:sz w:val="32"/>
          <w:szCs w:val="32"/>
        </w:rPr>
        <w:t>党建办公室</w:t>
      </w:r>
      <w:r w:rsidR="00873383">
        <w:rPr>
          <w:rFonts w:ascii="Times New Roman" w:eastAsia="仿宋_GB2312" w:hAnsi="Times New Roman" w:cs="Times New Roman" w:hint="eastAsia"/>
          <w:bCs/>
          <w:kern w:val="0"/>
          <w:sz w:val="32"/>
          <w:szCs w:val="32"/>
        </w:rPr>
        <w:t>、</w:t>
      </w:r>
      <w:r w:rsidR="00873383">
        <w:rPr>
          <w:rFonts w:ascii="Times New Roman" w:eastAsia="仿宋_GB2312" w:hAnsi="Times New Roman" w:cs="Times New Roman"/>
          <w:bCs/>
          <w:kern w:val="0"/>
          <w:sz w:val="32"/>
          <w:szCs w:val="32"/>
        </w:rPr>
        <w:t>经济发展办公室</w:t>
      </w:r>
      <w:r w:rsidR="00873383">
        <w:rPr>
          <w:rFonts w:ascii="Times New Roman" w:eastAsia="仿宋_GB2312" w:hAnsi="Times New Roman" w:cs="Times New Roman" w:hint="eastAsia"/>
          <w:bCs/>
          <w:kern w:val="0"/>
          <w:sz w:val="32"/>
          <w:szCs w:val="32"/>
        </w:rPr>
        <w:t>、</w:t>
      </w:r>
      <w:r w:rsidR="00873383">
        <w:rPr>
          <w:rFonts w:ascii="Times New Roman" w:eastAsia="仿宋_GB2312" w:hAnsi="Times New Roman" w:cs="Times New Roman"/>
          <w:bCs/>
          <w:kern w:val="0"/>
          <w:sz w:val="32"/>
          <w:szCs w:val="32"/>
        </w:rPr>
        <w:t>平安法治和应急管理办公室</w:t>
      </w:r>
      <w:r w:rsidR="00873383">
        <w:rPr>
          <w:rFonts w:ascii="Times New Roman" w:eastAsia="仿宋_GB2312" w:hAnsi="Times New Roman" w:cs="Times New Roman" w:hint="eastAsia"/>
          <w:bCs/>
          <w:kern w:val="0"/>
          <w:sz w:val="32"/>
          <w:szCs w:val="32"/>
        </w:rPr>
        <w:t>、</w:t>
      </w:r>
      <w:r w:rsidR="00873383">
        <w:rPr>
          <w:rFonts w:ascii="Times New Roman" w:eastAsia="仿宋_GB2312" w:hAnsi="Times New Roman" w:cs="Times New Roman"/>
          <w:bCs/>
          <w:kern w:val="0"/>
          <w:sz w:val="32"/>
          <w:szCs w:val="32"/>
        </w:rPr>
        <w:t>便民服务中心</w:t>
      </w:r>
      <w:r w:rsidR="00873383">
        <w:rPr>
          <w:rFonts w:ascii="Times New Roman" w:eastAsia="仿宋_GB2312" w:hAnsi="Times New Roman" w:cs="Times New Roman" w:hint="eastAsia"/>
          <w:bCs/>
          <w:kern w:val="0"/>
          <w:sz w:val="32"/>
          <w:szCs w:val="32"/>
        </w:rPr>
        <w:t>、生态环境事务中心、农业综合服务中心、退役军人服务站、综合执法大队。</w:t>
      </w:r>
    </w:p>
    <w:p w:rsidR="00A35B36" w:rsidRDefault="002A27F7">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sidR="00873383">
        <w:rPr>
          <w:rFonts w:ascii="Times New Roman" w:eastAsia="仿宋_GB2312" w:hAnsi="Times New Roman" w:cs="Times New Roman" w:hint="eastAsia"/>
          <w:bCs/>
          <w:kern w:val="0"/>
          <w:sz w:val="32"/>
          <w:szCs w:val="32"/>
        </w:rPr>
        <w:t>祁阳市</w:t>
      </w:r>
      <w:r w:rsidR="00873383">
        <w:rPr>
          <w:rFonts w:ascii="Times New Roman" w:eastAsia="仿宋_GB2312" w:hAnsi="Times New Roman" w:cs="Times New Roman"/>
          <w:bCs/>
          <w:kern w:val="0"/>
          <w:sz w:val="32"/>
          <w:szCs w:val="32"/>
        </w:rPr>
        <w:t>进宝塘镇人民政府</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sidR="00873383">
        <w:rPr>
          <w:rFonts w:ascii="Times New Roman" w:eastAsia="仿宋_GB2312" w:hAnsi="Times New Roman" w:cs="Times New Roman" w:hint="eastAsia"/>
          <w:bCs/>
          <w:kern w:val="0"/>
          <w:sz w:val="32"/>
          <w:szCs w:val="32"/>
        </w:rPr>
        <w:t>祁阳市</w:t>
      </w:r>
      <w:r w:rsidR="00873383">
        <w:rPr>
          <w:rFonts w:ascii="Times New Roman" w:eastAsia="仿宋_GB2312" w:hAnsi="Times New Roman" w:cs="Times New Roman"/>
          <w:bCs/>
          <w:kern w:val="0"/>
          <w:sz w:val="32"/>
          <w:szCs w:val="32"/>
        </w:rPr>
        <w:t>进宝塘镇人民政府本级</w:t>
      </w:r>
      <w:r w:rsidR="00873383">
        <w:rPr>
          <w:rFonts w:ascii="Times New Roman" w:eastAsia="仿宋_GB2312" w:hAnsi="Times New Roman" w:cs="Times New Roman" w:hint="eastAsia"/>
          <w:bCs/>
          <w:kern w:val="0"/>
          <w:sz w:val="32"/>
          <w:szCs w:val="32"/>
        </w:rPr>
        <w:t>。</w:t>
      </w:r>
    </w:p>
    <w:p w:rsidR="00A35B36" w:rsidRDefault="00A35B36">
      <w:pPr>
        <w:jc w:val="left"/>
        <w:rPr>
          <w:rFonts w:ascii="Times New Roman" w:eastAsia="仿宋_GB2312" w:hAnsi="Times New Roman" w:cs="Times New Roman"/>
          <w:sz w:val="28"/>
          <w:szCs w:val="32"/>
        </w:rPr>
      </w:pPr>
    </w:p>
    <w:p w:rsidR="00A35B36" w:rsidRDefault="00A35B36">
      <w:pPr>
        <w:jc w:val="center"/>
        <w:rPr>
          <w:rFonts w:ascii="Times New Roman" w:eastAsia="黑体" w:hAnsi="Times New Roman" w:cs="Times New Roman"/>
          <w:sz w:val="28"/>
          <w:szCs w:val="28"/>
        </w:rPr>
      </w:pPr>
    </w:p>
    <w:p w:rsidR="00A35B36" w:rsidRDefault="00A35B36">
      <w:pPr>
        <w:jc w:val="center"/>
        <w:rPr>
          <w:rFonts w:ascii="Times New Roman" w:eastAsia="黑体" w:hAnsi="Times New Roman" w:cs="Times New Roman"/>
          <w:sz w:val="28"/>
          <w:szCs w:val="28"/>
        </w:rPr>
      </w:pPr>
    </w:p>
    <w:p w:rsidR="00A35B36" w:rsidRDefault="00A35B36">
      <w:pPr>
        <w:jc w:val="center"/>
        <w:rPr>
          <w:rFonts w:ascii="Times New Roman" w:eastAsia="黑体" w:hAnsi="Times New Roman" w:cs="Times New Roman"/>
          <w:sz w:val="28"/>
          <w:szCs w:val="28"/>
        </w:rPr>
      </w:pPr>
    </w:p>
    <w:p w:rsidR="00A35B36" w:rsidRDefault="00A35B36">
      <w:pPr>
        <w:jc w:val="center"/>
        <w:rPr>
          <w:rFonts w:ascii="Times New Roman" w:eastAsia="黑体" w:hAnsi="Times New Roman" w:cs="Times New Roman"/>
          <w:sz w:val="28"/>
          <w:szCs w:val="28"/>
        </w:rPr>
      </w:pPr>
    </w:p>
    <w:p w:rsidR="00A35B36" w:rsidRDefault="00A35B36">
      <w:pPr>
        <w:jc w:val="center"/>
        <w:rPr>
          <w:rFonts w:ascii="Times New Roman" w:eastAsia="黑体" w:hAnsi="Times New Roman" w:cs="Times New Roman"/>
          <w:sz w:val="28"/>
          <w:szCs w:val="28"/>
        </w:rPr>
      </w:pPr>
    </w:p>
    <w:p w:rsidR="00A35B36" w:rsidRDefault="00A35B36">
      <w:pPr>
        <w:pStyle w:val="a0"/>
        <w:rPr>
          <w:rFonts w:ascii="Times New Roman" w:hAnsi="Times New Roman" w:cs="Times New Roman"/>
        </w:rPr>
        <w:sectPr w:rsidR="00A35B36">
          <w:footerReference w:type="default" r:id="rId10"/>
          <w:pgSz w:w="11906" w:h="16838"/>
          <w:pgMar w:top="1417" w:right="1588" w:bottom="1417" w:left="1588" w:header="851" w:footer="992" w:gutter="0"/>
          <w:pgNumType w:start="1"/>
          <w:cols w:space="425"/>
          <w:docGrid w:type="lines" w:linePitch="312"/>
        </w:sectPr>
      </w:pPr>
    </w:p>
    <w:p w:rsidR="00A35B36" w:rsidRDefault="002A27F7">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A35B36" w:rsidRDefault="002A27F7" w:rsidP="00435413">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A35B36" w:rsidRDefault="002A27F7">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A35B36" w:rsidRDefault="002A27F7">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508"/>
        <w:gridCol w:w="812"/>
        <w:gridCol w:w="1234"/>
        <w:gridCol w:w="5296"/>
        <w:gridCol w:w="812"/>
        <w:gridCol w:w="1234"/>
      </w:tblGrid>
      <w:tr w:rsidR="00A35B36">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A35B36">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A35B36">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1452.27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1015.63</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195.70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0.41</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pPr>
              <w:jc w:val="left"/>
              <w:rPr>
                <w:rFonts w:ascii="Times New Roman" w:eastAsia="仿宋_GB2312" w:hAnsi="Times New Roman" w:cs="Times New Roman"/>
                <w:color w:val="000000"/>
                <w:sz w:val="22"/>
              </w:rPr>
            </w:pPr>
            <w:r>
              <w:rPr>
                <w:rFonts w:ascii="Times New Roman" w:eastAsia="仿宋_GB2312" w:hAnsi="Times New Roman" w:cs="Times New Roman"/>
                <w:color w:val="000000"/>
                <w:sz w:val="22"/>
              </w:rPr>
              <w:t>八</w:t>
            </w:r>
            <w:r>
              <w:rPr>
                <w:rFonts w:ascii="Times New Roman" w:eastAsia="仿宋_GB2312" w:hAnsi="Times New Roman" w:cs="Times New Roman" w:hint="eastAsia"/>
                <w:color w:val="000000"/>
                <w:sz w:val="22"/>
              </w:rPr>
              <w:t>、</w:t>
            </w:r>
            <w:r>
              <w:rPr>
                <w:rFonts w:ascii="Times New Roman" w:eastAsia="仿宋_GB2312" w:hAnsi="Times New Roman" w:cs="Times New Roman"/>
                <w:color w:val="000000"/>
                <w:sz w:val="22"/>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61A48">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121.34</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39.97</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165.93</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202.70</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311F7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72.23</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29.76</w:t>
            </w: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311F71">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11F71" w:rsidRDefault="004F4C58">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311F71" w:rsidRDefault="00311F71">
            <w:pPr>
              <w:rPr>
                <w:rFonts w:ascii="Times New Roman" w:eastAsia="仿宋_GB2312" w:hAnsi="Times New Roman" w:cs="Times New Roman"/>
                <w:b/>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311F71" w:rsidP="00311F71">
            <w:pPr>
              <w:ind w:right="800"/>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rPr>
                <w:rFonts w:ascii="Times New Roman" w:eastAsia="仿宋_GB2312" w:hAnsi="Times New Roman" w:cs="Times New Roman"/>
                <w:b/>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61A48">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1647.97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61A48">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1647.97</w:t>
            </w: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35B36">
            <w:pPr>
              <w:rPr>
                <w:rFonts w:ascii="Times New Roman" w:eastAsia="仿宋_GB2312" w:hAnsi="Times New Roman" w:cs="Times New Roman"/>
                <w:color w:val="000000"/>
                <w:sz w:val="22"/>
              </w:rPr>
            </w:pPr>
          </w:p>
        </w:tc>
      </w:tr>
      <w:tr w:rsidR="00A35B36">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61A48">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1647.97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2A27F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35B36" w:rsidRDefault="004F4C58">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35B36" w:rsidRDefault="00A61A48">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1647.97</w:t>
            </w:r>
          </w:p>
        </w:tc>
      </w:tr>
    </w:tbl>
    <w:p w:rsidR="00A35B36" w:rsidRDefault="00A35B36">
      <w:pPr>
        <w:widowControl/>
        <w:jc w:val="left"/>
        <w:textAlignment w:val="center"/>
        <w:rPr>
          <w:rFonts w:ascii="Times New Roman" w:eastAsia="宋体" w:hAnsi="Times New Roman" w:cs="Times New Roman"/>
          <w:color w:val="000000"/>
          <w:kern w:val="0"/>
          <w:sz w:val="24"/>
          <w:szCs w:val="24"/>
        </w:rPr>
      </w:pPr>
    </w:p>
    <w:p w:rsidR="00A35B36" w:rsidRDefault="002A27F7">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A35B36" w:rsidRDefault="002A27F7">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A35B36" w:rsidRDefault="00A35B36">
      <w:pPr>
        <w:widowControl/>
        <w:spacing w:line="400" w:lineRule="exact"/>
        <w:jc w:val="center"/>
        <w:textAlignment w:val="center"/>
        <w:rPr>
          <w:rFonts w:ascii="Times New Roman" w:eastAsia="黑体" w:hAnsi="Times New Roman" w:cs="Times New Roman"/>
          <w:color w:val="000000"/>
          <w:kern w:val="0"/>
          <w:sz w:val="32"/>
          <w:szCs w:val="32"/>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rsidR="00A35B36" w:rsidRDefault="002A27F7">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A35B36" w:rsidRDefault="002A27F7">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182"/>
        <w:gridCol w:w="2126"/>
        <w:gridCol w:w="1701"/>
        <w:gridCol w:w="1701"/>
        <w:gridCol w:w="1701"/>
        <w:gridCol w:w="1559"/>
        <w:gridCol w:w="1560"/>
        <w:gridCol w:w="1753"/>
        <w:gridCol w:w="1383"/>
      </w:tblGrid>
      <w:tr w:rsidR="00A35B36" w:rsidTr="00711D9D">
        <w:trPr>
          <w:trHeight w:val="450"/>
          <w:jc w:val="center"/>
        </w:trPr>
        <w:tc>
          <w:tcPr>
            <w:tcW w:w="330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A35B36" w:rsidTr="00711D9D">
        <w:trPr>
          <w:trHeight w:hRule="exact" w:val="334"/>
          <w:jc w:val="center"/>
        </w:trPr>
        <w:tc>
          <w:tcPr>
            <w:tcW w:w="118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12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53"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r>
      <w:tr w:rsidR="00A35B36" w:rsidTr="00711D9D">
        <w:trPr>
          <w:trHeight w:val="312"/>
          <w:jc w:val="center"/>
        </w:trPr>
        <w:tc>
          <w:tcPr>
            <w:tcW w:w="1182"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2126" w:type="dxa"/>
            <w:vMerge/>
            <w:tcBorders>
              <w:top w:val="nil"/>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753"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A35B36" w:rsidRDefault="00A35B36">
            <w:pPr>
              <w:rPr>
                <w:rFonts w:ascii="Times New Roman" w:eastAsia="仿宋_GB2312" w:hAnsi="Times New Roman" w:cs="Times New Roman"/>
                <w:sz w:val="24"/>
                <w:szCs w:val="24"/>
              </w:rPr>
            </w:pPr>
          </w:p>
        </w:tc>
      </w:tr>
      <w:tr w:rsidR="00A35B36" w:rsidTr="00711D9D">
        <w:trPr>
          <w:trHeight w:val="450"/>
          <w:jc w:val="center"/>
        </w:trPr>
        <w:tc>
          <w:tcPr>
            <w:tcW w:w="33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7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A35B36" w:rsidTr="00711D9D">
        <w:trPr>
          <w:trHeight w:val="450"/>
          <w:jc w:val="center"/>
        </w:trPr>
        <w:tc>
          <w:tcPr>
            <w:tcW w:w="330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1647.97</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1647.97</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35B36"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rPr>
                <w:rFonts w:ascii="Times New Roman" w:eastAsia="仿宋_GB2312" w:hAnsi="Times New Roman" w:cs="Times New Roman"/>
                <w:sz w:val="24"/>
                <w:szCs w:val="24"/>
              </w:rPr>
            </w:pPr>
            <w:r>
              <w:rPr>
                <w:rFonts w:ascii="Times New Roman" w:eastAsia="仿宋_GB2312" w:hAnsi="Times New Roman" w:cs="Times New Roman"/>
              </w:rPr>
              <w:t xml:space="preserve">　</w:t>
            </w:r>
            <w:r w:rsidR="00711D9D">
              <w:rPr>
                <w:rFonts w:ascii="Times New Roman" w:eastAsia="仿宋_GB2312" w:hAnsi="Times New Roman" w:cs="Times New Roman" w:hint="eastAsia"/>
              </w:rPr>
              <w:t>201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Pr="00B531B1" w:rsidRDefault="00711D9D">
            <w:pPr>
              <w:rPr>
                <w:rFonts w:asciiTheme="minorEastAsia" w:hAnsiTheme="minorEastAsia" w:cs="Times New Roman" w:hint="eastAsia"/>
                <w:sz w:val="24"/>
                <w:szCs w:val="24"/>
              </w:rPr>
            </w:pPr>
            <w:r w:rsidRPr="00B531B1">
              <w:rPr>
                <w:rFonts w:asciiTheme="minorEastAsia" w:hAnsiTheme="minorEastAsia" w:cs="Times New Roman"/>
              </w:rPr>
              <w:t>一般公共服务支出</w:t>
            </w:r>
            <w:r w:rsidR="002A27F7" w:rsidRPr="00B531B1">
              <w:rPr>
                <w:rFonts w:asciiTheme="minorEastAsia" w:hAnsiTheme="minorEastAsia"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rsidP="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1015.63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rsidP="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1015.63</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35B36"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rPr>
                <w:rFonts w:ascii="Times New Roman" w:eastAsia="仿宋_GB2312" w:hAnsi="Times New Roman" w:cs="Times New Roman"/>
                <w:sz w:val="24"/>
                <w:szCs w:val="24"/>
              </w:rPr>
            </w:pPr>
            <w:r>
              <w:rPr>
                <w:rFonts w:ascii="Times New Roman" w:eastAsia="仿宋_GB2312" w:hAnsi="Times New Roman" w:cs="Times New Roman"/>
              </w:rPr>
              <w:t xml:space="preserve">　</w:t>
            </w:r>
            <w:r w:rsidR="00711D9D">
              <w:rPr>
                <w:rFonts w:ascii="Times New Roman" w:eastAsia="仿宋_GB2312" w:hAnsi="Times New Roman" w:cs="Times New Roman" w:hint="eastAsia"/>
              </w:rPr>
              <w:t>20103</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Pr="00B531B1" w:rsidRDefault="002A27F7">
            <w:pPr>
              <w:rPr>
                <w:rFonts w:asciiTheme="minorEastAsia" w:hAnsiTheme="minorEastAsia" w:cs="Times New Roman" w:hint="eastAsia"/>
                <w:sz w:val="24"/>
                <w:szCs w:val="24"/>
              </w:rPr>
            </w:pPr>
            <w:r w:rsidRPr="00B531B1">
              <w:rPr>
                <w:rFonts w:asciiTheme="minorEastAsia" w:hAnsiTheme="minorEastAsia" w:cs="Times New Roman"/>
              </w:rPr>
              <w:t xml:space="preserve">　</w:t>
            </w:r>
            <w:r w:rsidR="00711D9D" w:rsidRPr="00B531B1">
              <w:rPr>
                <w:rFonts w:asciiTheme="minorEastAsia" w:hAnsiTheme="minorEastAsia" w:cs="Times New Roman"/>
              </w:rPr>
              <w:t>政府办公厅</w:t>
            </w:r>
            <w:r w:rsidR="00711D9D" w:rsidRPr="00B531B1">
              <w:rPr>
                <w:rFonts w:asciiTheme="minorEastAsia" w:hAnsiTheme="minorEastAsia" w:cs="Times New Roman" w:hint="eastAsia"/>
              </w:rPr>
              <w:t>（室）及相关机构事务</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1015.63</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1015.63</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35B36"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rPr>
                <w:rFonts w:ascii="Times New Roman" w:eastAsia="仿宋_GB2312" w:hAnsi="Times New Roman" w:cs="Times New Roman"/>
                <w:sz w:val="24"/>
                <w:szCs w:val="24"/>
              </w:rPr>
            </w:pPr>
            <w:r>
              <w:rPr>
                <w:rFonts w:ascii="Times New Roman" w:eastAsia="仿宋_GB2312" w:hAnsi="Times New Roman" w:cs="Times New Roman"/>
              </w:rPr>
              <w:t xml:space="preserve">　</w:t>
            </w:r>
            <w:r w:rsidR="00711D9D">
              <w:rPr>
                <w:rFonts w:ascii="Times New Roman" w:eastAsia="仿宋_GB2312" w:hAnsi="Times New Roman" w:cs="Times New Roman" w:hint="eastAsia"/>
              </w:rPr>
              <w:t>2010301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Pr="00B531B1" w:rsidRDefault="00711D9D">
            <w:pPr>
              <w:rPr>
                <w:rFonts w:asciiTheme="minorEastAsia" w:hAnsiTheme="minorEastAsia" w:cs="Times New Roman" w:hint="eastAsia"/>
                <w:sz w:val="24"/>
                <w:szCs w:val="24"/>
              </w:rPr>
            </w:pPr>
            <w:r w:rsidRPr="00B531B1">
              <w:rPr>
                <w:rFonts w:asciiTheme="minorEastAsia" w:hAnsiTheme="minorEastAsia" w:cs="Times New Roman"/>
              </w:rPr>
              <w:t>行政运行</w:t>
            </w:r>
            <w:r w:rsidR="002A27F7" w:rsidRPr="00B531B1">
              <w:rPr>
                <w:rFonts w:asciiTheme="minorEastAsia" w:hAnsiTheme="minorEastAsia"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985.08</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985.08</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35B36"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2A27F7">
            <w:pPr>
              <w:rPr>
                <w:rFonts w:ascii="Times New Roman" w:eastAsia="仿宋_GB2312" w:hAnsi="Times New Roman" w:cs="Times New Roman"/>
                <w:sz w:val="24"/>
                <w:szCs w:val="24"/>
              </w:rPr>
            </w:pPr>
            <w:r>
              <w:rPr>
                <w:rFonts w:ascii="Times New Roman" w:eastAsia="仿宋_GB2312" w:hAnsi="Times New Roman" w:cs="Times New Roman"/>
              </w:rPr>
              <w:t xml:space="preserve">　</w:t>
            </w:r>
            <w:r w:rsidR="00711D9D">
              <w:rPr>
                <w:rFonts w:ascii="Times New Roman" w:eastAsia="仿宋_GB2312" w:hAnsi="Times New Roman" w:cs="Times New Roman" w:hint="eastAsia"/>
              </w:rPr>
              <w:t>2010302</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Pr="00B531B1" w:rsidRDefault="00711D9D">
            <w:pPr>
              <w:rPr>
                <w:rFonts w:asciiTheme="minorEastAsia" w:hAnsiTheme="minorEastAsia" w:cs="Times New Roman" w:hint="eastAsia"/>
                <w:sz w:val="24"/>
                <w:szCs w:val="24"/>
              </w:rPr>
            </w:pPr>
            <w:r w:rsidRPr="00B531B1">
              <w:rPr>
                <w:rFonts w:asciiTheme="minorEastAsia" w:hAnsiTheme="minorEastAsia" w:cs="Times New Roman"/>
              </w:rPr>
              <w:t>一般行政管理事务</w:t>
            </w:r>
            <w:r w:rsidR="002A27F7" w:rsidRPr="00B531B1">
              <w:rPr>
                <w:rFonts w:asciiTheme="minorEastAsia" w:hAnsiTheme="minorEastAsia"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30.55</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546345">
            <w:pPr>
              <w:jc w:val="right"/>
              <w:rPr>
                <w:rFonts w:ascii="Times New Roman" w:eastAsia="仿宋_GB2312" w:hAnsi="Times New Roman" w:cs="Times New Roman"/>
                <w:sz w:val="24"/>
                <w:szCs w:val="24"/>
              </w:rPr>
            </w:pPr>
            <w:r>
              <w:rPr>
                <w:rFonts w:ascii="Times New Roman" w:eastAsia="仿宋_GB2312" w:hAnsi="Times New Roman" w:cs="Times New Roman" w:hint="eastAsia"/>
              </w:rPr>
              <w:t>30.55</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204</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Pr="00B531B1" w:rsidRDefault="00711D9D">
            <w:pPr>
              <w:rPr>
                <w:rFonts w:asciiTheme="minorEastAsia" w:hAnsiTheme="minorEastAsia" w:cs="Times New Roman" w:hint="eastAsia"/>
              </w:rPr>
            </w:pPr>
            <w:r w:rsidRPr="00B531B1">
              <w:rPr>
                <w:rFonts w:asciiTheme="minorEastAsia" w:hAnsiTheme="minorEastAsia" w:cs="Times New Roman"/>
              </w:rPr>
              <w:t>共安全支出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20499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B74465">
              <w:rPr>
                <w:rFonts w:ascii="Times New Roman" w:hAnsi="Times New Roman" w:cs="Times New Roman" w:hint="eastAsia"/>
                <w:szCs w:val="21"/>
              </w:rPr>
              <w:t>其他公共安全支出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2049999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B74465">
              <w:rPr>
                <w:rFonts w:ascii="Times New Roman" w:hAnsi="Times New Roman" w:cs="Times New Roman" w:hint="eastAsia"/>
                <w:szCs w:val="21"/>
              </w:rPr>
              <w:t>其他公共安全支出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0.41</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208</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390DAF">
              <w:rPr>
                <w:rFonts w:ascii="Times New Roman" w:hAnsi="Times New Roman" w:cs="Times New Roman" w:hint="eastAsia"/>
                <w:szCs w:val="21"/>
              </w:rPr>
              <w:t>社会保障和就业支出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121.34</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121.34</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20805</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390DAF">
              <w:rPr>
                <w:rFonts w:ascii="Times New Roman" w:hAnsi="Times New Roman" w:cs="Times New Roman" w:hint="eastAsia"/>
                <w:szCs w:val="21"/>
              </w:rPr>
              <w:t>行政事业单位养老支出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91.89</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91.89</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Pr>
                <w:rFonts w:ascii="Times New Roman" w:eastAsia="仿宋_GB2312" w:hAnsi="Times New Roman" w:cs="Times New Roman" w:hint="eastAsia"/>
              </w:rPr>
              <w:t>2080505</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390DAF">
              <w:rPr>
                <w:rFonts w:ascii="Times New Roman" w:hAnsi="Times New Roman" w:cs="Times New Roman" w:hint="eastAsia"/>
                <w:szCs w:val="21"/>
              </w:rPr>
              <w:t>机关事业单位基本养老保险缴费支出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91.89</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546345">
            <w:pPr>
              <w:jc w:val="right"/>
              <w:rPr>
                <w:rFonts w:ascii="Times New Roman" w:eastAsia="仿宋_GB2312" w:hAnsi="Times New Roman" w:cs="Times New Roman"/>
              </w:rPr>
            </w:pPr>
            <w:r>
              <w:rPr>
                <w:rFonts w:ascii="Times New Roman" w:eastAsia="仿宋_GB2312" w:hAnsi="Times New Roman" w:cs="Times New Roman" w:hint="eastAsia"/>
              </w:rPr>
              <w:t>91.89</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546345">
            <w:pPr>
              <w:rPr>
                <w:rFonts w:ascii="Times New Roman" w:eastAsia="仿宋_GB2312" w:hAnsi="Times New Roman" w:cs="Times New Roman"/>
              </w:rPr>
            </w:pPr>
            <w:r>
              <w:rPr>
                <w:rFonts w:ascii="Times New Roman" w:eastAsia="仿宋_GB2312" w:hAnsi="Times New Roman" w:cs="Times New Roman" w:hint="eastAsia"/>
              </w:rPr>
              <w:lastRenderedPageBreak/>
              <w:t>20808</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900C0D" w:rsidRDefault="00546345">
            <w:pPr>
              <w:rPr>
                <w:rFonts w:ascii="Times New Roman" w:hAnsi="Times New Roman" w:cs="Times New Roman"/>
                <w:szCs w:val="21"/>
              </w:rPr>
            </w:pPr>
            <w:r w:rsidRPr="00546345">
              <w:rPr>
                <w:rFonts w:ascii="Times New Roman" w:hAnsi="Times New Roman" w:cs="Times New Roman" w:hint="eastAsia"/>
                <w:szCs w:val="21"/>
              </w:rPr>
              <w:t>抚恤</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17.45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17.45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F8476B">
            <w:pPr>
              <w:rPr>
                <w:rFonts w:ascii="Times New Roman" w:eastAsia="仿宋_GB2312" w:hAnsi="Times New Roman" w:cs="Times New Roman"/>
              </w:rPr>
            </w:pPr>
            <w:r>
              <w:rPr>
                <w:rFonts w:ascii="Times New Roman" w:eastAsia="仿宋_GB2312" w:hAnsi="Times New Roman" w:cs="Times New Roman" w:hint="eastAsia"/>
              </w:rPr>
              <w:t>2080801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900C0D" w:rsidRDefault="00546345">
            <w:pPr>
              <w:rPr>
                <w:rFonts w:ascii="Times New Roman" w:hAnsi="Times New Roman" w:cs="Times New Roman"/>
                <w:szCs w:val="21"/>
              </w:rPr>
            </w:pPr>
            <w:r w:rsidRPr="00546345">
              <w:rPr>
                <w:rFonts w:ascii="Times New Roman" w:hAnsi="Times New Roman" w:cs="Times New Roman" w:hint="eastAsia"/>
                <w:szCs w:val="21"/>
              </w:rPr>
              <w:t>死亡抚恤</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17.45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17.45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F8476B">
            <w:pPr>
              <w:rPr>
                <w:rFonts w:ascii="Times New Roman" w:eastAsia="仿宋_GB2312" w:hAnsi="Times New Roman" w:cs="Times New Roman"/>
              </w:rPr>
            </w:pPr>
            <w:r>
              <w:rPr>
                <w:rFonts w:ascii="Times New Roman" w:eastAsia="仿宋_GB2312" w:hAnsi="Times New Roman" w:cs="Times New Roman" w:hint="eastAsia"/>
              </w:rPr>
              <w:t>20828</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546345" w:rsidRDefault="00546345">
            <w:pPr>
              <w:rPr>
                <w:rFonts w:ascii="宋体" w:eastAsia="宋体" w:hAnsi="宋体" w:cs="宋体" w:hint="eastAsia"/>
                <w:color w:val="000000"/>
                <w:sz w:val="22"/>
              </w:rPr>
            </w:pPr>
            <w:r>
              <w:rPr>
                <w:rFonts w:hint="eastAsia"/>
                <w:color w:val="000000"/>
                <w:sz w:val="22"/>
              </w:rPr>
              <w:t>退役军人管理事务</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F8476B">
            <w:pPr>
              <w:rPr>
                <w:rFonts w:ascii="Times New Roman" w:eastAsia="仿宋_GB2312" w:hAnsi="Times New Roman" w:cs="Times New Roman"/>
              </w:rPr>
            </w:pPr>
            <w:r>
              <w:rPr>
                <w:rFonts w:ascii="Times New Roman" w:eastAsia="仿宋_GB2312" w:hAnsi="Times New Roman" w:cs="Times New Roman" w:hint="eastAsia"/>
              </w:rPr>
              <w:t>2082899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900C0D" w:rsidRDefault="00546345">
            <w:pPr>
              <w:rPr>
                <w:rFonts w:ascii="Times New Roman" w:hAnsi="Times New Roman" w:cs="Times New Roman"/>
                <w:szCs w:val="21"/>
              </w:rPr>
            </w:pPr>
            <w:r w:rsidRPr="00546345">
              <w:rPr>
                <w:rFonts w:ascii="Times New Roman" w:hAnsi="Times New Roman" w:cs="Times New Roman" w:hint="eastAsia"/>
                <w:szCs w:val="21"/>
              </w:rPr>
              <w:t>其他退役军人事务管理支出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10.00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F8476B">
            <w:pPr>
              <w:rPr>
                <w:rFonts w:ascii="Times New Roman" w:eastAsia="仿宋_GB2312" w:hAnsi="Times New Roman" w:cs="Times New Roman"/>
              </w:rPr>
            </w:pPr>
            <w:r>
              <w:rPr>
                <w:rFonts w:ascii="Times New Roman" w:eastAsia="仿宋_GB2312" w:hAnsi="Times New Roman" w:cs="Times New Roman" w:hint="eastAsia"/>
              </w:rPr>
              <w:t>20899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900C0D" w:rsidRDefault="00F8476B">
            <w:pPr>
              <w:rPr>
                <w:rFonts w:ascii="Times New Roman" w:hAnsi="Times New Roman" w:cs="Times New Roman"/>
                <w:szCs w:val="21"/>
              </w:rPr>
            </w:pPr>
            <w:r w:rsidRPr="00F8476B">
              <w:rPr>
                <w:rFonts w:ascii="Times New Roman" w:hAnsi="Times New Roman" w:cs="Times New Roman" w:hint="eastAsia"/>
                <w:szCs w:val="21"/>
              </w:rPr>
              <w:t>其他社会保障和就业支出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2.00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2.00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54634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Default="00F8476B">
            <w:pPr>
              <w:rPr>
                <w:rFonts w:ascii="Times New Roman" w:eastAsia="仿宋_GB2312" w:hAnsi="Times New Roman" w:cs="Times New Roman"/>
              </w:rPr>
            </w:pPr>
            <w:r>
              <w:rPr>
                <w:rFonts w:ascii="Times New Roman" w:eastAsia="仿宋_GB2312" w:hAnsi="Times New Roman" w:cs="Times New Roman" w:hint="eastAsia"/>
              </w:rPr>
              <w:t>2089999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46345" w:rsidRPr="00900C0D" w:rsidRDefault="00F8476B">
            <w:pPr>
              <w:rPr>
                <w:rFonts w:ascii="Times New Roman" w:hAnsi="Times New Roman" w:cs="Times New Roman"/>
                <w:szCs w:val="21"/>
              </w:rPr>
            </w:pPr>
            <w:r w:rsidRPr="00F8476B">
              <w:rPr>
                <w:rFonts w:ascii="Times New Roman" w:hAnsi="Times New Roman" w:cs="Times New Roman" w:hint="eastAsia"/>
                <w:szCs w:val="21"/>
              </w:rPr>
              <w:t>其他社会保障和就业支出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2.00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606560">
            <w:pPr>
              <w:jc w:val="right"/>
              <w:rPr>
                <w:rFonts w:ascii="Times New Roman" w:eastAsia="仿宋_GB2312" w:hAnsi="Times New Roman" w:cs="Times New Roman"/>
              </w:rPr>
            </w:pPr>
            <w:r>
              <w:rPr>
                <w:rFonts w:ascii="Times New Roman" w:eastAsia="仿宋_GB2312" w:hAnsi="Times New Roman" w:cs="Times New Roman" w:hint="eastAsia"/>
              </w:rPr>
              <w:t>2.00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546345" w:rsidRDefault="00546345">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A95D85">
            <w:pPr>
              <w:rPr>
                <w:rFonts w:ascii="Times New Roman" w:eastAsia="仿宋_GB2312" w:hAnsi="Times New Roman" w:cs="Times New Roman"/>
              </w:rPr>
            </w:pPr>
            <w:r>
              <w:rPr>
                <w:rFonts w:ascii="Times New Roman" w:eastAsia="仿宋_GB2312" w:hAnsi="Times New Roman" w:cs="Times New Roman" w:hint="eastAsia"/>
              </w:rPr>
              <w:t>210</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711D9D">
            <w:pPr>
              <w:rPr>
                <w:rFonts w:ascii="Times New Roman" w:eastAsia="仿宋_GB2312" w:hAnsi="Times New Roman" w:cs="Times New Roman"/>
              </w:rPr>
            </w:pPr>
            <w:r w:rsidRPr="00900C0D">
              <w:rPr>
                <w:rFonts w:ascii="Times New Roman" w:hAnsi="Times New Roman" w:cs="Times New Roman" w:hint="eastAsia"/>
                <w:szCs w:val="21"/>
              </w:rPr>
              <w:t>卫生健康支出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21011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900C0D">
              <w:rPr>
                <w:rFonts w:ascii="Times New Roman" w:hAnsi="Times New Roman" w:cs="Times New Roman" w:hint="eastAsia"/>
                <w:szCs w:val="21"/>
              </w:rPr>
              <w:t>行政事业单位医疗</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2101101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900C0D">
              <w:rPr>
                <w:rFonts w:ascii="Times New Roman" w:hAnsi="Times New Roman" w:cs="Times New Roman" w:hint="eastAsia"/>
                <w:szCs w:val="21"/>
              </w:rPr>
              <w:t>行政单位医疗</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39.97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212</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903BD3">
              <w:rPr>
                <w:rFonts w:ascii="Times New Roman" w:hAnsi="Times New Roman" w:cs="Times New Roman" w:hint="eastAsia"/>
                <w:szCs w:val="21"/>
              </w:rPr>
              <w:t>城乡社区支出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165.93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165.93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21208</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903BD3">
              <w:rPr>
                <w:rFonts w:ascii="Times New Roman" w:hAnsi="Times New Roman" w:cs="Times New Roman" w:hint="eastAsia"/>
                <w:szCs w:val="21"/>
              </w:rPr>
              <w:t>国有土地使用权出让收入安排的支出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165.93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BC5B9B">
            <w:pPr>
              <w:jc w:val="right"/>
              <w:rPr>
                <w:rFonts w:ascii="Times New Roman" w:eastAsia="仿宋_GB2312" w:hAnsi="Times New Roman" w:cs="Times New Roman"/>
              </w:rPr>
            </w:pPr>
            <w:r>
              <w:rPr>
                <w:rFonts w:ascii="Times New Roman" w:eastAsia="仿宋_GB2312" w:hAnsi="Times New Roman" w:cs="Times New Roman" w:hint="eastAsia"/>
              </w:rPr>
              <w:t>165.93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2120816</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903BD3">
              <w:rPr>
                <w:rFonts w:ascii="Times New Roman" w:hAnsi="Times New Roman" w:cs="Times New Roman" w:hint="eastAsia"/>
                <w:szCs w:val="21"/>
              </w:rPr>
              <w:t>农业农村生态环境支出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15.18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BC5B9B">
            <w:pPr>
              <w:jc w:val="right"/>
              <w:rPr>
                <w:rFonts w:ascii="Times New Roman" w:eastAsia="仿宋_GB2312" w:hAnsi="Times New Roman" w:cs="Times New Roman"/>
              </w:rPr>
            </w:pPr>
            <w:r>
              <w:rPr>
                <w:rFonts w:ascii="Times New Roman" w:eastAsia="仿宋_GB2312" w:hAnsi="Times New Roman" w:cs="Times New Roman" w:hint="eastAsia"/>
              </w:rPr>
              <w:t>15.18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rPr>
            </w:pPr>
            <w:r>
              <w:rPr>
                <w:rFonts w:ascii="Times New Roman" w:eastAsia="仿宋_GB2312" w:hAnsi="Times New Roman" w:cs="Times New Roman" w:hint="eastAsia"/>
              </w:rPr>
              <w:t>2120899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417A0" w:rsidRDefault="00EA4F85">
            <w:pPr>
              <w:rPr>
                <w:rFonts w:ascii="Times New Roman" w:hAnsi="Times New Roman" w:cs="Times New Roman"/>
                <w:szCs w:val="21"/>
              </w:rPr>
            </w:pPr>
            <w:r w:rsidRPr="00EA4F85">
              <w:rPr>
                <w:rFonts w:ascii="Times New Roman" w:hAnsi="Times New Roman" w:cs="Times New Roman" w:hint="eastAsia"/>
                <w:szCs w:val="21"/>
              </w:rPr>
              <w:t>其他国有土地使用权出让收入安排的支出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150.75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150.75</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213</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E417A0">
              <w:rPr>
                <w:rFonts w:ascii="Times New Roman" w:hAnsi="Times New Roman" w:cs="Times New Roman" w:hint="eastAsia"/>
                <w:szCs w:val="21"/>
              </w:rPr>
              <w:t>农林水支出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202.70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BC5B9B">
            <w:pPr>
              <w:jc w:val="right"/>
              <w:rPr>
                <w:rFonts w:ascii="Times New Roman" w:eastAsia="仿宋_GB2312" w:hAnsi="Times New Roman" w:cs="Times New Roman"/>
              </w:rPr>
            </w:pPr>
            <w:r>
              <w:rPr>
                <w:rFonts w:ascii="Times New Roman" w:eastAsia="仿宋_GB2312" w:hAnsi="Times New Roman" w:cs="Times New Roman" w:hint="eastAsia"/>
              </w:rPr>
              <w:t>202.70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A95D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Pr>
                <w:rFonts w:ascii="Times New Roman" w:eastAsia="仿宋_GB2312" w:hAnsi="Times New Roman" w:cs="Times New Roman" w:hint="eastAsia"/>
              </w:rPr>
              <w:t>21307</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95D85" w:rsidRDefault="00A95D85">
            <w:pPr>
              <w:rPr>
                <w:rFonts w:ascii="Times New Roman" w:eastAsia="仿宋_GB2312" w:hAnsi="Times New Roman" w:cs="Times New Roman"/>
              </w:rPr>
            </w:pPr>
            <w:r w:rsidRPr="00E417A0">
              <w:rPr>
                <w:rFonts w:ascii="Times New Roman" w:hAnsi="Times New Roman" w:cs="Times New Roman" w:hint="eastAsia"/>
                <w:szCs w:val="21"/>
              </w:rPr>
              <w:t>农村综合改革</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EA4F85">
            <w:pPr>
              <w:jc w:val="right"/>
              <w:rPr>
                <w:rFonts w:ascii="Times New Roman" w:eastAsia="仿宋_GB2312" w:hAnsi="Times New Roman" w:cs="Times New Roman"/>
              </w:rPr>
            </w:pPr>
            <w:r>
              <w:rPr>
                <w:rFonts w:ascii="Times New Roman" w:eastAsia="仿宋_GB2312" w:hAnsi="Times New Roman" w:cs="Times New Roman" w:hint="eastAsia"/>
              </w:rPr>
              <w:t>197.70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BC5B9B">
            <w:pPr>
              <w:jc w:val="right"/>
              <w:rPr>
                <w:rFonts w:ascii="Times New Roman" w:eastAsia="仿宋_GB2312" w:hAnsi="Times New Roman" w:cs="Times New Roman"/>
              </w:rPr>
            </w:pPr>
            <w:r>
              <w:rPr>
                <w:rFonts w:ascii="Times New Roman" w:eastAsia="仿宋_GB2312" w:hAnsi="Times New Roman" w:cs="Times New Roman" w:hint="eastAsia"/>
              </w:rPr>
              <w:t>197.70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95D85" w:rsidRDefault="00A95D85">
            <w:pPr>
              <w:jc w:val="right"/>
              <w:rPr>
                <w:rFonts w:ascii="Times New Roman" w:eastAsia="仿宋_GB2312" w:hAnsi="Times New Roman" w:cs="Times New Roman"/>
              </w:rPr>
            </w:pPr>
          </w:p>
        </w:tc>
      </w:tr>
      <w:tr w:rsidR="00711D9D"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A95D85">
            <w:pPr>
              <w:rPr>
                <w:rFonts w:ascii="Times New Roman" w:eastAsia="仿宋_GB2312" w:hAnsi="Times New Roman" w:cs="Times New Roman"/>
              </w:rPr>
            </w:pPr>
            <w:r>
              <w:rPr>
                <w:rFonts w:ascii="Times New Roman" w:eastAsia="仿宋_GB2312" w:hAnsi="Times New Roman" w:cs="Times New Roman" w:hint="eastAsia"/>
              </w:rPr>
              <w:t>2130705</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1D9D" w:rsidRDefault="00A95D85">
            <w:pPr>
              <w:rPr>
                <w:rFonts w:ascii="Times New Roman" w:eastAsia="仿宋_GB2312" w:hAnsi="Times New Roman" w:cs="Times New Roman"/>
              </w:rPr>
            </w:pPr>
            <w:r w:rsidRPr="00E417A0">
              <w:rPr>
                <w:rFonts w:ascii="Times New Roman" w:hAnsi="Times New Roman" w:cs="Times New Roman" w:hint="eastAsia"/>
                <w:szCs w:val="21"/>
              </w:rPr>
              <w:t>对村民委员会和村党支部的补助</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EA4F85">
            <w:pPr>
              <w:jc w:val="right"/>
              <w:rPr>
                <w:rFonts w:ascii="Times New Roman" w:eastAsia="仿宋_GB2312" w:hAnsi="Times New Roman" w:cs="Times New Roman"/>
              </w:rPr>
            </w:pPr>
            <w:r>
              <w:rPr>
                <w:rFonts w:ascii="Times New Roman" w:eastAsia="仿宋_GB2312" w:hAnsi="Times New Roman" w:cs="Times New Roman" w:hint="eastAsia"/>
              </w:rPr>
              <w:t>193.76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BC5B9B">
            <w:pPr>
              <w:jc w:val="right"/>
              <w:rPr>
                <w:rFonts w:ascii="Times New Roman" w:eastAsia="仿宋_GB2312" w:hAnsi="Times New Roman" w:cs="Times New Roman"/>
              </w:rPr>
            </w:pPr>
            <w:r>
              <w:rPr>
                <w:rFonts w:ascii="Times New Roman" w:eastAsia="仿宋_GB2312" w:hAnsi="Times New Roman" w:cs="Times New Roman" w:hint="eastAsia"/>
              </w:rPr>
              <w:t>193.76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1D9D" w:rsidRDefault="00711D9D">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2130799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417A0" w:rsidRDefault="00EA4F85">
            <w:pPr>
              <w:rPr>
                <w:rFonts w:ascii="Times New Roman" w:hAnsi="Times New Roman" w:cs="Times New Roman"/>
                <w:szCs w:val="21"/>
              </w:rPr>
            </w:pPr>
            <w:r w:rsidRPr="00E417A0">
              <w:rPr>
                <w:rFonts w:ascii="Times New Roman" w:hAnsi="Times New Roman" w:cs="Times New Roman" w:hint="eastAsia"/>
                <w:szCs w:val="21"/>
              </w:rPr>
              <w:t>其他农村综合改革支出</w:t>
            </w:r>
            <w:r>
              <w:rPr>
                <w:rFonts w:ascii="Times New Roman" w:hAnsi="Times New Roman" w:cs="Times New Roman"/>
                <w:szCs w:val="21"/>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3.94</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3.94</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21399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417A0" w:rsidRDefault="00EA4F85">
            <w:pPr>
              <w:rPr>
                <w:rFonts w:ascii="Times New Roman" w:hAnsi="Times New Roman" w:cs="Times New Roman"/>
                <w:szCs w:val="21"/>
              </w:rPr>
            </w:pPr>
            <w:r w:rsidRPr="00EA4F85">
              <w:rPr>
                <w:rFonts w:ascii="Times New Roman" w:hAnsi="Times New Roman" w:cs="Times New Roman" w:hint="eastAsia"/>
                <w:szCs w:val="21"/>
              </w:rPr>
              <w:t>其他农林水支出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2139999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417A0" w:rsidRDefault="00EA4F85">
            <w:pPr>
              <w:rPr>
                <w:rFonts w:ascii="Times New Roman" w:hAnsi="Times New Roman" w:cs="Times New Roman"/>
                <w:szCs w:val="21"/>
              </w:rPr>
            </w:pPr>
            <w:r w:rsidRPr="00EA4F85">
              <w:rPr>
                <w:rFonts w:ascii="Times New Roman" w:hAnsi="Times New Roman" w:cs="Times New Roman" w:hint="eastAsia"/>
                <w:szCs w:val="21"/>
              </w:rPr>
              <w:t>其他农林水支出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5.00</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住房保障支出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22102</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住房改革支出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2210201</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住房公积金</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72.23</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其他支出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29.76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29.76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EA4F85"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22960</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A4F85"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彩票公益金安排的支出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r>
              <w:rPr>
                <w:rFonts w:ascii="Times New Roman" w:eastAsia="仿宋_GB2312" w:hAnsi="Times New Roman" w:cs="Times New Roman" w:hint="eastAsia"/>
              </w:rPr>
              <w:t>29.76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BC5B9B">
            <w:pPr>
              <w:jc w:val="right"/>
              <w:rPr>
                <w:rFonts w:ascii="Times New Roman" w:eastAsia="仿宋_GB2312" w:hAnsi="Times New Roman" w:cs="Times New Roman"/>
              </w:rPr>
            </w:pPr>
            <w:r>
              <w:rPr>
                <w:rFonts w:ascii="Times New Roman" w:eastAsia="仿宋_GB2312" w:hAnsi="Times New Roman" w:cs="Times New Roman" w:hint="eastAsia"/>
              </w:rPr>
              <w:t>29.76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A4F85" w:rsidRDefault="00EA4F85">
            <w:pPr>
              <w:jc w:val="right"/>
              <w:rPr>
                <w:rFonts w:ascii="Times New Roman" w:eastAsia="仿宋_GB2312" w:hAnsi="Times New Roman" w:cs="Times New Roman"/>
              </w:rPr>
            </w:pPr>
          </w:p>
        </w:tc>
      </w:tr>
      <w:tr w:rsidR="00A35B36" w:rsidTr="00711D9D">
        <w:trPr>
          <w:trHeight w:val="450"/>
          <w:jc w:val="center"/>
        </w:trPr>
        <w:tc>
          <w:tcPr>
            <w:tcW w:w="11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Default="00EA4F85">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2296099</w:t>
            </w:r>
          </w:p>
        </w:tc>
        <w:tc>
          <w:tcPr>
            <w:tcW w:w="21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35B36" w:rsidRPr="00EA4F85" w:rsidRDefault="00EA4F85">
            <w:pPr>
              <w:rPr>
                <w:rFonts w:asciiTheme="minorEastAsia" w:hAnsiTheme="minorEastAsia" w:cs="Times New Roman" w:hint="eastAsia"/>
                <w:szCs w:val="21"/>
              </w:rPr>
            </w:pPr>
            <w:r w:rsidRPr="00EA4F85">
              <w:rPr>
                <w:rFonts w:asciiTheme="minorEastAsia" w:hAnsiTheme="minorEastAsia" w:cs="Times New Roman" w:hint="eastAsia"/>
                <w:szCs w:val="21"/>
              </w:rPr>
              <w:t>用于其他社会公益事业的彩票公益金支出</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EA4F85">
            <w:pPr>
              <w:jc w:val="right"/>
              <w:rPr>
                <w:rFonts w:ascii="Times New Roman" w:eastAsia="仿宋_GB2312" w:hAnsi="Times New Roman" w:cs="Times New Roman"/>
                <w:sz w:val="24"/>
                <w:szCs w:val="24"/>
              </w:rPr>
            </w:pPr>
            <w:r>
              <w:rPr>
                <w:rFonts w:ascii="Times New Roman" w:eastAsia="仿宋_GB2312" w:hAnsi="Times New Roman" w:cs="Times New Roman" w:hint="eastAsia"/>
              </w:rPr>
              <w:t>29.76</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BC5B9B">
            <w:pPr>
              <w:jc w:val="right"/>
              <w:rPr>
                <w:rFonts w:ascii="Times New Roman" w:eastAsia="仿宋_GB2312" w:hAnsi="Times New Roman" w:cs="Times New Roman"/>
                <w:sz w:val="24"/>
                <w:szCs w:val="24"/>
              </w:rPr>
            </w:pPr>
            <w:r>
              <w:rPr>
                <w:rFonts w:ascii="Times New Roman" w:eastAsia="仿宋_GB2312" w:hAnsi="Times New Roman" w:cs="Times New Roman" w:hint="eastAsia"/>
              </w:rPr>
              <w:t>29.76</w:t>
            </w:r>
            <w:r w:rsidR="002A27F7">
              <w:rPr>
                <w:rFonts w:ascii="Times New Roman" w:eastAsia="仿宋_GB2312" w:hAnsi="Times New Roman" w:cs="Times New Roman"/>
              </w:rPr>
              <w:t xml:space="preserve">　</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A35B36" w:rsidRDefault="002A27F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A35B36" w:rsidRDefault="002A27F7">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A35B36" w:rsidRDefault="002A27F7">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A35B36" w:rsidRDefault="00A35B36">
      <w:pPr>
        <w:widowControl/>
        <w:jc w:val="center"/>
        <w:textAlignment w:val="center"/>
        <w:rPr>
          <w:rFonts w:ascii="Times New Roman" w:eastAsia="黑体" w:hAnsi="Times New Roman" w:cs="Times New Roman"/>
          <w:color w:val="000000"/>
          <w:kern w:val="0"/>
          <w:sz w:val="32"/>
          <w:szCs w:val="32"/>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支出决算表</w:t>
      </w:r>
    </w:p>
    <w:p w:rsidR="00A35B36" w:rsidRDefault="002A27F7">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A35B36" w:rsidRDefault="002A27F7">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1566"/>
        <w:gridCol w:w="4537"/>
        <w:gridCol w:w="1490"/>
        <w:gridCol w:w="1404"/>
        <w:gridCol w:w="1174"/>
        <w:gridCol w:w="1046"/>
        <w:gridCol w:w="1180"/>
        <w:gridCol w:w="1817"/>
      </w:tblGrid>
      <w:tr w:rsidR="0067615A" w:rsidTr="006210BB">
        <w:trPr>
          <w:trHeight w:val="595"/>
          <w:jc w:val="center"/>
        </w:trPr>
        <w:tc>
          <w:tcPr>
            <w:tcW w:w="21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3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6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67615A" w:rsidTr="006210BB">
        <w:trPr>
          <w:trHeight w:hRule="exact" w:val="312"/>
          <w:jc w:val="center"/>
        </w:trPr>
        <w:tc>
          <w:tcPr>
            <w:tcW w:w="5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596" w:type="pct"/>
            <w:vMerge w:val="restart"/>
            <w:tcBorders>
              <w:top w:val="nil"/>
              <w:left w:val="single" w:sz="4" w:space="0" w:color="auto"/>
              <w:bottom w:val="single" w:sz="4" w:space="0" w:color="auto"/>
              <w:right w:val="single" w:sz="4" w:space="0" w:color="auto"/>
            </w:tcBorders>
            <w:shd w:val="clear" w:color="000000" w:fill="FFFFFF"/>
            <w:vAlign w:val="center"/>
          </w:tcPr>
          <w:p w:rsidR="00A35B36" w:rsidRDefault="002A27F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24"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c>
          <w:tcPr>
            <w:tcW w:w="639"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b/>
                <w:bCs/>
                <w:kern w:val="0"/>
                <w:sz w:val="24"/>
                <w:szCs w:val="24"/>
              </w:rPr>
            </w:pPr>
          </w:p>
        </w:tc>
      </w:tr>
      <w:tr w:rsidR="0067615A" w:rsidTr="006210BB">
        <w:trPr>
          <w:trHeight w:val="595"/>
          <w:jc w:val="center"/>
        </w:trPr>
        <w:tc>
          <w:tcPr>
            <w:tcW w:w="551"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1596" w:type="pct"/>
            <w:vMerge/>
            <w:tcBorders>
              <w:top w:val="nil"/>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524"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c>
          <w:tcPr>
            <w:tcW w:w="639" w:type="pct"/>
            <w:vMerge/>
            <w:tcBorders>
              <w:top w:val="single" w:sz="4" w:space="0" w:color="auto"/>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 w:val="24"/>
                <w:szCs w:val="24"/>
              </w:rPr>
            </w:pPr>
          </w:p>
        </w:tc>
      </w:tr>
      <w:tr w:rsidR="0067615A" w:rsidTr="006210BB">
        <w:trPr>
          <w:trHeight w:val="595"/>
          <w:jc w:val="center"/>
        </w:trPr>
        <w:tc>
          <w:tcPr>
            <w:tcW w:w="214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24"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94"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13"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368"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15"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639"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67615A" w:rsidTr="006210BB">
        <w:trPr>
          <w:trHeight w:val="595"/>
          <w:jc w:val="center"/>
        </w:trPr>
        <w:tc>
          <w:tcPr>
            <w:tcW w:w="214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2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1647.97</w:t>
            </w:r>
            <w:r w:rsidR="002A27F7">
              <w:rPr>
                <w:rFonts w:ascii="Times New Roman" w:eastAsia="仿宋_GB2312" w:hAnsi="Times New Roman" w:cs="Times New Roman"/>
                <w:kern w:val="0"/>
                <w:sz w:val="24"/>
                <w:szCs w:val="24"/>
              </w:rPr>
              <w:t xml:space="preserve">　</w:t>
            </w:r>
          </w:p>
        </w:tc>
        <w:tc>
          <w:tcPr>
            <w:tcW w:w="49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1421.72</w:t>
            </w:r>
            <w:r w:rsidR="002A27F7">
              <w:rPr>
                <w:rFonts w:ascii="Times New Roman" w:eastAsia="仿宋_GB2312" w:hAnsi="Times New Roman" w:cs="Times New Roman"/>
                <w:kern w:val="0"/>
                <w:sz w:val="24"/>
                <w:szCs w:val="24"/>
              </w:rPr>
              <w:t xml:space="preserve">　</w:t>
            </w:r>
          </w:p>
        </w:tc>
        <w:tc>
          <w:tcPr>
            <w:tcW w:w="413"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226.25</w:t>
            </w:r>
            <w:r w:rsidR="002A27F7">
              <w:rPr>
                <w:rFonts w:ascii="Times New Roman" w:eastAsia="仿宋_GB2312" w:hAnsi="Times New Roman" w:cs="Times New Roman"/>
                <w:kern w:val="0"/>
                <w:sz w:val="24"/>
                <w:szCs w:val="24"/>
              </w:rPr>
              <w:t xml:space="preserve">　</w:t>
            </w:r>
          </w:p>
        </w:tc>
        <w:tc>
          <w:tcPr>
            <w:tcW w:w="368"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39"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7615A">
              <w:rPr>
                <w:rFonts w:ascii="Times New Roman" w:eastAsia="仿宋_GB2312" w:hAnsi="Times New Roman" w:cs="Times New Roman" w:hint="eastAsia"/>
                <w:kern w:val="0"/>
                <w:sz w:val="24"/>
                <w:szCs w:val="24"/>
              </w:rPr>
              <w:t>201</w:t>
            </w:r>
          </w:p>
        </w:tc>
        <w:tc>
          <w:tcPr>
            <w:tcW w:w="1596"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7615A">
              <w:rPr>
                <w:rFonts w:ascii="Times New Roman" w:eastAsia="仿宋_GB2312" w:hAnsi="Times New Roman" w:cs="Times New Roman"/>
                <w:kern w:val="0"/>
                <w:sz w:val="24"/>
                <w:szCs w:val="24"/>
              </w:rPr>
              <w:t>一般公共服务支出</w:t>
            </w:r>
          </w:p>
        </w:tc>
        <w:tc>
          <w:tcPr>
            <w:tcW w:w="52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1015.63</w:t>
            </w:r>
            <w:r w:rsidR="002A27F7">
              <w:rPr>
                <w:rFonts w:ascii="Times New Roman" w:eastAsia="仿宋_GB2312" w:hAnsi="Times New Roman" w:cs="Times New Roman"/>
                <w:kern w:val="0"/>
                <w:sz w:val="24"/>
                <w:szCs w:val="24"/>
              </w:rPr>
              <w:t xml:space="preserve">　</w:t>
            </w:r>
          </w:p>
        </w:tc>
        <w:tc>
          <w:tcPr>
            <w:tcW w:w="49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985.08</w:t>
            </w:r>
            <w:r w:rsidR="002A27F7">
              <w:rPr>
                <w:rFonts w:ascii="Times New Roman" w:eastAsia="仿宋_GB2312" w:hAnsi="Times New Roman" w:cs="Times New Roman"/>
                <w:kern w:val="0"/>
                <w:sz w:val="24"/>
                <w:szCs w:val="24"/>
              </w:rPr>
              <w:t xml:space="preserve">　</w:t>
            </w:r>
          </w:p>
        </w:tc>
        <w:tc>
          <w:tcPr>
            <w:tcW w:w="413"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30.55</w:t>
            </w:r>
            <w:r w:rsidR="002A27F7">
              <w:rPr>
                <w:rFonts w:ascii="Times New Roman" w:eastAsia="仿宋_GB2312" w:hAnsi="Times New Roman" w:cs="Times New Roman"/>
                <w:kern w:val="0"/>
                <w:sz w:val="24"/>
                <w:szCs w:val="24"/>
              </w:rPr>
              <w:t xml:space="preserve">　</w:t>
            </w:r>
          </w:p>
        </w:tc>
        <w:tc>
          <w:tcPr>
            <w:tcW w:w="368"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39"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7615A">
              <w:rPr>
                <w:rFonts w:ascii="Times New Roman" w:eastAsia="仿宋_GB2312" w:hAnsi="Times New Roman" w:cs="Times New Roman" w:hint="eastAsia"/>
                <w:kern w:val="0"/>
                <w:sz w:val="24"/>
                <w:szCs w:val="24"/>
              </w:rPr>
              <w:t>20103</w:t>
            </w:r>
          </w:p>
        </w:tc>
        <w:tc>
          <w:tcPr>
            <w:tcW w:w="1596" w:type="pct"/>
            <w:tcBorders>
              <w:top w:val="nil"/>
              <w:left w:val="nil"/>
              <w:bottom w:val="single" w:sz="4" w:space="0" w:color="auto"/>
              <w:right w:val="single" w:sz="4" w:space="0" w:color="auto"/>
            </w:tcBorders>
            <w:shd w:val="clear" w:color="000000" w:fill="FFFFFF"/>
            <w:noWrap/>
            <w:vAlign w:val="center"/>
          </w:tcPr>
          <w:p w:rsidR="00A35B36" w:rsidRDefault="002A27F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7615A" w:rsidRPr="0067615A">
              <w:rPr>
                <w:rFonts w:ascii="Times New Roman" w:eastAsia="仿宋_GB2312" w:hAnsi="Times New Roman" w:cs="Times New Roman" w:hint="eastAsia"/>
                <w:kern w:val="0"/>
                <w:sz w:val="24"/>
                <w:szCs w:val="24"/>
              </w:rPr>
              <w:t>政府办公厅（室）及相关机构事务</w:t>
            </w:r>
          </w:p>
        </w:tc>
        <w:tc>
          <w:tcPr>
            <w:tcW w:w="52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1015.63</w:t>
            </w:r>
            <w:r w:rsidR="002A27F7">
              <w:rPr>
                <w:rFonts w:ascii="Times New Roman" w:eastAsia="仿宋_GB2312" w:hAnsi="Times New Roman" w:cs="Times New Roman"/>
                <w:kern w:val="0"/>
                <w:sz w:val="24"/>
                <w:szCs w:val="24"/>
              </w:rPr>
              <w:t xml:space="preserve">　</w:t>
            </w:r>
          </w:p>
        </w:tc>
        <w:tc>
          <w:tcPr>
            <w:tcW w:w="49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985.08</w:t>
            </w:r>
            <w:r w:rsidR="002A27F7">
              <w:rPr>
                <w:rFonts w:ascii="Times New Roman" w:eastAsia="仿宋_GB2312" w:hAnsi="Times New Roman" w:cs="Times New Roman"/>
                <w:kern w:val="0"/>
                <w:sz w:val="24"/>
                <w:szCs w:val="24"/>
              </w:rPr>
              <w:t xml:space="preserve">　</w:t>
            </w:r>
          </w:p>
        </w:tc>
        <w:tc>
          <w:tcPr>
            <w:tcW w:w="413"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30.55</w:t>
            </w:r>
            <w:r w:rsidR="002A27F7">
              <w:rPr>
                <w:rFonts w:ascii="Times New Roman" w:eastAsia="仿宋_GB2312" w:hAnsi="Times New Roman" w:cs="Times New Roman"/>
                <w:kern w:val="0"/>
                <w:sz w:val="24"/>
                <w:szCs w:val="24"/>
              </w:rPr>
              <w:t xml:space="preserve">　</w:t>
            </w:r>
          </w:p>
        </w:tc>
        <w:tc>
          <w:tcPr>
            <w:tcW w:w="368"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39"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rsidP="0067615A">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7615A">
              <w:rPr>
                <w:rFonts w:ascii="Times New Roman" w:eastAsia="仿宋_GB2312" w:hAnsi="Times New Roman" w:cs="Times New Roman" w:hint="eastAsia"/>
                <w:kern w:val="0"/>
                <w:sz w:val="24"/>
                <w:szCs w:val="24"/>
              </w:rPr>
              <w:t>2010301</w:t>
            </w:r>
          </w:p>
        </w:tc>
        <w:tc>
          <w:tcPr>
            <w:tcW w:w="1596" w:type="pct"/>
            <w:tcBorders>
              <w:top w:val="nil"/>
              <w:left w:val="nil"/>
              <w:bottom w:val="single" w:sz="4" w:space="0" w:color="auto"/>
              <w:right w:val="single" w:sz="4" w:space="0" w:color="auto"/>
            </w:tcBorders>
            <w:shd w:val="clear" w:color="000000" w:fill="FFFFFF"/>
            <w:noWrap/>
            <w:vAlign w:val="center"/>
          </w:tcPr>
          <w:p w:rsidR="00A35B36" w:rsidRDefault="0067615A">
            <w:pPr>
              <w:widowControl/>
              <w:jc w:val="left"/>
              <w:rPr>
                <w:rFonts w:ascii="Times New Roman" w:eastAsia="仿宋_GB2312" w:hAnsi="Times New Roman" w:cs="Times New Roman"/>
                <w:kern w:val="0"/>
                <w:sz w:val="24"/>
                <w:szCs w:val="24"/>
              </w:rPr>
            </w:pPr>
            <w:r w:rsidRPr="0067615A">
              <w:rPr>
                <w:rFonts w:ascii="Times New Roman" w:eastAsia="仿宋_GB2312" w:hAnsi="Times New Roman" w:cs="Times New Roman" w:hint="eastAsia"/>
                <w:kern w:val="0"/>
                <w:sz w:val="24"/>
                <w:szCs w:val="24"/>
              </w:rPr>
              <w:t>行政运行</w:t>
            </w:r>
            <w:r w:rsidR="002A27F7">
              <w:rPr>
                <w:rFonts w:ascii="Times New Roman" w:eastAsia="仿宋_GB2312" w:hAnsi="Times New Roman" w:cs="Times New Roman"/>
                <w:kern w:val="0"/>
                <w:sz w:val="24"/>
                <w:szCs w:val="24"/>
              </w:rPr>
              <w:t xml:space="preserve">　</w:t>
            </w:r>
          </w:p>
        </w:tc>
        <w:tc>
          <w:tcPr>
            <w:tcW w:w="52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985.08</w:t>
            </w:r>
            <w:r w:rsidR="002A27F7">
              <w:rPr>
                <w:rFonts w:ascii="Times New Roman" w:eastAsia="仿宋_GB2312" w:hAnsi="Times New Roman" w:cs="Times New Roman"/>
                <w:kern w:val="0"/>
                <w:sz w:val="24"/>
                <w:szCs w:val="24"/>
              </w:rPr>
              <w:t xml:space="preserve">　</w:t>
            </w:r>
          </w:p>
        </w:tc>
        <w:tc>
          <w:tcPr>
            <w:tcW w:w="494" w:type="pct"/>
            <w:tcBorders>
              <w:top w:val="nil"/>
              <w:left w:val="nil"/>
              <w:bottom w:val="single" w:sz="4" w:space="0" w:color="auto"/>
              <w:right w:val="single" w:sz="4" w:space="0" w:color="auto"/>
            </w:tcBorders>
            <w:noWrap/>
            <w:vAlign w:val="center"/>
          </w:tcPr>
          <w:p w:rsidR="00A35B36"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985.08</w:t>
            </w:r>
            <w:r w:rsidR="002A27F7">
              <w:rPr>
                <w:rFonts w:ascii="Times New Roman" w:eastAsia="仿宋_GB2312" w:hAnsi="Times New Roman" w:cs="Times New Roman"/>
                <w:kern w:val="0"/>
                <w:sz w:val="24"/>
                <w:szCs w:val="24"/>
              </w:rPr>
              <w:t xml:space="preserve">　</w:t>
            </w:r>
          </w:p>
        </w:tc>
        <w:tc>
          <w:tcPr>
            <w:tcW w:w="413"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68"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5"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639" w:type="pct"/>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7615A">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2010302</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7615A">
            <w:pPr>
              <w:widowControl/>
              <w:jc w:val="left"/>
              <w:rPr>
                <w:rFonts w:ascii="Times New Roman" w:eastAsia="仿宋_GB2312" w:hAnsi="Times New Roman" w:cs="Times New Roman"/>
                <w:kern w:val="0"/>
                <w:sz w:val="24"/>
                <w:szCs w:val="24"/>
              </w:rPr>
            </w:pPr>
            <w:r w:rsidRPr="0067615A">
              <w:rPr>
                <w:rFonts w:ascii="Times New Roman" w:eastAsia="仿宋_GB2312" w:hAnsi="Times New Roman" w:cs="Times New Roman" w:hint="eastAsia"/>
                <w:kern w:val="0"/>
                <w:sz w:val="24"/>
                <w:szCs w:val="24"/>
              </w:rPr>
              <w:t>一般行政管理事务</w:t>
            </w:r>
          </w:p>
        </w:tc>
        <w:tc>
          <w:tcPr>
            <w:tcW w:w="524" w:type="pct"/>
            <w:tcBorders>
              <w:top w:val="nil"/>
              <w:left w:val="nil"/>
              <w:bottom w:val="single" w:sz="4" w:space="0" w:color="auto"/>
              <w:right w:val="single" w:sz="4" w:space="0" w:color="auto"/>
            </w:tcBorders>
            <w:noWrap/>
            <w:vAlign w:val="center"/>
          </w:tcPr>
          <w:p w:rsidR="0067615A"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30.55</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6210BB">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30.55</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公共安全支出</w:t>
            </w:r>
          </w:p>
        </w:tc>
        <w:tc>
          <w:tcPr>
            <w:tcW w:w="524" w:type="pct"/>
            <w:tcBorders>
              <w:top w:val="nil"/>
              <w:left w:val="nil"/>
              <w:bottom w:val="single" w:sz="4" w:space="0" w:color="auto"/>
              <w:right w:val="single" w:sz="4" w:space="0" w:color="auto"/>
            </w:tcBorders>
            <w:noWrap/>
            <w:vAlign w:val="center"/>
          </w:tcPr>
          <w:p w:rsidR="0067615A" w:rsidRDefault="007A52C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94" w:type="pct"/>
            <w:tcBorders>
              <w:top w:val="nil"/>
              <w:left w:val="nil"/>
              <w:bottom w:val="single" w:sz="4" w:space="0" w:color="auto"/>
              <w:right w:val="single" w:sz="4" w:space="0" w:color="auto"/>
            </w:tcBorders>
            <w:noWrap/>
            <w:vAlign w:val="center"/>
          </w:tcPr>
          <w:p w:rsidR="0067615A" w:rsidRDefault="007A52CE">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其他公共安全支出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2049999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其他公共安全支出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0.41</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208</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社会保障和就业支出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121.34</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121.34</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行政事业单位养老支出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91.89</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91.89</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2080505</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机关事业单位基本养老保险缴费支出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91.89</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91.89</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抚恤</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17.45</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17.45</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2080801</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死亡抚恤</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17.45</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17.45</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20828</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退役军人管理事务</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2082899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其他退役军人事务管理支出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10.00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其他社会保障和就业支出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2089999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其他社会保障和就业支出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卫生健康支出</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行政事业单位医疗</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2101101</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行政单位医疗</w:t>
            </w:r>
          </w:p>
        </w:tc>
        <w:tc>
          <w:tcPr>
            <w:tcW w:w="52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94" w:type="pct"/>
            <w:tcBorders>
              <w:top w:val="nil"/>
              <w:left w:val="nil"/>
              <w:bottom w:val="single" w:sz="4" w:space="0" w:color="auto"/>
              <w:right w:val="single" w:sz="4" w:space="0" w:color="auto"/>
            </w:tcBorders>
            <w:noWrap/>
            <w:vAlign w:val="center"/>
          </w:tcPr>
          <w:p w:rsidR="0067615A" w:rsidRDefault="00D3349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39.97</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城乡社区支出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165.93</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165.93</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国有土地使用权出让收入安排的支出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165.93</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165.93</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2120816</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农业农村生态环境支出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15.18</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15.18</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lastRenderedPageBreak/>
              <w:t>2120899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其他国有土地使用权出让收入安排的支出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150.75</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150.75</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农林水支出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202.70</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202.7</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农村综合改革</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197.70</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197.70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2130705</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对村民委员会和村党支部的补助</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193.76</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193.76</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2130799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其他农村综合改革支出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3.94</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3.94</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1C1721">
            <w:pPr>
              <w:widowControl/>
              <w:jc w:val="left"/>
              <w:rPr>
                <w:rFonts w:ascii="Times New Roman" w:eastAsia="仿宋_GB2312" w:hAnsi="Times New Roman" w:cs="Times New Roman"/>
                <w:kern w:val="0"/>
                <w:sz w:val="24"/>
                <w:szCs w:val="24"/>
              </w:rPr>
            </w:pPr>
            <w:r w:rsidRPr="001C1721">
              <w:rPr>
                <w:rFonts w:ascii="Times New Roman" w:eastAsia="仿宋_GB2312" w:hAnsi="Times New Roman" w:cs="Times New Roman" w:hint="eastAsia"/>
                <w:kern w:val="0"/>
                <w:sz w:val="24"/>
                <w:szCs w:val="24"/>
              </w:rPr>
              <w:t>其他农林水支出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2139999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其他农林水支出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5.00</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住房保障支出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住房改革支出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2210201</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住房公积金</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9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72.23</w:t>
            </w:r>
          </w:p>
        </w:tc>
        <w:tc>
          <w:tcPr>
            <w:tcW w:w="413"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其他支出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22960</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彩票公益金安排的支出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r w:rsidR="0067615A" w:rsidTr="006210BB">
        <w:trPr>
          <w:trHeight w:val="595"/>
          <w:jc w:val="center"/>
        </w:trPr>
        <w:tc>
          <w:tcPr>
            <w:tcW w:w="5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2296099</w:t>
            </w:r>
          </w:p>
        </w:tc>
        <w:tc>
          <w:tcPr>
            <w:tcW w:w="1596" w:type="pct"/>
            <w:tcBorders>
              <w:top w:val="nil"/>
              <w:left w:val="nil"/>
              <w:bottom w:val="single" w:sz="4" w:space="0" w:color="auto"/>
              <w:right w:val="single" w:sz="4" w:space="0" w:color="auto"/>
            </w:tcBorders>
            <w:shd w:val="clear" w:color="000000" w:fill="FFFFFF"/>
            <w:noWrap/>
            <w:vAlign w:val="center"/>
          </w:tcPr>
          <w:p w:rsidR="0067615A" w:rsidRDefault="006210BB">
            <w:pPr>
              <w:widowControl/>
              <w:jc w:val="left"/>
              <w:rPr>
                <w:rFonts w:ascii="Times New Roman" w:eastAsia="仿宋_GB2312" w:hAnsi="Times New Roman" w:cs="Times New Roman"/>
                <w:kern w:val="0"/>
                <w:sz w:val="24"/>
                <w:szCs w:val="24"/>
              </w:rPr>
            </w:pPr>
            <w:r w:rsidRPr="006210BB">
              <w:rPr>
                <w:rFonts w:ascii="Times New Roman" w:eastAsia="仿宋_GB2312" w:hAnsi="Times New Roman" w:cs="Times New Roman" w:hint="eastAsia"/>
                <w:kern w:val="0"/>
                <w:sz w:val="24"/>
                <w:szCs w:val="24"/>
              </w:rPr>
              <w:t>用于其他社会公益事业的彩票公益金支出</w:t>
            </w:r>
          </w:p>
        </w:tc>
        <w:tc>
          <w:tcPr>
            <w:tcW w:w="524"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494"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3" w:type="pct"/>
            <w:tcBorders>
              <w:top w:val="nil"/>
              <w:left w:val="nil"/>
              <w:bottom w:val="single" w:sz="4" w:space="0" w:color="auto"/>
              <w:right w:val="single" w:sz="4" w:space="0" w:color="auto"/>
            </w:tcBorders>
            <w:noWrap/>
            <w:vAlign w:val="center"/>
          </w:tcPr>
          <w:p w:rsidR="0067615A" w:rsidRDefault="00AB070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29.76</w:t>
            </w:r>
          </w:p>
        </w:tc>
        <w:tc>
          <w:tcPr>
            <w:tcW w:w="368"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415"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c>
          <w:tcPr>
            <w:tcW w:w="639" w:type="pct"/>
            <w:tcBorders>
              <w:top w:val="nil"/>
              <w:left w:val="nil"/>
              <w:bottom w:val="single" w:sz="4" w:space="0" w:color="auto"/>
              <w:right w:val="single" w:sz="4" w:space="0" w:color="auto"/>
            </w:tcBorders>
            <w:noWrap/>
            <w:vAlign w:val="center"/>
          </w:tcPr>
          <w:p w:rsidR="0067615A" w:rsidRDefault="0067615A">
            <w:pPr>
              <w:widowControl/>
              <w:jc w:val="right"/>
              <w:rPr>
                <w:rFonts w:ascii="Times New Roman" w:eastAsia="仿宋_GB2312" w:hAnsi="Times New Roman" w:cs="Times New Roman"/>
                <w:kern w:val="0"/>
                <w:sz w:val="24"/>
                <w:szCs w:val="24"/>
              </w:rPr>
            </w:pPr>
          </w:p>
        </w:tc>
      </w:tr>
    </w:tbl>
    <w:p w:rsidR="00A35B36" w:rsidRDefault="002A27F7">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A35B36" w:rsidRDefault="002A27F7">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A35B36" w:rsidRDefault="00A35B36">
      <w:pPr>
        <w:widowControl/>
        <w:spacing w:line="400" w:lineRule="exact"/>
        <w:jc w:val="center"/>
        <w:textAlignment w:val="center"/>
        <w:rPr>
          <w:rFonts w:ascii="Times New Roman" w:eastAsia="黑体" w:hAnsi="Times New Roman" w:cs="Times New Roman"/>
          <w:color w:val="000000"/>
          <w:kern w:val="0"/>
          <w:sz w:val="32"/>
          <w:szCs w:val="32"/>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A35B36" w:rsidRDefault="002A27F7">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A35B36" w:rsidRDefault="002A27F7">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931"/>
        <w:gridCol w:w="3816"/>
        <w:gridCol w:w="616"/>
        <w:gridCol w:w="1151"/>
        <w:gridCol w:w="1380"/>
        <w:gridCol w:w="1325"/>
        <w:gridCol w:w="869"/>
      </w:tblGrid>
      <w:tr w:rsidR="00A35B36">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0A4556">
        <w:trPr>
          <w:trHeight w:val="630"/>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noWrap/>
            <w:vAlign w:val="center"/>
          </w:tcPr>
          <w:p w:rsidR="00A35B36" w:rsidRDefault="00C750B9">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1452.27</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A4556">
              <w:rPr>
                <w:rFonts w:ascii="Times New Roman" w:eastAsia="仿宋_GB2312" w:hAnsi="Times New Roman" w:cs="Times New Roman" w:hint="eastAsia"/>
                <w:kern w:val="0"/>
                <w:sz w:val="22"/>
              </w:rPr>
              <w:t>1015.63</w:t>
            </w:r>
          </w:p>
        </w:tc>
        <w:tc>
          <w:tcPr>
            <w:tcW w:w="0" w:type="auto"/>
            <w:tcBorders>
              <w:top w:val="nil"/>
              <w:left w:val="nil"/>
              <w:bottom w:val="single" w:sz="4" w:space="0" w:color="auto"/>
              <w:right w:val="single" w:sz="4" w:space="0" w:color="auto"/>
            </w:tcBorders>
            <w:noWrap/>
            <w:vAlign w:val="center"/>
          </w:tcPr>
          <w:p w:rsidR="00A35B36"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1015.63</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noWrap/>
            <w:vAlign w:val="center"/>
          </w:tcPr>
          <w:p w:rsidR="00A35B36" w:rsidRDefault="00C750B9">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195.70</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0" w:type="auto"/>
            <w:tcBorders>
              <w:top w:val="nil"/>
              <w:left w:val="nil"/>
              <w:bottom w:val="single" w:sz="4" w:space="0" w:color="auto"/>
              <w:right w:val="single" w:sz="4" w:space="0" w:color="auto"/>
            </w:tcBorders>
            <w:noWrap/>
            <w:vAlign w:val="center"/>
          </w:tcPr>
          <w:p w:rsidR="00A35B36"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0.41</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0.41</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D768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七</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文化旅游体育与传媒支出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D768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八</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社会保障和就业支出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121.34</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121.34</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D768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九</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卫生健康支出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39.97</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39.97</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D768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w:t>
            </w:r>
            <w:r>
              <w:rPr>
                <w:rFonts w:ascii="Times New Roman" w:eastAsia="仿宋_GB2312" w:hAnsi="Times New Roman" w:cs="Times New Roman" w:hint="eastAsia"/>
                <w:kern w:val="0"/>
                <w:sz w:val="24"/>
                <w:szCs w:val="24"/>
              </w:rPr>
              <w:t>、</w:t>
            </w:r>
            <w:r w:rsidR="00EB0610">
              <w:rPr>
                <w:rFonts w:ascii="Times New Roman" w:eastAsia="仿宋_GB2312" w:hAnsi="Times New Roman" w:cs="Times New Roman"/>
                <w:kern w:val="0"/>
                <w:sz w:val="24"/>
                <w:szCs w:val="24"/>
              </w:rPr>
              <w:t>节能环保支出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十一</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城乡社区支出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165.93</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165.93</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十二</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农林水支出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202.70</w:t>
            </w:r>
          </w:p>
        </w:tc>
        <w:tc>
          <w:tcPr>
            <w:tcW w:w="0" w:type="auto"/>
            <w:tcBorders>
              <w:top w:val="nil"/>
              <w:left w:val="nil"/>
              <w:bottom w:val="single" w:sz="4" w:space="0" w:color="auto"/>
              <w:right w:val="single" w:sz="4" w:space="0" w:color="auto"/>
            </w:tcBorders>
            <w:noWrap/>
            <w:vAlign w:val="center"/>
          </w:tcPr>
          <w:p w:rsidR="00592DBE"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202.70</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十三</w:t>
            </w:r>
            <w:r>
              <w:rPr>
                <w:rFonts w:ascii="Times New Roman" w:eastAsia="仿宋_GB2312" w:hAnsi="Times New Roman" w:cs="Times New Roman" w:hint="eastAsia"/>
                <w:kern w:val="0"/>
                <w:sz w:val="24"/>
                <w:szCs w:val="24"/>
              </w:rPr>
              <w:t>、交通运输支出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十四</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资源勘探工业信息等支出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十五</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商业服务业等支出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十六</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金融支出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十七</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援助其他地区支出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十八、自然资源海洋气象等支出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B6159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十九</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住房保障支出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0" w:type="auto"/>
            <w:tcBorders>
              <w:top w:val="nil"/>
              <w:left w:val="nil"/>
              <w:bottom w:val="single" w:sz="4" w:space="0" w:color="auto"/>
              <w:right w:val="single" w:sz="4" w:space="0" w:color="auto"/>
            </w:tcBorders>
            <w:noWrap/>
            <w:vAlign w:val="center"/>
          </w:tcPr>
          <w:p w:rsidR="00EB0610"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72.23</w:t>
            </w:r>
          </w:p>
        </w:tc>
        <w:tc>
          <w:tcPr>
            <w:tcW w:w="0" w:type="auto"/>
            <w:tcBorders>
              <w:top w:val="nil"/>
              <w:left w:val="nil"/>
              <w:bottom w:val="single" w:sz="4" w:space="0" w:color="auto"/>
              <w:right w:val="single" w:sz="4" w:space="0" w:color="auto"/>
            </w:tcBorders>
            <w:noWrap/>
            <w:vAlign w:val="center"/>
          </w:tcPr>
          <w:p w:rsidR="00EB0610"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72.23</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B6159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粮油物资储备支出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EB0610">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EB0610" w:rsidRDefault="00EB0610">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B6159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二十一</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国有资本经营预算支出</w:t>
            </w:r>
          </w:p>
        </w:tc>
        <w:tc>
          <w:tcPr>
            <w:tcW w:w="0" w:type="auto"/>
            <w:tcBorders>
              <w:top w:val="nil"/>
              <w:left w:val="nil"/>
              <w:bottom w:val="single" w:sz="4" w:space="0" w:color="auto"/>
              <w:right w:val="single" w:sz="4" w:space="0" w:color="auto"/>
            </w:tcBorders>
            <w:noWrap/>
            <w:vAlign w:val="center"/>
          </w:tcPr>
          <w:p w:rsidR="00EB0610"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EB0610" w:rsidRDefault="00EB0610">
            <w:pPr>
              <w:widowControl/>
              <w:jc w:val="right"/>
              <w:rPr>
                <w:rFonts w:ascii="Times New Roman" w:eastAsia="仿宋_GB2312" w:hAnsi="Times New Roman" w:cs="Times New Roman"/>
                <w:kern w:val="0"/>
                <w:sz w:val="22"/>
              </w:rPr>
            </w:pPr>
          </w:p>
        </w:tc>
      </w:tr>
      <w:tr w:rsidR="00F6615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66153" w:rsidRDefault="00F66153">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AB6F6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二十二</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灾害防治及应急管理支出</w:t>
            </w: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r>
      <w:tr w:rsidR="00F6615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66153" w:rsidRDefault="00F66153">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AB6F6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二十三</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其他支出</w:t>
            </w: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0" w:type="auto"/>
            <w:tcBorders>
              <w:top w:val="nil"/>
              <w:left w:val="nil"/>
              <w:bottom w:val="single" w:sz="4" w:space="0" w:color="auto"/>
              <w:right w:val="single" w:sz="4" w:space="0" w:color="auto"/>
            </w:tcBorders>
            <w:noWrap/>
            <w:vAlign w:val="center"/>
          </w:tcPr>
          <w:p w:rsidR="00F66153"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29.76</w:t>
            </w: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29.76</w:t>
            </w: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r>
      <w:tr w:rsidR="00F66153">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F66153" w:rsidRDefault="00F66153">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AB6F6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二十四</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债务还本支出</w:t>
            </w:r>
          </w:p>
        </w:tc>
        <w:tc>
          <w:tcPr>
            <w:tcW w:w="0" w:type="auto"/>
            <w:tcBorders>
              <w:top w:val="nil"/>
              <w:left w:val="nil"/>
              <w:bottom w:val="single" w:sz="4" w:space="0" w:color="auto"/>
              <w:right w:val="single" w:sz="4" w:space="0" w:color="auto"/>
            </w:tcBorders>
            <w:noWrap/>
            <w:vAlign w:val="center"/>
          </w:tcPr>
          <w:p w:rsidR="00F66153"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F66153" w:rsidRDefault="00F66153">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592DBE" w:rsidRDefault="00592DBE">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AB6F6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二十五</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债务付息支出</w:t>
            </w:r>
          </w:p>
        </w:tc>
        <w:tc>
          <w:tcPr>
            <w:tcW w:w="0" w:type="auto"/>
            <w:tcBorders>
              <w:top w:val="nil"/>
              <w:left w:val="nil"/>
              <w:bottom w:val="single" w:sz="4" w:space="0" w:color="auto"/>
              <w:right w:val="single" w:sz="4" w:space="0" w:color="auto"/>
            </w:tcBorders>
            <w:noWrap/>
            <w:vAlign w:val="center"/>
          </w:tcPr>
          <w:p w:rsidR="00592DBE"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noWrap/>
            <w:vAlign w:val="center"/>
          </w:tcPr>
          <w:p w:rsidR="00592DBE" w:rsidRDefault="00592DBE">
            <w:pPr>
              <w:widowControl/>
              <w:jc w:val="right"/>
              <w:rPr>
                <w:rFonts w:ascii="Times New Roman" w:eastAsia="仿宋_GB2312" w:hAnsi="Times New Roman" w:cs="Times New Roman"/>
                <w:kern w:val="0"/>
                <w:sz w:val="22"/>
              </w:rPr>
            </w:pP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AB6F64" w:rsidP="00592DBE">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二十六</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抗疫特别国债安排的支出</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A4556">
              <w:rPr>
                <w:rFonts w:ascii="Times New Roman" w:eastAsia="仿宋_GB2312" w:hAnsi="Times New Roman" w:cs="Times New Roman" w:hint="eastAsia"/>
                <w:kern w:val="0"/>
                <w:sz w:val="22"/>
              </w:rPr>
              <w:t>1647.97</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A4556">
              <w:rPr>
                <w:rFonts w:ascii="Times New Roman" w:eastAsia="仿宋_GB2312" w:hAnsi="Times New Roman" w:cs="Times New Roman" w:hint="eastAsia"/>
                <w:kern w:val="0"/>
                <w:sz w:val="22"/>
              </w:rPr>
              <w:t>1452.27</w:t>
            </w:r>
          </w:p>
        </w:tc>
        <w:tc>
          <w:tcPr>
            <w:tcW w:w="0" w:type="auto"/>
            <w:tcBorders>
              <w:top w:val="nil"/>
              <w:left w:val="nil"/>
              <w:bottom w:val="single" w:sz="4" w:space="0" w:color="auto"/>
              <w:right w:val="single" w:sz="4" w:space="0" w:color="auto"/>
            </w:tcBorders>
            <w:noWrap/>
            <w:vAlign w:val="center"/>
          </w:tcPr>
          <w:p w:rsidR="00A35B36"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195.70</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A4556">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noWrap/>
            <w:vAlign w:val="center"/>
          </w:tcPr>
          <w:p w:rsidR="00A35B36" w:rsidRDefault="002A27F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A35B36" w:rsidRDefault="0095735A">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000000" w:fill="FFFFFF"/>
            <w:noWrap/>
            <w:vAlign w:val="center"/>
          </w:tcPr>
          <w:p w:rsidR="00A35B36" w:rsidRDefault="000A4556">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1647.97</w:t>
            </w:r>
            <w:r w:rsidR="002A27F7">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A35B36" w:rsidRDefault="002A27F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0A4556">
              <w:rPr>
                <w:rFonts w:ascii="Times New Roman" w:eastAsia="仿宋_GB2312" w:hAnsi="Times New Roman" w:cs="Times New Roman" w:hint="eastAsia"/>
                <w:kern w:val="0"/>
                <w:sz w:val="22"/>
              </w:rPr>
              <w:t>1452.27</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sidR="000A4556">
              <w:rPr>
                <w:rFonts w:ascii="Times New Roman" w:eastAsia="仿宋_GB2312" w:hAnsi="Times New Roman" w:cs="Times New Roman" w:hint="eastAsia"/>
                <w:b/>
                <w:bCs/>
                <w:kern w:val="0"/>
                <w:sz w:val="22"/>
              </w:rPr>
              <w:t>195.70</w:t>
            </w:r>
          </w:p>
        </w:tc>
        <w:tc>
          <w:tcPr>
            <w:tcW w:w="0" w:type="auto"/>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A35B36" w:rsidRDefault="002A27F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A35B36" w:rsidRDefault="00A35B36">
      <w:pPr>
        <w:widowControl/>
        <w:jc w:val="center"/>
        <w:rPr>
          <w:rFonts w:ascii="Times New Roman" w:eastAsia="方正小标宋_GBK" w:hAnsi="Times New Roman" w:cs="Times New Roman"/>
          <w:kern w:val="0"/>
          <w:sz w:val="36"/>
          <w:szCs w:val="36"/>
        </w:rPr>
      </w:pPr>
    </w:p>
    <w:p w:rsidR="00C61145" w:rsidRDefault="00C61145" w:rsidP="00435413">
      <w:pPr>
        <w:widowControl/>
        <w:spacing w:afterLines="50" w:after="156"/>
        <w:jc w:val="center"/>
        <w:textAlignment w:val="center"/>
        <w:rPr>
          <w:rFonts w:ascii="Times New Roman" w:eastAsia="黑体" w:hAnsi="Times New Roman" w:cs="Times New Roman"/>
          <w:color w:val="000000"/>
          <w:kern w:val="0"/>
          <w:sz w:val="36"/>
          <w:szCs w:val="36"/>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p w:rsidR="00A35B36" w:rsidRDefault="002A27F7" w:rsidP="00435413">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A35B36" w:rsidRDefault="002A27F7">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A35B36">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A35B36">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A35B36" w:rsidRDefault="002A27F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A35B36">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35B36" w:rsidRDefault="00A35B36">
            <w:pPr>
              <w:widowControl/>
              <w:jc w:val="left"/>
              <w:rPr>
                <w:rFonts w:ascii="Times New Roman" w:eastAsia="仿宋_GB2312" w:hAnsi="Times New Roman" w:cs="Times New Roman"/>
                <w:kern w:val="0"/>
                <w:szCs w:val="21"/>
              </w:rPr>
            </w:pPr>
          </w:p>
        </w:tc>
      </w:tr>
      <w:tr w:rsidR="00A35B36">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A35B36" w:rsidRDefault="00A35B36">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A35B36" w:rsidRDefault="00A35B36">
            <w:pPr>
              <w:widowControl/>
              <w:jc w:val="left"/>
              <w:rPr>
                <w:rFonts w:ascii="Times New Roman" w:eastAsia="仿宋_GB2312" w:hAnsi="Times New Roman" w:cs="Times New Roman"/>
                <w:kern w:val="0"/>
                <w:szCs w:val="21"/>
              </w:rPr>
            </w:pPr>
          </w:p>
        </w:tc>
      </w:tr>
      <w:tr w:rsidR="00A35B36">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A35B36">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A35B36"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1452.27</w:t>
            </w:r>
            <w:r w:rsidR="002A27F7">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590A99">
              <w:rPr>
                <w:rFonts w:ascii="Times New Roman" w:eastAsia="仿宋_GB2312" w:hAnsi="Times New Roman" w:cs="Times New Roman" w:hint="eastAsia"/>
                <w:kern w:val="0"/>
                <w:szCs w:val="21"/>
              </w:rPr>
              <w:t>1421.72</w:t>
            </w:r>
          </w:p>
        </w:tc>
        <w:tc>
          <w:tcPr>
            <w:tcW w:w="3000" w:type="dxa"/>
            <w:tcBorders>
              <w:top w:val="nil"/>
              <w:left w:val="nil"/>
              <w:bottom w:val="single" w:sz="4" w:space="0" w:color="auto"/>
              <w:right w:val="single" w:sz="8" w:space="0" w:color="auto"/>
            </w:tcBorders>
            <w:vAlign w:val="center"/>
          </w:tcPr>
          <w:p w:rsidR="00A35B36"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30.55</w:t>
            </w:r>
            <w:r w:rsidR="002A27F7">
              <w:rPr>
                <w:rFonts w:ascii="Times New Roman" w:eastAsia="仿宋_GB2312" w:hAnsi="Times New Roman" w:cs="Times New Roman"/>
                <w:kern w:val="0"/>
                <w:szCs w:val="21"/>
              </w:rPr>
              <w:t xml:space="preserve">　</w:t>
            </w:r>
          </w:p>
        </w:tc>
      </w:tr>
      <w:tr w:rsidR="00A35B36">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601FCE">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vAlign w:val="center"/>
          </w:tcPr>
          <w:p w:rsidR="00A35B36" w:rsidRPr="00103050" w:rsidRDefault="002A27F7">
            <w:pPr>
              <w:widowControl/>
              <w:jc w:val="left"/>
              <w:rPr>
                <w:rFonts w:asciiTheme="minorEastAsia" w:hAnsiTheme="minorEastAsia" w:cs="Times New Roman" w:hint="eastAsia"/>
                <w:kern w:val="0"/>
                <w:szCs w:val="21"/>
              </w:rPr>
            </w:pPr>
            <w:r w:rsidRPr="00103050">
              <w:rPr>
                <w:rFonts w:asciiTheme="minorEastAsia" w:hAnsiTheme="minorEastAsia" w:cs="Times New Roman"/>
                <w:kern w:val="0"/>
                <w:szCs w:val="21"/>
              </w:rPr>
              <w:t xml:space="preserve">　</w:t>
            </w:r>
            <w:r w:rsidR="00601FCE" w:rsidRPr="00103050">
              <w:rPr>
                <w:rFonts w:asciiTheme="minorEastAsia" w:hAnsiTheme="minorEastAsia" w:cs="Times New Roman" w:hint="eastAsia"/>
                <w:kern w:val="0"/>
                <w:szCs w:val="21"/>
              </w:rPr>
              <w:t>一般公共服务支出</w:t>
            </w:r>
          </w:p>
        </w:tc>
        <w:tc>
          <w:tcPr>
            <w:tcW w:w="3000"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590A99">
              <w:rPr>
                <w:rFonts w:ascii="Times New Roman" w:eastAsia="仿宋_GB2312" w:hAnsi="Times New Roman" w:cs="Times New Roman" w:hint="eastAsia"/>
                <w:kern w:val="0"/>
                <w:szCs w:val="21"/>
              </w:rPr>
              <w:t>1015.63</w:t>
            </w:r>
          </w:p>
        </w:tc>
        <w:tc>
          <w:tcPr>
            <w:tcW w:w="3492"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590A99">
              <w:rPr>
                <w:rFonts w:ascii="Times New Roman" w:eastAsia="仿宋_GB2312" w:hAnsi="Times New Roman" w:cs="Times New Roman" w:hint="eastAsia"/>
                <w:kern w:val="0"/>
                <w:szCs w:val="21"/>
              </w:rPr>
              <w:t>985.08</w:t>
            </w:r>
          </w:p>
        </w:tc>
        <w:tc>
          <w:tcPr>
            <w:tcW w:w="3000" w:type="dxa"/>
            <w:tcBorders>
              <w:top w:val="nil"/>
              <w:left w:val="nil"/>
              <w:bottom w:val="single" w:sz="4"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F6E23">
              <w:rPr>
                <w:rFonts w:ascii="Times New Roman" w:eastAsia="仿宋_GB2312" w:hAnsi="Times New Roman" w:cs="Times New Roman" w:hint="eastAsia"/>
                <w:kern w:val="0"/>
                <w:szCs w:val="21"/>
              </w:rPr>
              <w:t>30.55</w:t>
            </w:r>
          </w:p>
        </w:tc>
      </w:tr>
      <w:tr w:rsidR="00A35B36">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5B36" w:rsidRDefault="00601FC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r w:rsidR="002A27F7">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vAlign w:val="center"/>
          </w:tcPr>
          <w:p w:rsidR="00A35B36" w:rsidRPr="00103050" w:rsidRDefault="002A27F7">
            <w:pPr>
              <w:widowControl/>
              <w:jc w:val="left"/>
              <w:rPr>
                <w:rFonts w:asciiTheme="minorEastAsia" w:hAnsiTheme="minorEastAsia" w:cs="Times New Roman" w:hint="eastAsia"/>
                <w:kern w:val="0"/>
                <w:szCs w:val="21"/>
              </w:rPr>
            </w:pPr>
            <w:r w:rsidRPr="00103050">
              <w:rPr>
                <w:rFonts w:asciiTheme="minorEastAsia" w:hAnsiTheme="minorEastAsia" w:cs="Times New Roman"/>
                <w:kern w:val="0"/>
                <w:szCs w:val="21"/>
              </w:rPr>
              <w:t xml:space="preserve">　</w:t>
            </w:r>
            <w:r w:rsidR="00601FCE" w:rsidRPr="00103050">
              <w:rPr>
                <w:rFonts w:asciiTheme="minorEastAsia" w:hAnsiTheme="minorEastAsia" w:cs="Times New Roman" w:hint="eastAsia"/>
                <w:kern w:val="0"/>
                <w:szCs w:val="21"/>
              </w:rPr>
              <w:t>政府办公厅（室）及相关机构事务</w:t>
            </w:r>
          </w:p>
        </w:tc>
        <w:tc>
          <w:tcPr>
            <w:tcW w:w="3000"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F6E23">
              <w:rPr>
                <w:rFonts w:ascii="Times New Roman" w:eastAsia="仿宋_GB2312" w:hAnsi="Times New Roman" w:cs="Times New Roman" w:hint="eastAsia"/>
                <w:kern w:val="0"/>
                <w:szCs w:val="21"/>
              </w:rPr>
              <w:t>1015.63</w:t>
            </w:r>
          </w:p>
        </w:tc>
        <w:tc>
          <w:tcPr>
            <w:tcW w:w="3492"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F6E23">
              <w:rPr>
                <w:rFonts w:ascii="Times New Roman" w:eastAsia="仿宋_GB2312" w:hAnsi="Times New Roman" w:cs="Times New Roman" w:hint="eastAsia"/>
                <w:kern w:val="0"/>
                <w:szCs w:val="21"/>
              </w:rPr>
              <w:t>985.08</w:t>
            </w:r>
          </w:p>
        </w:tc>
        <w:tc>
          <w:tcPr>
            <w:tcW w:w="3000" w:type="dxa"/>
            <w:tcBorders>
              <w:top w:val="nil"/>
              <w:left w:val="nil"/>
              <w:bottom w:val="single" w:sz="4"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BF6E23">
              <w:rPr>
                <w:rFonts w:ascii="Times New Roman" w:eastAsia="仿宋_GB2312" w:hAnsi="Times New Roman" w:cs="Times New Roman" w:hint="eastAsia"/>
                <w:kern w:val="0"/>
                <w:szCs w:val="21"/>
              </w:rPr>
              <w:t>30.55</w:t>
            </w: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601FC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vAlign w:val="center"/>
          </w:tcPr>
          <w:p w:rsidR="00601FCE" w:rsidRPr="00103050" w:rsidRDefault="00601FCE">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行政运行</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985.08</w:t>
            </w:r>
          </w:p>
        </w:tc>
        <w:tc>
          <w:tcPr>
            <w:tcW w:w="3492"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985.08</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601FC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vAlign w:val="center"/>
          </w:tcPr>
          <w:p w:rsidR="00601FCE" w:rsidRPr="00103050" w:rsidRDefault="00601FCE">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一般行政管理事务</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30.55</w:t>
            </w:r>
          </w:p>
        </w:tc>
        <w:tc>
          <w:tcPr>
            <w:tcW w:w="3492" w:type="dxa"/>
            <w:tcBorders>
              <w:top w:val="nil"/>
              <w:left w:val="nil"/>
              <w:bottom w:val="single" w:sz="4" w:space="0" w:color="auto"/>
              <w:right w:val="single" w:sz="4" w:space="0" w:color="auto"/>
            </w:tcBorders>
            <w:vAlign w:val="center"/>
          </w:tcPr>
          <w:p w:rsidR="00601FCE" w:rsidRDefault="00601FCE">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30.55</w:t>
            </w: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5520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w:t>
            </w:r>
          </w:p>
        </w:tc>
        <w:tc>
          <w:tcPr>
            <w:tcW w:w="3527" w:type="dxa"/>
            <w:tcBorders>
              <w:top w:val="nil"/>
              <w:left w:val="nil"/>
              <w:bottom w:val="single" w:sz="4" w:space="0" w:color="auto"/>
              <w:right w:val="single" w:sz="4" w:space="0" w:color="auto"/>
            </w:tcBorders>
            <w:vAlign w:val="center"/>
          </w:tcPr>
          <w:p w:rsidR="00601FCE" w:rsidRPr="00103050" w:rsidRDefault="00F25AB1">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公共安全支出</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492"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F25A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20499</w:t>
            </w:r>
          </w:p>
        </w:tc>
        <w:tc>
          <w:tcPr>
            <w:tcW w:w="3527" w:type="dxa"/>
            <w:tcBorders>
              <w:top w:val="nil"/>
              <w:left w:val="nil"/>
              <w:bottom w:val="single" w:sz="4" w:space="0" w:color="auto"/>
              <w:right w:val="single" w:sz="4" w:space="0" w:color="auto"/>
            </w:tcBorders>
            <w:vAlign w:val="center"/>
          </w:tcPr>
          <w:p w:rsidR="00601FCE" w:rsidRPr="00103050" w:rsidRDefault="00F25AB1">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其他公共安全支出</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492"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F25A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2049999</w:t>
            </w:r>
          </w:p>
        </w:tc>
        <w:tc>
          <w:tcPr>
            <w:tcW w:w="3527" w:type="dxa"/>
            <w:tcBorders>
              <w:top w:val="nil"/>
              <w:left w:val="nil"/>
              <w:bottom w:val="single" w:sz="4" w:space="0" w:color="auto"/>
              <w:right w:val="single" w:sz="4" w:space="0" w:color="auto"/>
            </w:tcBorders>
            <w:vAlign w:val="center"/>
          </w:tcPr>
          <w:p w:rsidR="00601FCE" w:rsidRPr="00103050" w:rsidRDefault="00F25AB1">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其他公共安全支出</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492"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0.41</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F25AB1">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社会保障和就业支出</w:t>
            </w:r>
          </w:p>
        </w:tc>
        <w:tc>
          <w:tcPr>
            <w:tcW w:w="3000"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121.34</w:t>
            </w:r>
          </w:p>
        </w:tc>
        <w:tc>
          <w:tcPr>
            <w:tcW w:w="3492" w:type="dxa"/>
            <w:tcBorders>
              <w:top w:val="nil"/>
              <w:left w:val="nil"/>
              <w:bottom w:val="single" w:sz="4" w:space="0" w:color="auto"/>
              <w:right w:val="single" w:sz="4" w:space="0" w:color="auto"/>
            </w:tcBorders>
            <w:vAlign w:val="center"/>
          </w:tcPr>
          <w:p w:rsidR="00601FCE" w:rsidRDefault="00BF6E2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121.34</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行政事业单位养老支出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91.89</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91.89</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机关事业单位基本养老保险缴费支出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91.89</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91.89</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kern w:val="0"/>
                <w:szCs w:val="21"/>
              </w:rPr>
              <w:t>抚恤</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17.45</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17.45</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2080801</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kern w:val="0"/>
                <w:szCs w:val="21"/>
              </w:rPr>
              <w:t>死亡抚恤</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17.45</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17.45</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20828</w:t>
            </w:r>
          </w:p>
        </w:tc>
        <w:tc>
          <w:tcPr>
            <w:tcW w:w="3527" w:type="dxa"/>
            <w:tcBorders>
              <w:top w:val="nil"/>
              <w:left w:val="nil"/>
              <w:bottom w:val="single" w:sz="4" w:space="0" w:color="auto"/>
              <w:right w:val="single" w:sz="4" w:space="0" w:color="auto"/>
            </w:tcBorders>
            <w:vAlign w:val="center"/>
          </w:tcPr>
          <w:p w:rsidR="00601FCE" w:rsidRPr="00103050" w:rsidRDefault="001101B2">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退役军人管理事务</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10.00</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10.00</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1101B2">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2082899</w:t>
            </w:r>
          </w:p>
        </w:tc>
        <w:tc>
          <w:tcPr>
            <w:tcW w:w="3527" w:type="dxa"/>
            <w:tcBorders>
              <w:top w:val="nil"/>
              <w:left w:val="nil"/>
              <w:bottom w:val="single" w:sz="4" w:space="0" w:color="auto"/>
              <w:right w:val="single" w:sz="4" w:space="0" w:color="auto"/>
            </w:tcBorders>
            <w:vAlign w:val="center"/>
          </w:tcPr>
          <w:p w:rsidR="00601FCE" w:rsidRPr="00103050" w:rsidRDefault="00200BA8">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其他退役军人事务管理支出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10.00</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10..00</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78036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vAlign w:val="center"/>
          </w:tcPr>
          <w:p w:rsidR="00601FCE" w:rsidRPr="00103050" w:rsidRDefault="00780368">
            <w:pPr>
              <w:widowControl/>
              <w:jc w:val="left"/>
              <w:rPr>
                <w:rFonts w:asciiTheme="minorEastAsia" w:hAnsiTheme="minorEastAsia" w:cs="Times New Roman" w:hint="eastAsia"/>
                <w:kern w:val="0"/>
                <w:szCs w:val="21"/>
              </w:rPr>
            </w:pPr>
            <w:r w:rsidRPr="00103050">
              <w:rPr>
                <w:rFonts w:asciiTheme="minorEastAsia" w:hAnsiTheme="minorEastAsia"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2.00</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2.00</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Pr="00103050" w:rsidRDefault="0010305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vAlign w:val="center"/>
          </w:tcPr>
          <w:p w:rsidR="00601FCE" w:rsidRPr="007C4212" w:rsidRDefault="00103050">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其他社会保障和就业支出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2.00</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2.00</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601FC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601FCE"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vAlign w:val="center"/>
          </w:tcPr>
          <w:p w:rsidR="00601FCE"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卫生健康支出</w:t>
            </w:r>
          </w:p>
        </w:tc>
        <w:tc>
          <w:tcPr>
            <w:tcW w:w="3000"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39.97</w:t>
            </w:r>
          </w:p>
        </w:tc>
        <w:tc>
          <w:tcPr>
            <w:tcW w:w="3492" w:type="dxa"/>
            <w:tcBorders>
              <w:top w:val="nil"/>
              <w:left w:val="nil"/>
              <w:bottom w:val="single" w:sz="4" w:space="0" w:color="auto"/>
              <w:right w:val="single" w:sz="4" w:space="0" w:color="auto"/>
            </w:tcBorders>
            <w:vAlign w:val="center"/>
          </w:tcPr>
          <w:p w:rsidR="00601FCE"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39.97</w:t>
            </w:r>
          </w:p>
        </w:tc>
        <w:tc>
          <w:tcPr>
            <w:tcW w:w="3000" w:type="dxa"/>
            <w:tcBorders>
              <w:top w:val="nil"/>
              <w:left w:val="nil"/>
              <w:bottom w:val="single" w:sz="4" w:space="0" w:color="auto"/>
              <w:right w:val="single" w:sz="8" w:space="0" w:color="auto"/>
            </w:tcBorders>
            <w:vAlign w:val="center"/>
          </w:tcPr>
          <w:p w:rsidR="00601FCE" w:rsidRDefault="00601FCE">
            <w:pPr>
              <w:widowControl/>
              <w:jc w:val="left"/>
              <w:rPr>
                <w:rFonts w:ascii="Times New Roman" w:eastAsia="仿宋_GB2312" w:hAnsi="Times New Roman" w:cs="Times New Roman"/>
                <w:kern w:val="0"/>
                <w:szCs w:val="21"/>
              </w:rPr>
            </w:pPr>
          </w:p>
        </w:tc>
      </w:tr>
      <w:tr w:rsidR="00A35B36">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5B36"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r w:rsidR="002A27F7">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vAlign w:val="center"/>
          </w:tcPr>
          <w:p w:rsidR="00A35B36" w:rsidRPr="007C4212" w:rsidRDefault="002A27F7">
            <w:pPr>
              <w:widowControl/>
              <w:jc w:val="left"/>
              <w:rPr>
                <w:rFonts w:asciiTheme="minorEastAsia" w:hAnsiTheme="minorEastAsia" w:cs="Times New Roman" w:hint="eastAsia"/>
                <w:kern w:val="0"/>
                <w:szCs w:val="21"/>
              </w:rPr>
            </w:pPr>
            <w:r w:rsidRPr="007C4212">
              <w:rPr>
                <w:rFonts w:asciiTheme="minorEastAsia" w:hAnsiTheme="minorEastAsia" w:cs="Times New Roman"/>
                <w:kern w:val="0"/>
                <w:szCs w:val="21"/>
              </w:rPr>
              <w:t xml:space="preserve">　</w:t>
            </w:r>
            <w:r w:rsidR="00590A99" w:rsidRPr="007C4212">
              <w:rPr>
                <w:rFonts w:asciiTheme="minorEastAsia" w:hAnsiTheme="minorEastAsia" w:cs="Times New Roman" w:hint="eastAsia"/>
                <w:kern w:val="0"/>
                <w:szCs w:val="21"/>
              </w:rPr>
              <w:t>行政事业单位医疗</w:t>
            </w:r>
          </w:p>
        </w:tc>
        <w:tc>
          <w:tcPr>
            <w:tcW w:w="3000"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956E6">
              <w:rPr>
                <w:rFonts w:ascii="Times New Roman" w:eastAsia="仿宋_GB2312" w:hAnsi="Times New Roman" w:cs="Times New Roman" w:hint="eastAsia"/>
                <w:kern w:val="0"/>
                <w:szCs w:val="21"/>
              </w:rPr>
              <w:t>39.97</w:t>
            </w:r>
          </w:p>
        </w:tc>
        <w:tc>
          <w:tcPr>
            <w:tcW w:w="3492"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3956E6">
              <w:rPr>
                <w:rFonts w:ascii="Times New Roman" w:eastAsia="仿宋_GB2312" w:hAnsi="Times New Roman" w:cs="Times New Roman" w:hint="eastAsia"/>
                <w:kern w:val="0"/>
                <w:szCs w:val="21"/>
              </w:rPr>
              <w:t>39.97</w:t>
            </w:r>
          </w:p>
        </w:tc>
        <w:tc>
          <w:tcPr>
            <w:tcW w:w="3000" w:type="dxa"/>
            <w:tcBorders>
              <w:top w:val="nil"/>
              <w:left w:val="nil"/>
              <w:bottom w:val="single" w:sz="4"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行政单位医疗</w:t>
            </w:r>
          </w:p>
        </w:tc>
        <w:tc>
          <w:tcPr>
            <w:tcW w:w="3000"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39.97</w:t>
            </w:r>
          </w:p>
        </w:tc>
        <w:tc>
          <w:tcPr>
            <w:tcW w:w="3492"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39.97</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农林水支出</w:t>
            </w:r>
          </w:p>
        </w:tc>
        <w:tc>
          <w:tcPr>
            <w:tcW w:w="3000"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202.70</w:t>
            </w:r>
          </w:p>
        </w:tc>
        <w:tc>
          <w:tcPr>
            <w:tcW w:w="3492"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202.70</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农村综合改革</w:t>
            </w:r>
          </w:p>
        </w:tc>
        <w:tc>
          <w:tcPr>
            <w:tcW w:w="3000"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197.70</w:t>
            </w:r>
          </w:p>
        </w:tc>
        <w:tc>
          <w:tcPr>
            <w:tcW w:w="3492"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197.70</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对村民委员会和村党支部的补助</w:t>
            </w:r>
          </w:p>
        </w:tc>
        <w:tc>
          <w:tcPr>
            <w:tcW w:w="3000"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193.76</w:t>
            </w:r>
          </w:p>
        </w:tc>
        <w:tc>
          <w:tcPr>
            <w:tcW w:w="3492" w:type="dxa"/>
            <w:tcBorders>
              <w:top w:val="nil"/>
              <w:left w:val="nil"/>
              <w:bottom w:val="single" w:sz="4" w:space="0" w:color="auto"/>
              <w:right w:val="single" w:sz="4" w:space="0" w:color="auto"/>
            </w:tcBorders>
            <w:vAlign w:val="center"/>
          </w:tcPr>
          <w:p w:rsidR="00103050" w:rsidRDefault="003956E6">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193.76</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2130799</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其他农村综合改革支出</w:t>
            </w:r>
          </w:p>
        </w:tc>
        <w:tc>
          <w:tcPr>
            <w:tcW w:w="3000" w:type="dxa"/>
            <w:tcBorders>
              <w:top w:val="nil"/>
              <w:left w:val="nil"/>
              <w:bottom w:val="single" w:sz="4" w:space="0" w:color="auto"/>
              <w:right w:val="single" w:sz="4" w:space="0" w:color="auto"/>
            </w:tcBorders>
            <w:vAlign w:val="center"/>
          </w:tcPr>
          <w:p w:rsidR="00103050"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3.94</w:t>
            </w:r>
          </w:p>
        </w:tc>
        <w:tc>
          <w:tcPr>
            <w:tcW w:w="3492" w:type="dxa"/>
            <w:tcBorders>
              <w:top w:val="nil"/>
              <w:left w:val="nil"/>
              <w:bottom w:val="single" w:sz="4" w:space="0" w:color="auto"/>
              <w:right w:val="single" w:sz="4" w:space="0" w:color="auto"/>
            </w:tcBorders>
            <w:vAlign w:val="center"/>
          </w:tcPr>
          <w:p w:rsidR="00103050"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3.94</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103050">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103050"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21399</w:t>
            </w:r>
          </w:p>
        </w:tc>
        <w:tc>
          <w:tcPr>
            <w:tcW w:w="3527" w:type="dxa"/>
            <w:tcBorders>
              <w:top w:val="nil"/>
              <w:left w:val="nil"/>
              <w:bottom w:val="single" w:sz="4" w:space="0" w:color="auto"/>
              <w:right w:val="single" w:sz="4" w:space="0" w:color="auto"/>
            </w:tcBorders>
            <w:vAlign w:val="center"/>
          </w:tcPr>
          <w:p w:rsidR="00103050"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其他农林水支出</w:t>
            </w:r>
          </w:p>
        </w:tc>
        <w:tc>
          <w:tcPr>
            <w:tcW w:w="3000" w:type="dxa"/>
            <w:tcBorders>
              <w:top w:val="nil"/>
              <w:left w:val="nil"/>
              <w:bottom w:val="single" w:sz="4" w:space="0" w:color="auto"/>
              <w:right w:val="single" w:sz="4" w:space="0" w:color="auto"/>
            </w:tcBorders>
            <w:vAlign w:val="center"/>
          </w:tcPr>
          <w:p w:rsidR="00103050"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492" w:type="dxa"/>
            <w:tcBorders>
              <w:top w:val="nil"/>
              <w:left w:val="nil"/>
              <w:bottom w:val="single" w:sz="4" w:space="0" w:color="auto"/>
              <w:right w:val="single" w:sz="4" w:space="0" w:color="auto"/>
            </w:tcBorders>
            <w:vAlign w:val="center"/>
          </w:tcPr>
          <w:p w:rsidR="00103050"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5.00</w:t>
            </w:r>
          </w:p>
        </w:tc>
        <w:tc>
          <w:tcPr>
            <w:tcW w:w="3000" w:type="dxa"/>
            <w:tcBorders>
              <w:top w:val="nil"/>
              <w:left w:val="nil"/>
              <w:bottom w:val="single" w:sz="4" w:space="0" w:color="auto"/>
              <w:right w:val="single" w:sz="8" w:space="0" w:color="auto"/>
            </w:tcBorders>
            <w:vAlign w:val="center"/>
          </w:tcPr>
          <w:p w:rsidR="00103050" w:rsidRDefault="00103050">
            <w:pPr>
              <w:widowControl/>
              <w:jc w:val="left"/>
              <w:rPr>
                <w:rFonts w:ascii="Times New Roman" w:eastAsia="仿宋_GB2312" w:hAnsi="Times New Roman" w:cs="Times New Roman"/>
                <w:kern w:val="0"/>
                <w:szCs w:val="21"/>
              </w:rPr>
            </w:pPr>
          </w:p>
        </w:tc>
      </w:tr>
      <w:tr w:rsidR="00A35B36">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5B36"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2139999</w:t>
            </w:r>
            <w:r w:rsidR="002A27F7">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vAlign w:val="center"/>
          </w:tcPr>
          <w:p w:rsidR="00A35B36" w:rsidRPr="007C4212" w:rsidRDefault="002A27F7">
            <w:pPr>
              <w:widowControl/>
              <w:jc w:val="left"/>
              <w:rPr>
                <w:rFonts w:asciiTheme="minorEastAsia" w:hAnsiTheme="minorEastAsia" w:cs="Times New Roman" w:hint="eastAsia"/>
                <w:kern w:val="0"/>
                <w:szCs w:val="21"/>
              </w:rPr>
            </w:pPr>
            <w:r w:rsidRPr="007C4212">
              <w:rPr>
                <w:rFonts w:asciiTheme="minorEastAsia" w:hAnsiTheme="minorEastAsia" w:cs="Times New Roman"/>
                <w:kern w:val="0"/>
                <w:szCs w:val="21"/>
              </w:rPr>
              <w:t xml:space="preserve">　</w:t>
            </w:r>
            <w:r w:rsidR="00590A99" w:rsidRPr="007C4212">
              <w:rPr>
                <w:rFonts w:asciiTheme="minorEastAsia" w:hAnsiTheme="minorEastAsia" w:cs="Times New Roman" w:hint="eastAsia"/>
                <w:kern w:val="0"/>
                <w:szCs w:val="21"/>
              </w:rPr>
              <w:t>其他农林水支出</w:t>
            </w:r>
          </w:p>
        </w:tc>
        <w:tc>
          <w:tcPr>
            <w:tcW w:w="3000"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5.00</w:t>
            </w:r>
          </w:p>
        </w:tc>
        <w:tc>
          <w:tcPr>
            <w:tcW w:w="3492"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5.00</w:t>
            </w:r>
          </w:p>
        </w:tc>
        <w:tc>
          <w:tcPr>
            <w:tcW w:w="3000" w:type="dxa"/>
            <w:tcBorders>
              <w:top w:val="nil"/>
              <w:left w:val="nil"/>
              <w:bottom w:val="single" w:sz="4"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A35B36">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590A99">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vAlign w:val="center"/>
          </w:tcPr>
          <w:p w:rsidR="00A35B36" w:rsidRPr="007C4212" w:rsidRDefault="002A27F7">
            <w:pPr>
              <w:widowControl/>
              <w:jc w:val="left"/>
              <w:rPr>
                <w:rFonts w:asciiTheme="minorEastAsia" w:hAnsiTheme="minorEastAsia" w:cs="Times New Roman" w:hint="eastAsia"/>
                <w:kern w:val="0"/>
                <w:szCs w:val="21"/>
              </w:rPr>
            </w:pPr>
            <w:r w:rsidRPr="007C4212">
              <w:rPr>
                <w:rFonts w:asciiTheme="minorEastAsia" w:hAnsiTheme="minorEastAsia" w:cs="Times New Roman"/>
                <w:kern w:val="0"/>
                <w:szCs w:val="21"/>
              </w:rPr>
              <w:t xml:space="preserve">　</w:t>
            </w:r>
            <w:r w:rsidR="00590A99" w:rsidRPr="007C4212">
              <w:rPr>
                <w:rFonts w:asciiTheme="minorEastAsia" w:hAnsiTheme="minorEastAsia" w:cs="Times New Roman" w:hint="eastAsia"/>
                <w:kern w:val="0"/>
                <w:szCs w:val="21"/>
              </w:rPr>
              <w:t>住房保障支出</w:t>
            </w:r>
          </w:p>
        </w:tc>
        <w:tc>
          <w:tcPr>
            <w:tcW w:w="3000"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72.23</w:t>
            </w:r>
          </w:p>
        </w:tc>
        <w:tc>
          <w:tcPr>
            <w:tcW w:w="3492" w:type="dxa"/>
            <w:tcBorders>
              <w:top w:val="nil"/>
              <w:left w:val="nil"/>
              <w:bottom w:val="single" w:sz="4"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72.23</w:t>
            </w:r>
          </w:p>
        </w:tc>
        <w:tc>
          <w:tcPr>
            <w:tcW w:w="3000" w:type="dxa"/>
            <w:tcBorders>
              <w:top w:val="nil"/>
              <w:left w:val="nil"/>
              <w:bottom w:val="single" w:sz="4"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590A99">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590A99" w:rsidRDefault="00590A9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8" w:space="0" w:color="auto"/>
              <w:right w:val="single" w:sz="4" w:space="0" w:color="auto"/>
            </w:tcBorders>
            <w:vAlign w:val="center"/>
          </w:tcPr>
          <w:p w:rsidR="00590A99" w:rsidRPr="007C4212" w:rsidRDefault="00590A99">
            <w:pPr>
              <w:widowControl/>
              <w:jc w:val="left"/>
              <w:rPr>
                <w:rFonts w:asciiTheme="minorEastAsia" w:hAnsiTheme="minorEastAsia" w:cs="Times New Roman" w:hint="eastAsia"/>
                <w:kern w:val="0"/>
                <w:szCs w:val="21"/>
              </w:rPr>
            </w:pPr>
            <w:r w:rsidRPr="007C4212">
              <w:rPr>
                <w:rFonts w:asciiTheme="minorEastAsia" w:hAnsiTheme="minorEastAsia" w:cs="Times New Roman" w:hint="eastAsia"/>
                <w:kern w:val="0"/>
                <w:szCs w:val="21"/>
              </w:rPr>
              <w:t>住房改革支出</w:t>
            </w:r>
          </w:p>
        </w:tc>
        <w:tc>
          <w:tcPr>
            <w:tcW w:w="3000" w:type="dxa"/>
            <w:tcBorders>
              <w:top w:val="nil"/>
              <w:left w:val="nil"/>
              <w:bottom w:val="single" w:sz="8" w:space="0" w:color="auto"/>
              <w:right w:val="single" w:sz="4" w:space="0" w:color="auto"/>
            </w:tcBorders>
            <w:vAlign w:val="center"/>
          </w:tcPr>
          <w:p w:rsidR="00590A99"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72.23</w:t>
            </w:r>
          </w:p>
        </w:tc>
        <w:tc>
          <w:tcPr>
            <w:tcW w:w="3492" w:type="dxa"/>
            <w:tcBorders>
              <w:top w:val="nil"/>
              <w:left w:val="nil"/>
              <w:bottom w:val="single" w:sz="8" w:space="0" w:color="auto"/>
              <w:right w:val="single" w:sz="4" w:space="0" w:color="auto"/>
            </w:tcBorders>
            <w:vAlign w:val="center"/>
          </w:tcPr>
          <w:p w:rsidR="00590A99" w:rsidRDefault="001E53E3">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72.23</w:t>
            </w:r>
          </w:p>
        </w:tc>
        <w:tc>
          <w:tcPr>
            <w:tcW w:w="3000" w:type="dxa"/>
            <w:tcBorders>
              <w:top w:val="nil"/>
              <w:left w:val="nil"/>
              <w:bottom w:val="single" w:sz="8" w:space="0" w:color="auto"/>
              <w:right w:val="single" w:sz="8" w:space="0" w:color="auto"/>
            </w:tcBorders>
            <w:vAlign w:val="center"/>
          </w:tcPr>
          <w:p w:rsidR="00590A99" w:rsidRDefault="00590A99">
            <w:pPr>
              <w:widowControl/>
              <w:jc w:val="left"/>
              <w:rPr>
                <w:rFonts w:ascii="Times New Roman" w:eastAsia="仿宋_GB2312" w:hAnsi="Times New Roman" w:cs="Times New Roman"/>
                <w:kern w:val="0"/>
                <w:szCs w:val="21"/>
              </w:rPr>
            </w:pPr>
          </w:p>
        </w:tc>
      </w:tr>
      <w:tr w:rsidR="00A35B36">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A35B36" w:rsidRDefault="002A27F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590A99">
              <w:rPr>
                <w:rFonts w:ascii="Times New Roman" w:eastAsia="仿宋_GB2312" w:hAnsi="Times New Roman" w:cs="Times New Roman" w:hint="eastAsia"/>
                <w:kern w:val="0"/>
                <w:szCs w:val="21"/>
              </w:rPr>
              <w:t>2210201</w:t>
            </w:r>
          </w:p>
        </w:tc>
        <w:tc>
          <w:tcPr>
            <w:tcW w:w="3527" w:type="dxa"/>
            <w:tcBorders>
              <w:top w:val="nil"/>
              <w:left w:val="nil"/>
              <w:bottom w:val="single" w:sz="8" w:space="0" w:color="auto"/>
              <w:right w:val="single" w:sz="4" w:space="0" w:color="auto"/>
            </w:tcBorders>
            <w:vAlign w:val="center"/>
          </w:tcPr>
          <w:p w:rsidR="00A35B36" w:rsidRPr="007C4212" w:rsidRDefault="002A27F7">
            <w:pPr>
              <w:widowControl/>
              <w:jc w:val="left"/>
              <w:rPr>
                <w:rFonts w:asciiTheme="minorEastAsia" w:hAnsiTheme="minorEastAsia" w:cs="Times New Roman" w:hint="eastAsia"/>
                <w:kern w:val="0"/>
                <w:szCs w:val="21"/>
              </w:rPr>
            </w:pPr>
            <w:r w:rsidRPr="007C4212">
              <w:rPr>
                <w:rFonts w:asciiTheme="minorEastAsia" w:hAnsiTheme="minorEastAsia" w:cs="Times New Roman"/>
                <w:kern w:val="0"/>
                <w:szCs w:val="21"/>
              </w:rPr>
              <w:t xml:space="preserve">　</w:t>
            </w:r>
            <w:r w:rsidR="00590A99" w:rsidRPr="007C4212">
              <w:rPr>
                <w:rFonts w:asciiTheme="minorEastAsia" w:hAnsiTheme="minorEastAsia" w:cs="Times New Roman" w:hint="eastAsia"/>
                <w:kern w:val="0"/>
                <w:szCs w:val="21"/>
              </w:rPr>
              <w:t>住房公积金</w:t>
            </w:r>
          </w:p>
        </w:tc>
        <w:tc>
          <w:tcPr>
            <w:tcW w:w="3000" w:type="dxa"/>
            <w:tcBorders>
              <w:top w:val="nil"/>
              <w:left w:val="nil"/>
              <w:bottom w:val="single" w:sz="8"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72.23</w:t>
            </w:r>
          </w:p>
        </w:tc>
        <w:tc>
          <w:tcPr>
            <w:tcW w:w="3492" w:type="dxa"/>
            <w:tcBorders>
              <w:top w:val="nil"/>
              <w:left w:val="nil"/>
              <w:bottom w:val="single" w:sz="8" w:space="0" w:color="auto"/>
              <w:right w:val="single" w:sz="4"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sidR="001E53E3">
              <w:rPr>
                <w:rFonts w:ascii="Times New Roman" w:eastAsia="仿宋_GB2312" w:hAnsi="Times New Roman" w:cs="Times New Roman" w:hint="eastAsia"/>
                <w:kern w:val="0"/>
                <w:szCs w:val="21"/>
              </w:rPr>
              <w:t>72.23</w:t>
            </w:r>
          </w:p>
        </w:tc>
        <w:tc>
          <w:tcPr>
            <w:tcW w:w="3000" w:type="dxa"/>
            <w:tcBorders>
              <w:top w:val="nil"/>
              <w:left w:val="nil"/>
              <w:bottom w:val="single" w:sz="8" w:space="0" w:color="auto"/>
              <w:right w:val="single" w:sz="8" w:space="0" w:color="auto"/>
            </w:tcBorders>
            <w:vAlign w:val="center"/>
          </w:tcPr>
          <w:p w:rsidR="00A35B36" w:rsidRDefault="002A27F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A35B36" w:rsidRDefault="002A27F7">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A35B36" w:rsidRDefault="00A35B36">
      <w:pPr>
        <w:widowControl/>
        <w:jc w:val="left"/>
        <w:rPr>
          <w:rFonts w:ascii="Times New Roman" w:eastAsia="仿宋_GB2312" w:hAnsi="Times New Roman" w:cs="Times New Roman"/>
          <w:bCs/>
          <w:kern w:val="0"/>
          <w:szCs w:val="21"/>
        </w:rPr>
      </w:pPr>
    </w:p>
    <w:p w:rsidR="00A35B36" w:rsidRDefault="002A27F7">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A35B36" w:rsidRDefault="002A27F7">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rsidR="00A35B36" w:rsidRDefault="002A27F7">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A35B36" w:rsidRDefault="002A27F7">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A35B36">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A35B36" w:rsidRDefault="002A27F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959.79</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139.31</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252.79</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24.04</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187.64</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32.77</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96.93</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A35B36" w:rsidRDefault="00B866C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2.71</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6.54</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A35B36" w:rsidRDefault="00A12923">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86.28</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A35B36" w:rsidRDefault="00B866C8">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2.71</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A35B36" w:rsidRDefault="008D483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139.99</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17.01</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A35B36" w:rsidRDefault="008D483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18.21</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A35B36" w:rsidRDefault="008D483F">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46.98</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FB6B76">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FB6B76">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13.20</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3.19</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72.23</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1.25</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38.99</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319.91</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3.74</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A35B36" w:rsidRDefault="00A35B36">
            <w:pPr>
              <w:widowControl/>
              <w:jc w:val="lef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5.20</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C1174C">
              <w:rPr>
                <w:rFonts w:ascii="Times New Roman" w:eastAsia="仿宋_GB2312" w:hAnsi="Times New Roman" w:cs="Times New Roman" w:hint="eastAsia"/>
                <w:color w:val="000000"/>
                <w:kern w:val="0"/>
                <w:szCs w:val="20"/>
              </w:rPr>
              <w:t>20.41</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121.63</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16.08</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A35B36" w:rsidRDefault="00A35B36">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35B36">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A35B36">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A35B36" w:rsidRDefault="00A35B36">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35B36">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A35B36">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A35B36" w:rsidRDefault="002A27F7">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A35B36" w:rsidRDefault="00A35B36">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87.69</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2.99</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12.18</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90.18</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A35B36" w:rsidRDefault="00FB6B76">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20.86</w:t>
            </w:r>
          </w:p>
        </w:tc>
        <w:tc>
          <w:tcPr>
            <w:tcW w:w="12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A35B36" w:rsidRDefault="002A27F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35B36">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A35B36" w:rsidRDefault="00C1174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1279.70</w:t>
            </w:r>
          </w:p>
        </w:tc>
        <w:tc>
          <w:tcPr>
            <w:tcW w:w="8801" w:type="dxa"/>
            <w:gridSpan w:val="5"/>
            <w:tcBorders>
              <w:top w:val="single" w:sz="4" w:space="0" w:color="auto"/>
              <w:left w:val="nil"/>
              <w:bottom w:val="single" w:sz="4" w:space="0" w:color="auto"/>
              <w:right w:val="single" w:sz="4" w:space="0" w:color="auto"/>
            </w:tcBorders>
            <w:noWrap/>
            <w:vAlign w:val="center"/>
          </w:tcPr>
          <w:p w:rsidR="00A35B36" w:rsidRDefault="002A27F7">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A35B36" w:rsidRDefault="00B866C8">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142.02</w:t>
            </w:r>
          </w:p>
        </w:tc>
      </w:tr>
    </w:tbl>
    <w:p w:rsidR="00A35B36" w:rsidRPr="00C61145" w:rsidRDefault="002A27F7" w:rsidP="00C61145">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政府性基金预算财政拨款收入支出决算表</w:t>
      </w:r>
    </w:p>
    <w:p w:rsidR="00A35B36" w:rsidRDefault="002A27F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A35B36" w:rsidRDefault="002A27F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37"/>
        <w:gridCol w:w="2126"/>
        <w:gridCol w:w="1418"/>
        <w:gridCol w:w="1843"/>
        <w:gridCol w:w="1842"/>
        <w:gridCol w:w="1985"/>
        <w:gridCol w:w="1984"/>
        <w:gridCol w:w="1691"/>
      </w:tblGrid>
      <w:tr w:rsidR="00A35B36" w:rsidTr="006B56FF">
        <w:trPr>
          <w:trHeight w:val="459"/>
          <w:jc w:val="center"/>
        </w:trPr>
        <w:tc>
          <w:tcPr>
            <w:tcW w:w="3563" w:type="dxa"/>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01"/>
                <w:rFonts w:ascii="Times New Roman" w:eastAsia="仿宋_GB2312" w:hAnsi="Times New Roman" w:cs="Times New Roman" w:hint="default"/>
                <w:b/>
                <w:bCs/>
              </w:rPr>
              <w:t xml:space="preserve">   </w:t>
            </w:r>
            <w:r>
              <w:rPr>
                <w:rStyle w:val="font21"/>
                <w:rFonts w:ascii="Times New Roman" w:eastAsia="仿宋_GB2312" w:hAnsi="Times New Roman" w:cs="Times New Roman" w:hint="default"/>
                <w:b/>
                <w:bCs/>
              </w:rPr>
              <w:t>目</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691"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A35B36" w:rsidTr="006B56FF">
        <w:trPr>
          <w:trHeight w:hRule="exact" w:val="312"/>
          <w:jc w:val="center"/>
        </w:trPr>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widowControl/>
              <w:jc w:val="center"/>
              <w:rPr>
                <w:rFonts w:ascii="Times New Roman" w:eastAsia="仿宋_GB2312" w:hAnsi="Times New Roman" w:cs="Times New Roman"/>
                <w:b/>
                <w:bCs/>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widowControl/>
              <w:jc w:val="center"/>
              <w:rPr>
                <w:rFonts w:ascii="Times New Roman" w:eastAsia="仿宋_GB2312" w:hAnsi="Times New Roman" w:cs="Times New Roman"/>
                <w:b/>
                <w:bCs/>
                <w:color w:val="000000"/>
                <w:sz w:val="24"/>
                <w:szCs w:val="24"/>
              </w:rPr>
            </w:pP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691"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widowControl/>
              <w:jc w:val="center"/>
              <w:rPr>
                <w:rFonts w:ascii="Times New Roman" w:eastAsia="仿宋_GB2312" w:hAnsi="Times New Roman" w:cs="Times New Roman"/>
                <w:color w:val="000000"/>
                <w:sz w:val="24"/>
                <w:szCs w:val="24"/>
              </w:rPr>
            </w:pPr>
          </w:p>
        </w:tc>
      </w:tr>
      <w:tr w:rsidR="00A35B36" w:rsidTr="006B56FF">
        <w:trPr>
          <w:trHeight w:val="409"/>
          <w:jc w:val="center"/>
        </w:trPr>
        <w:tc>
          <w:tcPr>
            <w:tcW w:w="1437"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691"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rsidTr="006B56FF">
        <w:trPr>
          <w:trHeight w:val="312"/>
          <w:jc w:val="center"/>
        </w:trPr>
        <w:tc>
          <w:tcPr>
            <w:tcW w:w="1437"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691" w:type="dxa"/>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rsidTr="006B56FF">
        <w:trPr>
          <w:trHeight w:val="509"/>
          <w:jc w:val="center"/>
        </w:trPr>
        <w:tc>
          <w:tcPr>
            <w:tcW w:w="3563" w:type="dxa"/>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418"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691" w:type="dxa"/>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A35B36" w:rsidTr="006B56FF">
        <w:trPr>
          <w:trHeight w:val="509"/>
          <w:jc w:val="center"/>
        </w:trPr>
        <w:tc>
          <w:tcPr>
            <w:tcW w:w="3563" w:type="dxa"/>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418" w:type="dxa"/>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35B36" w:rsidRDefault="007B3086">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195.70</w:t>
            </w:r>
          </w:p>
        </w:tc>
        <w:tc>
          <w:tcPr>
            <w:tcW w:w="1842" w:type="dxa"/>
            <w:tcBorders>
              <w:top w:val="single" w:sz="4" w:space="0" w:color="000000"/>
              <w:left w:val="single" w:sz="4" w:space="0" w:color="000000"/>
              <w:bottom w:val="single" w:sz="4" w:space="0" w:color="000000"/>
              <w:right w:val="single" w:sz="4" w:space="0" w:color="000000"/>
            </w:tcBorders>
            <w:vAlign w:val="center"/>
          </w:tcPr>
          <w:p w:rsidR="00A35B36" w:rsidRDefault="007B3086">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195.70</w:t>
            </w:r>
          </w:p>
        </w:tc>
        <w:tc>
          <w:tcPr>
            <w:tcW w:w="1985" w:type="dxa"/>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A35B36" w:rsidRDefault="007B3086">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195.70</w:t>
            </w:r>
          </w:p>
        </w:tc>
        <w:tc>
          <w:tcPr>
            <w:tcW w:w="1691" w:type="dxa"/>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A35B36"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w:t>
            </w:r>
          </w:p>
        </w:tc>
        <w:tc>
          <w:tcPr>
            <w:tcW w:w="2126" w:type="dxa"/>
            <w:tcBorders>
              <w:top w:val="single" w:sz="4" w:space="0" w:color="000000"/>
              <w:left w:val="single" w:sz="4" w:space="0" w:color="000000"/>
              <w:bottom w:val="single" w:sz="4" w:space="0" w:color="000000"/>
              <w:right w:val="single" w:sz="4" w:space="0" w:color="000000"/>
            </w:tcBorders>
            <w:vAlign w:val="center"/>
          </w:tcPr>
          <w:p w:rsidR="00A35B36"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城乡社区支出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842"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985"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691"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r>
      <w:tr w:rsidR="00A35B36" w:rsidTr="00C61145">
        <w:trPr>
          <w:trHeight w:val="780"/>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A35B36"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w:t>
            </w:r>
          </w:p>
        </w:tc>
        <w:tc>
          <w:tcPr>
            <w:tcW w:w="2126" w:type="dxa"/>
            <w:tcBorders>
              <w:top w:val="single" w:sz="4" w:space="0" w:color="000000"/>
              <w:left w:val="single" w:sz="4" w:space="0" w:color="000000"/>
              <w:bottom w:val="single" w:sz="4" w:space="0" w:color="000000"/>
              <w:right w:val="single" w:sz="4" w:space="0" w:color="000000"/>
            </w:tcBorders>
            <w:vAlign w:val="center"/>
          </w:tcPr>
          <w:p w:rsidR="00A35B36" w:rsidRDefault="006B56FF">
            <w:pPr>
              <w:rPr>
                <w:rFonts w:ascii="Times New Roman" w:eastAsia="仿宋_GB2312" w:hAnsi="Times New Roman" w:cs="Times New Roman"/>
                <w:color w:val="000000"/>
                <w:sz w:val="24"/>
                <w:szCs w:val="24"/>
              </w:rPr>
            </w:pPr>
            <w:r w:rsidRPr="006B56FF">
              <w:rPr>
                <w:rFonts w:ascii="Times New Roman" w:eastAsia="仿宋_GB2312" w:hAnsi="Times New Roman" w:cs="Times New Roman" w:hint="eastAsia"/>
                <w:color w:val="000000"/>
                <w:sz w:val="24"/>
                <w:szCs w:val="24"/>
              </w:rPr>
              <w:t>国有土地使用权出让收入安排的支出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842"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985"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A35B36"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165.93</w:t>
            </w:r>
          </w:p>
        </w:tc>
        <w:tc>
          <w:tcPr>
            <w:tcW w:w="1691" w:type="dxa"/>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r>
      <w:tr w:rsidR="00955702"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955702"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2120816</w:t>
            </w:r>
          </w:p>
        </w:tc>
        <w:tc>
          <w:tcPr>
            <w:tcW w:w="2126" w:type="dxa"/>
            <w:tcBorders>
              <w:top w:val="single" w:sz="4" w:space="0" w:color="000000"/>
              <w:left w:val="single" w:sz="4" w:space="0" w:color="000000"/>
              <w:bottom w:val="single" w:sz="4" w:space="0" w:color="000000"/>
              <w:right w:val="single" w:sz="4" w:space="0" w:color="000000"/>
            </w:tcBorders>
            <w:vAlign w:val="center"/>
          </w:tcPr>
          <w:p w:rsidR="00955702"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农业农村生态环境支出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15.18</w:t>
            </w:r>
          </w:p>
        </w:tc>
        <w:tc>
          <w:tcPr>
            <w:tcW w:w="1842"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15.18</w:t>
            </w:r>
          </w:p>
        </w:tc>
        <w:tc>
          <w:tcPr>
            <w:tcW w:w="1985"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15.18</w:t>
            </w:r>
          </w:p>
        </w:tc>
        <w:tc>
          <w:tcPr>
            <w:tcW w:w="1691"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r>
      <w:tr w:rsidR="00955702"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955702"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2120899</w:t>
            </w:r>
          </w:p>
        </w:tc>
        <w:tc>
          <w:tcPr>
            <w:tcW w:w="2126" w:type="dxa"/>
            <w:tcBorders>
              <w:top w:val="single" w:sz="4" w:space="0" w:color="000000"/>
              <w:left w:val="single" w:sz="4" w:space="0" w:color="000000"/>
              <w:bottom w:val="single" w:sz="4" w:space="0" w:color="000000"/>
              <w:right w:val="single" w:sz="4" w:space="0" w:color="000000"/>
            </w:tcBorders>
            <w:vAlign w:val="center"/>
          </w:tcPr>
          <w:p w:rsidR="00955702"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其他国有土地使用权出让收入安排的支出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150.75</w:t>
            </w:r>
          </w:p>
        </w:tc>
        <w:tc>
          <w:tcPr>
            <w:tcW w:w="1842"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150.75</w:t>
            </w:r>
          </w:p>
        </w:tc>
        <w:tc>
          <w:tcPr>
            <w:tcW w:w="1985"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150.75</w:t>
            </w:r>
          </w:p>
        </w:tc>
        <w:tc>
          <w:tcPr>
            <w:tcW w:w="1691"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r>
      <w:tr w:rsidR="00955702"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955702"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w:t>
            </w:r>
          </w:p>
        </w:tc>
        <w:tc>
          <w:tcPr>
            <w:tcW w:w="2126" w:type="dxa"/>
            <w:tcBorders>
              <w:top w:val="single" w:sz="4" w:space="0" w:color="000000"/>
              <w:left w:val="single" w:sz="4" w:space="0" w:color="000000"/>
              <w:bottom w:val="single" w:sz="4" w:space="0" w:color="000000"/>
              <w:right w:val="single" w:sz="4" w:space="0" w:color="000000"/>
            </w:tcBorders>
            <w:vAlign w:val="center"/>
          </w:tcPr>
          <w:p w:rsidR="00955702"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其他支出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842"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985"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691"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r>
      <w:tr w:rsidR="00955702"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955702"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22960</w:t>
            </w:r>
          </w:p>
        </w:tc>
        <w:tc>
          <w:tcPr>
            <w:tcW w:w="2126" w:type="dxa"/>
            <w:tcBorders>
              <w:top w:val="single" w:sz="4" w:space="0" w:color="000000"/>
              <w:left w:val="single" w:sz="4" w:space="0" w:color="000000"/>
              <w:bottom w:val="single" w:sz="4" w:space="0" w:color="000000"/>
              <w:right w:val="single" w:sz="4" w:space="0" w:color="000000"/>
            </w:tcBorders>
            <w:vAlign w:val="center"/>
          </w:tcPr>
          <w:p w:rsidR="00955702"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彩票公益金安排的支出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842"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985"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691"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r>
      <w:tr w:rsidR="00955702" w:rsidTr="006B56FF">
        <w:trPr>
          <w:trHeight w:val="509"/>
          <w:jc w:val="center"/>
        </w:trPr>
        <w:tc>
          <w:tcPr>
            <w:tcW w:w="1437" w:type="dxa"/>
            <w:tcBorders>
              <w:top w:val="single" w:sz="4" w:space="0" w:color="000000"/>
              <w:left w:val="single" w:sz="4" w:space="0" w:color="000000"/>
              <w:bottom w:val="single" w:sz="4" w:space="0" w:color="000000"/>
              <w:right w:val="single" w:sz="4" w:space="0" w:color="000000"/>
            </w:tcBorders>
            <w:vAlign w:val="center"/>
          </w:tcPr>
          <w:p w:rsidR="00955702" w:rsidRDefault="006B56FF">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2296099</w:t>
            </w:r>
          </w:p>
        </w:tc>
        <w:tc>
          <w:tcPr>
            <w:tcW w:w="2126" w:type="dxa"/>
            <w:tcBorders>
              <w:top w:val="single" w:sz="4" w:space="0" w:color="000000"/>
              <w:left w:val="single" w:sz="4" w:space="0" w:color="000000"/>
              <w:bottom w:val="single" w:sz="4" w:space="0" w:color="000000"/>
              <w:right w:val="single" w:sz="4" w:space="0" w:color="000000"/>
            </w:tcBorders>
            <w:vAlign w:val="center"/>
          </w:tcPr>
          <w:p w:rsidR="00955702" w:rsidRDefault="006B56FF">
            <w:pPr>
              <w:rPr>
                <w:rFonts w:ascii="Times New Roman" w:eastAsia="仿宋_GB2312" w:hAnsi="Times New Roman" w:cs="Times New Roman"/>
                <w:color w:val="000000"/>
                <w:sz w:val="20"/>
                <w:szCs w:val="20"/>
              </w:rPr>
            </w:pPr>
            <w:r w:rsidRPr="006B56FF">
              <w:rPr>
                <w:rFonts w:ascii="Times New Roman" w:eastAsia="仿宋_GB2312" w:hAnsi="Times New Roman" w:cs="Times New Roman" w:hint="eastAsia"/>
                <w:color w:val="000000"/>
                <w:sz w:val="20"/>
                <w:szCs w:val="20"/>
              </w:rPr>
              <w:t>用于其他社会公益事业的彩票公益金支出</w:t>
            </w:r>
          </w:p>
        </w:tc>
        <w:tc>
          <w:tcPr>
            <w:tcW w:w="1418"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842"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985"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55702" w:rsidRDefault="007B3086">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29.76</w:t>
            </w:r>
          </w:p>
        </w:tc>
        <w:tc>
          <w:tcPr>
            <w:tcW w:w="1691" w:type="dxa"/>
            <w:tcBorders>
              <w:top w:val="single" w:sz="4" w:space="0" w:color="000000"/>
              <w:left w:val="single" w:sz="4" w:space="0" w:color="000000"/>
              <w:bottom w:val="single" w:sz="4" w:space="0" w:color="000000"/>
              <w:right w:val="single" w:sz="4" w:space="0" w:color="000000"/>
            </w:tcBorders>
            <w:vAlign w:val="center"/>
          </w:tcPr>
          <w:p w:rsidR="00955702" w:rsidRDefault="00955702">
            <w:pPr>
              <w:rPr>
                <w:rFonts w:ascii="Times New Roman" w:eastAsia="仿宋_GB2312" w:hAnsi="Times New Roman" w:cs="Times New Roman"/>
                <w:color w:val="000000"/>
                <w:sz w:val="24"/>
                <w:szCs w:val="24"/>
              </w:rPr>
            </w:pPr>
          </w:p>
        </w:tc>
      </w:tr>
    </w:tbl>
    <w:p w:rsidR="00A35B36" w:rsidRDefault="002A27F7">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A35B36" w:rsidRDefault="00A35B36">
      <w:pPr>
        <w:widowControl/>
        <w:jc w:val="left"/>
        <w:textAlignment w:val="center"/>
        <w:rPr>
          <w:rFonts w:ascii="Times New Roman" w:eastAsia="仿宋_GB2312" w:hAnsi="Times New Roman" w:cs="Times New Roman"/>
          <w:color w:val="000000"/>
          <w:kern w:val="0"/>
          <w:sz w:val="24"/>
          <w:szCs w:val="24"/>
        </w:rPr>
      </w:pPr>
    </w:p>
    <w:p w:rsidR="00A35B36" w:rsidRDefault="002A27F7">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A35B36" w:rsidRDefault="00A35B36">
      <w:pPr>
        <w:widowControl/>
        <w:jc w:val="center"/>
        <w:rPr>
          <w:rFonts w:ascii="Times New Roman" w:eastAsia="方正小标宋_GBK" w:hAnsi="Times New Roman" w:cs="Times New Roman"/>
          <w:color w:val="000000"/>
          <w:kern w:val="0"/>
          <w:sz w:val="36"/>
          <w:szCs w:val="36"/>
        </w:rPr>
      </w:pPr>
    </w:p>
    <w:p w:rsidR="00A35B36" w:rsidRDefault="00A35B36">
      <w:pPr>
        <w:widowControl/>
        <w:spacing w:line="400" w:lineRule="exact"/>
        <w:textAlignment w:val="center"/>
        <w:rPr>
          <w:rFonts w:ascii="Times New Roman" w:eastAsia="黑体" w:hAnsi="Times New Roman" w:cs="Times New Roman"/>
          <w:color w:val="000000"/>
          <w:kern w:val="0"/>
          <w:sz w:val="36"/>
          <w:szCs w:val="36"/>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A35B36" w:rsidRDefault="002A27F7">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A35B36" w:rsidRDefault="002A27F7">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9"/>
        <w:gridCol w:w="1831"/>
        <w:gridCol w:w="3096"/>
        <w:gridCol w:w="3096"/>
      </w:tblGrid>
      <w:tr w:rsidR="00A35B36" w:rsidTr="00C61145">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Fonts w:ascii="Times New Roman" w:eastAsia="仿宋_GB2312" w:hAnsi="Times New Roman" w:cs="Times New Roman"/>
                <w:b/>
                <w:bCs/>
                <w:color w:val="000000"/>
                <w:kern w:val="0"/>
                <w:sz w:val="22"/>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A35B36">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A35B36">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rsidTr="00C61145">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A35B36" w:rsidTr="00C61145">
        <w:trPr>
          <w:trHeight w:val="548"/>
        </w:trPr>
        <w:tc>
          <w:tcPr>
            <w:tcW w:w="2178" w:type="pct"/>
            <w:gridSpan w:val="2"/>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r>
      <w:tr w:rsidR="00A35B36">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r>
      <w:tr w:rsidR="00A35B36">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4"/>
                <w:szCs w:val="24"/>
              </w:rPr>
            </w:pPr>
          </w:p>
        </w:tc>
      </w:tr>
      <w:tr w:rsidR="00A35B36">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r>
      <w:tr w:rsidR="00A35B36">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r>
      <w:tr w:rsidR="00A35B36">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宋体" w:hAnsi="Times New Roman" w:cs="Times New Roman"/>
                <w:color w:val="000000"/>
                <w:sz w:val="24"/>
                <w:szCs w:val="24"/>
              </w:rPr>
            </w:pPr>
          </w:p>
        </w:tc>
      </w:tr>
    </w:tbl>
    <w:p w:rsidR="00A35B36" w:rsidRDefault="002A27F7">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A35B36" w:rsidRDefault="00A35B36">
      <w:pPr>
        <w:widowControl/>
        <w:jc w:val="left"/>
        <w:textAlignment w:val="center"/>
        <w:rPr>
          <w:rFonts w:ascii="Times New Roman" w:eastAsia="宋体" w:hAnsi="Times New Roman" w:cs="Times New Roman"/>
          <w:color w:val="000000"/>
          <w:kern w:val="0"/>
          <w:sz w:val="24"/>
          <w:szCs w:val="24"/>
        </w:rPr>
      </w:pPr>
    </w:p>
    <w:p w:rsidR="00A35B36" w:rsidRDefault="002A27F7">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rsidR="00A35B36" w:rsidRDefault="00A35B36">
      <w:pPr>
        <w:widowControl/>
        <w:jc w:val="center"/>
        <w:rPr>
          <w:rFonts w:ascii="Times New Roman" w:eastAsia="方正小标宋_GBK" w:hAnsi="Times New Roman" w:cs="Times New Roman"/>
          <w:color w:val="000000"/>
          <w:kern w:val="0"/>
          <w:sz w:val="36"/>
          <w:szCs w:val="36"/>
        </w:rPr>
      </w:pPr>
    </w:p>
    <w:p w:rsidR="00A35B36" w:rsidRDefault="00A35B36">
      <w:pPr>
        <w:pStyle w:val="a0"/>
        <w:spacing w:line="400" w:lineRule="exact"/>
        <w:rPr>
          <w:rFonts w:ascii="Times New Roman" w:eastAsia="华文中宋" w:hAnsi="Times New Roman" w:cs="Times New Roman"/>
          <w:color w:val="000000"/>
          <w:kern w:val="0"/>
          <w:sz w:val="32"/>
          <w:szCs w:val="32"/>
        </w:rPr>
      </w:pPr>
    </w:p>
    <w:p w:rsidR="00A35B36" w:rsidRDefault="002A27F7" w:rsidP="00435413">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A35B36" w:rsidRDefault="002A27F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A35B36" w:rsidRDefault="002A27F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A35B36">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A35B36">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A35B36">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A35B36" w:rsidRDefault="00A35B36">
            <w:pPr>
              <w:jc w:val="center"/>
              <w:rPr>
                <w:rFonts w:ascii="Times New Roman" w:eastAsia="仿宋_GB2312" w:hAnsi="Times New Roman" w:cs="Times New Roman"/>
                <w:color w:val="000000"/>
                <w:sz w:val="22"/>
              </w:rPr>
            </w:pPr>
          </w:p>
        </w:tc>
      </w:tr>
      <w:tr w:rsidR="00A35B36">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A35B36" w:rsidRDefault="002A27F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A35B36">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8.19</w:t>
            </w:r>
          </w:p>
        </w:tc>
        <w:tc>
          <w:tcPr>
            <w:tcW w:w="422"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2.99</w:t>
            </w:r>
          </w:p>
        </w:tc>
        <w:tc>
          <w:tcPr>
            <w:tcW w:w="408"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2.99</w:t>
            </w:r>
          </w:p>
        </w:tc>
        <w:tc>
          <w:tcPr>
            <w:tcW w:w="471"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5.20</w:t>
            </w:r>
          </w:p>
        </w:tc>
        <w:tc>
          <w:tcPr>
            <w:tcW w:w="361"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8.19</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2.99</w:t>
            </w:r>
          </w:p>
        </w:tc>
        <w:tc>
          <w:tcPr>
            <w:tcW w:w="401" w:type="pct"/>
            <w:tcBorders>
              <w:top w:val="single" w:sz="4" w:space="0" w:color="000000"/>
              <w:left w:val="single" w:sz="4" w:space="0" w:color="000000"/>
              <w:bottom w:val="single" w:sz="4" w:space="0" w:color="000000"/>
              <w:right w:val="single" w:sz="4" w:space="0" w:color="000000"/>
            </w:tcBorders>
            <w:vAlign w:val="center"/>
          </w:tcPr>
          <w:p w:rsidR="00A35B36" w:rsidRDefault="00A35B36">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2.99</w:t>
            </w:r>
          </w:p>
        </w:tc>
        <w:tc>
          <w:tcPr>
            <w:tcW w:w="480" w:type="pct"/>
            <w:tcBorders>
              <w:top w:val="single" w:sz="4" w:space="0" w:color="000000"/>
              <w:left w:val="single" w:sz="4" w:space="0" w:color="000000"/>
              <w:bottom w:val="single" w:sz="4" w:space="0" w:color="000000"/>
              <w:right w:val="single" w:sz="4" w:space="0" w:color="000000"/>
            </w:tcBorders>
            <w:vAlign w:val="center"/>
          </w:tcPr>
          <w:p w:rsidR="00A35B36" w:rsidRDefault="00A71396">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5.20</w:t>
            </w:r>
          </w:p>
        </w:tc>
      </w:tr>
    </w:tbl>
    <w:p w:rsidR="00A35B36" w:rsidRDefault="002A27F7">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A35B36" w:rsidRDefault="00A35B36">
      <w:pPr>
        <w:autoSpaceDE w:val="0"/>
        <w:autoSpaceDN w:val="0"/>
        <w:adjustRightInd w:val="0"/>
        <w:ind w:leftChars="150" w:left="315"/>
        <w:jc w:val="left"/>
        <w:rPr>
          <w:rFonts w:ascii="Times New Roman" w:eastAsia="宋体" w:hAnsi="Times New Roman" w:cs="Times New Roman"/>
          <w:kern w:val="0"/>
          <w:sz w:val="24"/>
          <w:szCs w:val="24"/>
        </w:rPr>
      </w:pPr>
    </w:p>
    <w:p w:rsidR="00A35B36" w:rsidRDefault="00A35B36">
      <w:pPr>
        <w:autoSpaceDE w:val="0"/>
        <w:autoSpaceDN w:val="0"/>
        <w:adjustRightInd w:val="0"/>
        <w:ind w:leftChars="150" w:left="315"/>
        <w:jc w:val="left"/>
        <w:rPr>
          <w:rFonts w:ascii="Times New Roman" w:eastAsia="宋体" w:hAnsi="Times New Roman" w:cs="Times New Roman"/>
          <w:kern w:val="0"/>
          <w:sz w:val="24"/>
          <w:szCs w:val="24"/>
        </w:rPr>
      </w:pPr>
    </w:p>
    <w:p w:rsidR="00A35B36" w:rsidRDefault="00A35B36">
      <w:pPr>
        <w:autoSpaceDE w:val="0"/>
        <w:autoSpaceDN w:val="0"/>
        <w:adjustRightInd w:val="0"/>
        <w:ind w:leftChars="150" w:left="315"/>
        <w:jc w:val="left"/>
        <w:rPr>
          <w:rFonts w:ascii="Times New Roman" w:eastAsia="宋体" w:hAnsi="Times New Roman" w:cs="Times New Roman"/>
          <w:kern w:val="0"/>
          <w:sz w:val="24"/>
          <w:szCs w:val="24"/>
        </w:rPr>
      </w:pPr>
    </w:p>
    <w:p w:rsidR="00A35B36" w:rsidRDefault="00A35B36">
      <w:pPr>
        <w:autoSpaceDE w:val="0"/>
        <w:autoSpaceDN w:val="0"/>
        <w:adjustRightInd w:val="0"/>
        <w:ind w:leftChars="150" w:left="315"/>
        <w:jc w:val="left"/>
        <w:rPr>
          <w:rFonts w:ascii="Times New Roman" w:eastAsia="宋体" w:hAnsi="Times New Roman" w:cs="Times New Roman"/>
          <w:kern w:val="0"/>
          <w:sz w:val="24"/>
          <w:szCs w:val="24"/>
        </w:rPr>
      </w:pPr>
    </w:p>
    <w:p w:rsidR="00A35B36" w:rsidRDefault="00A35B36">
      <w:pPr>
        <w:autoSpaceDE w:val="0"/>
        <w:autoSpaceDN w:val="0"/>
        <w:adjustRightInd w:val="0"/>
        <w:ind w:leftChars="150" w:left="315"/>
        <w:jc w:val="left"/>
        <w:rPr>
          <w:rFonts w:ascii="Times New Roman" w:eastAsia="宋体" w:hAnsi="Times New Roman" w:cs="Times New Roman"/>
          <w:kern w:val="0"/>
          <w:sz w:val="24"/>
          <w:szCs w:val="24"/>
        </w:rPr>
      </w:pPr>
    </w:p>
    <w:p w:rsidR="00A35B36" w:rsidRDefault="002A27F7">
      <w:pPr>
        <w:widowControl/>
        <w:rPr>
          <w:rFonts w:ascii="Times New Roman" w:hAnsi="Times New Roman" w:cs="Times New Roman"/>
          <w:sz w:val="72"/>
          <w:szCs w:val="72"/>
        </w:rPr>
        <w:sectPr w:rsidR="00A35B36">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A35B36" w:rsidRDefault="00A35B36">
      <w:pPr>
        <w:pStyle w:val="Default"/>
        <w:rPr>
          <w:rFonts w:ascii="Times New Roman" w:hAnsi="Times New Roman" w:cs="Times New Roman"/>
          <w:sz w:val="72"/>
          <w:szCs w:val="72"/>
        </w:rPr>
      </w:pPr>
    </w:p>
    <w:p w:rsidR="00A35B36" w:rsidRDefault="00A35B36">
      <w:pPr>
        <w:pStyle w:val="Default"/>
        <w:rPr>
          <w:rFonts w:ascii="Times New Roman" w:hAnsi="Times New Roman" w:cs="Times New Roman"/>
          <w:sz w:val="72"/>
          <w:szCs w:val="72"/>
        </w:rPr>
      </w:pPr>
    </w:p>
    <w:p w:rsidR="00A35B36" w:rsidRDefault="00A35B36">
      <w:pPr>
        <w:pStyle w:val="Default"/>
        <w:rPr>
          <w:rFonts w:ascii="Times New Roman" w:hAnsi="Times New Roman" w:cs="Times New Roman"/>
          <w:sz w:val="72"/>
          <w:szCs w:val="72"/>
        </w:rPr>
      </w:pPr>
    </w:p>
    <w:p w:rsidR="00A35B36" w:rsidRDefault="00A35B36">
      <w:pPr>
        <w:pStyle w:val="Default"/>
        <w:jc w:val="center"/>
        <w:rPr>
          <w:rFonts w:ascii="Times New Roman" w:hAnsi="Times New Roman" w:cs="Times New Roman"/>
          <w:sz w:val="72"/>
          <w:szCs w:val="72"/>
        </w:rPr>
      </w:pPr>
    </w:p>
    <w:p w:rsidR="00A35B36" w:rsidRDefault="00A35B36">
      <w:pPr>
        <w:pStyle w:val="Default"/>
        <w:jc w:val="center"/>
        <w:rPr>
          <w:rFonts w:ascii="Times New Roman" w:eastAsia="方正小标宋_GBK" w:hAnsi="Times New Roman" w:cs="Times New Roman"/>
          <w:sz w:val="72"/>
          <w:szCs w:val="72"/>
        </w:rPr>
      </w:pPr>
    </w:p>
    <w:p w:rsidR="00A35B36" w:rsidRDefault="002A27F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A35B36" w:rsidRDefault="002A27F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A35B36" w:rsidRDefault="002A27F7">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287702">
        <w:rPr>
          <w:rFonts w:ascii="Times New Roman" w:eastAsia="仿宋_GB2312" w:hAnsi="Times New Roman" w:cs="Times New Roman" w:hint="eastAsia"/>
          <w:sz w:val="32"/>
          <w:szCs w:val="32"/>
        </w:rPr>
        <w:t>1647.97</w:t>
      </w:r>
      <w:r w:rsidR="007640BC">
        <w:rPr>
          <w:rFonts w:ascii="Times New Roman" w:eastAsia="仿宋_GB2312" w:hAnsi="Times New Roman" w:cs="Times New Roman"/>
          <w:sz w:val="32"/>
          <w:szCs w:val="32"/>
        </w:rPr>
        <w:t>万元。与上年相比，减少</w:t>
      </w:r>
      <w:r w:rsidR="00287702">
        <w:rPr>
          <w:rFonts w:ascii="Times New Roman" w:eastAsia="仿宋_GB2312" w:hAnsi="Times New Roman" w:cs="Times New Roman" w:hint="eastAsia"/>
          <w:sz w:val="32"/>
          <w:szCs w:val="32"/>
        </w:rPr>
        <w:t>198.48</w:t>
      </w:r>
      <w:r w:rsidR="007640BC">
        <w:rPr>
          <w:rFonts w:ascii="Times New Roman" w:eastAsia="仿宋_GB2312" w:hAnsi="Times New Roman" w:cs="Times New Roman"/>
          <w:sz w:val="32"/>
          <w:szCs w:val="32"/>
        </w:rPr>
        <w:t>万元，降低</w:t>
      </w:r>
      <w:r w:rsidR="00287702">
        <w:rPr>
          <w:rFonts w:ascii="Times New Roman" w:eastAsia="仿宋_GB2312" w:hAnsi="Times New Roman" w:cs="Times New Roman" w:hint="eastAsia"/>
          <w:sz w:val="32"/>
          <w:szCs w:val="32"/>
        </w:rPr>
        <w:t>10.75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2B5F4D">
        <w:rPr>
          <w:rFonts w:ascii="Times New Roman" w:eastAsia="仿宋_GB2312" w:hAnsi="Times New Roman" w:cs="Times New Roman"/>
          <w:sz w:val="32"/>
          <w:szCs w:val="32"/>
        </w:rPr>
        <w:t>农林水等项目的支出减少</w:t>
      </w:r>
      <w:r w:rsidR="002B5F4D">
        <w:rPr>
          <w:rFonts w:ascii="Times New Roman" w:eastAsia="仿宋_GB2312" w:hAnsi="Times New Roman" w:cs="Times New Roman" w:hint="eastAsia"/>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94769D">
        <w:rPr>
          <w:rFonts w:ascii="Times New Roman" w:eastAsia="仿宋_GB2312" w:hAnsi="Times New Roman" w:cs="Times New Roman" w:hint="eastAsia"/>
          <w:sz w:val="32"/>
          <w:szCs w:val="32"/>
        </w:rPr>
        <w:t>1647.97</w:t>
      </w:r>
      <w:r>
        <w:rPr>
          <w:rFonts w:ascii="Times New Roman" w:eastAsia="仿宋_GB2312" w:hAnsi="Times New Roman" w:cs="Times New Roman"/>
          <w:sz w:val="32"/>
          <w:szCs w:val="32"/>
        </w:rPr>
        <w:t>万元，其中：财政拨款收入</w:t>
      </w:r>
      <w:r w:rsidR="0094769D">
        <w:rPr>
          <w:rFonts w:ascii="Times New Roman" w:eastAsia="仿宋_GB2312" w:hAnsi="Times New Roman" w:cs="Times New Roman" w:hint="eastAsia"/>
          <w:sz w:val="32"/>
          <w:szCs w:val="32"/>
        </w:rPr>
        <w:t>1647.97</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476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C024C6">
        <w:rPr>
          <w:rFonts w:ascii="Times New Roman" w:eastAsia="仿宋_GB2312" w:hAnsi="Times New Roman" w:cs="Times New Roman" w:hint="eastAsia"/>
          <w:sz w:val="32"/>
          <w:szCs w:val="32"/>
        </w:rPr>
        <w:t>1647.97</w:t>
      </w:r>
      <w:r>
        <w:rPr>
          <w:rFonts w:ascii="Times New Roman" w:eastAsia="仿宋_GB2312" w:hAnsi="Times New Roman" w:cs="Times New Roman"/>
          <w:sz w:val="32"/>
          <w:szCs w:val="32"/>
        </w:rPr>
        <w:t>万元，其中：基本支出</w:t>
      </w:r>
      <w:r w:rsidR="00C024C6">
        <w:rPr>
          <w:rFonts w:ascii="Times New Roman" w:eastAsia="仿宋_GB2312" w:hAnsi="Times New Roman" w:cs="Times New Roman" w:hint="eastAsia"/>
          <w:sz w:val="32"/>
          <w:szCs w:val="32"/>
        </w:rPr>
        <w:t>1421.72</w:t>
      </w:r>
      <w:r>
        <w:rPr>
          <w:rFonts w:ascii="Times New Roman" w:eastAsia="仿宋_GB2312" w:hAnsi="Times New Roman" w:cs="Times New Roman"/>
          <w:sz w:val="32"/>
          <w:szCs w:val="32"/>
        </w:rPr>
        <w:t>万元，占</w:t>
      </w:r>
      <w:r w:rsidR="00C024C6">
        <w:rPr>
          <w:rFonts w:ascii="Times New Roman" w:eastAsia="仿宋_GB2312" w:hAnsi="Times New Roman" w:cs="Times New Roman" w:hint="eastAsia"/>
          <w:sz w:val="32"/>
          <w:szCs w:val="32"/>
        </w:rPr>
        <w:t>86.27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C024C6">
        <w:rPr>
          <w:rFonts w:ascii="Times New Roman" w:eastAsia="仿宋_GB2312" w:hAnsi="Times New Roman" w:cs="Times New Roman" w:hint="eastAsia"/>
          <w:sz w:val="32"/>
          <w:szCs w:val="32"/>
        </w:rPr>
        <w:t>226.25</w:t>
      </w:r>
      <w:r>
        <w:rPr>
          <w:rFonts w:ascii="Times New Roman" w:eastAsia="仿宋_GB2312" w:hAnsi="Times New Roman" w:cs="Times New Roman"/>
          <w:sz w:val="32"/>
          <w:szCs w:val="32"/>
        </w:rPr>
        <w:t>万元，占</w:t>
      </w:r>
      <w:r w:rsidR="00C024C6">
        <w:rPr>
          <w:rFonts w:ascii="Times New Roman" w:eastAsia="仿宋_GB2312" w:hAnsi="Times New Roman" w:cs="Times New Roman" w:hint="eastAsia"/>
          <w:sz w:val="32"/>
          <w:szCs w:val="32"/>
        </w:rPr>
        <w:t>13.73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C024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D71490">
        <w:rPr>
          <w:rFonts w:ascii="Times New Roman" w:eastAsia="仿宋_GB2312" w:hAnsi="Times New Roman" w:cs="Times New Roman" w:hint="eastAsia"/>
          <w:sz w:val="32"/>
          <w:szCs w:val="32"/>
        </w:rPr>
        <w:t>1647.97</w:t>
      </w:r>
      <w:r w:rsidR="007640BC">
        <w:rPr>
          <w:rFonts w:ascii="Times New Roman" w:eastAsia="仿宋_GB2312" w:hAnsi="Times New Roman" w:cs="Times New Roman"/>
          <w:sz w:val="32"/>
          <w:szCs w:val="32"/>
        </w:rPr>
        <w:t>万元，与上年相比，减少</w:t>
      </w:r>
      <w:r w:rsidR="00D71490">
        <w:rPr>
          <w:rFonts w:ascii="Times New Roman" w:eastAsia="仿宋_GB2312" w:hAnsi="Times New Roman" w:cs="Times New Roman" w:hint="eastAsia"/>
          <w:sz w:val="32"/>
          <w:szCs w:val="32"/>
        </w:rPr>
        <w:t>198.48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sidR="007640BC">
        <w:rPr>
          <w:rFonts w:ascii="Times New Roman" w:eastAsia="仿宋_GB2312" w:hAnsi="Times New Roman" w:cs="Times New Roman"/>
          <w:sz w:val="32"/>
          <w:szCs w:val="32"/>
        </w:rPr>
        <w:t>降低</w:t>
      </w:r>
      <w:r w:rsidR="00D71490">
        <w:rPr>
          <w:rFonts w:ascii="Times New Roman" w:eastAsia="仿宋_GB2312" w:hAnsi="Times New Roman" w:cs="Times New Roman" w:hint="eastAsia"/>
          <w:sz w:val="32"/>
          <w:szCs w:val="32"/>
        </w:rPr>
        <w:t>10.75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D71490">
        <w:rPr>
          <w:rFonts w:ascii="Times New Roman" w:eastAsia="仿宋_GB2312" w:hAnsi="Times New Roman" w:cs="Times New Roman"/>
          <w:sz w:val="32"/>
          <w:szCs w:val="32"/>
        </w:rPr>
        <w:t>农林水等项目的支出减少</w:t>
      </w:r>
      <w:r w:rsidR="00D71490">
        <w:rPr>
          <w:rFonts w:ascii="Times New Roman" w:eastAsia="仿宋_GB2312" w:hAnsi="Times New Roman" w:cs="Times New Roman" w:hint="eastAsia"/>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A35B36" w:rsidRDefault="002A27F7" w:rsidP="00EE6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7640BC">
        <w:rPr>
          <w:rFonts w:ascii="Times New Roman" w:eastAsia="仿宋_GB2312" w:hAnsi="Times New Roman" w:cs="Times New Roman" w:hint="eastAsia"/>
          <w:sz w:val="32"/>
          <w:szCs w:val="32"/>
        </w:rPr>
        <w:t>1452.27</w:t>
      </w:r>
      <w:r>
        <w:rPr>
          <w:rFonts w:ascii="Times New Roman" w:eastAsia="仿宋_GB2312" w:hAnsi="Times New Roman" w:cs="Times New Roman"/>
          <w:sz w:val="32"/>
          <w:szCs w:val="32"/>
        </w:rPr>
        <w:t>万元，占本年支出合计的</w:t>
      </w:r>
      <w:r w:rsidR="007640BC">
        <w:rPr>
          <w:rFonts w:ascii="Times New Roman" w:eastAsia="仿宋_GB2312" w:hAnsi="Times New Roman" w:cs="Times New Roman" w:hint="eastAsia"/>
          <w:sz w:val="32"/>
          <w:szCs w:val="32"/>
        </w:rPr>
        <w:t>88.12</w:t>
      </w:r>
      <w:r>
        <w:rPr>
          <w:rFonts w:ascii="Times New Roman" w:eastAsia="仿宋_GB2312" w:hAnsi="Times New Roman" w:cs="Times New Roman"/>
          <w:sz w:val="32"/>
          <w:szCs w:val="32"/>
        </w:rPr>
        <w:t>%</w:t>
      </w:r>
      <w:r w:rsidR="007368BE">
        <w:rPr>
          <w:rFonts w:ascii="Times New Roman" w:eastAsia="仿宋_GB2312" w:hAnsi="Times New Roman" w:cs="Times New Roman"/>
          <w:sz w:val="32"/>
          <w:szCs w:val="32"/>
        </w:rPr>
        <w:t>，与上年相比，财政拨款支出</w:t>
      </w:r>
      <w:r>
        <w:rPr>
          <w:rFonts w:ascii="Times New Roman" w:eastAsia="仿宋_GB2312" w:hAnsi="Times New Roman" w:cs="Times New Roman"/>
          <w:sz w:val="32"/>
          <w:szCs w:val="32"/>
        </w:rPr>
        <w:t>减少</w:t>
      </w:r>
      <w:r w:rsidR="007368BE">
        <w:rPr>
          <w:rFonts w:ascii="Times New Roman" w:eastAsia="仿宋_GB2312" w:hAnsi="Times New Roman" w:cs="Times New Roman" w:hint="eastAsia"/>
          <w:sz w:val="32"/>
          <w:szCs w:val="32"/>
        </w:rPr>
        <w:t>366.50</w:t>
      </w:r>
      <w:r w:rsidR="007368BE">
        <w:rPr>
          <w:rFonts w:ascii="Times New Roman" w:eastAsia="仿宋_GB2312" w:hAnsi="Times New Roman" w:cs="Times New Roman"/>
          <w:sz w:val="32"/>
          <w:szCs w:val="32"/>
        </w:rPr>
        <w:t>万元，降低</w:t>
      </w:r>
      <w:r w:rsidR="007368BE">
        <w:rPr>
          <w:rFonts w:ascii="Times New Roman" w:eastAsia="仿宋_GB2312" w:hAnsi="Times New Roman" w:cs="Times New Roman" w:hint="eastAsia"/>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7368BE">
        <w:rPr>
          <w:rFonts w:ascii="Times New Roman" w:eastAsia="仿宋_GB2312" w:hAnsi="Times New Roman" w:cs="Times New Roman"/>
          <w:sz w:val="32"/>
          <w:szCs w:val="32"/>
        </w:rPr>
        <w:t>农林水等项目的支出减少</w:t>
      </w:r>
      <w:r w:rsidR="007368BE">
        <w:rPr>
          <w:rFonts w:ascii="Times New Roman" w:eastAsia="仿宋_GB2312" w:hAnsi="Times New Roman" w:cs="Times New Roman" w:hint="eastAsia"/>
          <w:sz w:val="32"/>
          <w:szCs w:val="32"/>
        </w:rPr>
        <w:t>。</w:t>
      </w:r>
    </w:p>
    <w:p w:rsidR="00A35B36" w:rsidRDefault="002A27F7" w:rsidP="00EE6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sidR="007716A9">
        <w:rPr>
          <w:rFonts w:ascii="Times New Roman" w:eastAsia="仿宋_GB2312" w:hAnsi="Times New Roman" w:cs="Times New Roman" w:hint="eastAsia"/>
          <w:sz w:val="32"/>
          <w:szCs w:val="32"/>
        </w:rPr>
        <w:t>1452.27</w:t>
      </w:r>
      <w:r>
        <w:rPr>
          <w:rFonts w:ascii="Times New Roman" w:eastAsia="仿宋_GB2312" w:hAnsi="Times New Roman" w:cs="Times New Roman"/>
          <w:sz w:val="32"/>
          <w:szCs w:val="32"/>
        </w:rPr>
        <w:t>万元，主要用于以下方面：一般公共服务（类）支出</w:t>
      </w:r>
      <w:r w:rsidR="007716A9">
        <w:rPr>
          <w:rFonts w:ascii="Times New Roman" w:eastAsia="仿宋_GB2312" w:hAnsi="Times New Roman" w:cs="Times New Roman" w:hint="eastAsia"/>
          <w:sz w:val="32"/>
          <w:szCs w:val="32"/>
        </w:rPr>
        <w:t>1015.63</w:t>
      </w:r>
      <w:r>
        <w:rPr>
          <w:rFonts w:ascii="Times New Roman" w:eastAsia="仿宋_GB2312" w:hAnsi="Times New Roman" w:cs="Times New Roman"/>
          <w:sz w:val="32"/>
          <w:szCs w:val="32"/>
        </w:rPr>
        <w:t>万元，占</w:t>
      </w:r>
      <w:r w:rsidR="007716A9">
        <w:rPr>
          <w:rFonts w:ascii="Times New Roman" w:eastAsia="仿宋_GB2312" w:hAnsi="Times New Roman" w:cs="Times New Roman" w:hint="eastAsia"/>
          <w:sz w:val="32"/>
          <w:szCs w:val="32"/>
        </w:rPr>
        <w:t>69.93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7716A9">
        <w:rPr>
          <w:rFonts w:ascii="Times New Roman" w:eastAsia="仿宋_GB2312" w:hAnsi="Times New Roman" w:cs="Times New Roman" w:hint="eastAsia"/>
          <w:sz w:val="32"/>
          <w:szCs w:val="32"/>
        </w:rPr>
        <w:t>公共</w:t>
      </w:r>
      <w:r w:rsidR="007716A9">
        <w:rPr>
          <w:rFonts w:ascii="Times New Roman" w:eastAsia="仿宋_GB2312" w:hAnsi="Times New Roman" w:cs="Times New Roman"/>
          <w:sz w:val="32"/>
          <w:szCs w:val="32"/>
        </w:rPr>
        <w:t>安全支出</w:t>
      </w:r>
      <w:r>
        <w:rPr>
          <w:rFonts w:ascii="Times New Roman" w:eastAsia="仿宋_GB2312" w:hAnsi="Times New Roman" w:cs="Times New Roman"/>
          <w:sz w:val="32"/>
          <w:szCs w:val="32"/>
        </w:rPr>
        <w:t>（类）支出</w:t>
      </w:r>
      <w:r w:rsidR="007716A9">
        <w:rPr>
          <w:rFonts w:ascii="Times New Roman" w:eastAsia="仿宋_GB2312" w:hAnsi="Times New Roman" w:cs="Times New Roman" w:hint="eastAsia"/>
          <w:sz w:val="32"/>
          <w:szCs w:val="32"/>
        </w:rPr>
        <w:t>0.41</w:t>
      </w:r>
      <w:r>
        <w:rPr>
          <w:rFonts w:ascii="Times New Roman" w:eastAsia="仿宋_GB2312" w:hAnsi="Times New Roman" w:cs="Times New Roman"/>
          <w:sz w:val="32"/>
          <w:szCs w:val="32"/>
        </w:rPr>
        <w:t>万元，占</w:t>
      </w:r>
      <w:r w:rsidR="007716A9">
        <w:rPr>
          <w:rFonts w:ascii="Times New Roman" w:eastAsia="仿宋_GB2312" w:hAnsi="Times New Roman" w:cs="Times New Roman" w:hint="eastAsia"/>
          <w:sz w:val="32"/>
          <w:szCs w:val="32"/>
        </w:rPr>
        <w:t>0.03</w:t>
      </w:r>
      <w:r>
        <w:rPr>
          <w:rFonts w:ascii="Times New Roman" w:eastAsia="仿宋_GB2312" w:hAnsi="Times New Roman" w:cs="Times New Roman"/>
          <w:sz w:val="32"/>
          <w:szCs w:val="32"/>
        </w:rPr>
        <w:t>%</w:t>
      </w:r>
      <w:r w:rsidR="007716A9">
        <w:rPr>
          <w:rFonts w:ascii="Times New Roman" w:eastAsia="仿宋_GB2312" w:hAnsi="Times New Roman" w:cs="Times New Roman" w:hint="eastAsia"/>
          <w:sz w:val="32"/>
          <w:szCs w:val="32"/>
        </w:rPr>
        <w:t>；社会保障和就业支出（类）支出</w:t>
      </w:r>
      <w:r w:rsidR="007716A9">
        <w:rPr>
          <w:rFonts w:ascii="Times New Roman" w:eastAsia="仿宋_GB2312" w:hAnsi="Times New Roman" w:cs="Times New Roman" w:hint="eastAsia"/>
          <w:sz w:val="32"/>
          <w:szCs w:val="32"/>
        </w:rPr>
        <w:t>121.34</w:t>
      </w:r>
      <w:r w:rsidR="007716A9">
        <w:rPr>
          <w:rFonts w:ascii="Times New Roman" w:eastAsia="仿宋_GB2312" w:hAnsi="Times New Roman" w:cs="Times New Roman" w:hint="eastAsia"/>
          <w:sz w:val="32"/>
          <w:szCs w:val="32"/>
        </w:rPr>
        <w:t>万元，占</w:t>
      </w:r>
      <w:r w:rsidR="007716A9">
        <w:rPr>
          <w:rFonts w:ascii="Times New Roman" w:eastAsia="仿宋_GB2312" w:hAnsi="Times New Roman" w:cs="Times New Roman" w:hint="eastAsia"/>
          <w:sz w:val="32"/>
          <w:szCs w:val="32"/>
        </w:rPr>
        <w:t>8.36%</w:t>
      </w:r>
      <w:r w:rsidR="007716A9">
        <w:rPr>
          <w:rFonts w:ascii="Times New Roman" w:eastAsia="仿宋_GB2312" w:hAnsi="Times New Roman" w:cs="Times New Roman" w:hint="eastAsia"/>
          <w:sz w:val="32"/>
          <w:szCs w:val="32"/>
        </w:rPr>
        <w:t>；卫生健康支出（类）支出</w:t>
      </w:r>
      <w:r w:rsidR="007716A9">
        <w:rPr>
          <w:rFonts w:ascii="Times New Roman" w:eastAsia="仿宋_GB2312" w:hAnsi="Times New Roman" w:cs="Times New Roman" w:hint="eastAsia"/>
          <w:sz w:val="32"/>
          <w:szCs w:val="32"/>
        </w:rPr>
        <w:t>39.97</w:t>
      </w:r>
      <w:r w:rsidR="007716A9">
        <w:rPr>
          <w:rFonts w:ascii="Times New Roman" w:eastAsia="仿宋_GB2312" w:hAnsi="Times New Roman" w:cs="Times New Roman" w:hint="eastAsia"/>
          <w:sz w:val="32"/>
          <w:szCs w:val="32"/>
        </w:rPr>
        <w:t>万元，占</w:t>
      </w:r>
      <w:r w:rsidR="007716A9">
        <w:rPr>
          <w:rFonts w:ascii="Times New Roman" w:eastAsia="仿宋_GB2312" w:hAnsi="Times New Roman" w:cs="Times New Roman" w:hint="eastAsia"/>
          <w:sz w:val="32"/>
          <w:szCs w:val="32"/>
        </w:rPr>
        <w:t>2.75%</w:t>
      </w:r>
      <w:r w:rsidR="007716A9">
        <w:rPr>
          <w:rFonts w:ascii="Times New Roman" w:eastAsia="仿宋_GB2312" w:hAnsi="Times New Roman" w:cs="Times New Roman" w:hint="eastAsia"/>
          <w:sz w:val="32"/>
          <w:szCs w:val="32"/>
        </w:rPr>
        <w:t>；农林水支出（类）支出</w:t>
      </w:r>
      <w:r w:rsidR="007716A9">
        <w:rPr>
          <w:rFonts w:ascii="Times New Roman" w:eastAsia="仿宋_GB2312" w:hAnsi="Times New Roman" w:cs="Times New Roman" w:hint="eastAsia"/>
          <w:sz w:val="32"/>
          <w:szCs w:val="32"/>
        </w:rPr>
        <w:t>202.70</w:t>
      </w:r>
      <w:r w:rsidR="007716A9">
        <w:rPr>
          <w:rFonts w:ascii="Times New Roman" w:eastAsia="仿宋_GB2312" w:hAnsi="Times New Roman" w:cs="Times New Roman" w:hint="eastAsia"/>
          <w:sz w:val="32"/>
          <w:szCs w:val="32"/>
        </w:rPr>
        <w:t>万元，占</w:t>
      </w:r>
      <w:r w:rsidR="007716A9">
        <w:rPr>
          <w:rFonts w:ascii="Times New Roman" w:eastAsia="仿宋_GB2312" w:hAnsi="Times New Roman" w:cs="Times New Roman" w:hint="eastAsia"/>
          <w:sz w:val="32"/>
          <w:szCs w:val="32"/>
        </w:rPr>
        <w:t>13.96%</w:t>
      </w:r>
      <w:r w:rsidR="007716A9">
        <w:rPr>
          <w:rFonts w:ascii="Times New Roman" w:eastAsia="仿宋_GB2312" w:hAnsi="Times New Roman" w:cs="Times New Roman" w:hint="eastAsia"/>
          <w:sz w:val="32"/>
          <w:szCs w:val="32"/>
        </w:rPr>
        <w:t>；住房保障支出（类）支出</w:t>
      </w:r>
      <w:r w:rsidR="007716A9">
        <w:rPr>
          <w:rFonts w:ascii="Times New Roman" w:eastAsia="仿宋_GB2312" w:hAnsi="Times New Roman" w:cs="Times New Roman" w:hint="eastAsia"/>
          <w:sz w:val="32"/>
          <w:szCs w:val="32"/>
        </w:rPr>
        <w:t>72.23</w:t>
      </w:r>
      <w:r w:rsidR="007716A9">
        <w:rPr>
          <w:rFonts w:ascii="Times New Roman" w:eastAsia="仿宋_GB2312" w:hAnsi="Times New Roman" w:cs="Times New Roman" w:hint="eastAsia"/>
          <w:sz w:val="32"/>
          <w:szCs w:val="32"/>
        </w:rPr>
        <w:t>万元，占</w:t>
      </w:r>
      <w:r w:rsidR="007716A9">
        <w:rPr>
          <w:rFonts w:ascii="Times New Roman" w:eastAsia="仿宋_GB2312" w:hAnsi="Times New Roman" w:cs="Times New Roman" w:hint="eastAsia"/>
          <w:sz w:val="32"/>
          <w:szCs w:val="32"/>
        </w:rPr>
        <w:t>4.97%</w:t>
      </w:r>
      <w:r w:rsidR="007716A9">
        <w:rPr>
          <w:rFonts w:ascii="Times New Roman" w:eastAsia="仿宋_GB2312" w:hAnsi="Times New Roman" w:cs="Times New Roman" w:hint="eastAsia"/>
          <w:sz w:val="32"/>
          <w:szCs w:val="32"/>
        </w:rPr>
        <w:t>。</w:t>
      </w:r>
    </w:p>
    <w:p w:rsidR="00A35B36" w:rsidRDefault="002A27F7" w:rsidP="00EE6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7B65AE">
        <w:rPr>
          <w:rFonts w:ascii="Times New Roman" w:eastAsia="仿宋_GB2312" w:hAnsi="Times New Roman" w:cs="Times New Roman" w:hint="eastAsia"/>
          <w:sz w:val="32"/>
          <w:szCs w:val="32"/>
        </w:rPr>
        <w:t>1539.52</w:t>
      </w:r>
      <w:r>
        <w:rPr>
          <w:rFonts w:ascii="Times New Roman" w:eastAsia="仿宋_GB2312" w:hAnsi="Times New Roman" w:cs="Times New Roman"/>
          <w:sz w:val="32"/>
          <w:szCs w:val="32"/>
        </w:rPr>
        <w:t>万元，支出决算数为</w:t>
      </w:r>
      <w:r w:rsidR="007B65AE">
        <w:rPr>
          <w:rFonts w:ascii="Times New Roman" w:eastAsia="仿宋_GB2312" w:hAnsi="Times New Roman" w:cs="Times New Roman" w:hint="eastAsia"/>
          <w:sz w:val="32"/>
          <w:szCs w:val="32"/>
        </w:rPr>
        <w:t>1452.27</w:t>
      </w:r>
      <w:r>
        <w:rPr>
          <w:rFonts w:ascii="Times New Roman" w:eastAsia="仿宋_GB2312" w:hAnsi="Times New Roman" w:cs="Times New Roman"/>
          <w:sz w:val="32"/>
          <w:szCs w:val="32"/>
        </w:rPr>
        <w:t>万元，完成年初预算的</w:t>
      </w:r>
      <w:r w:rsidR="007B65AE">
        <w:rPr>
          <w:rFonts w:ascii="Times New Roman" w:eastAsia="仿宋_GB2312" w:hAnsi="Times New Roman" w:cs="Times New Roman" w:hint="eastAsia"/>
          <w:sz w:val="32"/>
          <w:szCs w:val="32"/>
        </w:rPr>
        <w:t>94.33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AB1A18">
        <w:rPr>
          <w:rFonts w:ascii="Times New Roman" w:eastAsia="仿宋_GB2312" w:hAnsi="Times New Roman" w:hint="eastAsia"/>
          <w:sz w:val="32"/>
          <w:szCs w:val="32"/>
        </w:rPr>
        <w:t>政府办公厅（室）及相关机构事务</w:t>
      </w:r>
      <w:r>
        <w:rPr>
          <w:rFonts w:ascii="Times New Roman" w:eastAsia="仿宋_GB2312" w:hAnsi="Times New Roman" w:cs="Times New Roman"/>
          <w:sz w:val="32"/>
          <w:szCs w:val="32"/>
        </w:rPr>
        <w:t>（款）</w:t>
      </w:r>
      <w:r w:rsidR="00AB1A18">
        <w:rPr>
          <w:rFonts w:ascii="Times New Roman" w:eastAsia="仿宋_GB2312" w:hAnsi="Times New Roman" w:hint="eastAsia"/>
          <w:sz w:val="32"/>
          <w:szCs w:val="32"/>
        </w:rPr>
        <w:t>行政运行（</w:t>
      </w:r>
      <w:r>
        <w:rPr>
          <w:rFonts w:ascii="Times New Roman" w:eastAsia="仿宋_GB2312" w:hAnsi="Times New Roman" w:cs="Times New Roman"/>
          <w:sz w:val="32"/>
          <w:szCs w:val="32"/>
        </w:rPr>
        <w:t>项）。</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AB1A18">
        <w:rPr>
          <w:rFonts w:ascii="Times New Roman" w:eastAsia="仿宋_GB2312" w:hAnsi="Times New Roman" w:cs="Times New Roman" w:hint="eastAsia"/>
          <w:sz w:val="32"/>
          <w:szCs w:val="32"/>
        </w:rPr>
        <w:t>966.89</w:t>
      </w:r>
      <w:r>
        <w:rPr>
          <w:rFonts w:ascii="Times New Roman" w:eastAsia="仿宋_GB2312" w:hAnsi="Times New Roman" w:cs="Times New Roman"/>
          <w:sz w:val="32"/>
          <w:szCs w:val="32"/>
        </w:rPr>
        <w:t>万元，支出决算为</w:t>
      </w:r>
      <w:r w:rsidR="00AB1A18">
        <w:rPr>
          <w:rFonts w:ascii="Times New Roman" w:eastAsia="仿宋_GB2312" w:hAnsi="Times New Roman" w:cs="Times New Roman" w:hint="eastAsia"/>
          <w:sz w:val="32"/>
          <w:szCs w:val="32"/>
        </w:rPr>
        <w:t>985.08</w:t>
      </w:r>
      <w:r>
        <w:rPr>
          <w:rFonts w:ascii="Times New Roman" w:eastAsia="仿宋_GB2312" w:hAnsi="Times New Roman" w:cs="Times New Roman"/>
          <w:sz w:val="32"/>
          <w:szCs w:val="32"/>
        </w:rPr>
        <w:t>万元，完成年初预算的</w:t>
      </w:r>
      <w:r w:rsidR="00AB1A18">
        <w:rPr>
          <w:rFonts w:ascii="Times New Roman" w:eastAsia="仿宋_GB2312" w:hAnsi="Times New Roman" w:cs="Times New Roman" w:hint="eastAsia"/>
          <w:sz w:val="32"/>
          <w:szCs w:val="32"/>
        </w:rPr>
        <w:t>101.88</w:t>
      </w:r>
      <w:r>
        <w:rPr>
          <w:rFonts w:ascii="Times New Roman" w:eastAsia="仿宋_GB2312" w:hAnsi="Times New Roman" w:cs="Times New Roman"/>
          <w:sz w:val="32"/>
          <w:szCs w:val="32"/>
        </w:rPr>
        <w:t>%</w:t>
      </w:r>
      <w:r w:rsidR="00AB1A18">
        <w:rPr>
          <w:rFonts w:ascii="Times New Roman" w:eastAsia="仿宋_GB2312" w:hAnsi="Times New Roman" w:cs="Times New Roman"/>
          <w:sz w:val="32"/>
          <w:szCs w:val="32"/>
        </w:rPr>
        <w:t>，决算数大于</w:t>
      </w:r>
      <w:r>
        <w:rPr>
          <w:rFonts w:ascii="Times New Roman" w:eastAsia="仿宋_GB2312" w:hAnsi="Times New Roman" w:cs="Times New Roman"/>
          <w:sz w:val="32"/>
          <w:szCs w:val="32"/>
        </w:rPr>
        <w:t>年初预算数的主要原因是：</w:t>
      </w:r>
      <w:r w:rsidR="00AB1A18">
        <w:rPr>
          <w:rFonts w:ascii="Times New Roman" w:eastAsia="仿宋_GB2312" w:hAnsi="Times New Roman" w:hint="eastAsia"/>
          <w:sz w:val="32"/>
          <w:szCs w:val="32"/>
        </w:rPr>
        <w:t>临时性</w:t>
      </w:r>
      <w:r w:rsidR="00AB1A18">
        <w:rPr>
          <w:rFonts w:ascii="Times New Roman" w:eastAsia="仿宋_GB2312" w:hAnsi="Times New Roman"/>
          <w:sz w:val="32"/>
          <w:szCs w:val="32"/>
        </w:rPr>
        <w:t>经费未纳入年初预算</w:t>
      </w:r>
      <w:r w:rsidR="00AB1A18">
        <w:rPr>
          <w:rFonts w:ascii="Times New Roman" w:eastAsia="仿宋_GB2312" w:hAnsi="Times New Roman" w:hint="eastAsia"/>
          <w:sz w:val="32"/>
          <w:szCs w:val="32"/>
        </w:rPr>
        <w:t>，为</w:t>
      </w:r>
      <w:r w:rsidR="00AB1A18">
        <w:rPr>
          <w:rFonts w:ascii="Times New Roman" w:eastAsia="仿宋_GB2312" w:hAnsi="Times New Roman"/>
          <w:sz w:val="32"/>
          <w:szCs w:val="32"/>
        </w:rPr>
        <w:t>本年临时追加</w:t>
      </w:r>
      <w:r w:rsidR="00AB1A18">
        <w:rPr>
          <w:rFonts w:ascii="Times New Roman" w:eastAsia="仿宋_GB2312" w:hAnsi="Times New Roman" w:hint="eastAsia"/>
          <w:sz w:val="32"/>
          <w:szCs w:val="32"/>
        </w:rPr>
        <w:t>。</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sidR="00C777A6">
        <w:rPr>
          <w:rFonts w:ascii="Times New Roman" w:eastAsia="仿宋_GB2312" w:hAnsi="Times New Roman" w:hint="eastAsia"/>
          <w:sz w:val="32"/>
          <w:szCs w:val="32"/>
        </w:rPr>
        <w:t>政府办公厅（室）及相关机构事务</w:t>
      </w:r>
      <w:r>
        <w:rPr>
          <w:rFonts w:ascii="Times New Roman" w:eastAsia="仿宋_GB2312" w:hAnsi="Times New Roman" w:cs="Times New Roman"/>
          <w:sz w:val="32"/>
          <w:szCs w:val="32"/>
        </w:rPr>
        <w:t>（款）</w:t>
      </w:r>
      <w:r w:rsidR="00C777A6">
        <w:rPr>
          <w:rFonts w:ascii="Times New Roman" w:eastAsia="仿宋_GB2312" w:hAnsi="Times New Roman" w:cs="Times New Roman" w:hint="eastAsia"/>
          <w:sz w:val="32"/>
          <w:szCs w:val="32"/>
        </w:rPr>
        <w:t>一般</w:t>
      </w:r>
      <w:r w:rsidR="00C777A6">
        <w:rPr>
          <w:rFonts w:ascii="Times New Roman" w:eastAsia="仿宋_GB2312" w:hAnsi="Times New Roman" w:cs="Times New Roman"/>
          <w:sz w:val="32"/>
          <w:szCs w:val="32"/>
        </w:rPr>
        <w:t>行政管理事务</w:t>
      </w:r>
      <w:r>
        <w:rPr>
          <w:rFonts w:ascii="Times New Roman" w:eastAsia="仿宋_GB2312" w:hAnsi="Times New Roman" w:cs="Times New Roman"/>
          <w:sz w:val="32"/>
          <w:szCs w:val="32"/>
        </w:rPr>
        <w:t>（项）。</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C777A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C777A6">
        <w:rPr>
          <w:rFonts w:ascii="Times New Roman" w:eastAsia="仿宋_GB2312" w:hAnsi="Times New Roman" w:cs="Times New Roman" w:hint="eastAsia"/>
          <w:sz w:val="32"/>
          <w:szCs w:val="32"/>
        </w:rPr>
        <w:t>30.55</w:t>
      </w:r>
      <w:r>
        <w:rPr>
          <w:rFonts w:ascii="Times New Roman" w:eastAsia="仿宋_GB2312" w:hAnsi="Times New Roman" w:cs="Times New Roman"/>
          <w:sz w:val="32"/>
          <w:szCs w:val="32"/>
        </w:rPr>
        <w:t>万元，</w:t>
      </w:r>
      <w:r w:rsidR="00C777A6">
        <w:rPr>
          <w:rFonts w:ascii="Times New Roman" w:eastAsia="仿宋_GB2312" w:hAnsi="Times New Roman" w:cs="Times New Roman" w:hint="eastAsia"/>
          <w:sz w:val="32"/>
          <w:szCs w:val="32"/>
        </w:rPr>
        <w:t>无法</w:t>
      </w:r>
      <w:r w:rsidR="00C777A6">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C777A6">
        <w:rPr>
          <w:rFonts w:ascii="Times New Roman" w:eastAsia="仿宋_GB2312" w:hAnsi="Times New Roman" w:hint="eastAsia"/>
          <w:sz w:val="32"/>
          <w:szCs w:val="32"/>
        </w:rPr>
        <w:t>临时性</w:t>
      </w:r>
      <w:r w:rsidR="00C777A6">
        <w:rPr>
          <w:rFonts w:ascii="Times New Roman" w:eastAsia="仿宋_GB2312" w:hAnsi="Times New Roman"/>
          <w:sz w:val="32"/>
          <w:szCs w:val="32"/>
        </w:rPr>
        <w:t>经费未纳入年初预算</w:t>
      </w:r>
      <w:r w:rsidR="00C777A6">
        <w:rPr>
          <w:rFonts w:ascii="Times New Roman" w:eastAsia="仿宋_GB2312" w:hAnsi="Times New Roman" w:hint="eastAsia"/>
          <w:sz w:val="32"/>
          <w:szCs w:val="32"/>
        </w:rPr>
        <w:t>，为</w:t>
      </w:r>
      <w:r w:rsidR="00C777A6">
        <w:rPr>
          <w:rFonts w:ascii="Times New Roman" w:eastAsia="仿宋_GB2312" w:hAnsi="Times New Roman"/>
          <w:sz w:val="32"/>
          <w:szCs w:val="32"/>
        </w:rPr>
        <w:t>本年临时追加</w:t>
      </w:r>
      <w:r w:rsidR="00C777A6">
        <w:rPr>
          <w:rFonts w:ascii="Times New Roman" w:eastAsia="仿宋_GB2312" w:hAnsi="Times New Roman" w:hint="eastAsia"/>
          <w:sz w:val="32"/>
          <w:szCs w:val="32"/>
        </w:rPr>
        <w:t>。</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sz w:val="32"/>
          <w:szCs w:val="32"/>
        </w:rPr>
        <w:t>（类）</w:t>
      </w:r>
      <w:r>
        <w:rPr>
          <w:rFonts w:ascii="Times New Roman" w:eastAsia="仿宋_GB2312" w:hAnsi="Times New Roman" w:hint="eastAsia"/>
          <w:sz w:val="32"/>
          <w:szCs w:val="32"/>
        </w:rPr>
        <w:t>其他公共安全支出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其他公共安全支出</w:t>
      </w:r>
      <w:r>
        <w:rPr>
          <w:rFonts w:ascii="Times New Roman" w:eastAsia="仿宋_GB2312" w:hAnsi="Times New Roman" w:cs="Times New Roman"/>
          <w:sz w:val="32"/>
          <w:szCs w:val="32"/>
        </w:rPr>
        <w:t>（项）。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0.41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无法</w:t>
      </w:r>
      <w:r>
        <w:rPr>
          <w:rFonts w:ascii="Times New Roman" w:eastAsia="仿宋_GB2312" w:hAnsi="Times New Roman" w:cs="Times New Roman"/>
          <w:sz w:val="32"/>
          <w:szCs w:val="32"/>
        </w:rPr>
        <w:t>计算百分比，决算数大于年初预算数的主要原因是：</w:t>
      </w:r>
      <w:r>
        <w:rPr>
          <w:rFonts w:ascii="Times New Roman" w:eastAsia="仿宋_GB2312" w:hAnsi="Times New Roman" w:hint="eastAsia"/>
          <w:sz w:val="32"/>
          <w:szCs w:val="32"/>
        </w:rPr>
        <w:t>临时性</w:t>
      </w:r>
      <w:r>
        <w:rPr>
          <w:rFonts w:ascii="Times New Roman" w:eastAsia="仿宋_GB2312" w:hAnsi="Times New Roman"/>
          <w:sz w:val="32"/>
          <w:szCs w:val="32"/>
        </w:rPr>
        <w:t>经费未纳入</w:t>
      </w:r>
      <w:r>
        <w:rPr>
          <w:rFonts w:ascii="Times New Roman" w:eastAsia="仿宋_GB2312" w:hAnsi="Times New Roman"/>
          <w:sz w:val="32"/>
          <w:szCs w:val="32"/>
        </w:rPr>
        <w:lastRenderedPageBreak/>
        <w:t>年初预算</w:t>
      </w:r>
      <w:r>
        <w:rPr>
          <w:rFonts w:ascii="Times New Roman" w:eastAsia="仿宋_GB2312" w:hAnsi="Times New Roman" w:hint="eastAsia"/>
          <w:sz w:val="32"/>
          <w:szCs w:val="32"/>
        </w:rPr>
        <w:t>，为</w:t>
      </w:r>
      <w:r>
        <w:rPr>
          <w:rFonts w:ascii="Times New Roman" w:eastAsia="仿宋_GB2312" w:hAnsi="Times New Roman"/>
          <w:sz w:val="32"/>
          <w:szCs w:val="32"/>
        </w:rPr>
        <w:t>本年临时追加</w:t>
      </w:r>
      <w:r>
        <w:rPr>
          <w:rFonts w:ascii="Times New Roman" w:eastAsia="仿宋_GB2312" w:hAnsi="Times New Roman" w:hint="eastAsia"/>
          <w:sz w:val="32"/>
          <w:szCs w:val="32"/>
        </w:rPr>
        <w:t>。</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w:t>
      </w:r>
      <w:r>
        <w:rPr>
          <w:rFonts w:ascii="Times New Roman" w:eastAsia="仿宋_GB2312" w:hAnsi="Times New Roman" w:cs="Times New Roman"/>
          <w:sz w:val="32"/>
          <w:szCs w:val="32"/>
        </w:rPr>
        <w:t>保障和就业支出（类）</w:t>
      </w:r>
      <w:r>
        <w:rPr>
          <w:rFonts w:ascii="Times New Roman" w:eastAsia="仿宋_GB2312" w:hAnsi="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w:t>
      </w:r>
      <w:r>
        <w:rPr>
          <w:rFonts w:ascii="Times New Roman" w:eastAsia="仿宋_GB2312" w:hAnsi="Times New Roman" w:cs="Times New Roman"/>
          <w:sz w:val="32"/>
          <w:szCs w:val="32"/>
        </w:rPr>
        <w:t>事业单位基本养老保险缴费支出（项）。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476DFA">
        <w:rPr>
          <w:rFonts w:ascii="Times New Roman" w:eastAsia="仿宋_GB2312" w:hAnsi="Times New Roman" w:cs="Times New Roman" w:hint="eastAsia"/>
          <w:sz w:val="32"/>
          <w:szCs w:val="32"/>
        </w:rPr>
        <w:t>98.48</w:t>
      </w:r>
      <w:r>
        <w:rPr>
          <w:rFonts w:ascii="Times New Roman" w:eastAsia="仿宋_GB2312" w:hAnsi="Times New Roman" w:cs="Times New Roman"/>
          <w:sz w:val="32"/>
          <w:szCs w:val="32"/>
        </w:rPr>
        <w:t>万元，支出决算为</w:t>
      </w:r>
      <w:r w:rsidR="00476DFA">
        <w:rPr>
          <w:rFonts w:ascii="Times New Roman" w:eastAsia="仿宋_GB2312" w:hAnsi="Times New Roman" w:cs="Times New Roman" w:hint="eastAsia"/>
          <w:sz w:val="32"/>
          <w:szCs w:val="32"/>
        </w:rPr>
        <w:t>91.8</w:t>
      </w:r>
      <w:r w:rsidR="006B196D">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万元，完成年初预算的</w:t>
      </w:r>
      <w:r w:rsidR="00476DFA">
        <w:rPr>
          <w:rFonts w:ascii="Times New Roman" w:eastAsia="仿宋_GB2312" w:hAnsi="Times New Roman" w:cs="Times New Roman" w:hint="eastAsia"/>
          <w:sz w:val="32"/>
          <w:szCs w:val="32"/>
        </w:rPr>
        <w:t>93.3</w:t>
      </w:r>
      <w:r w:rsidR="006B196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sidR="009C3B40">
        <w:rPr>
          <w:rFonts w:ascii="Times New Roman" w:eastAsia="仿宋_GB2312" w:hAnsi="Times New Roman" w:cs="Times New Roman"/>
          <w:sz w:val="32"/>
          <w:szCs w:val="32"/>
        </w:rPr>
        <w:t>，决算数小于</w:t>
      </w:r>
      <w:r>
        <w:rPr>
          <w:rFonts w:ascii="Times New Roman" w:eastAsia="仿宋_GB2312" w:hAnsi="Times New Roman" w:cs="Times New Roman"/>
          <w:sz w:val="32"/>
          <w:szCs w:val="32"/>
        </w:rPr>
        <w:t>年初预算数的主要原因是：</w:t>
      </w:r>
      <w:r w:rsidR="00476DFA">
        <w:rPr>
          <w:rFonts w:ascii="仿宋_GB2312" w:eastAsia="仿宋_GB2312" w:hAnsi="仿宋_GB2312" w:cs="仿宋_GB2312" w:hint="eastAsia"/>
          <w:sz w:val="32"/>
          <w:szCs w:val="32"/>
        </w:rPr>
        <w:t>严格执行财政预算规定核算支出</w:t>
      </w:r>
      <w:r w:rsidR="00476DFA">
        <w:rPr>
          <w:rFonts w:ascii="Times New Roman" w:eastAsia="仿宋_GB2312" w:hAnsi="Times New Roman" w:hint="eastAsia"/>
          <w:sz w:val="32"/>
          <w:szCs w:val="32"/>
        </w:rPr>
        <w:t>。</w:t>
      </w:r>
    </w:p>
    <w:p w:rsidR="00C777A6" w:rsidRDefault="009C3B40"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w:t>
      </w:r>
      <w:r>
        <w:rPr>
          <w:rFonts w:ascii="Times New Roman" w:eastAsia="仿宋_GB2312" w:hAnsi="Times New Roman" w:cs="Times New Roman"/>
          <w:sz w:val="32"/>
          <w:szCs w:val="32"/>
        </w:rPr>
        <w:t>保障和就业支出（类）</w:t>
      </w:r>
      <w:r>
        <w:rPr>
          <w:rFonts w:ascii="Times New Roman" w:eastAsia="仿宋_GB2312" w:hAnsi="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sidR="00C777A6">
        <w:rPr>
          <w:rFonts w:ascii="Times New Roman" w:eastAsia="仿宋_GB2312" w:hAnsi="Times New Roman" w:cs="Times New Roman"/>
          <w:sz w:val="32"/>
          <w:szCs w:val="32"/>
        </w:rPr>
        <w:t>（项）。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9C3B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9C3B40">
        <w:rPr>
          <w:rFonts w:ascii="Times New Roman" w:eastAsia="仿宋_GB2312" w:hAnsi="Times New Roman" w:cs="Times New Roman" w:hint="eastAsia"/>
          <w:sz w:val="32"/>
          <w:szCs w:val="32"/>
        </w:rPr>
        <w:t>17.45</w:t>
      </w:r>
      <w:r>
        <w:rPr>
          <w:rFonts w:ascii="Times New Roman" w:eastAsia="仿宋_GB2312" w:hAnsi="Times New Roman" w:cs="Times New Roman"/>
          <w:sz w:val="32"/>
          <w:szCs w:val="32"/>
        </w:rPr>
        <w:t>万元，</w:t>
      </w:r>
      <w:r w:rsidR="009C3B40">
        <w:rPr>
          <w:rFonts w:ascii="Times New Roman" w:eastAsia="仿宋_GB2312" w:hAnsi="Times New Roman" w:cs="Times New Roman" w:hint="eastAsia"/>
          <w:sz w:val="32"/>
          <w:szCs w:val="32"/>
        </w:rPr>
        <w:t>无法</w:t>
      </w:r>
      <w:r w:rsidR="009C3B40">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9C3B40">
        <w:rPr>
          <w:rFonts w:ascii="Times New Roman" w:eastAsia="仿宋_GB2312" w:hAnsi="Times New Roman" w:hint="eastAsia"/>
          <w:sz w:val="32"/>
          <w:szCs w:val="32"/>
        </w:rPr>
        <w:t>临时性</w:t>
      </w:r>
      <w:r w:rsidR="009C3B40">
        <w:rPr>
          <w:rFonts w:ascii="Times New Roman" w:eastAsia="仿宋_GB2312" w:hAnsi="Times New Roman"/>
          <w:sz w:val="32"/>
          <w:szCs w:val="32"/>
        </w:rPr>
        <w:t>经费未纳入年初预算</w:t>
      </w:r>
      <w:r w:rsidR="009C3B40">
        <w:rPr>
          <w:rFonts w:ascii="Times New Roman" w:eastAsia="仿宋_GB2312" w:hAnsi="Times New Roman" w:hint="eastAsia"/>
          <w:sz w:val="32"/>
          <w:szCs w:val="32"/>
        </w:rPr>
        <w:t>，为</w:t>
      </w:r>
      <w:r w:rsidR="009C3B40">
        <w:rPr>
          <w:rFonts w:ascii="Times New Roman" w:eastAsia="仿宋_GB2312" w:hAnsi="Times New Roman"/>
          <w:sz w:val="32"/>
          <w:szCs w:val="32"/>
        </w:rPr>
        <w:t>本年临时追加</w:t>
      </w:r>
      <w:r w:rsidR="009C3B40">
        <w:rPr>
          <w:rFonts w:ascii="Times New Roman" w:eastAsia="仿宋_GB2312" w:hAnsi="Times New Roman" w:hint="eastAsia"/>
          <w:sz w:val="32"/>
          <w:szCs w:val="32"/>
        </w:rPr>
        <w:t>。</w:t>
      </w:r>
    </w:p>
    <w:p w:rsidR="00C777A6" w:rsidRDefault="00FD1350"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w:t>
      </w:r>
      <w:r>
        <w:rPr>
          <w:rFonts w:ascii="Times New Roman" w:eastAsia="仿宋_GB2312" w:hAnsi="Times New Roman" w:cs="Times New Roman"/>
          <w:sz w:val="32"/>
          <w:szCs w:val="32"/>
        </w:rPr>
        <w:t>保障和就业支出（类）</w:t>
      </w:r>
      <w:r>
        <w:rPr>
          <w:rFonts w:ascii="Times New Roman" w:eastAsia="仿宋_GB2312" w:hAnsi="Times New Roman" w:hint="eastAsia"/>
          <w:sz w:val="32"/>
          <w:szCs w:val="32"/>
        </w:rPr>
        <w:t>退役军人管理事务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其他退役军人事务管理支出</w:t>
      </w:r>
      <w:r>
        <w:rPr>
          <w:rFonts w:ascii="Times New Roman" w:eastAsia="仿宋_GB2312" w:hAnsi="Times New Roman" w:cs="Times New Roman"/>
          <w:sz w:val="32"/>
          <w:szCs w:val="32"/>
        </w:rPr>
        <w:t>（项）</w:t>
      </w:r>
      <w:r w:rsidR="00C777A6">
        <w:rPr>
          <w:rFonts w:ascii="Times New Roman" w:eastAsia="仿宋_GB2312" w:hAnsi="Times New Roman" w:cs="Times New Roman"/>
          <w:sz w:val="32"/>
          <w:szCs w:val="32"/>
        </w:rPr>
        <w:t>。</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FD135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FD1350">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万元，</w:t>
      </w:r>
      <w:r w:rsidR="00FD1350">
        <w:rPr>
          <w:rFonts w:ascii="Times New Roman" w:eastAsia="仿宋_GB2312" w:hAnsi="Times New Roman" w:cs="Times New Roman" w:hint="eastAsia"/>
          <w:sz w:val="32"/>
          <w:szCs w:val="32"/>
        </w:rPr>
        <w:t>无法</w:t>
      </w:r>
      <w:r w:rsidR="00FD1350">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FD1350">
        <w:rPr>
          <w:rFonts w:ascii="Times New Roman" w:eastAsia="仿宋_GB2312" w:hAnsi="Times New Roman" w:hint="eastAsia"/>
          <w:sz w:val="32"/>
          <w:szCs w:val="32"/>
        </w:rPr>
        <w:t>临时性</w:t>
      </w:r>
      <w:r w:rsidR="00FD1350">
        <w:rPr>
          <w:rFonts w:ascii="Times New Roman" w:eastAsia="仿宋_GB2312" w:hAnsi="Times New Roman"/>
          <w:sz w:val="32"/>
          <w:szCs w:val="32"/>
        </w:rPr>
        <w:t>经费未纳入年初预算</w:t>
      </w:r>
      <w:r w:rsidR="00FD1350">
        <w:rPr>
          <w:rFonts w:ascii="Times New Roman" w:eastAsia="仿宋_GB2312" w:hAnsi="Times New Roman" w:hint="eastAsia"/>
          <w:sz w:val="32"/>
          <w:szCs w:val="32"/>
        </w:rPr>
        <w:t>，为</w:t>
      </w:r>
      <w:r w:rsidR="00FD1350">
        <w:rPr>
          <w:rFonts w:ascii="Times New Roman" w:eastAsia="仿宋_GB2312" w:hAnsi="Times New Roman"/>
          <w:sz w:val="32"/>
          <w:szCs w:val="32"/>
        </w:rPr>
        <w:t>本年临时追加</w:t>
      </w:r>
      <w:r w:rsidR="00ED5AB8">
        <w:rPr>
          <w:rFonts w:ascii="Times New Roman" w:eastAsia="仿宋_GB2312" w:hAnsi="Times New Roman" w:hint="eastAsia"/>
          <w:sz w:val="32"/>
          <w:szCs w:val="32"/>
        </w:rPr>
        <w:t>。</w:t>
      </w:r>
    </w:p>
    <w:p w:rsidR="00C777A6" w:rsidRDefault="00ED5AB8"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w:t>
      </w:r>
      <w:r>
        <w:rPr>
          <w:rFonts w:ascii="Times New Roman" w:eastAsia="仿宋_GB2312" w:hAnsi="Times New Roman" w:cs="Times New Roman"/>
          <w:sz w:val="32"/>
          <w:szCs w:val="32"/>
        </w:rPr>
        <w:t>保障和就业支出（类）</w:t>
      </w:r>
      <w:r>
        <w:rPr>
          <w:rFonts w:ascii="Times New Roman" w:eastAsia="仿宋_GB2312" w:hAnsi="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hint="eastAsia"/>
          <w:sz w:val="32"/>
          <w:szCs w:val="32"/>
        </w:rPr>
        <w:t>其他社会保障和就业支出</w:t>
      </w:r>
      <w:r>
        <w:rPr>
          <w:rFonts w:ascii="Times New Roman" w:eastAsia="仿宋_GB2312" w:hAnsi="Times New Roman" w:cs="Times New Roman"/>
          <w:sz w:val="32"/>
          <w:szCs w:val="32"/>
        </w:rPr>
        <w:t>（项）</w:t>
      </w:r>
      <w:r w:rsidR="00C777A6">
        <w:rPr>
          <w:rFonts w:ascii="Times New Roman" w:eastAsia="仿宋_GB2312" w:hAnsi="Times New Roman" w:cs="Times New Roman"/>
          <w:sz w:val="32"/>
          <w:szCs w:val="32"/>
        </w:rPr>
        <w:t>。</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BA4B0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ED5AB8">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万元，</w:t>
      </w:r>
      <w:r w:rsidR="00ED5AB8">
        <w:rPr>
          <w:rFonts w:ascii="Times New Roman" w:eastAsia="仿宋_GB2312" w:hAnsi="Times New Roman" w:cs="Times New Roman" w:hint="eastAsia"/>
          <w:sz w:val="32"/>
          <w:szCs w:val="32"/>
        </w:rPr>
        <w:t>无法</w:t>
      </w:r>
      <w:r w:rsidR="00ED5AB8">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ED5AB8">
        <w:rPr>
          <w:rFonts w:ascii="Times New Roman" w:eastAsia="仿宋_GB2312" w:hAnsi="Times New Roman" w:hint="eastAsia"/>
          <w:sz w:val="32"/>
          <w:szCs w:val="32"/>
        </w:rPr>
        <w:t>临时性</w:t>
      </w:r>
      <w:r w:rsidR="00ED5AB8">
        <w:rPr>
          <w:rFonts w:ascii="Times New Roman" w:eastAsia="仿宋_GB2312" w:hAnsi="Times New Roman"/>
          <w:sz w:val="32"/>
          <w:szCs w:val="32"/>
        </w:rPr>
        <w:t>经费未纳入年初预算</w:t>
      </w:r>
      <w:r w:rsidR="00ED5AB8">
        <w:rPr>
          <w:rFonts w:ascii="Times New Roman" w:eastAsia="仿宋_GB2312" w:hAnsi="Times New Roman" w:hint="eastAsia"/>
          <w:sz w:val="32"/>
          <w:szCs w:val="32"/>
        </w:rPr>
        <w:t>，为</w:t>
      </w:r>
      <w:r w:rsidR="00ED5AB8">
        <w:rPr>
          <w:rFonts w:ascii="Times New Roman" w:eastAsia="仿宋_GB2312" w:hAnsi="Times New Roman"/>
          <w:sz w:val="32"/>
          <w:szCs w:val="32"/>
        </w:rPr>
        <w:t>本年临时追加</w:t>
      </w:r>
      <w:r w:rsidR="00ED5AB8">
        <w:rPr>
          <w:rFonts w:ascii="Times New Roman" w:eastAsia="仿宋_GB2312" w:hAnsi="Times New Roman" w:hint="eastAsia"/>
          <w:sz w:val="32"/>
          <w:szCs w:val="32"/>
        </w:rPr>
        <w:t>。</w:t>
      </w:r>
    </w:p>
    <w:p w:rsidR="00C777A6" w:rsidRDefault="00071BE9"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w:t>
      </w:r>
      <w:r>
        <w:rPr>
          <w:rFonts w:ascii="Times New Roman" w:eastAsia="仿宋_GB2312" w:hAnsi="Times New Roman" w:cs="Times New Roman"/>
          <w:sz w:val="32"/>
          <w:szCs w:val="32"/>
        </w:rPr>
        <w:t>健康支出</w:t>
      </w:r>
      <w:r w:rsidR="00C777A6">
        <w:rPr>
          <w:rFonts w:ascii="Times New Roman" w:eastAsia="仿宋_GB2312" w:hAnsi="Times New Roman" w:cs="Times New Roman"/>
          <w:sz w:val="32"/>
          <w:szCs w:val="32"/>
        </w:rPr>
        <w:t>（类）</w:t>
      </w:r>
      <w:r>
        <w:rPr>
          <w:rFonts w:ascii="Times New Roman" w:eastAsia="仿宋_GB2312" w:hAnsi="Times New Roman" w:cs="Times New Roman"/>
          <w:sz w:val="32"/>
          <w:szCs w:val="32"/>
        </w:rPr>
        <w:t>行政事业单位医疗</w:t>
      </w:r>
      <w:r w:rsidR="00C777A6">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w:t>
      </w:r>
      <w:r>
        <w:rPr>
          <w:rFonts w:ascii="Times New Roman" w:eastAsia="仿宋_GB2312" w:hAnsi="Times New Roman" w:cs="Times New Roman"/>
          <w:sz w:val="32"/>
          <w:szCs w:val="32"/>
        </w:rPr>
        <w:t>单位医疗</w:t>
      </w:r>
      <w:r w:rsidR="00C777A6">
        <w:rPr>
          <w:rFonts w:ascii="Times New Roman" w:eastAsia="仿宋_GB2312" w:hAnsi="Times New Roman" w:cs="Times New Roman"/>
          <w:sz w:val="32"/>
          <w:szCs w:val="32"/>
        </w:rPr>
        <w:t>（项）。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071BE9">
        <w:rPr>
          <w:rFonts w:ascii="Times New Roman" w:eastAsia="仿宋_GB2312" w:hAnsi="Times New Roman" w:cs="Times New Roman" w:hint="eastAsia"/>
          <w:sz w:val="32"/>
          <w:szCs w:val="32"/>
        </w:rPr>
        <w:t>39.97</w:t>
      </w:r>
      <w:r>
        <w:rPr>
          <w:rFonts w:ascii="Times New Roman" w:eastAsia="仿宋_GB2312" w:hAnsi="Times New Roman" w:cs="Times New Roman"/>
          <w:sz w:val="32"/>
          <w:szCs w:val="32"/>
        </w:rPr>
        <w:t>万元，支出决算为</w:t>
      </w:r>
      <w:r w:rsidR="00071BE9">
        <w:rPr>
          <w:rFonts w:ascii="Times New Roman" w:eastAsia="仿宋_GB2312" w:hAnsi="Times New Roman" w:cs="Times New Roman" w:hint="eastAsia"/>
          <w:sz w:val="32"/>
          <w:szCs w:val="32"/>
        </w:rPr>
        <w:t>39.97</w:t>
      </w:r>
      <w:r>
        <w:rPr>
          <w:rFonts w:ascii="Times New Roman" w:eastAsia="仿宋_GB2312" w:hAnsi="Times New Roman" w:cs="Times New Roman"/>
          <w:sz w:val="32"/>
          <w:szCs w:val="32"/>
        </w:rPr>
        <w:t>万元，完成年初</w:t>
      </w:r>
      <w:r>
        <w:rPr>
          <w:rFonts w:ascii="Times New Roman" w:eastAsia="仿宋_GB2312" w:hAnsi="Times New Roman" w:cs="Times New Roman"/>
          <w:sz w:val="32"/>
          <w:szCs w:val="32"/>
        </w:rPr>
        <w:lastRenderedPageBreak/>
        <w:t>预算的</w:t>
      </w:r>
      <w:r w:rsidR="00071BE9">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071BE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sidR="00071BE9">
        <w:rPr>
          <w:rFonts w:ascii="仿宋_GB2312" w:eastAsia="仿宋_GB2312" w:hAnsi="仿宋_GB2312" w:cs="仿宋_GB2312" w:hint="eastAsia"/>
          <w:sz w:val="32"/>
          <w:szCs w:val="32"/>
        </w:rPr>
        <w:t>严格执行财政预算规定核算支出</w:t>
      </w:r>
      <w:r w:rsidR="00071BE9">
        <w:rPr>
          <w:rFonts w:ascii="Times New Roman" w:eastAsia="仿宋_GB2312" w:hAnsi="Times New Roman" w:hint="eastAsia"/>
          <w:sz w:val="32"/>
          <w:szCs w:val="32"/>
        </w:rPr>
        <w:t>。</w:t>
      </w:r>
    </w:p>
    <w:p w:rsidR="00C777A6" w:rsidRDefault="004429F8"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w:t>
      </w:r>
      <w:r>
        <w:rPr>
          <w:rFonts w:ascii="Times New Roman" w:eastAsia="仿宋_GB2312" w:hAnsi="Times New Roman" w:cs="Times New Roman"/>
          <w:sz w:val="32"/>
          <w:szCs w:val="32"/>
        </w:rPr>
        <w:t>支出</w:t>
      </w:r>
      <w:r w:rsidR="00C777A6">
        <w:rPr>
          <w:rFonts w:ascii="Times New Roman" w:eastAsia="仿宋_GB2312" w:hAnsi="Times New Roman" w:cs="Times New Roman"/>
          <w:sz w:val="32"/>
          <w:szCs w:val="32"/>
        </w:rPr>
        <w:t>（类）</w:t>
      </w:r>
      <w:r>
        <w:rPr>
          <w:rFonts w:ascii="Times New Roman" w:eastAsia="仿宋_GB2312" w:hAnsi="Times New Roman" w:hint="eastAsia"/>
          <w:sz w:val="32"/>
          <w:szCs w:val="32"/>
        </w:rPr>
        <w:t>农村综合改革</w:t>
      </w:r>
      <w:r w:rsidR="00C777A6">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村民委员会和村党支部的补助</w:t>
      </w:r>
      <w:r w:rsidR="00C777A6">
        <w:rPr>
          <w:rFonts w:ascii="Times New Roman" w:eastAsia="仿宋_GB2312" w:hAnsi="Times New Roman" w:cs="Times New Roman"/>
          <w:sz w:val="32"/>
          <w:szCs w:val="32"/>
        </w:rPr>
        <w:t>（项）。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4429F8">
        <w:rPr>
          <w:rFonts w:ascii="Times New Roman" w:eastAsia="仿宋_GB2312" w:hAnsi="Times New Roman" w:cs="Times New Roman" w:hint="eastAsia"/>
          <w:sz w:val="32"/>
          <w:szCs w:val="32"/>
        </w:rPr>
        <w:t>361.95</w:t>
      </w:r>
      <w:r>
        <w:rPr>
          <w:rFonts w:ascii="Times New Roman" w:eastAsia="仿宋_GB2312" w:hAnsi="Times New Roman" w:cs="Times New Roman"/>
          <w:sz w:val="32"/>
          <w:szCs w:val="32"/>
        </w:rPr>
        <w:t>万元，支出决算为</w:t>
      </w:r>
      <w:r w:rsidR="004429F8">
        <w:rPr>
          <w:rFonts w:ascii="Times New Roman" w:eastAsia="仿宋_GB2312" w:hAnsi="Times New Roman" w:cs="Times New Roman" w:hint="eastAsia"/>
          <w:sz w:val="32"/>
          <w:szCs w:val="32"/>
        </w:rPr>
        <w:t>193.76</w:t>
      </w:r>
      <w:r>
        <w:rPr>
          <w:rFonts w:ascii="Times New Roman" w:eastAsia="仿宋_GB2312" w:hAnsi="Times New Roman" w:cs="Times New Roman"/>
          <w:sz w:val="32"/>
          <w:szCs w:val="32"/>
        </w:rPr>
        <w:t>万元，完成年初预算的</w:t>
      </w:r>
      <w:r w:rsidR="004429F8">
        <w:rPr>
          <w:rFonts w:ascii="Times New Roman" w:eastAsia="仿宋_GB2312" w:hAnsi="Times New Roman" w:cs="Times New Roman" w:hint="eastAsia"/>
          <w:sz w:val="32"/>
          <w:szCs w:val="32"/>
        </w:rPr>
        <w:t>53.53</w:t>
      </w:r>
      <w:r>
        <w:rPr>
          <w:rFonts w:ascii="Times New Roman" w:eastAsia="仿宋_GB2312" w:hAnsi="Times New Roman" w:cs="Times New Roman"/>
          <w:sz w:val="32"/>
          <w:szCs w:val="32"/>
        </w:rPr>
        <w:t>%</w:t>
      </w:r>
      <w:r w:rsidR="004429F8">
        <w:rPr>
          <w:rFonts w:ascii="Times New Roman" w:eastAsia="仿宋_GB2312" w:hAnsi="Times New Roman" w:cs="Times New Roman"/>
          <w:sz w:val="32"/>
          <w:szCs w:val="32"/>
        </w:rPr>
        <w:t>，决算数小于</w:t>
      </w:r>
      <w:r>
        <w:rPr>
          <w:rFonts w:ascii="Times New Roman" w:eastAsia="仿宋_GB2312" w:hAnsi="Times New Roman" w:cs="Times New Roman"/>
          <w:sz w:val="32"/>
          <w:szCs w:val="32"/>
        </w:rPr>
        <w:t>年初预算数的主要原因是：</w:t>
      </w:r>
      <w:r w:rsidR="004429F8">
        <w:rPr>
          <w:rFonts w:ascii="仿宋_GB2312" w:eastAsia="仿宋_GB2312" w:hAnsi="仿宋_GB2312" w:cs="仿宋_GB2312" w:hint="eastAsia"/>
          <w:sz w:val="32"/>
          <w:szCs w:val="32"/>
        </w:rPr>
        <w:t>严格执行财政预算规定核算支出</w:t>
      </w:r>
      <w:r w:rsidR="004429F8">
        <w:rPr>
          <w:rFonts w:ascii="Times New Roman" w:eastAsia="仿宋_GB2312" w:hAnsi="Times New Roman" w:hint="eastAsia"/>
          <w:sz w:val="32"/>
          <w:szCs w:val="32"/>
        </w:rPr>
        <w:t>。</w:t>
      </w:r>
    </w:p>
    <w:p w:rsidR="00C777A6" w:rsidRDefault="00696612"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w:t>
      </w:r>
      <w:r>
        <w:rPr>
          <w:rFonts w:ascii="Times New Roman" w:eastAsia="仿宋_GB2312" w:hAnsi="Times New Roman" w:cs="Times New Roman"/>
          <w:sz w:val="32"/>
          <w:szCs w:val="32"/>
        </w:rPr>
        <w:t>支出（类）</w:t>
      </w:r>
      <w:r>
        <w:rPr>
          <w:rFonts w:ascii="Times New Roman" w:eastAsia="仿宋_GB2312" w:hAnsi="Times New Roman" w:hint="eastAsia"/>
          <w:sz w:val="32"/>
          <w:szCs w:val="32"/>
        </w:rPr>
        <w:t>农村综合改革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其他农村综合改革</w:t>
      </w:r>
      <w:r>
        <w:rPr>
          <w:rFonts w:ascii="Times New Roman" w:eastAsia="仿宋_GB2312" w:hAnsi="Times New Roman" w:cs="Times New Roman"/>
          <w:sz w:val="32"/>
          <w:szCs w:val="32"/>
        </w:rPr>
        <w:t>（项）</w:t>
      </w:r>
      <w:r w:rsidR="00C777A6">
        <w:rPr>
          <w:rFonts w:ascii="Times New Roman" w:eastAsia="仿宋_GB2312" w:hAnsi="Times New Roman" w:cs="Times New Roman"/>
          <w:sz w:val="32"/>
          <w:szCs w:val="32"/>
        </w:rPr>
        <w:t>。</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69661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696612">
        <w:rPr>
          <w:rFonts w:ascii="Times New Roman" w:eastAsia="仿宋_GB2312" w:hAnsi="Times New Roman" w:cs="Times New Roman" w:hint="eastAsia"/>
          <w:sz w:val="32"/>
          <w:szCs w:val="32"/>
        </w:rPr>
        <w:t>3.94</w:t>
      </w:r>
      <w:r>
        <w:rPr>
          <w:rFonts w:ascii="Times New Roman" w:eastAsia="仿宋_GB2312" w:hAnsi="Times New Roman" w:cs="Times New Roman"/>
          <w:sz w:val="32"/>
          <w:szCs w:val="32"/>
        </w:rPr>
        <w:t>万元，</w:t>
      </w:r>
      <w:r w:rsidR="00696612">
        <w:rPr>
          <w:rFonts w:ascii="Times New Roman" w:eastAsia="仿宋_GB2312" w:hAnsi="Times New Roman" w:cs="Times New Roman" w:hint="eastAsia"/>
          <w:sz w:val="32"/>
          <w:szCs w:val="32"/>
        </w:rPr>
        <w:t>无法</w:t>
      </w:r>
      <w:r w:rsidR="00696612">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696612">
        <w:rPr>
          <w:rFonts w:ascii="Times New Roman" w:eastAsia="仿宋_GB2312" w:hAnsi="Times New Roman" w:hint="eastAsia"/>
          <w:sz w:val="32"/>
          <w:szCs w:val="32"/>
        </w:rPr>
        <w:t>临时性</w:t>
      </w:r>
      <w:r w:rsidR="00696612">
        <w:rPr>
          <w:rFonts w:ascii="Times New Roman" w:eastAsia="仿宋_GB2312" w:hAnsi="Times New Roman"/>
          <w:sz w:val="32"/>
          <w:szCs w:val="32"/>
        </w:rPr>
        <w:t>经费未纳入年初预算</w:t>
      </w:r>
      <w:r w:rsidR="00696612">
        <w:rPr>
          <w:rFonts w:ascii="Times New Roman" w:eastAsia="仿宋_GB2312" w:hAnsi="Times New Roman" w:hint="eastAsia"/>
          <w:sz w:val="32"/>
          <w:szCs w:val="32"/>
        </w:rPr>
        <w:t>，为</w:t>
      </w:r>
      <w:r w:rsidR="00696612">
        <w:rPr>
          <w:rFonts w:ascii="Times New Roman" w:eastAsia="仿宋_GB2312" w:hAnsi="Times New Roman"/>
          <w:sz w:val="32"/>
          <w:szCs w:val="32"/>
        </w:rPr>
        <w:t>本年临时追加</w:t>
      </w:r>
      <w:r w:rsidR="00696612">
        <w:rPr>
          <w:rFonts w:ascii="Times New Roman" w:eastAsia="仿宋_GB2312" w:hAnsi="Times New Roman" w:hint="eastAsia"/>
          <w:sz w:val="32"/>
          <w:szCs w:val="32"/>
        </w:rPr>
        <w:t>。</w:t>
      </w:r>
    </w:p>
    <w:p w:rsidR="00C777A6" w:rsidRDefault="003901A0"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C777A6">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w:t>
      </w:r>
      <w:r>
        <w:rPr>
          <w:rFonts w:ascii="Times New Roman" w:eastAsia="仿宋_GB2312" w:hAnsi="Times New Roman" w:cs="Times New Roman"/>
          <w:sz w:val="32"/>
          <w:szCs w:val="32"/>
        </w:rPr>
        <w:t>支出</w:t>
      </w:r>
      <w:r w:rsidR="00C777A6">
        <w:rPr>
          <w:rFonts w:ascii="Times New Roman" w:eastAsia="仿宋_GB2312" w:hAnsi="Times New Roman" w:cs="Times New Roman"/>
          <w:sz w:val="32"/>
          <w:szCs w:val="32"/>
        </w:rPr>
        <w:t>（类）</w:t>
      </w:r>
      <w:r>
        <w:rPr>
          <w:rFonts w:ascii="Times New Roman" w:eastAsia="仿宋_GB2312" w:hAnsi="Times New Roman" w:hint="eastAsia"/>
          <w:sz w:val="32"/>
          <w:szCs w:val="32"/>
        </w:rPr>
        <w:t>其他农林水支出</w:t>
      </w:r>
      <w:r w:rsidR="00C777A6">
        <w:rPr>
          <w:rFonts w:ascii="Times New Roman" w:eastAsia="仿宋_GB2312" w:hAnsi="Times New Roman" w:cs="Times New Roman"/>
          <w:sz w:val="32"/>
          <w:szCs w:val="32"/>
        </w:rPr>
        <w:t>（款）</w:t>
      </w:r>
      <w:r>
        <w:rPr>
          <w:rFonts w:ascii="Times New Roman" w:eastAsia="仿宋_GB2312" w:hAnsi="Times New Roman" w:hint="eastAsia"/>
          <w:sz w:val="32"/>
          <w:szCs w:val="32"/>
        </w:rPr>
        <w:t>其他农林水支出</w:t>
      </w:r>
      <w:r w:rsidR="00C777A6">
        <w:rPr>
          <w:rFonts w:ascii="Times New Roman" w:eastAsia="仿宋_GB2312" w:hAnsi="Times New Roman" w:cs="Times New Roman"/>
          <w:sz w:val="32"/>
          <w:szCs w:val="32"/>
        </w:rPr>
        <w:t>（项）。</w:t>
      </w:r>
    </w:p>
    <w:p w:rsidR="00C777A6" w:rsidRDefault="00C777A6" w:rsidP="00C777A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3901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3901A0">
        <w:rPr>
          <w:rFonts w:ascii="Times New Roman" w:eastAsia="仿宋_GB2312" w:hAnsi="Times New Roman" w:cs="Times New Roman" w:hint="eastAsia"/>
          <w:sz w:val="32"/>
          <w:szCs w:val="32"/>
        </w:rPr>
        <w:t>5.00</w:t>
      </w:r>
      <w:r>
        <w:rPr>
          <w:rFonts w:ascii="Times New Roman" w:eastAsia="仿宋_GB2312" w:hAnsi="Times New Roman" w:cs="Times New Roman"/>
          <w:sz w:val="32"/>
          <w:szCs w:val="32"/>
        </w:rPr>
        <w:t>万元，</w:t>
      </w:r>
      <w:r w:rsidR="003901A0">
        <w:rPr>
          <w:rFonts w:ascii="Times New Roman" w:eastAsia="仿宋_GB2312" w:hAnsi="Times New Roman" w:cs="Times New Roman" w:hint="eastAsia"/>
          <w:sz w:val="32"/>
          <w:szCs w:val="32"/>
        </w:rPr>
        <w:t>无法</w:t>
      </w:r>
      <w:r w:rsidR="003901A0">
        <w:rPr>
          <w:rFonts w:ascii="Times New Roman" w:eastAsia="仿宋_GB2312" w:hAnsi="Times New Roman" w:cs="Times New Roman"/>
          <w:sz w:val="32"/>
          <w:szCs w:val="32"/>
        </w:rPr>
        <w:t>计算百分比，决算数大于</w:t>
      </w:r>
      <w:r>
        <w:rPr>
          <w:rFonts w:ascii="Times New Roman" w:eastAsia="仿宋_GB2312" w:hAnsi="Times New Roman" w:cs="Times New Roman"/>
          <w:sz w:val="32"/>
          <w:szCs w:val="32"/>
        </w:rPr>
        <w:t>年初预算数的主要原因是：</w:t>
      </w:r>
      <w:r w:rsidR="003901A0">
        <w:rPr>
          <w:rFonts w:ascii="Times New Roman" w:eastAsia="仿宋_GB2312" w:hAnsi="Times New Roman" w:hint="eastAsia"/>
          <w:sz w:val="32"/>
          <w:szCs w:val="32"/>
        </w:rPr>
        <w:t>临时性</w:t>
      </w:r>
      <w:r w:rsidR="003901A0">
        <w:rPr>
          <w:rFonts w:ascii="Times New Roman" w:eastAsia="仿宋_GB2312" w:hAnsi="Times New Roman"/>
          <w:sz w:val="32"/>
          <w:szCs w:val="32"/>
        </w:rPr>
        <w:t>经费未纳入年初预算</w:t>
      </w:r>
      <w:r w:rsidR="003901A0">
        <w:rPr>
          <w:rFonts w:ascii="Times New Roman" w:eastAsia="仿宋_GB2312" w:hAnsi="Times New Roman" w:hint="eastAsia"/>
          <w:sz w:val="32"/>
          <w:szCs w:val="32"/>
        </w:rPr>
        <w:t>，为</w:t>
      </w:r>
      <w:r w:rsidR="003901A0">
        <w:rPr>
          <w:rFonts w:ascii="Times New Roman" w:eastAsia="仿宋_GB2312" w:hAnsi="Times New Roman"/>
          <w:sz w:val="32"/>
          <w:szCs w:val="32"/>
        </w:rPr>
        <w:t>本年临时追加</w:t>
      </w:r>
      <w:r w:rsidR="003901A0">
        <w:rPr>
          <w:rFonts w:ascii="Times New Roman" w:eastAsia="仿宋_GB2312" w:hAnsi="Times New Roman" w:hint="eastAsia"/>
          <w:sz w:val="32"/>
          <w:szCs w:val="32"/>
        </w:rPr>
        <w:t>。</w:t>
      </w:r>
    </w:p>
    <w:p w:rsidR="003901A0" w:rsidRDefault="003901A0" w:rsidP="003901A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B5784E">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B5784E">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sidR="00B5784E">
        <w:rPr>
          <w:rFonts w:ascii="Times New Roman" w:eastAsia="仿宋_GB2312" w:hAnsi="Times New Roman" w:hint="eastAsia"/>
          <w:sz w:val="32"/>
          <w:szCs w:val="32"/>
        </w:rPr>
        <w:t>住房改革支出</w:t>
      </w:r>
      <w:r>
        <w:rPr>
          <w:rFonts w:ascii="Times New Roman" w:eastAsia="仿宋_GB2312" w:hAnsi="Times New Roman" w:cs="Times New Roman"/>
          <w:sz w:val="32"/>
          <w:szCs w:val="32"/>
        </w:rPr>
        <w:t>（款）</w:t>
      </w:r>
      <w:r w:rsidR="00B5784E">
        <w:rPr>
          <w:rFonts w:ascii="Times New Roman" w:eastAsia="仿宋_GB2312" w:hAnsi="Times New Roman" w:hint="eastAsia"/>
          <w:sz w:val="32"/>
          <w:szCs w:val="32"/>
        </w:rPr>
        <w:t>住房公积金</w:t>
      </w:r>
      <w:r>
        <w:rPr>
          <w:rFonts w:ascii="Times New Roman" w:eastAsia="仿宋_GB2312" w:hAnsi="Times New Roman" w:cs="Times New Roman"/>
          <w:sz w:val="32"/>
          <w:szCs w:val="32"/>
        </w:rPr>
        <w:t>（项）。</w:t>
      </w:r>
    </w:p>
    <w:p w:rsidR="003901A0" w:rsidRDefault="003901A0" w:rsidP="003901A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2A07D2">
        <w:rPr>
          <w:rFonts w:ascii="Times New Roman" w:eastAsia="仿宋_GB2312" w:hAnsi="Times New Roman" w:cs="Times New Roman" w:hint="eastAsia"/>
          <w:sz w:val="32"/>
          <w:szCs w:val="32"/>
        </w:rPr>
        <w:t>72.23</w:t>
      </w:r>
      <w:r>
        <w:rPr>
          <w:rFonts w:ascii="Times New Roman" w:eastAsia="仿宋_GB2312" w:hAnsi="Times New Roman" w:cs="Times New Roman"/>
          <w:sz w:val="32"/>
          <w:szCs w:val="32"/>
        </w:rPr>
        <w:t>万元，支出决算为</w:t>
      </w:r>
      <w:r w:rsidR="00B5784E">
        <w:rPr>
          <w:rFonts w:ascii="Times New Roman" w:eastAsia="仿宋_GB2312" w:hAnsi="Times New Roman" w:cs="Times New Roman" w:hint="eastAsia"/>
          <w:sz w:val="32"/>
          <w:szCs w:val="32"/>
        </w:rPr>
        <w:t>72.23</w:t>
      </w:r>
      <w:r>
        <w:rPr>
          <w:rFonts w:ascii="Times New Roman" w:eastAsia="仿宋_GB2312" w:hAnsi="Times New Roman" w:cs="Times New Roman"/>
          <w:sz w:val="32"/>
          <w:szCs w:val="32"/>
        </w:rPr>
        <w:t>万元，</w:t>
      </w:r>
      <w:r w:rsidR="002A07D2">
        <w:rPr>
          <w:rFonts w:ascii="Times New Roman" w:eastAsia="仿宋_GB2312" w:hAnsi="Times New Roman" w:cs="Times New Roman"/>
          <w:sz w:val="32"/>
          <w:szCs w:val="32"/>
        </w:rPr>
        <w:t>完成年初预算的</w:t>
      </w:r>
      <w:r w:rsidR="002A07D2">
        <w:rPr>
          <w:rFonts w:ascii="Times New Roman" w:eastAsia="仿宋_GB2312" w:hAnsi="Times New Roman" w:cs="Times New Roman" w:hint="eastAsia"/>
          <w:sz w:val="32"/>
          <w:szCs w:val="32"/>
        </w:rPr>
        <w:t>100</w:t>
      </w:r>
      <w:r w:rsidR="002A07D2">
        <w:rPr>
          <w:rFonts w:ascii="Times New Roman" w:eastAsia="仿宋_GB2312" w:hAnsi="Times New Roman" w:cs="Times New Roman"/>
          <w:sz w:val="32"/>
          <w:szCs w:val="32"/>
        </w:rPr>
        <w:t>%</w:t>
      </w:r>
      <w:r w:rsidR="002A07D2">
        <w:rPr>
          <w:rFonts w:ascii="Times New Roman" w:eastAsia="仿宋_GB2312" w:hAnsi="Times New Roman" w:cs="Times New Roman"/>
          <w:sz w:val="32"/>
          <w:szCs w:val="32"/>
        </w:rPr>
        <w:t>，决算数</w:t>
      </w:r>
      <w:r w:rsidR="002A07D2">
        <w:rPr>
          <w:rFonts w:ascii="Times New Roman" w:eastAsia="仿宋_GB2312" w:hAnsi="Times New Roman" w:cs="Times New Roman" w:hint="eastAsia"/>
          <w:sz w:val="32"/>
          <w:szCs w:val="32"/>
        </w:rPr>
        <w:t>等于</w:t>
      </w:r>
      <w:r w:rsidR="002A07D2">
        <w:rPr>
          <w:rFonts w:ascii="Times New Roman" w:eastAsia="仿宋_GB2312" w:hAnsi="Times New Roman" w:cs="Times New Roman"/>
          <w:sz w:val="32"/>
          <w:szCs w:val="32"/>
        </w:rPr>
        <w:t>年初预算数的主要原因是：</w:t>
      </w:r>
      <w:r w:rsidR="002A07D2">
        <w:rPr>
          <w:rFonts w:ascii="仿宋_GB2312" w:eastAsia="仿宋_GB2312" w:hAnsi="仿宋_GB2312" w:cs="仿宋_GB2312" w:hint="eastAsia"/>
          <w:sz w:val="32"/>
          <w:szCs w:val="32"/>
        </w:rPr>
        <w:t>严格执行财政预算规定核算支出</w:t>
      </w:r>
      <w:r w:rsidR="002A07D2">
        <w:rPr>
          <w:rFonts w:ascii="Times New Roman" w:eastAsia="仿宋_GB2312" w:hAnsi="Times New Roman" w:hint="eastAsia"/>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年度一般公共预算财政拨款基本支出</w:t>
      </w:r>
      <w:r w:rsidR="00987871">
        <w:rPr>
          <w:rFonts w:ascii="Times New Roman" w:eastAsia="仿宋_GB2312" w:hAnsi="Times New Roman" w:cs="Times New Roman" w:hint="eastAsia"/>
          <w:sz w:val="32"/>
          <w:szCs w:val="32"/>
        </w:rPr>
        <w:t>1421.72</w:t>
      </w:r>
      <w:r>
        <w:rPr>
          <w:rFonts w:ascii="Times New Roman" w:eastAsia="仿宋_GB2312" w:hAnsi="Times New Roman" w:cs="Times New Roman"/>
          <w:sz w:val="32"/>
          <w:szCs w:val="32"/>
        </w:rPr>
        <w:t>万元，其中：</w:t>
      </w:r>
    </w:p>
    <w:p w:rsidR="00A35B36" w:rsidRDefault="002A27F7" w:rsidP="00EE63EC">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987871">
        <w:rPr>
          <w:rFonts w:ascii="Times New Roman" w:eastAsia="仿宋_GB2312" w:hAnsi="Times New Roman" w:cs="Times New Roman" w:hint="eastAsia"/>
          <w:sz w:val="32"/>
          <w:szCs w:val="32"/>
        </w:rPr>
        <w:t>1279.70</w:t>
      </w:r>
      <w:r>
        <w:rPr>
          <w:rFonts w:ascii="Times New Roman" w:eastAsia="仿宋_GB2312" w:hAnsi="Times New Roman" w:cs="Times New Roman"/>
          <w:sz w:val="32"/>
          <w:szCs w:val="32"/>
        </w:rPr>
        <w:t>万元，占基本支出的</w:t>
      </w:r>
      <w:r w:rsidR="00987871">
        <w:rPr>
          <w:rFonts w:ascii="Times New Roman" w:eastAsia="仿宋_GB2312" w:hAnsi="Times New Roman" w:cs="Times New Roman" w:hint="eastAsia"/>
          <w:sz w:val="32"/>
          <w:szCs w:val="32"/>
        </w:rPr>
        <w:t>90.01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绩效工资</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机关事业单位基本养老保险缴费</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职业年金缴费</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职工基本医疗补助缴费</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其他社会保障缴费</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住房公积金</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其他工资福利支出</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抚恤金</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生活补助</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个人农业生产补贴</w:t>
      </w:r>
      <w:r w:rsidR="00D6243C">
        <w:rPr>
          <w:rFonts w:ascii="Times New Roman" w:eastAsia="仿宋_GB2312" w:hAnsi="Times New Roman" w:cs="Times New Roman" w:hint="eastAsia"/>
          <w:sz w:val="32"/>
          <w:szCs w:val="32"/>
        </w:rPr>
        <w:t>、</w:t>
      </w:r>
      <w:r w:rsidR="00D6243C">
        <w:rPr>
          <w:rFonts w:ascii="Times New Roman" w:eastAsia="仿宋_GB2312" w:hAnsi="Times New Roman" w:cs="Times New Roman"/>
          <w:sz w:val="32"/>
          <w:szCs w:val="32"/>
        </w:rPr>
        <w:t>其他对个人和家庭的补助</w:t>
      </w:r>
      <w:r>
        <w:rPr>
          <w:rFonts w:ascii="Times New Roman" w:eastAsia="仿宋_GB2312" w:hAnsi="Times New Roman" w:cs="Times New Roman"/>
          <w:sz w:val="32"/>
          <w:szCs w:val="32"/>
        </w:rPr>
        <w:t>。</w:t>
      </w:r>
    </w:p>
    <w:p w:rsidR="00A35B36" w:rsidRDefault="002A27F7" w:rsidP="00EE63EC">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987871">
        <w:rPr>
          <w:rFonts w:ascii="Times New Roman" w:eastAsia="仿宋_GB2312" w:hAnsi="Times New Roman" w:cs="Times New Roman" w:hint="eastAsia"/>
          <w:sz w:val="32"/>
          <w:szCs w:val="32"/>
        </w:rPr>
        <w:t>142.02</w:t>
      </w:r>
      <w:r>
        <w:rPr>
          <w:rFonts w:ascii="Times New Roman" w:eastAsia="仿宋_GB2312" w:hAnsi="Times New Roman" w:cs="Times New Roman"/>
          <w:sz w:val="32"/>
          <w:szCs w:val="32"/>
        </w:rPr>
        <w:t>万元，占基本支出的</w:t>
      </w:r>
      <w:r w:rsidR="00987871">
        <w:rPr>
          <w:rFonts w:ascii="Times New Roman" w:eastAsia="仿宋_GB2312" w:hAnsi="Times New Roman" w:cs="Times New Roman" w:hint="eastAsia"/>
          <w:sz w:val="32"/>
          <w:szCs w:val="32"/>
        </w:rPr>
        <w:t>9.99</w:t>
      </w:r>
      <w:r>
        <w:rPr>
          <w:rFonts w:ascii="Times New Roman" w:eastAsia="仿宋_GB2312" w:hAnsi="Times New Roman" w:cs="Times New Roman"/>
          <w:sz w:val="32"/>
          <w:szCs w:val="32"/>
        </w:rPr>
        <w:t>X%</w:t>
      </w:r>
      <w:r w:rsidR="00D1012A">
        <w:rPr>
          <w:rFonts w:ascii="Times New Roman" w:eastAsia="仿宋_GB2312" w:hAnsi="Times New Roman" w:cs="Times New Roman"/>
          <w:sz w:val="32"/>
          <w:szCs w:val="32"/>
        </w:rPr>
        <w:t>，主要包括办公费、印刷费</w:t>
      </w:r>
      <w:r>
        <w:rPr>
          <w:rFonts w:ascii="Times New Roman" w:eastAsia="仿宋_GB2312" w:hAnsi="Times New Roman" w:cs="Times New Roman"/>
          <w:sz w:val="32"/>
          <w:szCs w:val="32"/>
        </w:rPr>
        <w:t>、</w:t>
      </w:r>
      <w:r w:rsidR="00D1012A">
        <w:rPr>
          <w:rFonts w:ascii="Times New Roman" w:eastAsia="仿宋_GB2312" w:hAnsi="Times New Roman" w:cs="Times New Roman" w:hint="eastAsia"/>
          <w:sz w:val="32"/>
          <w:szCs w:val="32"/>
        </w:rPr>
        <w:t>电费、</w:t>
      </w:r>
      <w:r w:rsidR="00D1012A">
        <w:rPr>
          <w:rFonts w:ascii="Times New Roman" w:eastAsia="仿宋_GB2312" w:hAnsi="Times New Roman" w:cs="Times New Roman"/>
          <w:sz w:val="32"/>
          <w:szCs w:val="32"/>
        </w:rPr>
        <w:t>差旅费</w:t>
      </w:r>
      <w:r w:rsidR="00D1012A">
        <w:rPr>
          <w:rFonts w:ascii="Times New Roman" w:eastAsia="仿宋_GB2312" w:hAnsi="Times New Roman" w:cs="Times New Roman" w:hint="eastAsia"/>
          <w:sz w:val="32"/>
          <w:szCs w:val="32"/>
        </w:rPr>
        <w:t>、</w:t>
      </w:r>
      <w:r w:rsidR="00D1012A">
        <w:rPr>
          <w:rFonts w:ascii="Times New Roman" w:eastAsia="仿宋_GB2312" w:hAnsi="Times New Roman" w:cs="Times New Roman"/>
          <w:sz w:val="32"/>
          <w:szCs w:val="32"/>
        </w:rPr>
        <w:t>维修</w:t>
      </w:r>
      <w:r w:rsidR="00D1012A">
        <w:rPr>
          <w:rFonts w:ascii="Times New Roman" w:eastAsia="仿宋_GB2312" w:hAnsi="Times New Roman" w:cs="Times New Roman" w:hint="eastAsia"/>
          <w:sz w:val="32"/>
          <w:szCs w:val="32"/>
        </w:rPr>
        <w:t>（护）费、会议费、公务接待费、工会经费、公务用车运行维护费、其他交通费、其他商品和服务支出、办公设备购买</w:t>
      </w:r>
      <w:r>
        <w:rPr>
          <w:rFonts w:ascii="Times New Roman" w:eastAsia="仿宋_GB2312" w:hAnsi="Times New Roman" w:cs="Times New Roman"/>
          <w:sz w:val="32"/>
          <w:szCs w:val="32"/>
        </w:rPr>
        <w:t>。</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A35B36" w:rsidRDefault="002A27F7" w:rsidP="00EE6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5E788F">
        <w:rPr>
          <w:rFonts w:ascii="Times New Roman" w:eastAsia="仿宋_GB2312" w:hAnsi="Times New Roman" w:cs="Times New Roman" w:hint="eastAsia"/>
          <w:sz w:val="32"/>
          <w:szCs w:val="32"/>
        </w:rPr>
        <w:t>8.19</w:t>
      </w:r>
      <w:r>
        <w:rPr>
          <w:rFonts w:ascii="Times New Roman" w:eastAsia="仿宋_GB2312" w:hAnsi="Times New Roman" w:cs="Times New Roman"/>
          <w:sz w:val="32"/>
          <w:szCs w:val="32"/>
        </w:rPr>
        <w:t>万元，支出决算为</w:t>
      </w:r>
      <w:r w:rsidR="005E788F">
        <w:rPr>
          <w:rFonts w:ascii="Times New Roman" w:eastAsia="仿宋_GB2312" w:hAnsi="Times New Roman" w:cs="Times New Roman" w:hint="eastAsia"/>
          <w:sz w:val="32"/>
          <w:szCs w:val="32"/>
        </w:rPr>
        <w:t>8.19</w:t>
      </w:r>
      <w:r>
        <w:rPr>
          <w:rFonts w:ascii="Times New Roman" w:eastAsia="仿宋_GB2312" w:hAnsi="Times New Roman" w:cs="Times New Roman"/>
          <w:sz w:val="32"/>
          <w:szCs w:val="32"/>
        </w:rPr>
        <w:t>万元，完成预算的</w:t>
      </w:r>
      <w:r w:rsidR="005E788F">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5E788F">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5E788F">
        <w:rPr>
          <w:rFonts w:ascii="仿宋_GB2312" w:eastAsia="仿宋_GB2312" w:hAnsi="仿宋_GB2312" w:cs="仿宋_GB2312" w:hint="eastAsia"/>
          <w:sz w:val="32"/>
          <w:szCs w:val="32"/>
        </w:rPr>
        <w:t>认真贯彻落实中央八项规定精神和厉行节约要求</w:t>
      </w:r>
      <w:r w:rsidR="005E788F">
        <w:rPr>
          <w:rFonts w:ascii="Times New Roman" w:eastAsia="仿宋_GB2312" w:hAnsi="Times New Roman" w:hint="eastAsia"/>
          <w:sz w:val="32"/>
          <w:szCs w:val="32"/>
        </w:rPr>
        <w:t>。</w:t>
      </w:r>
    </w:p>
    <w:p w:rsidR="00A35B36" w:rsidRDefault="002A27F7" w:rsidP="00EE63EC">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A35B36" w:rsidRPr="005E788F" w:rsidRDefault="002A27F7" w:rsidP="005E788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5E788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8F293E">
        <w:rPr>
          <w:rFonts w:ascii="Times New Roman" w:eastAsia="仿宋_GB2312" w:hAnsi="Times New Roman" w:cs="Times New Roman" w:hint="eastAsia"/>
          <w:sz w:val="32"/>
          <w:szCs w:val="32"/>
        </w:rPr>
        <w:t>0</w:t>
      </w:r>
      <w:r w:rsidR="005E788F">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5E788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5E788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5E788F">
        <w:rPr>
          <w:rFonts w:ascii="Times New Roman" w:eastAsia="楷体" w:hAnsi="Times New Roman" w:cs="Times New Roman" w:hint="eastAsia"/>
          <w:b/>
          <w:bCs/>
          <w:i/>
          <w:color w:val="auto"/>
          <w:sz w:val="32"/>
          <w:szCs w:val="32"/>
        </w:rPr>
        <w:t>。</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5E788F">
        <w:rPr>
          <w:rFonts w:ascii="Times New Roman" w:eastAsia="仿宋_GB2312" w:hAnsi="Times New Roman" w:cs="Times New Roman" w:hint="eastAsia"/>
          <w:sz w:val="32"/>
          <w:szCs w:val="32"/>
        </w:rPr>
        <w:t>2.99</w:t>
      </w:r>
      <w:r>
        <w:rPr>
          <w:rFonts w:ascii="Times New Roman" w:eastAsia="仿宋_GB2312" w:hAnsi="Times New Roman" w:cs="Times New Roman"/>
          <w:sz w:val="32"/>
          <w:szCs w:val="32"/>
        </w:rPr>
        <w:t>万元，支出决算为</w:t>
      </w:r>
      <w:r w:rsidR="005E788F">
        <w:rPr>
          <w:rFonts w:ascii="Times New Roman" w:eastAsia="仿宋_GB2312" w:hAnsi="Times New Roman" w:cs="Times New Roman" w:hint="eastAsia"/>
          <w:sz w:val="32"/>
          <w:szCs w:val="32"/>
        </w:rPr>
        <w:t>2.99</w:t>
      </w:r>
      <w:r>
        <w:rPr>
          <w:rFonts w:ascii="Times New Roman" w:eastAsia="仿宋_GB2312" w:hAnsi="Times New Roman" w:cs="Times New Roman"/>
          <w:sz w:val="32"/>
          <w:szCs w:val="32"/>
        </w:rPr>
        <w:t>万元，完成预算的</w:t>
      </w:r>
      <w:r w:rsidR="005E788F">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5E788F">
        <w:rPr>
          <w:rFonts w:ascii="Times New Roman" w:eastAsia="仿宋_GB2312" w:hAnsi="Times New Roman" w:cs="Times New Roman" w:hint="eastAsia"/>
          <w:sz w:val="32"/>
          <w:szCs w:val="32"/>
        </w:rPr>
        <w:t>无</w:t>
      </w:r>
      <w:r w:rsidR="005E788F">
        <w:rPr>
          <w:rFonts w:ascii="Times New Roman" w:eastAsia="仿宋_GB2312" w:hAnsi="Times New Roman" w:cs="Times New Roman"/>
          <w:sz w:val="32"/>
          <w:szCs w:val="32"/>
        </w:rPr>
        <w:t>增减</w:t>
      </w:r>
      <w:r>
        <w:rPr>
          <w:rFonts w:ascii="Times New Roman" w:eastAsia="仿宋_GB2312" w:hAnsi="Times New Roman" w:cs="Times New Roman"/>
          <w:sz w:val="32"/>
          <w:szCs w:val="32"/>
        </w:rPr>
        <w:t>。其中：</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公务用车购置费支出预算为</w:t>
      </w:r>
      <w:r w:rsidR="005E788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5E788F">
        <w:rPr>
          <w:rFonts w:ascii="Times New Roman" w:eastAsia="仿宋_GB2312" w:hAnsi="Times New Roman" w:cs="Times New Roman" w:hint="eastAsia"/>
          <w:sz w:val="32"/>
          <w:szCs w:val="32"/>
        </w:rPr>
        <w:t>0</w:t>
      </w:r>
      <w:r w:rsidR="005E788F">
        <w:rPr>
          <w:rFonts w:ascii="Times New Roman" w:eastAsia="仿宋_GB2312" w:hAnsi="Times New Roman" w:cs="Times New Roman"/>
          <w:sz w:val="32"/>
          <w:szCs w:val="32"/>
        </w:rPr>
        <w:t>万元</w:t>
      </w:r>
      <w:r>
        <w:rPr>
          <w:rFonts w:ascii="Times New Roman" w:eastAsia="仿宋_GB2312" w:hAnsi="Times New Roman" w:cs="Times New Roman"/>
          <w:sz w:val="32"/>
          <w:szCs w:val="32"/>
        </w:rPr>
        <w:t>；与上年相比</w:t>
      </w:r>
      <w:r w:rsidR="005E788F">
        <w:rPr>
          <w:rFonts w:ascii="Times New Roman" w:eastAsia="仿宋_GB2312" w:hAnsi="Times New Roman" w:cs="Times New Roman"/>
          <w:sz w:val="32"/>
          <w:szCs w:val="32"/>
        </w:rPr>
        <w:t>无增减</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5E788F">
        <w:rPr>
          <w:rFonts w:ascii="Times New Roman" w:eastAsia="仿宋_GB2312" w:hAnsi="Times New Roman" w:cs="Times New Roman" w:hint="eastAsia"/>
          <w:sz w:val="32"/>
          <w:szCs w:val="32"/>
        </w:rPr>
        <w:t>2.99</w:t>
      </w:r>
      <w:r>
        <w:rPr>
          <w:rFonts w:ascii="Times New Roman" w:eastAsia="仿宋_GB2312" w:hAnsi="Times New Roman" w:cs="Times New Roman"/>
          <w:sz w:val="32"/>
          <w:szCs w:val="32"/>
        </w:rPr>
        <w:t>万元，支出决算为</w:t>
      </w:r>
      <w:r w:rsidR="005E788F">
        <w:rPr>
          <w:rFonts w:ascii="Times New Roman" w:eastAsia="仿宋_GB2312" w:hAnsi="Times New Roman" w:cs="Times New Roman" w:hint="eastAsia"/>
          <w:sz w:val="32"/>
          <w:szCs w:val="32"/>
        </w:rPr>
        <w:t>2.99</w:t>
      </w:r>
      <w:r>
        <w:rPr>
          <w:rFonts w:ascii="Times New Roman" w:eastAsia="仿宋_GB2312" w:hAnsi="Times New Roman" w:cs="Times New Roman"/>
          <w:sz w:val="32"/>
          <w:szCs w:val="32"/>
        </w:rPr>
        <w:t>万元，</w:t>
      </w:r>
    </w:p>
    <w:p w:rsidR="00A35B36" w:rsidRDefault="002A27F7">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sidR="005E788F">
        <w:rPr>
          <w:rFonts w:ascii="Times New Roman" w:eastAsia="仿宋_GB2312" w:hAnsi="Times New Roman" w:cs="Times New Roman" w:hint="eastAsia"/>
          <w:sz w:val="32"/>
          <w:szCs w:val="32"/>
        </w:rPr>
        <w:t>燃油费</w:t>
      </w:r>
      <w:r w:rsidR="005E788F">
        <w:rPr>
          <w:rFonts w:ascii="Times New Roman" w:eastAsia="仿宋_GB2312" w:hAnsi="Times New Roman" w:cs="Times New Roman"/>
          <w:sz w:val="32"/>
          <w:szCs w:val="32"/>
        </w:rPr>
        <w:t>和</w:t>
      </w:r>
      <w:r w:rsidR="005E788F">
        <w:rPr>
          <w:rFonts w:ascii="Times New Roman" w:eastAsia="仿宋_GB2312" w:hAnsi="Times New Roman" w:cs="Times New Roman" w:hint="eastAsia"/>
          <w:sz w:val="32"/>
          <w:szCs w:val="32"/>
        </w:rPr>
        <w:t>车辆</w:t>
      </w:r>
      <w:r w:rsidR="005E788F">
        <w:rPr>
          <w:rFonts w:ascii="Times New Roman" w:eastAsia="仿宋_GB2312" w:hAnsi="Times New Roman" w:cs="Times New Roman"/>
          <w:sz w:val="32"/>
          <w:szCs w:val="32"/>
        </w:rPr>
        <w:t>保养及保险</w:t>
      </w:r>
      <w:r>
        <w:rPr>
          <w:rFonts w:ascii="Times New Roman" w:eastAsia="仿宋_GB2312" w:hAnsi="Times New Roman" w:cs="Times New Roman"/>
          <w:sz w:val="32"/>
          <w:szCs w:val="32"/>
        </w:rPr>
        <w:t>支出，完成预算的</w:t>
      </w:r>
      <w:r w:rsidR="005E788F">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sidR="005E788F">
        <w:rPr>
          <w:rFonts w:ascii="Times New Roman" w:eastAsia="仿宋_GB2312" w:hAnsi="Times New Roman" w:cs="Times New Roman"/>
          <w:sz w:val="32"/>
          <w:szCs w:val="32"/>
        </w:rPr>
        <w:t>；与上年相比</w:t>
      </w:r>
      <w:r w:rsidR="005E788F">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。决算数</w:t>
      </w:r>
      <w:r w:rsidR="005E788F">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8F293E">
        <w:rPr>
          <w:rFonts w:ascii="仿宋_GB2312" w:eastAsia="仿宋_GB2312" w:hAnsi="仿宋_GB2312" w:cs="仿宋_GB2312" w:hint="eastAsia"/>
          <w:sz w:val="32"/>
          <w:szCs w:val="32"/>
        </w:rPr>
        <w:t>严格执行财政预算规定核算支出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8F293E">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DE2BC8">
        <w:rPr>
          <w:rFonts w:ascii="Times New Roman" w:eastAsia="仿宋_GB2312" w:hAnsi="Times New Roman" w:cs="Times New Roman" w:hint="eastAsia"/>
          <w:sz w:val="32"/>
          <w:szCs w:val="32"/>
        </w:rPr>
        <w:t>5.20</w:t>
      </w:r>
      <w:r>
        <w:rPr>
          <w:rFonts w:ascii="Times New Roman" w:eastAsia="仿宋_GB2312" w:hAnsi="Times New Roman" w:cs="Times New Roman"/>
          <w:sz w:val="32"/>
          <w:szCs w:val="32"/>
        </w:rPr>
        <w:t>万元，支出决算为</w:t>
      </w:r>
      <w:r w:rsidR="00DE2BC8">
        <w:rPr>
          <w:rFonts w:ascii="Times New Roman" w:eastAsia="仿宋_GB2312" w:hAnsi="Times New Roman" w:cs="Times New Roman" w:hint="eastAsia"/>
          <w:sz w:val="32"/>
          <w:szCs w:val="32"/>
        </w:rPr>
        <w:t>5.20</w:t>
      </w:r>
      <w:r>
        <w:rPr>
          <w:rFonts w:ascii="Times New Roman" w:eastAsia="仿宋_GB2312" w:hAnsi="Times New Roman" w:cs="Times New Roman"/>
          <w:sz w:val="32"/>
          <w:szCs w:val="32"/>
        </w:rPr>
        <w:t>万元，完成预算的</w:t>
      </w:r>
      <w:r w:rsidR="00DE2BC8">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DE2BC8">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。决算数</w:t>
      </w:r>
      <w:r w:rsidR="00DE2BC8">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DE2BC8">
        <w:rPr>
          <w:rFonts w:ascii="仿宋_GB2312" w:eastAsia="仿宋_GB2312" w:hAnsi="仿宋_GB2312" w:cs="仿宋_GB2312" w:hint="eastAsia"/>
          <w:sz w:val="32"/>
          <w:szCs w:val="32"/>
        </w:rPr>
        <w:t>严格执行财政预算规定核算支出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DE2BC8">
        <w:rPr>
          <w:rFonts w:ascii="Times New Roman" w:eastAsia="仿宋_GB2312" w:hAnsi="Times New Roman" w:cs="Times New Roman" w:hint="eastAsia"/>
          <w:sz w:val="32"/>
          <w:szCs w:val="32"/>
        </w:rPr>
        <w:t>165</w:t>
      </w:r>
      <w:r>
        <w:rPr>
          <w:rFonts w:ascii="Times New Roman" w:eastAsia="仿宋_GB2312" w:hAnsi="Times New Roman" w:cs="Times New Roman"/>
          <w:sz w:val="32"/>
          <w:szCs w:val="32"/>
        </w:rPr>
        <w:t>个、来宾</w:t>
      </w:r>
      <w:r w:rsidR="00DE2BC8">
        <w:rPr>
          <w:rFonts w:ascii="Times New Roman" w:eastAsia="仿宋_GB2312" w:hAnsi="Times New Roman" w:cs="Times New Roman" w:hint="eastAsia"/>
          <w:sz w:val="32"/>
          <w:szCs w:val="32"/>
        </w:rPr>
        <w:t>1310</w:t>
      </w:r>
      <w:r>
        <w:rPr>
          <w:rFonts w:ascii="Times New Roman" w:eastAsia="仿宋_GB2312" w:hAnsi="Times New Roman" w:cs="Times New Roman"/>
          <w:sz w:val="32"/>
          <w:szCs w:val="32"/>
        </w:rPr>
        <w:t>人次，主要是</w:t>
      </w:r>
      <w:r w:rsidR="00DE2BC8">
        <w:rPr>
          <w:rFonts w:ascii="仿宋_GB2312" w:eastAsia="仿宋_GB2312" w:hAnsi="仿宋_GB2312" w:cs="仿宋_GB2312" w:hint="eastAsia"/>
          <w:sz w:val="32"/>
          <w:szCs w:val="32"/>
        </w:rPr>
        <w:t>征兵、考察调研、宣传和人大会议等</w:t>
      </w:r>
      <w:r>
        <w:rPr>
          <w:rFonts w:ascii="Times New Roman" w:eastAsia="仿宋_GB2312" w:hAnsi="Times New Roman" w:cs="Times New Roman"/>
          <w:sz w:val="32"/>
          <w:szCs w:val="32"/>
        </w:rPr>
        <w:t>发生的接待支出。</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A35B36" w:rsidRDefault="002A27F7">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sidR="005F3D54">
        <w:rPr>
          <w:rFonts w:ascii="Times New Roman" w:eastAsia="仿宋_GB2312" w:hAnsi="Times New Roman" w:cs="Times New Roman" w:hint="eastAsia"/>
          <w:sz w:val="32"/>
          <w:szCs w:val="32"/>
        </w:rPr>
        <w:t>195.70</w:t>
      </w:r>
      <w:r>
        <w:rPr>
          <w:rFonts w:ascii="Times New Roman" w:eastAsia="仿宋_GB2312" w:hAnsi="Times New Roman" w:cs="Times New Roman"/>
          <w:sz w:val="32"/>
          <w:szCs w:val="32"/>
        </w:rPr>
        <w:t>万元；年初结转和结余</w:t>
      </w:r>
      <w:r w:rsidR="005F3D5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sidR="005F3D54">
        <w:rPr>
          <w:rFonts w:ascii="Times New Roman" w:eastAsia="仿宋_GB2312" w:hAnsi="Times New Roman" w:cs="Times New Roman" w:hint="eastAsia"/>
          <w:sz w:val="32"/>
          <w:szCs w:val="32"/>
        </w:rPr>
        <w:t>195.70</w:t>
      </w:r>
      <w:r>
        <w:rPr>
          <w:rFonts w:ascii="Times New Roman" w:eastAsia="仿宋_GB2312" w:hAnsi="Times New Roman" w:cs="Times New Roman"/>
          <w:sz w:val="32"/>
          <w:szCs w:val="32"/>
        </w:rPr>
        <w:t>万元，其中基本支出</w:t>
      </w:r>
      <w:r w:rsidR="005F3D5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X</w:t>
      </w:r>
      <w:r>
        <w:rPr>
          <w:rFonts w:ascii="Times New Roman" w:eastAsia="仿宋_GB2312" w:hAnsi="Times New Roman" w:cs="Times New Roman"/>
          <w:sz w:val="32"/>
          <w:szCs w:val="32"/>
        </w:rPr>
        <w:t>万元，项目支出</w:t>
      </w:r>
      <w:r w:rsidR="005F3D54">
        <w:rPr>
          <w:rFonts w:ascii="Times New Roman" w:eastAsia="仿宋_GB2312" w:hAnsi="Times New Roman" w:cs="Times New Roman" w:hint="eastAsia"/>
          <w:sz w:val="32"/>
          <w:szCs w:val="32"/>
        </w:rPr>
        <w:t>195.70</w:t>
      </w:r>
      <w:r>
        <w:rPr>
          <w:rFonts w:ascii="Times New Roman" w:eastAsia="仿宋_GB2312" w:hAnsi="Times New Roman" w:cs="Times New Roman"/>
          <w:sz w:val="32"/>
          <w:szCs w:val="32"/>
        </w:rPr>
        <w:t>万元；年末结转和结余</w:t>
      </w:r>
      <w:r w:rsidR="005F3D5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sidR="005F3D54">
        <w:rPr>
          <w:rFonts w:ascii="Times New Roman" w:eastAsia="楷体" w:hAnsi="Times New Roman" w:cs="Times New Roman"/>
          <w:b/>
          <w:bCs/>
          <w:i/>
          <w:color w:val="auto"/>
          <w:sz w:val="32"/>
          <w:szCs w:val="32"/>
        </w:rPr>
        <w:t xml:space="preserve"> </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5F3D54">
        <w:rPr>
          <w:rFonts w:ascii="Times New Roman" w:eastAsia="仿宋_GB2312" w:hAnsi="Times New Roman" w:cs="Times New Roman" w:hint="eastAsia"/>
          <w:sz w:val="32"/>
          <w:szCs w:val="32"/>
        </w:rPr>
        <w:t>城乡</w:t>
      </w:r>
      <w:r w:rsidR="005F3D54">
        <w:rPr>
          <w:rFonts w:ascii="Times New Roman" w:eastAsia="仿宋_GB2312" w:hAnsi="Times New Roman" w:cs="Times New Roman"/>
          <w:sz w:val="32"/>
          <w:szCs w:val="32"/>
        </w:rPr>
        <w:t>社区支出</w:t>
      </w:r>
      <w:r>
        <w:rPr>
          <w:rFonts w:ascii="Times New Roman" w:eastAsia="仿宋_GB2312" w:hAnsi="Times New Roman" w:cs="Times New Roman"/>
          <w:sz w:val="32"/>
          <w:szCs w:val="32"/>
        </w:rPr>
        <w:t>（类）</w:t>
      </w:r>
      <w:r w:rsidR="005F3D54">
        <w:rPr>
          <w:rFonts w:ascii="Times New Roman" w:eastAsia="仿宋_GB2312" w:hAnsi="Times New Roman" w:cs="Times New Roman" w:hint="eastAsia"/>
          <w:sz w:val="32"/>
          <w:szCs w:val="32"/>
        </w:rPr>
        <w:t>国有</w:t>
      </w:r>
      <w:r w:rsidR="005F3D54">
        <w:rPr>
          <w:rFonts w:ascii="Times New Roman" w:eastAsia="仿宋_GB2312" w:hAnsi="Times New Roman" w:cs="Times New Roman"/>
          <w:sz w:val="32"/>
          <w:szCs w:val="32"/>
        </w:rPr>
        <w:t>土地使用权出让收入安排的支出</w:t>
      </w:r>
      <w:r>
        <w:rPr>
          <w:rFonts w:ascii="Times New Roman" w:eastAsia="仿宋_GB2312" w:hAnsi="Times New Roman" w:cs="Times New Roman"/>
          <w:sz w:val="32"/>
          <w:szCs w:val="32"/>
        </w:rPr>
        <w:t>（款）</w:t>
      </w:r>
      <w:r w:rsidR="005F3D54">
        <w:rPr>
          <w:rFonts w:ascii="Times New Roman" w:eastAsia="仿宋_GB2312" w:hAnsi="Times New Roman" w:cs="Times New Roman" w:hint="eastAsia"/>
          <w:sz w:val="32"/>
          <w:szCs w:val="32"/>
        </w:rPr>
        <w:t>农业</w:t>
      </w:r>
      <w:r w:rsidR="005F3D54">
        <w:rPr>
          <w:rFonts w:ascii="Times New Roman" w:eastAsia="仿宋_GB2312" w:hAnsi="Times New Roman" w:cs="Times New Roman"/>
          <w:sz w:val="32"/>
          <w:szCs w:val="32"/>
        </w:rPr>
        <w:t>农村生态环境支出</w:t>
      </w:r>
      <w:r>
        <w:rPr>
          <w:rFonts w:ascii="Times New Roman" w:eastAsia="仿宋_GB2312" w:hAnsi="Times New Roman" w:cs="Times New Roman"/>
          <w:sz w:val="32"/>
          <w:szCs w:val="32"/>
        </w:rPr>
        <w:t>（项）。</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5F3D54">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5F3D54">
        <w:rPr>
          <w:rFonts w:ascii="Times New Roman" w:eastAsia="仿宋_GB2312" w:hAnsi="Times New Roman" w:cs="Times New Roman" w:hint="eastAsia"/>
          <w:sz w:val="32"/>
          <w:szCs w:val="32"/>
        </w:rPr>
        <w:t>15.18</w:t>
      </w:r>
      <w:r>
        <w:rPr>
          <w:rFonts w:ascii="Times New Roman" w:eastAsia="仿宋_GB2312" w:hAnsi="Times New Roman" w:cs="Times New Roman"/>
          <w:sz w:val="32"/>
          <w:szCs w:val="32"/>
        </w:rPr>
        <w:t>万元，</w:t>
      </w:r>
      <w:r w:rsidR="005F3D54">
        <w:rPr>
          <w:rFonts w:ascii="Times New Roman" w:eastAsia="仿宋_GB2312" w:hAnsi="Times New Roman" w:hint="eastAsia"/>
          <w:sz w:val="32"/>
          <w:szCs w:val="32"/>
        </w:rPr>
        <w:t>无法计算百分比，决算数大于年初预算数的主要原因是：</w:t>
      </w:r>
      <w:r w:rsidR="005F3D54">
        <w:rPr>
          <w:rFonts w:ascii="仿宋_GB2312" w:eastAsia="仿宋_GB2312" w:hAnsi="仿宋_GB2312" w:cs="仿宋_GB2312" w:hint="eastAsia"/>
          <w:color w:val="000000" w:themeColor="text1"/>
          <w:sz w:val="32"/>
          <w:szCs w:val="32"/>
        </w:rPr>
        <w:t>政府性基金预算经费未纳入年初预算，为本年财政追加。</w:t>
      </w:r>
    </w:p>
    <w:p w:rsidR="005F3D54" w:rsidRDefault="005F3D54" w:rsidP="005F3D5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w:t>
      </w:r>
      <w:r>
        <w:rPr>
          <w:rFonts w:ascii="Times New Roman" w:eastAsia="仿宋_GB2312" w:hAnsi="Times New Roman" w:cs="Times New Roman"/>
          <w:sz w:val="32"/>
          <w:szCs w:val="32"/>
        </w:rPr>
        <w:t>社区支出（类）</w:t>
      </w:r>
      <w:r>
        <w:rPr>
          <w:rFonts w:ascii="Times New Roman" w:eastAsia="仿宋_GB2312" w:hAnsi="Times New Roman" w:cs="Times New Roman" w:hint="eastAsia"/>
          <w:sz w:val="32"/>
          <w:szCs w:val="32"/>
        </w:rPr>
        <w:t>国有</w:t>
      </w:r>
      <w:r>
        <w:rPr>
          <w:rFonts w:ascii="Times New Roman" w:eastAsia="仿宋_GB2312" w:hAnsi="Times New Roman" w:cs="Times New Roman"/>
          <w:sz w:val="32"/>
          <w:szCs w:val="32"/>
        </w:rPr>
        <w:t>土地使用权出让收入安排的支</w:t>
      </w:r>
      <w:r>
        <w:rPr>
          <w:rFonts w:ascii="Times New Roman" w:eastAsia="仿宋_GB2312" w:hAnsi="Times New Roman" w:cs="Times New Roman"/>
          <w:sz w:val="32"/>
          <w:szCs w:val="32"/>
        </w:rPr>
        <w:lastRenderedPageBreak/>
        <w:t>出（款）</w:t>
      </w:r>
      <w:r>
        <w:rPr>
          <w:rFonts w:ascii="Times New Roman" w:eastAsia="仿宋_GB2312" w:hAnsi="Times New Roman" w:cs="Times New Roman" w:hint="eastAsia"/>
          <w:sz w:val="32"/>
          <w:szCs w:val="32"/>
        </w:rPr>
        <w:t>其他</w:t>
      </w:r>
      <w:r>
        <w:rPr>
          <w:rFonts w:ascii="Times New Roman" w:eastAsia="仿宋_GB2312" w:hAnsi="Times New Roman" w:cs="Times New Roman"/>
          <w:sz w:val="32"/>
          <w:szCs w:val="32"/>
        </w:rPr>
        <w:t>国有土地使用权出让收入安排的支出（项）。</w:t>
      </w:r>
    </w:p>
    <w:p w:rsidR="005F3D54" w:rsidRDefault="005F3D54" w:rsidP="005F3D5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150.75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无法计算百分比，决算数大于年初预算数的主要原因是：</w:t>
      </w:r>
      <w:r>
        <w:rPr>
          <w:rFonts w:ascii="仿宋_GB2312" w:eastAsia="仿宋_GB2312" w:hAnsi="仿宋_GB2312" w:cs="仿宋_GB2312" w:hint="eastAsia"/>
          <w:color w:val="000000" w:themeColor="text1"/>
          <w:sz w:val="32"/>
          <w:szCs w:val="32"/>
        </w:rPr>
        <w:t>政府性基金预算经费未纳入年初预算，为本年财政追加。</w:t>
      </w:r>
    </w:p>
    <w:p w:rsidR="005F3D54" w:rsidRDefault="005F3D54" w:rsidP="005F3D5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07488D">
        <w:rPr>
          <w:rFonts w:ascii="Times New Roman" w:eastAsia="仿宋_GB2312" w:hAnsi="Times New Roman" w:cs="Times New Roman" w:hint="eastAsia"/>
          <w:sz w:val="32"/>
          <w:szCs w:val="32"/>
        </w:rPr>
        <w:t>其他</w:t>
      </w:r>
      <w:r w:rsidR="0007488D">
        <w:rPr>
          <w:rFonts w:ascii="Times New Roman" w:eastAsia="仿宋_GB2312" w:hAnsi="Times New Roman" w:cs="Times New Roman"/>
          <w:sz w:val="32"/>
          <w:szCs w:val="32"/>
        </w:rPr>
        <w:t>支出</w:t>
      </w:r>
      <w:r>
        <w:rPr>
          <w:rFonts w:ascii="Times New Roman" w:eastAsia="仿宋_GB2312" w:hAnsi="Times New Roman" w:cs="Times New Roman"/>
          <w:sz w:val="32"/>
          <w:szCs w:val="32"/>
        </w:rPr>
        <w:t>（类）</w:t>
      </w:r>
      <w:r w:rsidR="0007488D">
        <w:rPr>
          <w:rFonts w:ascii="Times New Roman" w:eastAsia="仿宋_GB2312" w:hAnsi="Times New Roman" w:cs="Times New Roman" w:hint="eastAsia"/>
          <w:sz w:val="32"/>
          <w:szCs w:val="32"/>
        </w:rPr>
        <w:t>彩票</w:t>
      </w:r>
      <w:r w:rsidR="0007488D">
        <w:rPr>
          <w:rFonts w:ascii="Times New Roman" w:eastAsia="仿宋_GB2312" w:hAnsi="Times New Roman" w:cs="Times New Roman"/>
          <w:sz w:val="32"/>
          <w:szCs w:val="32"/>
        </w:rPr>
        <w:t>公益安排的支出</w:t>
      </w:r>
      <w:r>
        <w:rPr>
          <w:rFonts w:ascii="Times New Roman" w:eastAsia="仿宋_GB2312" w:hAnsi="Times New Roman" w:cs="Times New Roman"/>
          <w:sz w:val="32"/>
          <w:szCs w:val="32"/>
        </w:rPr>
        <w:t>（款）</w:t>
      </w:r>
      <w:r w:rsidR="0007488D">
        <w:rPr>
          <w:rFonts w:ascii="Times New Roman" w:eastAsia="仿宋_GB2312" w:hAnsi="Times New Roman" w:cs="Times New Roman" w:hint="eastAsia"/>
          <w:sz w:val="32"/>
          <w:szCs w:val="32"/>
        </w:rPr>
        <w:t>用于</w:t>
      </w:r>
      <w:r w:rsidR="0007488D">
        <w:rPr>
          <w:rFonts w:ascii="Times New Roman" w:eastAsia="仿宋_GB2312" w:hAnsi="Times New Roman" w:cs="Times New Roman"/>
          <w:sz w:val="32"/>
          <w:szCs w:val="32"/>
        </w:rPr>
        <w:t>其他社会公益事业的彩票公益金支出</w:t>
      </w:r>
      <w:r>
        <w:rPr>
          <w:rFonts w:ascii="Times New Roman" w:eastAsia="仿宋_GB2312" w:hAnsi="Times New Roman" w:cs="Times New Roman"/>
          <w:sz w:val="32"/>
          <w:szCs w:val="32"/>
        </w:rPr>
        <w:t>（项）。</w:t>
      </w:r>
    </w:p>
    <w:p w:rsidR="00A35B36" w:rsidRDefault="005F3D54" w:rsidP="0007488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07488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7488D">
        <w:rPr>
          <w:rFonts w:ascii="Times New Roman" w:eastAsia="仿宋_GB2312" w:hAnsi="Times New Roman" w:cs="Times New Roman" w:hint="eastAsia"/>
          <w:sz w:val="32"/>
          <w:szCs w:val="32"/>
        </w:rPr>
        <w:t>29.76</w:t>
      </w:r>
      <w:r>
        <w:rPr>
          <w:rFonts w:ascii="Times New Roman" w:eastAsia="仿宋_GB2312" w:hAnsi="Times New Roman" w:cs="Times New Roman"/>
          <w:sz w:val="32"/>
          <w:szCs w:val="32"/>
        </w:rPr>
        <w:t>万元，</w:t>
      </w:r>
      <w:r w:rsidR="0007488D">
        <w:rPr>
          <w:rFonts w:ascii="Times New Roman" w:eastAsia="仿宋_GB2312" w:hAnsi="Times New Roman" w:hint="eastAsia"/>
          <w:sz w:val="32"/>
          <w:szCs w:val="32"/>
        </w:rPr>
        <w:t>无法计算百分比，决算数大于年初预算数的主要原因是：</w:t>
      </w:r>
      <w:r w:rsidR="0007488D">
        <w:rPr>
          <w:rFonts w:ascii="仿宋_GB2312" w:eastAsia="仿宋_GB2312" w:hAnsi="仿宋_GB2312" w:cs="仿宋_GB2312" w:hint="eastAsia"/>
          <w:color w:val="000000" w:themeColor="text1"/>
          <w:sz w:val="32"/>
          <w:szCs w:val="32"/>
        </w:rPr>
        <w:t>政府性基金预算经费未纳入年初预算，为本年财政追加。</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396842">
        <w:rPr>
          <w:rFonts w:ascii="Times New Roman" w:eastAsia="仿宋_GB2312" w:hAnsi="Times New Roman" w:cs="Times New Roman" w:hint="eastAsia"/>
          <w:sz w:val="32"/>
          <w:szCs w:val="32"/>
        </w:rPr>
        <w:t>142.02</w:t>
      </w:r>
      <w:r>
        <w:rPr>
          <w:rFonts w:ascii="Times New Roman" w:eastAsia="仿宋_GB2312" w:hAnsi="Times New Roman" w:cs="Times New Roman"/>
          <w:sz w:val="32"/>
          <w:szCs w:val="32"/>
        </w:rPr>
        <w:t>万元，比年初预算数</w:t>
      </w:r>
      <w:r w:rsidR="00396842">
        <w:rPr>
          <w:rFonts w:ascii="Times New Roman" w:eastAsia="仿宋_GB2312" w:hAnsi="Times New Roman" w:cs="Times New Roman" w:hint="eastAsia"/>
          <w:sz w:val="32"/>
          <w:szCs w:val="32"/>
        </w:rPr>
        <w:t>178.80</w:t>
      </w:r>
      <w:r w:rsidR="00396842">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减</w:t>
      </w:r>
      <w:r w:rsidR="00396842">
        <w:rPr>
          <w:rFonts w:ascii="Times New Roman" w:eastAsia="仿宋_GB2312" w:hAnsi="Times New Roman" w:cs="Times New Roman"/>
          <w:sz w:val="32"/>
          <w:szCs w:val="32"/>
        </w:rPr>
        <w:t>少</w:t>
      </w:r>
      <w:r w:rsidR="00396842">
        <w:rPr>
          <w:rFonts w:ascii="Times New Roman" w:eastAsia="仿宋_GB2312" w:hAnsi="Times New Roman" w:cs="Times New Roman" w:hint="eastAsia"/>
          <w:sz w:val="32"/>
          <w:szCs w:val="32"/>
        </w:rPr>
        <w:t>36.78</w:t>
      </w:r>
      <w:r>
        <w:rPr>
          <w:rFonts w:ascii="Times New Roman" w:eastAsia="仿宋_GB2312" w:hAnsi="Times New Roman" w:cs="Times New Roman"/>
          <w:sz w:val="32"/>
          <w:szCs w:val="32"/>
        </w:rPr>
        <w:t xml:space="preserve"> </w:t>
      </w:r>
      <w:r w:rsidR="00396842">
        <w:rPr>
          <w:rFonts w:ascii="Times New Roman" w:eastAsia="仿宋_GB2312" w:hAnsi="Times New Roman" w:cs="Times New Roman"/>
          <w:sz w:val="32"/>
          <w:szCs w:val="32"/>
        </w:rPr>
        <w:t>万元，降低</w:t>
      </w:r>
      <w:r w:rsidR="00396842">
        <w:rPr>
          <w:rFonts w:ascii="Times New Roman" w:eastAsia="仿宋_GB2312" w:hAnsi="Times New Roman" w:cs="Times New Roman" w:hint="eastAsia"/>
          <w:sz w:val="32"/>
          <w:szCs w:val="32"/>
        </w:rPr>
        <w:t>20.57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A15294">
        <w:rPr>
          <w:rFonts w:ascii="仿宋_GB2312" w:eastAsia="仿宋_GB2312" w:hAnsi="仿宋_GB2312" w:cs="仿宋_GB2312" w:hint="eastAsia"/>
          <w:sz w:val="32"/>
          <w:szCs w:val="32"/>
        </w:rPr>
        <w:t>认真贯彻落实中央八项规定精神和厉行节约要求</w:t>
      </w:r>
      <w:r>
        <w:rPr>
          <w:rFonts w:ascii="Times New Roman" w:eastAsia="仿宋_GB2312" w:hAnsi="Times New Roman" w:cs="Times New Roman"/>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A35B36" w:rsidRDefault="002A27F7">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4B033A">
        <w:rPr>
          <w:rFonts w:ascii="Times New Roman" w:eastAsia="仿宋_GB2312" w:hAnsi="Times New Roman" w:cs="Times New Roman" w:hint="eastAsia"/>
          <w:sz w:val="32"/>
          <w:szCs w:val="32"/>
        </w:rPr>
        <w:t>3.74</w:t>
      </w:r>
      <w:r>
        <w:rPr>
          <w:rFonts w:ascii="Times New Roman" w:eastAsia="仿宋_GB2312" w:hAnsi="Times New Roman" w:cs="Times New Roman"/>
          <w:sz w:val="32"/>
          <w:szCs w:val="32"/>
        </w:rPr>
        <w:t>万元，用于召开</w:t>
      </w:r>
      <w:r w:rsidR="00073102">
        <w:rPr>
          <w:rFonts w:ascii="Times New Roman" w:eastAsia="仿宋_GB2312" w:hAnsi="Times New Roman" w:hint="eastAsia"/>
          <w:sz w:val="32"/>
          <w:szCs w:val="32"/>
        </w:rPr>
        <w:t>人大</w:t>
      </w:r>
      <w:r w:rsidR="004B033A">
        <w:rPr>
          <w:rFonts w:ascii="Times New Roman" w:eastAsia="仿宋_GB2312" w:hAnsi="Times New Roman" w:hint="eastAsia"/>
          <w:sz w:val="32"/>
          <w:szCs w:val="32"/>
        </w:rPr>
        <w:t>会议、妇联、乡村振兴、防洪抗汛等会议</w:t>
      </w:r>
      <w:r>
        <w:rPr>
          <w:rFonts w:ascii="Times New Roman" w:eastAsia="仿宋_GB2312" w:hAnsi="Times New Roman" w:cs="Times New Roman"/>
          <w:sz w:val="32"/>
          <w:szCs w:val="32"/>
        </w:rPr>
        <w:t>，人数</w:t>
      </w:r>
      <w:r w:rsidR="004B033A">
        <w:rPr>
          <w:rFonts w:ascii="Times New Roman" w:eastAsia="仿宋_GB2312" w:hAnsi="Times New Roman" w:cs="Times New Roman" w:hint="eastAsia"/>
          <w:sz w:val="32"/>
          <w:szCs w:val="32"/>
        </w:rPr>
        <w:t>9</w:t>
      </w:r>
      <w:r w:rsidR="00A818F3">
        <w:rPr>
          <w:rFonts w:ascii="Times New Roman" w:eastAsia="仿宋_GB2312" w:hAnsi="Times New Roman" w:cs="Times New Roman" w:hint="eastAsia"/>
          <w:sz w:val="32"/>
          <w:szCs w:val="32"/>
        </w:rPr>
        <w:t>6</w:t>
      </w:r>
      <w:r w:rsidR="004B033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人，内容为</w:t>
      </w:r>
      <w:r w:rsidR="004B033A">
        <w:rPr>
          <w:rFonts w:ascii="Times New Roman" w:eastAsia="仿宋_GB2312" w:hAnsi="Times New Roman" w:hint="eastAsia"/>
          <w:sz w:val="32"/>
          <w:szCs w:val="32"/>
        </w:rPr>
        <w:t>人大代表会、三八妇女节暨妇联工作座谈会、乡村振兴有效衔接工作推进会、返贫集中排查工作部署会、防汛调度会等</w:t>
      </w:r>
      <w:r>
        <w:rPr>
          <w:rFonts w:ascii="Times New Roman" w:eastAsia="仿宋_GB2312" w:hAnsi="Times New Roman" w:cs="Times New Roman"/>
          <w:sz w:val="32"/>
          <w:szCs w:val="32"/>
        </w:rPr>
        <w:t>；开支培训费</w:t>
      </w:r>
      <w:r w:rsidR="004B033A">
        <w:rPr>
          <w:rFonts w:ascii="Times New Roman" w:eastAsia="仿宋_GB2312" w:hAnsi="Times New Roman" w:cs="Times New Roman" w:hint="eastAsia"/>
          <w:sz w:val="32"/>
          <w:szCs w:val="32"/>
        </w:rPr>
        <w:t>0</w:t>
      </w:r>
      <w:r w:rsidR="004B033A">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A35B36" w:rsidRDefault="002A27F7">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6816CD">
        <w:rPr>
          <w:rFonts w:ascii="Times New Roman" w:eastAsia="仿宋_GB2312" w:hAnsi="Times New Roman" w:cs="Times New Roman" w:hint="eastAsia"/>
          <w:sz w:val="32"/>
          <w:szCs w:val="32"/>
        </w:rPr>
        <w:t>74.10</w:t>
      </w:r>
      <w:r>
        <w:rPr>
          <w:rFonts w:ascii="Times New Roman" w:eastAsia="仿宋_GB2312" w:hAnsi="Times New Roman" w:cs="Times New Roman"/>
          <w:sz w:val="32"/>
          <w:szCs w:val="32"/>
        </w:rPr>
        <w:t>万元，其中：政府采购货物支出</w:t>
      </w:r>
      <w:r w:rsidR="006816CD">
        <w:rPr>
          <w:rFonts w:ascii="Times New Roman" w:eastAsia="仿宋_GB2312" w:hAnsi="Times New Roman" w:cs="Times New Roman" w:hint="eastAsia"/>
          <w:sz w:val="32"/>
          <w:szCs w:val="32"/>
        </w:rPr>
        <w:t>774.10</w:t>
      </w:r>
      <w:r>
        <w:rPr>
          <w:rFonts w:ascii="Times New Roman" w:eastAsia="仿宋_GB2312" w:hAnsi="Times New Roman" w:cs="Times New Roman"/>
          <w:sz w:val="32"/>
          <w:szCs w:val="32"/>
        </w:rPr>
        <w:t>万元、政府采购工程支出</w:t>
      </w:r>
      <w:r w:rsidR="006816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6816C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sidR="006816CD">
        <w:rPr>
          <w:rFonts w:ascii="Times New Roman" w:eastAsia="仿宋_GB2312" w:hAnsi="Times New Roman" w:cs="Times New Roman" w:hint="eastAsia"/>
          <w:sz w:val="32"/>
          <w:szCs w:val="32"/>
        </w:rPr>
        <w:t>74.10</w:t>
      </w:r>
      <w:r>
        <w:rPr>
          <w:rFonts w:ascii="Times New Roman" w:eastAsia="仿宋_GB2312" w:hAnsi="Times New Roman" w:cs="Times New Roman"/>
          <w:sz w:val="32"/>
          <w:szCs w:val="32"/>
        </w:rPr>
        <w:t>万元，占政</w:t>
      </w:r>
      <w:r>
        <w:rPr>
          <w:rFonts w:ascii="Times New Roman" w:eastAsia="仿宋_GB2312" w:hAnsi="Times New Roman" w:cs="Times New Roman"/>
          <w:sz w:val="32"/>
          <w:szCs w:val="32"/>
        </w:rPr>
        <w:lastRenderedPageBreak/>
        <w:t>府采购支出总额的</w:t>
      </w:r>
      <w:r w:rsidR="006816CD">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6816CD">
        <w:rPr>
          <w:rFonts w:ascii="Times New Roman" w:eastAsia="仿宋_GB2312" w:hAnsi="Times New Roman" w:cs="Times New Roman" w:hint="eastAsia"/>
          <w:sz w:val="32"/>
          <w:szCs w:val="32"/>
        </w:rPr>
        <w:t>74.10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6816CD">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6816CD">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6816C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6816CD">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A35B36" w:rsidRDefault="002A27F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4562B9">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4562B9">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4562B9">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辆、执法执勤用车</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4562B9">
        <w:rPr>
          <w:rFonts w:ascii="Times New Roman" w:eastAsia="仿宋_GB2312" w:hAnsi="Times New Roman" w:cs="Times New Roman" w:hint="eastAsia"/>
          <w:color w:val="auto"/>
          <w:sz w:val="32"/>
          <w:szCs w:val="32"/>
        </w:rPr>
        <w:t>0</w:t>
      </w:r>
      <w:r w:rsidR="004562B9">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4562B9">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A35B36" w:rsidRDefault="002A27F7">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A35B36" w:rsidRDefault="002A27F7" w:rsidP="00EE63EC">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sidR="009D62D3">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个，共涉及资金</w:t>
      </w:r>
      <w:r w:rsidR="009D62D3">
        <w:rPr>
          <w:rFonts w:ascii="Times New Roman" w:eastAsia="仿宋_GB2312" w:hAnsi="Times New Roman" w:cs="Times New Roman" w:hint="eastAsia"/>
          <w:kern w:val="0"/>
          <w:sz w:val="32"/>
          <w:szCs w:val="32"/>
        </w:rPr>
        <w:t>226.25</w:t>
      </w:r>
      <w:r>
        <w:rPr>
          <w:rFonts w:ascii="Times New Roman" w:eastAsia="仿宋_GB2312" w:hAnsi="Times New Roman" w:cs="Times New Roman"/>
          <w:kern w:val="0"/>
          <w:sz w:val="32"/>
          <w:szCs w:val="32"/>
        </w:rPr>
        <w:t>万元。其中，一般公共预算项目</w:t>
      </w:r>
      <w:r w:rsidR="009D62D3">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sidR="009D62D3">
        <w:rPr>
          <w:rFonts w:ascii="Times New Roman" w:eastAsia="仿宋_GB2312" w:hAnsi="Times New Roman" w:cs="Times New Roman" w:hint="eastAsia"/>
          <w:kern w:val="0"/>
          <w:sz w:val="32"/>
          <w:szCs w:val="32"/>
        </w:rPr>
        <w:t>30.55</w:t>
      </w:r>
      <w:r>
        <w:rPr>
          <w:rFonts w:ascii="Times New Roman" w:eastAsia="仿宋_GB2312" w:hAnsi="Times New Roman" w:cs="Times New Roman"/>
          <w:kern w:val="0"/>
          <w:sz w:val="32"/>
          <w:szCs w:val="32"/>
        </w:rPr>
        <w:t>万元，占一般公共预算支出总额的</w:t>
      </w:r>
      <w:r w:rsidR="009D62D3">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9D62D3">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9D62D3">
        <w:rPr>
          <w:rFonts w:ascii="Times New Roman" w:eastAsia="仿宋_GB2312" w:hAnsi="Times New Roman" w:cs="Times New Roman" w:hint="eastAsia"/>
          <w:kern w:val="0"/>
          <w:sz w:val="32"/>
          <w:szCs w:val="32"/>
        </w:rPr>
        <w:t>195.70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sidR="009D62D3">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sidR="009D62D3">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D90000">
        <w:rPr>
          <w:rFonts w:asciiTheme="minorEastAsia" w:hAnsiTheme="minorEastAsia" w:cs="黑体" w:hint="eastAsia"/>
          <w:color w:val="000000"/>
          <w:kern w:val="0"/>
          <w:sz w:val="32"/>
          <w:szCs w:val="32"/>
        </w:rPr>
        <w:t>“2010302进宝塘镇人民政府一般行政管理事务”“2120899其他国有土地使用权出让收入安排的支出”“2120816农业农</w:t>
      </w:r>
      <w:r w:rsidR="00D90000">
        <w:rPr>
          <w:rFonts w:asciiTheme="minorEastAsia" w:hAnsiTheme="minorEastAsia" w:cs="黑体" w:hint="eastAsia"/>
          <w:color w:val="000000"/>
          <w:kern w:val="0"/>
          <w:sz w:val="32"/>
          <w:szCs w:val="32"/>
        </w:rPr>
        <w:lastRenderedPageBreak/>
        <w:t>村生态环境支出”“2296099用于其他社会公益事业的彩票公益金支出”</w:t>
      </w:r>
      <w:r>
        <w:rPr>
          <w:rFonts w:ascii="Times New Roman" w:eastAsia="仿宋_GB2312" w:hAnsi="Times New Roman" w:cs="Times New Roman"/>
          <w:kern w:val="0"/>
          <w:sz w:val="32"/>
          <w:szCs w:val="32"/>
        </w:rPr>
        <w:t>等</w:t>
      </w:r>
      <w:r w:rsidR="00D90000">
        <w:rPr>
          <w:rFonts w:ascii="Times New Roman" w:eastAsia="仿宋_GB2312" w:hAnsi="Times New Roman" w:cs="Times New Roman" w:hint="eastAsia"/>
          <w:sz w:val="32"/>
          <w:szCs w:val="32"/>
        </w:rPr>
        <w:t>4</w:t>
      </w:r>
      <w:r>
        <w:rPr>
          <w:rFonts w:ascii="Times New Roman" w:eastAsia="仿宋_GB2312" w:hAnsi="Times New Roman" w:cs="Times New Roman"/>
          <w:kern w:val="0"/>
          <w:sz w:val="32"/>
          <w:szCs w:val="32"/>
        </w:rPr>
        <w:t>个项目开展了部门评价，涉及一般公共预算支出</w:t>
      </w:r>
      <w:r w:rsidR="00D90000">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万元，政府性基金预算支出</w:t>
      </w:r>
      <w:r w:rsidR="00D90000">
        <w:rPr>
          <w:rFonts w:ascii="Times New Roman" w:eastAsia="仿宋_GB2312" w:hAnsi="Times New Roman" w:cs="Times New Roman" w:hint="eastAsia"/>
          <w:sz w:val="32"/>
          <w:szCs w:val="32"/>
        </w:rPr>
        <w:t>226.25</w:t>
      </w:r>
      <w:r>
        <w:rPr>
          <w:rFonts w:ascii="Times New Roman" w:eastAsia="仿宋_GB2312" w:hAnsi="Times New Roman" w:cs="Times New Roman"/>
          <w:kern w:val="0"/>
          <w:sz w:val="32"/>
          <w:szCs w:val="32"/>
        </w:rPr>
        <w:t>万元，国有资本经营预算支出</w:t>
      </w:r>
      <w:r w:rsidR="00D90000">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D90000">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sidR="00D90000">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sidR="00D90000">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sidR="00D90000">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A35B36" w:rsidRDefault="002A27F7" w:rsidP="00EE63EC">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435413">
        <w:rPr>
          <w:rFonts w:ascii="Times New Roman" w:eastAsia="仿宋_GB2312" w:hAnsi="Times New Roman" w:cs="Times New Roman" w:hint="eastAsia"/>
          <w:sz w:val="32"/>
          <w:szCs w:val="32"/>
        </w:rPr>
        <w:t>1766.52</w:t>
      </w:r>
      <w:r>
        <w:rPr>
          <w:rFonts w:ascii="Times New Roman" w:eastAsia="仿宋_GB2312" w:hAnsi="Times New Roman" w:cs="Times New Roman"/>
          <w:sz w:val="32"/>
          <w:szCs w:val="32"/>
        </w:rPr>
        <w:t>万元，执行数</w:t>
      </w:r>
      <w:r w:rsidR="00435413">
        <w:rPr>
          <w:rFonts w:ascii="Times New Roman" w:eastAsia="仿宋_GB2312" w:hAnsi="Times New Roman" w:cs="Times New Roman" w:hint="eastAsia"/>
          <w:sz w:val="32"/>
          <w:szCs w:val="32"/>
        </w:rPr>
        <w:t>1647.97</w:t>
      </w:r>
      <w:r>
        <w:rPr>
          <w:rFonts w:ascii="Times New Roman" w:eastAsia="仿宋_GB2312" w:hAnsi="Times New Roman" w:cs="Times New Roman"/>
          <w:sz w:val="32"/>
          <w:szCs w:val="32"/>
        </w:rPr>
        <w:t>万元，完成预算的</w:t>
      </w:r>
      <w:r w:rsidR="00435413">
        <w:rPr>
          <w:rFonts w:ascii="Times New Roman" w:eastAsia="仿宋_GB2312" w:hAnsi="Times New Roman" w:cs="Times New Roman" w:hint="eastAsia"/>
          <w:sz w:val="32"/>
          <w:szCs w:val="32"/>
        </w:rPr>
        <w:t>93.29</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435413">
        <w:rPr>
          <w:rFonts w:ascii="Times New Roman" w:eastAsia="仿宋_GB2312" w:hAnsi="Times New Roman" w:cs="Times New Roman" w:hint="eastAsia"/>
          <w:sz w:val="32"/>
          <w:szCs w:val="32"/>
        </w:rPr>
        <w:t>9.33</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435413">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sidR="002239FC">
        <w:rPr>
          <w:rFonts w:ascii="Times New Roman" w:eastAsia="仿宋_GB2312" w:hAnsi="Times New Roman" w:cs="Times New Roman" w:hint="eastAsia"/>
          <w:sz w:val="32"/>
          <w:szCs w:val="32"/>
        </w:rPr>
        <w:t>在</w:t>
      </w:r>
      <w:r w:rsidR="002239FC">
        <w:rPr>
          <w:rFonts w:ascii="Times New Roman" w:eastAsia="仿宋_GB2312" w:hAnsi="Times New Roman" w:cs="Times New Roman"/>
          <w:sz w:val="32"/>
          <w:szCs w:val="32"/>
        </w:rPr>
        <w:t>上级和镇党委</w:t>
      </w:r>
      <w:r w:rsidR="002239FC">
        <w:rPr>
          <w:rFonts w:ascii="Times New Roman" w:eastAsia="仿宋_GB2312" w:hAnsi="Times New Roman" w:cs="Times New Roman" w:hint="eastAsia"/>
          <w:sz w:val="32"/>
          <w:szCs w:val="32"/>
        </w:rPr>
        <w:t>、</w:t>
      </w:r>
      <w:r w:rsidR="002239FC">
        <w:rPr>
          <w:rFonts w:ascii="Times New Roman" w:eastAsia="仿宋_GB2312" w:hAnsi="Times New Roman" w:cs="Times New Roman"/>
          <w:sz w:val="32"/>
          <w:szCs w:val="32"/>
        </w:rPr>
        <w:t>政府的领导下</w:t>
      </w:r>
      <w:r w:rsidR="002239FC">
        <w:rPr>
          <w:rFonts w:ascii="Times New Roman" w:eastAsia="仿宋_GB2312" w:hAnsi="Times New Roman" w:cs="Times New Roman" w:hint="eastAsia"/>
          <w:sz w:val="32"/>
          <w:szCs w:val="32"/>
        </w:rPr>
        <w:t>，</w:t>
      </w:r>
      <w:r w:rsidR="002239FC">
        <w:rPr>
          <w:rFonts w:ascii="Times New Roman" w:eastAsia="仿宋_GB2312" w:hAnsi="Times New Roman" w:cs="Times New Roman"/>
          <w:sz w:val="32"/>
          <w:szCs w:val="32"/>
        </w:rPr>
        <w:t>执行本级人民代表大会的决议</w:t>
      </w:r>
      <w:r w:rsidR="002239FC">
        <w:rPr>
          <w:rFonts w:ascii="Times New Roman" w:eastAsia="仿宋_GB2312" w:hAnsi="Times New Roman" w:cs="Times New Roman" w:hint="eastAsia"/>
          <w:sz w:val="32"/>
          <w:szCs w:val="32"/>
        </w:rPr>
        <w:t>，</w:t>
      </w:r>
      <w:r w:rsidR="002239FC">
        <w:rPr>
          <w:rFonts w:ascii="Times New Roman" w:eastAsia="仿宋_GB2312" w:hAnsi="Times New Roman" w:cs="Times New Roman"/>
          <w:sz w:val="32"/>
          <w:szCs w:val="32"/>
        </w:rPr>
        <w:t>根据上级行政机关的决定和命令</w:t>
      </w:r>
      <w:r w:rsidR="002239FC">
        <w:rPr>
          <w:rFonts w:ascii="Times New Roman" w:eastAsia="仿宋_GB2312" w:hAnsi="Times New Roman" w:cs="Times New Roman" w:hint="eastAsia"/>
          <w:sz w:val="32"/>
          <w:szCs w:val="32"/>
        </w:rPr>
        <w:t>，</w:t>
      </w:r>
      <w:r w:rsidR="002239FC">
        <w:rPr>
          <w:rFonts w:ascii="Times New Roman" w:eastAsia="仿宋_GB2312" w:hAnsi="Times New Roman" w:cs="Times New Roman"/>
          <w:sz w:val="32"/>
          <w:szCs w:val="32"/>
        </w:rPr>
        <w:t>制定具体实施意见</w:t>
      </w:r>
      <w:r>
        <w:rPr>
          <w:rFonts w:ascii="Times New Roman" w:eastAsia="仿宋_GB2312" w:hAnsi="Times New Roman" w:cs="Times New Roman"/>
          <w:sz w:val="32"/>
          <w:szCs w:val="32"/>
        </w:rPr>
        <w:t>；二是</w:t>
      </w:r>
      <w:r w:rsidR="00E760D6">
        <w:rPr>
          <w:rFonts w:ascii="Times New Roman" w:eastAsia="仿宋_GB2312" w:hAnsi="Times New Roman" w:cs="Times New Roman"/>
          <w:sz w:val="32"/>
          <w:szCs w:val="32"/>
        </w:rPr>
        <w:t>贯彻落实中央八项规定精神</w:t>
      </w:r>
      <w:r w:rsidR="00E760D6">
        <w:rPr>
          <w:rFonts w:ascii="Times New Roman" w:eastAsia="仿宋_GB2312" w:hAnsi="Times New Roman" w:cs="Times New Roman" w:hint="eastAsia"/>
          <w:sz w:val="32"/>
          <w:szCs w:val="32"/>
        </w:rPr>
        <w:t>，</w:t>
      </w:r>
      <w:r w:rsidR="002239FC">
        <w:rPr>
          <w:rFonts w:ascii="仿宋_GB2312" w:eastAsia="仿宋_GB2312" w:hAnsi="仿宋_GB2312" w:cs="仿宋_GB2312" w:hint="eastAsia"/>
          <w:sz w:val="32"/>
          <w:szCs w:val="32"/>
        </w:rPr>
        <w:t>严格执行财政预算规定核算支出</w:t>
      </w:r>
      <w:r>
        <w:rPr>
          <w:rFonts w:ascii="Times New Roman" w:eastAsia="仿宋_GB2312" w:hAnsi="Times New Roman" w:cs="Times New Roman"/>
          <w:sz w:val="32"/>
          <w:szCs w:val="32"/>
        </w:rPr>
        <w:t>。发现的主要问题及原因：一是</w:t>
      </w:r>
      <w:r w:rsidR="00E760D6">
        <w:rPr>
          <w:rFonts w:ascii="Times New Roman" w:eastAsia="仿宋_GB2312" w:hAnsi="Times New Roman" w:cs="Times New Roman" w:hint="eastAsia"/>
          <w:sz w:val="32"/>
          <w:szCs w:val="32"/>
        </w:rPr>
        <w:t>抓好</w:t>
      </w:r>
      <w:r w:rsidR="00E760D6">
        <w:rPr>
          <w:rFonts w:ascii="Times New Roman" w:eastAsia="仿宋_GB2312" w:hAnsi="Times New Roman" w:cs="Times New Roman"/>
          <w:sz w:val="32"/>
          <w:szCs w:val="32"/>
        </w:rPr>
        <w:t>产业发展</w:t>
      </w:r>
      <w:r w:rsidR="00E760D6">
        <w:rPr>
          <w:rFonts w:ascii="Times New Roman" w:eastAsia="仿宋_GB2312" w:hAnsi="Times New Roman" w:cs="Times New Roman" w:hint="eastAsia"/>
          <w:sz w:val="32"/>
          <w:szCs w:val="32"/>
        </w:rPr>
        <w:t>，</w:t>
      </w:r>
      <w:r w:rsidR="00E760D6">
        <w:rPr>
          <w:rFonts w:ascii="Times New Roman" w:eastAsia="仿宋_GB2312" w:hAnsi="Times New Roman" w:cs="Times New Roman"/>
          <w:sz w:val="32"/>
          <w:szCs w:val="32"/>
        </w:rPr>
        <w:t>持续提升镇域经济实力</w:t>
      </w:r>
      <w:r>
        <w:rPr>
          <w:rFonts w:ascii="Times New Roman" w:eastAsia="仿宋_GB2312" w:hAnsi="Times New Roman" w:cs="Times New Roman"/>
          <w:sz w:val="32"/>
          <w:szCs w:val="32"/>
        </w:rPr>
        <w:t>；二是</w:t>
      </w:r>
      <w:r w:rsidR="00E760D6">
        <w:rPr>
          <w:rFonts w:ascii="Times New Roman" w:eastAsia="仿宋_GB2312" w:hAnsi="Times New Roman" w:cs="Times New Roman" w:hint="eastAsia"/>
          <w:sz w:val="32"/>
          <w:szCs w:val="32"/>
        </w:rPr>
        <w:t>扎实</w:t>
      </w:r>
      <w:r w:rsidR="00E760D6">
        <w:rPr>
          <w:rFonts w:ascii="Times New Roman" w:eastAsia="仿宋_GB2312" w:hAnsi="Times New Roman" w:cs="Times New Roman"/>
          <w:sz w:val="32"/>
          <w:szCs w:val="32"/>
        </w:rPr>
        <w:t>增进民生福祉</w:t>
      </w:r>
      <w:r>
        <w:rPr>
          <w:rFonts w:ascii="Times New Roman" w:eastAsia="仿宋_GB2312" w:hAnsi="Times New Roman" w:cs="Times New Roman"/>
          <w:sz w:val="32"/>
          <w:szCs w:val="32"/>
        </w:rPr>
        <w:t>。下一步改进措施：一是</w:t>
      </w:r>
      <w:r w:rsidR="00E760D6">
        <w:rPr>
          <w:rFonts w:ascii="Times New Roman" w:eastAsia="仿宋_GB2312" w:hAnsi="Times New Roman" w:cs="Times New Roman" w:hint="eastAsia"/>
          <w:sz w:val="32"/>
          <w:szCs w:val="32"/>
        </w:rPr>
        <w:t>继续</w:t>
      </w:r>
      <w:r w:rsidR="00E760D6">
        <w:rPr>
          <w:rFonts w:ascii="Times New Roman" w:eastAsia="仿宋_GB2312" w:hAnsi="Times New Roman" w:cs="Times New Roman"/>
          <w:sz w:val="32"/>
          <w:szCs w:val="32"/>
        </w:rPr>
        <w:t>做大做强农业局基本盘</w:t>
      </w:r>
      <w:r w:rsidR="00E760D6">
        <w:rPr>
          <w:rFonts w:ascii="Times New Roman" w:eastAsia="仿宋_GB2312" w:hAnsi="Times New Roman" w:cs="Times New Roman" w:hint="eastAsia"/>
          <w:sz w:val="32"/>
          <w:szCs w:val="32"/>
        </w:rPr>
        <w:t>，</w:t>
      </w:r>
      <w:r w:rsidR="00E760D6">
        <w:rPr>
          <w:rFonts w:ascii="Times New Roman" w:eastAsia="仿宋_GB2312" w:hAnsi="Times New Roman" w:cs="Times New Roman"/>
          <w:sz w:val="32"/>
          <w:szCs w:val="32"/>
        </w:rPr>
        <w:t>持续推进文旅融合发展</w:t>
      </w:r>
      <w:r w:rsidR="00E760D6">
        <w:rPr>
          <w:rFonts w:ascii="Times New Roman" w:eastAsia="仿宋_GB2312" w:hAnsi="Times New Roman" w:cs="Times New Roman" w:hint="eastAsia"/>
          <w:sz w:val="32"/>
          <w:szCs w:val="32"/>
        </w:rPr>
        <w:t>，</w:t>
      </w:r>
      <w:r w:rsidR="00E760D6">
        <w:rPr>
          <w:rFonts w:ascii="Times New Roman" w:eastAsia="仿宋_GB2312" w:hAnsi="Times New Roman" w:cs="Times New Roman"/>
          <w:sz w:val="32"/>
          <w:szCs w:val="32"/>
        </w:rPr>
        <w:t>不断做大经济总量</w:t>
      </w:r>
      <w:r>
        <w:rPr>
          <w:rFonts w:ascii="Times New Roman" w:eastAsia="仿宋_GB2312" w:hAnsi="Times New Roman" w:cs="Times New Roman"/>
          <w:sz w:val="32"/>
          <w:szCs w:val="32"/>
        </w:rPr>
        <w:t>；二是</w:t>
      </w:r>
      <w:r w:rsidR="00E760D6">
        <w:rPr>
          <w:rFonts w:ascii="Times New Roman" w:eastAsia="仿宋_GB2312" w:hAnsi="Times New Roman" w:cs="Times New Roman" w:hint="eastAsia"/>
          <w:sz w:val="32"/>
          <w:szCs w:val="32"/>
        </w:rPr>
        <w:t>着力推动重点项目建设，持续深化精神文明建设</w:t>
      </w:r>
      <w:r>
        <w:rPr>
          <w:rFonts w:ascii="Times New Roman" w:eastAsia="仿宋_GB2312" w:hAnsi="Times New Roman" w:cs="Times New Roman"/>
          <w:sz w:val="32"/>
          <w:szCs w:val="32"/>
        </w:rPr>
        <w:t>。</w:t>
      </w:r>
      <w:r>
        <w:rPr>
          <w:rFonts w:ascii="Times New Roman" w:eastAsia="仿宋_GB2312" w:hAnsi="Times New Roman" w:cs="Times New Roman"/>
          <w:b/>
          <w:bCs/>
          <w:kern w:val="0"/>
          <w:sz w:val="32"/>
          <w:szCs w:val="32"/>
        </w:rPr>
        <w:t>二是部门评价结果（如有，一级预算部门填写）。</w:t>
      </w:r>
      <w:r w:rsidR="00EA45C2">
        <w:rPr>
          <w:rFonts w:ascii="Times New Roman" w:eastAsia="仿宋_GB2312" w:hAnsi="Times New Roman" w:cs="Times New Roman" w:hint="eastAsia"/>
          <w:sz w:val="32"/>
          <w:szCs w:val="32"/>
        </w:rPr>
        <w:t>一般</w:t>
      </w:r>
      <w:r w:rsidR="00EA45C2">
        <w:rPr>
          <w:rFonts w:ascii="Times New Roman" w:eastAsia="仿宋_GB2312" w:hAnsi="Times New Roman" w:cs="Times New Roman"/>
          <w:sz w:val="32"/>
          <w:szCs w:val="32"/>
        </w:rPr>
        <w:t>公共预算</w:t>
      </w:r>
      <w:r>
        <w:rPr>
          <w:rFonts w:ascii="Times New Roman" w:eastAsia="仿宋_GB2312" w:hAnsi="Times New Roman" w:cs="Times New Roman"/>
          <w:sz w:val="32"/>
          <w:szCs w:val="32"/>
        </w:rPr>
        <w:t>项目全年预算数</w:t>
      </w:r>
      <w:r w:rsidR="00EA45C2">
        <w:rPr>
          <w:rFonts w:ascii="Times New Roman" w:eastAsia="仿宋_GB2312" w:hAnsi="Times New Roman" w:cs="Times New Roman" w:hint="eastAsia"/>
          <w:sz w:val="32"/>
          <w:szCs w:val="32"/>
        </w:rPr>
        <w:t>1570.52</w:t>
      </w:r>
      <w:r>
        <w:rPr>
          <w:rFonts w:ascii="Times New Roman" w:eastAsia="仿宋_GB2312" w:hAnsi="Times New Roman" w:cs="Times New Roman"/>
          <w:sz w:val="32"/>
          <w:szCs w:val="32"/>
        </w:rPr>
        <w:t>万元，执行数</w:t>
      </w:r>
      <w:r w:rsidR="00EA45C2">
        <w:rPr>
          <w:rFonts w:ascii="Times New Roman" w:eastAsia="仿宋_GB2312" w:hAnsi="Times New Roman" w:cs="Times New Roman" w:hint="eastAsia"/>
          <w:sz w:val="32"/>
          <w:szCs w:val="32"/>
        </w:rPr>
        <w:t>1452.27</w:t>
      </w:r>
      <w:r>
        <w:rPr>
          <w:rFonts w:ascii="Times New Roman" w:eastAsia="仿宋_GB2312" w:hAnsi="Times New Roman" w:cs="Times New Roman"/>
          <w:sz w:val="32"/>
          <w:szCs w:val="32"/>
        </w:rPr>
        <w:t>万元，完成预算的</w:t>
      </w:r>
      <w:r w:rsidR="00EA45C2">
        <w:rPr>
          <w:rFonts w:ascii="Times New Roman" w:eastAsia="仿宋_GB2312" w:hAnsi="Times New Roman" w:cs="Times New Roman" w:hint="eastAsia"/>
          <w:sz w:val="32"/>
          <w:szCs w:val="32"/>
        </w:rPr>
        <w:t>92.47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EA45C2">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EA45C2">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sidR="00E478F4">
        <w:rPr>
          <w:rFonts w:ascii="Times New Roman" w:eastAsia="仿宋_GB2312" w:hAnsi="Times New Roman" w:hint="eastAsia"/>
          <w:sz w:val="32"/>
          <w:szCs w:val="32"/>
        </w:rPr>
        <w:t>临时性</w:t>
      </w:r>
      <w:r w:rsidR="00E478F4">
        <w:rPr>
          <w:rFonts w:ascii="Times New Roman" w:eastAsia="仿宋_GB2312" w:hAnsi="Times New Roman"/>
          <w:sz w:val="32"/>
          <w:szCs w:val="32"/>
        </w:rPr>
        <w:t>经费未纳入年初预算</w:t>
      </w:r>
      <w:r w:rsidR="00E478F4">
        <w:rPr>
          <w:rFonts w:ascii="Times New Roman" w:eastAsia="仿宋_GB2312" w:hAnsi="Times New Roman" w:hint="eastAsia"/>
          <w:sz w:val="32"/>
          <w:szCs w:val="32"/>
        </w:rPr>
        <w:t>，</w:t>
      </w:r>
      <w:r w:rsidR="00E478F4">
        <w:rPr>
          <w:rFonts w:ascii="Times New Roman" w:eastAsia="仿宋_GB2312" w:hAnsi="Times New Roman"/>
          <w:sz w:val="32"/>
          <w:szCs w:val="32"/>
        </w:rPr>
        <w:t>本年临时追加</w:t>
      </w:r>
      <w:r w:rsidR="00E478F4">
        <w:rPr>
          <w:rFonts w:ascii="Times New Roman" w:eastAsia="仿宋_GB2312" w:hAnsi="Times New Roman" w:cs="Times New Roman"/>
          <w:sz w:val="32"/>
          <w:szCs w:val="32"/>
        </w:rPr>
        <w:t>；二是量入为出</w:t>
      </w:r>
      <w:r w:rsidR="00E478F4">
        <w:rPr>
          <w:rFonts w:ascii="Times New Roman" w:eastAsia="仿宋_GB2312" w:hAnsi="Times New Roman" w:cs="Times New Roman" w:hint="eastAsia"/>
          <w:sz w:val="32"/>
          <w:szCs w:val="32"/>
        </w:rPr>
        <w:t>，</w:t>
      </w:r>
      <w:r w:rsidR="00E478F4">
        <w:rPr>
          <w:rFonts w:ascii="Times New Roman" w:eastAsia="仿宋_GB2312" w:hAnsi="Times New Roman" w:cs="Times New Roman"/>
          <w:sz w:val="32"/>
          <w:szCs w:val="32"/>
        </w:rPr>
        <w:t>合理安排支出</w:t>
      </w:r>
      <w:r>
        <w:rPr>
          <w:rFonts w:ascii="Times New Roman" w:eastAsia="仿宋_GB2312" w:hAnsi="Times New Roman" w:cs="Times New Roman"/>
          <w:sz w:val="32"/>
          <w:szCs w:val="32"/>
        </w:rPr>
        <w:t>。下一步改进措施：一是</w:t>
      </w:r>
      <w:r w:rsidR="00E478F4">
        <w:rPr>
          <w:rFonts w:ascii="Times New Roman" w:eastAsia="仿宋_GB2312" w:hAnsi="Times New Roman" w:cs="Times New Roman" w:hint="eastAsia"/>
          <w:sz w:val="32"/>
          <w:szCs w:val="32"/>
        </w:rPr>
        <w:t>严格</w:t>
      </w:r>
      <w:r w:rsidR="00E478F4">
        <w:rPr>
          <w:rFonts w:ascii="Times New Roman" w:eastAsia="仿宋_GB2312" w:hAnsi="Times New Roman" w:cs="Times New Roman"/>
          <w:sz w:val="32"/>
          <w:szCs w:val="32"/>
        </w:rPr>
        <w:t>遵守预算安排</w:t>
      </w:r>
      <w:r w:rsidR="00E478F4">
        <w:rPr>
          <w:rFonts w:ascii="Times New Roman" w:eastAsia="仿宋_GB2312" w:hAnsi="Times New Roman" w:cs="Times New Roman" w:hint="eastAsia"/>
          <w:sz w:val="32"/>
          <w:szCs w:val="32"/>
        </w:rPr>
        <w:t>，</w:t>
      </w:r>
      <w:r w:rsidR="00E478F4">
        <w:rPr>
          <w:rFonts w:ascii="Times New Roman" w:eastAsia="仿宋_GB2312" w:hAnsi="Times New Roman" w:cs="Times New Roman"/>
          <w:sz w:val="32"/>
          <w:szCs w:val="32"/>
        </w:rPr>
        <w:lastRenderedPageBreak/>
        <w:t>减少临时性经费的支出</w:t>
      </w:r>
      <w:r>
        <w:rPr>
          <w:rFonts w:ascii="Times New Roman" w:eastAsia="仿宋_GB2312" w:hAnsi="Times New Roman" w:cs="Times New Roman"/>
          <w:sz w:val="32"/>
          <w:szCs w:val="32"/>
        </w:rPr>
        <w:t>；二是</w:t>
      </w:r>
      <w:r w:rsidR="00E478F4">
        <w:rPr>
          <w:rFonts w:ascii="Times New Roman" w:eastAsia="仿宋_GB2312" w:hAnsi="Times New Roman" w:cs="Times New Roman" w:hint="eastAsia"/>
          <w:sz w:val="32"/>
          <w:szCs w:val="32"/>
        </w:rPr>
        <w:t>严格</w:t>
      </w:r>
      <w:r w:rsidR="00E478F4">
        <w:rPr>
          <w:rFonts w:ascii="Times New Roman" w:eastAsia="仿宋_GB2312" w:hAnsi="Times New Roman" w:cs="Times New Roman"/>
          <w:sz w:val="32"/>
          <w:szCs w:val="32"/>
        </w:rPr>
        <w:t>遵守中央八项规定精神</w:t>
      </w:r>
      <w:r w:rsidR="00E478F4">
        <w:rPr>
          <w:rFonts w:ascii="Times New Roman" w:eastAsia="仿宋_GB2312" w:hAnsi="Times New Roman" w:cs="Times New Roman" w:hint="eastAsia"/>
          <w:sz w:val="32"/>
          <w:szCs w:val="32"/>
        </w:rPr>
        <w:t>，</w:t>
      </w:r>
      <w:r w:rsidR="00E478F4">
        <w:rPr>
          <w:rFonts w:ascii="仿宋_GB2312" w:eastAsia="仿宋_GB2312" w:hAnsi="仿宋_GB2312" w:cs="仿宋_GB2312" w:hint="eastAsia"/>
          <w:sz w:val="32"/>
          <w:szCs w:val="32"/>
        </w:rPr>
        <w:t>严格执行财政预算规定核算支出</w:t>
      </w:r>
      <w:r>
        <w:rPr>
          <w:rFonts w:ascii="Times New Roman" w:eastAsia="仿宋_GB2312" w:hAnsi="Times New Roman" w:cs="Times New Roman"/>
          <w:sz w:val="32"/>
          <w:szCs w:val="32"/>
        </w:rPr>
        <w:t>。</w:t>
      </w:r>
    </w:p>
    <w:p w:rsidR="00A35B36" w:rsidRDefault="002A27F7" w:rsidP="00EE63EC">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r w:rsidR="00C77A44">
        <w:rPr>
          <w:rFonts w:ascii="Times New Roman" w:eastAsia="仿宋_GB2312" w:hAnsi="Times New Roman" w:cs="Times New Roman"/>
          <w:color w:val="auto"/>
          <w:sz w:val="32"/>
          <w:szCs w:val="32"/>
        </w:rPr>
        <w:t>如下</w:t>
      </w:r>
      <w:r w:rsidR="00C77A44">
        <w:rPr>
          <w:rFonts w:ascii="Times New Roman" w:eastAsia="仿宋_GB2312" w:hAnsi="Times New Roman" w:cs="Times New Roman" w:hint="eastAsia"/>
          <w:color w:val="auto"/>
          <w:sz w:val="32"/>
          <w:szCs w:val="32"/>
        </w:rPr>
        <w:t>:</w:t>
      </w:r>
    </w:p>
    <w:p w:rsidR="00C77A44" w:rsidRPr="00A86402" w:rsidRDefault="00C77A44" w:rsidP="00A86402">
      <w:pPr>
        <w:pStyle w:val="Default"/>
        <w:overflowPunct w:val="0"/>
        <w:autoSpaceDE/>
        <w:autoSpaceDN/>
        <w:spacing w:line="600" w:lineRule="exact"/>
        <w:ind w:firstLineChars="200" w:firstLine="643"/>
        <w:jc w:val="both"/>
        <w:rPr>
          <w:rFonts w:ascii="Times New Roman" w:eastAsia="仿宋_GB2312" w:hAnsi="Times New Roman" w:cs="Times New Roman"/>
          <w:b/>
          <w:color w:val="auto"/>
          <w:sz w:val="32"/>
          <w:szCs w:val="32"/>
        </w:rPr>
      </w:pPr>
      <w:r w:rsidRPr="00A86402">
        <w:rPr>
          <w:rFonts w:ascii="Times New Roman" w:eastAsia="仿宋_GB2312" w:hAnsi="Times New Roman" w:cs="Times New Roman" w:hint="eastAsia"/>
          <w:b/>
          <w:color w:val="auto"/>
          <w:sz w:val="32"/>
          <w:szCs w:val="32"/>
        </w:rPr>
        <w:t>一、导向预算安排，优化资源配置</w:t>
      </w:r>
    </w:p>
    <w:p w:rsidR="00C77A44" w:rsidRDefault="00C77A44" w:rsidP="00C77A44">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优先保障高效项目</w:t>
      </w:r>
      <w:r>
        <w:rPr>
          <w:rFonts w:ascii="Times New Roman" w:eastAsia="仿宋_GB2312" w:hAnsi="Times New Roman" w:cs="Times New Roman" w:hint="eastAsia"/>
          <w:color w:val="auto"/>
          <w:sz w:val="32"/>
          <w:szCs w:val="32"/>
        </w:rPr>
        <w:t>：对各项评价结果优良、群众满意度高、社会效益显著的重点项目，在</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年度预算中予以优先保障和倾斜支持，确保其持续发挥效益。</w:t>
      </w:r>
    </w:p>
    <w:p w:rsidR="00C77A44" w:rsidRDefault="00C77A44" w:rsidP="00C77A44">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压减或取消低效无效支出</w:t>
      </w:r>
      <w:r>
        <w:rPr>
          <w:rFonts w:ascii="Times New Roman" w:eastAsia="仿宋_GB2312" w:hAnsi="Times New Roman" w:cs="Times New Roman" w:hint="eastAsia"/>
          <w:color w:val="auto"/>
          <w:sz w:val="32"/>
          <w:szCs w:val="32"/>
        </w:rPr>
        <w:t>：对评价中发现实施效果不佳、目标偏离、资金沉淀或效益低下的项目，在</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年度预算编制中进行了大幅度压减或坚决取消，将</w:t>
      </w:r>
      <w:r w:rsidR="00873117">
        <w:rPr>
          <w:rFonts w:ascii="Times New Roman" w:eastAsia="仿宋_GB2312" w:hAnsi="Times New Roman" w:cs="Times New Roman" w:hint="eastAsia"/>
          <w:color w:val="auto"/>
          <w:sz w:val="32"/>
          <w:szCs w:val="32"/>
        </w:rPr>
        <w:t>节约出的资金用于保障重点领域支出</w:t>
      </w:r>
      <w:r>
        <w:rPr>
          <w:rFonts w:ascii="Times New Roman" w:eastAsia="仿宋_GB2312" w:hAnsi="Times New Roman" w:cs="Times New Roman" w:hint="eastAsia"/>
          <w:color w:val="auto"/>
          <w:sz w:val="32"/>
          <w:szCs w:val="32"/>
        </w:rPr>
        <w:t>。</w:t>
      </w:r>
    </w:p>
    <w:p w:rsidR="00C77A44" w:rsidRPr="00A86402" w:rsidRDefault="00873117" w:rsidP="00A86402">
      <w:pPr>
        <w:pStyle w:val="Default"/>
        <w:overflowPunct w:val="0"/>
        <w:autoSpaceDE/>
        <w:autoSpaceDN/>
        <w:spacing w:line="600" w:lineRule="exact"/>
        <w:ind w:firstLineChars="200" w:firstLine="643"/>
        <w:jc w:val="both"/>
        <w:rPr>
          <w:rFonts w:ascii="Times New Roman" w:eastAsia="仿宋_GB2312" w:hAnsi="Times New Roman" w:cs="Times New Roman"/>
          <w:b/>
          <w:color w:val="auto"/>
          <w:sz w:val="32"/>
          <w:szCs w:val="32"/>
        </w:rPr>
      </w:pPr>
      <w:r w:rsidRPr="00A86402">
        <w:rPr>
          <w:rFonts w:ascii="Times New Roman" w:eastAsia="仿宋_GB2312" w:hAnsi="Times New Roman" w:cs="Times New Roman" w:hint="eastAsia"/>
          <w:b/>
          <w:color w:val="auto"/>
          <w:sz w:val="32"/>
          <w:szCs w:val="32"/>
        </w:rPr>
        <w:t>二、推动结构优化，聚焦重点领域</w:t>
      </w:r>
    </w:p>
    <w:p w:rsidR="00873117" w:rsidRDefault="00873117"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调整支出投向</w:t>
      </w:r>
      <w:r>
        <w:rPr>
          <w:rFonts w:ascii="Times New Roman" w:eastAsia="仿宋_GB2312" w:hAnsi="Times New Roman" w:cs="Times New Roman" w:hint="eastAsia"/>
          <w:color w:val="auto"/>
          <w:sz w:val="32"/>
          <w:szCs w:val="32"/>
        </w:rPr>
        <w:t>：根据绩效评价反映出的问题与政策导向，结合本镇发展规划和工作重点，优化</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年支出结构。资金分配更加向</w:t>
      </w:r>
      <w:r w:rsidR="00B13316">
        <w:rPr>
          <w:rFonts w:ascii="Times New Roman" w:eastAsia="仿宋_GB2312" w:hAnsi="Times New Roman" w:cs="Times New Roman" w:hint="eastAsia"/>
          <w:color w:val="auto"/>
          <w:sz w:val="32"/>
          <w:szCs w:val="32"/>
        </w:rPr>
        <w:t>巩固拓展脱贫攻坚成果同乡村振兴有效衔接</w:t>
      </w:r>
      <w:r>
        <w:rPr>
          <w:rFonts w:ascii="Times New Roman" w:eastAsia="仿宋_GB2312" w:hAnsi="Times New Roman" w:cs="Times New Roman" w:hint="eastAsia"/>
          <w:color w:val="auto"/>
          <w:sz w:val="32"/>
          <w:szCs w:val="32"/>
        </w:rPr>
        <w:t>、人居环境整治、基本公共服务、基层治理等绩效突出、需求迫切的重点领域和薄弱环境聚焦。</w:t>
      </w:r>
    </w:p>
    <w:p w:rsidR="00873117" w:rsidRDefault="00873117"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促进资金整合</w:t>
      </w:r>
      <w:r>
        <w:rPr>
          <w:rFonts w:ascii="Times New Roman" w:eastAsia="仿宋_GB2312" w:hAnsi="Times New Roman" w:cs="Times New Roman" w:hint="eastAsia"/>
          <w:color w:val="auto"/>
          <w:sz w:val="32"/>
          <w:szCs w:val="32"/>
        </w:rPr>
        <w:t>：针对评价中的资金使用“碎片化”问题，在政策允许范围内，对目标接近、资金管理方式类似的专项资金进行归并或统筹使用，集中财力办大事，提升资金整体使用</w:t>
      </w:r>
      <w:r>
        <w:rPr>
          <w:rFonts w:ascii="Times New Roman" w:eastAsia="仿宋_GB2312" w:hAnsi="Times New Roman" w:cs="Times New Roman" w:hint="eastAsia"/>
          <w:color w:val="auto"/>
          <w:sz w:val="32"/>
          <w:szCs w:val="32"/>
        </w:rPr>
        <w:lastRenderedPageBreak/>
        <w:t>效益。</w:t>
      </w:r>
    </w:p>
    <w:p w:rsidR="00873117" w:rsidRPr="00A86402" w:rsidRDefault="00873117" w:rsidP="00A86402">
      <w:pPr>
        <w:pStyle w:val="Default"/>
        <w:overflowPunct w:val="0"/>
        <w:autoSpaceDE/>
        <w:autoSpaceDN/>
        <w:spacing w:line="600" w:lineRule="exact"/>
        <w:ind w:firstLineChars="200" w:firstLine="643"/>
        <w:jc w:val="both"/>
        <w:rPr>
          <w:rFonts w:ascii="Times New Roman" w:eastAsia="仿宋_GB2312" w:hAnsi="Times New Roman" w:cs="Times New Roman"/>
          <w:b/>
          <w:color w:val="auto"/>
          <w:sz w:val="32"/>
          <w:szCs w:val="32"/>
        </w:rPr>
      </w:pPr>
      <w:r w:rsidRPr="00A86402">
        <w:rPr>
          <w:rFonts w:ascii="Times New Roman" w:eastAsia="仿宋_GB2312" w:hAnsi="Times New Roman" w:cs="Times New Roman" w:hint="eastAsia"/>
          <w:b/>
          <w:color w:val="auto"/>
          <w:sz w:val="32"/>
          <w:szCs w:val="32"/>
        </w:rPr>
        <w:t>三、加强资金监管，提升使用效益</w:t>
      </w:r>
    </w:p>
    <w:p w:rsidR="00873117" w:rsidRDefault="00873117"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硬化责任约束</w:t>
      </w:r>
      <w:r>
        <w:rPr>
          <w:rFonts w:ascii="Times New Roman" w:eastAsia="仿宋_GB2312" w:hAnsi="Times New Roman" w:cs="Times New Roman" w:hint="eastAsia"/>
          <w:color w:val="auto"/>
          <w:sz w:val="32"/>
          <w:szCs w:val="32"/>
        </w:rPr>
        <w:t>：将</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年绩效评价结果作为</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年预算执行和资金管理的重要依据。对绩效好的项目，保障资金支付进度：对绩效较差的项目，按程序采取预警、约谈、暂缓拨款等措施督促整改。</w:t>
      </w:r>
    </w:p>
    <w:p w:rsidR="00873117" w:rsidRDefault="00873117"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实施动态监控</w:t>
      </w:r>
      <w:r>
        <w:rPr>
          <w:rFonts w:ascii="Times New Roman" w:eastAsia="仿宋_GB2312" w:hAnsi="Times New Roman" w:cs="Times New Roman" w:hint="eastAsia"/>
          <w:color w:val="auto"/>
          <w:sz w:val="32"/>
          <w:szCs w:val="32"/>
        </w:rPr>
        <w:t>：建立健全</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年度预算绩效运行监控机制，对项目进度、预算执行、绩效目标实现程度进行跟踪问效，及时发现和纠正偏差，确保资金安全高效使用。</w:t>
      </w:r>
    </w:p>
    <w:p w:rsidR="00873117" w:rsidRDefault="00873117"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sidR="00A86402" w:rsidRPr="00A86402">
        <w:rPr>
          <w:rFonts w:ascii="Times New Roman" w:eastAsia="仿宋_GB2312" w:hAnsi="Times New Roman" w:cs="Times New Roman" w:hint="eastAsia"/>
          <w:b/>
          <w:color w:val="auto"/>
          <w:sz w:val="32"/>
          <w:szCs w:val="32"/>
        </w:rPr>
        <w:t>推进结果公开</w:t>
      </w:r>
      <w:r w:rsidR="00A86402">
        <w:rPr>
          <w:rFonts w:ascii="Times New Roman" w:eastAsia="仿宋_GB2312" w:hAnsi="Times New Roman" w:cs="Times New Roman" w:hint="eastAsia"/>
          <w:color w:val="auto"/>
          <w:sz w:val="32"/>
          <w:szCs w:val="32"/>
        </w:rPr>
        <w:t>：稳步推进重点项目绩效评价结果依法依规向社会公开，主动接受社会监督，倒逼资金使用效益提升。</w:t>
      </w:r>
    </w:p>
    <w:p w:rsidR="00A86402" w:rsidRPr="00A86402" w:rsidRDefault="00A86402" w:rsidP="00A86402">
      <w:pPr>
        <w:pStyle w:val="Default"/>
        <w:overflowPunct w:val="0"/>
        <w:autoSpaceDE/>
        <w:autoSpaceDN/>
        <w:spacing w:line="600" w:lineRule="exact"/>
        <w:ind w:firstLineChars="200" w:firstLine="643"/>
        <w:jc w:val="both"/>
        <w:rPr>
          <w:rFonts w:ascii="Times New Roman" w:eastAsia="仿宋_GB2312" w:hAnsi="Times New Roman" w:cs="Times New Roman"/>
          <w:b/>
          <w:color w:val="auto"/>
          <w:sz w:val="32"/>
          <w:szCs w:val="32"/>
        </w:rPr>
      </w:pPr>
      <w:r w:rsidRPr="00A86402">
        <w:rPr>
          <w:rFonts w:ascii="Times New Roman" w:eastAsia="仿宋_GB2312" w:hAnsi="Times New Roman" w:cs="Times New Roman" w:hint="eastAsia"/>
          <w:b/>
          <w:color w:val="auto"/>
          <w:sz w:val="32"/>
          <w:szCs w:val="32"/>
        </w:rPr>
        <w:t>四、完善制度建设，建立长效机制</w:t>
      </w:r>
    </w:p>
    <w:p w:rsidR="00A86402" w:rsidRDefault="00A86402"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健全内部管理制度</w:t>
      </w:r>
      <w:r>
        <w:rPr>
          <w:rFonts w:ascii="Times New Roman" w:eastAsia="仿宋_GB2312" w:hAnsi="Times New Roman" w:cs="Times New Roman" w:hint="eastAsia"/>
          <w:color w:val="auto"/>
          <w:sz w:val="32"/>
          <w:szCs w:val="32"/>
        </w:rPr>
        <w:t>：针对评价暴露出的管理短板，如绩效目标编制不精准、过程监控不到位等，进一步修订完善本镇内部预算绩效管理实施细则和流程，压实各方责任。</w:t>
      </w:r>
    </w:p>
    <w:p w:rsidR="00A86402" w:rsidRDefault="00A86402"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sidRPr="00A86402">
        <w:rPr>
          <w:rFonts w:ascii="Times New Roman" w:eastAsia="仿宋_GB2312" w:hAnsi="Times New Roman" w:cs="Times New Roman" w:hint="eastAsia"/>
          <w:b/>
          <w:color w:val="auto"/>
          <w:sz w:val="32"/>
          <w:szCs w:val="32"/>
        </w:rPr>
        <w:t>推广典型经验</w:t>
      </w:r>
      <w:r>
        <w:rPr>
          <w:rFonts w:ascii="Times New Roman" w:eastAsia="仿宋_GB2312" w:hAnsi="Times New Roman" w:cs="Times New Roman" w:hint="eastAsia"/>
          <w:color w:val="auto"/>
          <w:sz w:val="32"/>
          <w:szCs w:val="32"/>
        </w:rPr>
        <w:t>：总结</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年度绩效管理中的良好实践和典型案例，加强学习交流与培训推广，全面提升本镇预算绩效管理水平。</w:t>
      </w:r>
    </w:p>
    <w:p w:rsidR="00A86402" w:rsidRPr="00873117" w:rsidRDefault="00A86402" w:rsidP="0087311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下一步，我镇将持续深化绩效评价结果应用，将绩效管理要求落到实处，不断提高财政资金配置效率和使用效益，更好地为服务本镇经济社会发展。</w:t>
      </w:r>
    </w:p>
    <w:p w:rsidR="00A35B36" w:rsidRDefault="00A35B36">
      <w:pPr>
        <w:pStyle w:val="Default"/>
        <w:jc w:val="both"/>
        <w:rPr>
          <w:rFonts w:ascii="Times New Roman" w:hAnsi="Times New Roman" w:cs="Times New Roman"/>
          <w:sz w:val="72"/>
          <w:szCs w:val="72"/>
        </w:rPr>
      </w:pPr>
    </w:p>
    <w:p w:rsidR="00C61145" w:rsidRDefault="00C61145">
      <w:pPr>
        <w:pStyle w:val="Default"/>
        <w:jc w:val="both"/>
        <w:rPr>
          <w:rFonts w:ascii="Times New Roman" w:hAnsi="Times New Roman" w:cs="Times New Roman"/>
          <w:sz w:val="72"/>
          <w:szCs w:val="72"/>
        </w:rPr>
      </w:pPr>
    </w:p>
    <w:p w:rsidR="00A35B36" w:rsidRDefault="002A27F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A35B36" w:rsidRDefault="00A35B36">
      <w:pPr>
        <w:widowControl/>
        <w:jc w:val="left"/>
        <w:rPr>
          <w:rFonts w:ascii="Times New Roman" w:hAnsi="Times New Roman" w:cs="Times New Roman"/>
          <w:color w:val="000000"/>
          <w:kern w:val="0"/>
          <w:sz w:val="32"/>
          <w:szCs w:val="32"/>
        </w:rPr>
      </w:pPr>
    </w:p>
    <w:p w:rsidR="00A35B36" w:rsidRDefault="002A27F7">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A35B36" w:rsidRDefault="002A27F7">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A35B36" w:rsidRDefault="002A27F7">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A35B36" w:rsidRDefault="00A35B36">
      <w:pPr>
        <w:pStyle w:val="Default"/>
        <w:jc w:val="center"/>
        <w:rPr>
          <w:rFonts w:ascii="Times New Roman" w:hAnsi="Times New Roman" w:cs="Times New Roman"/>
          <w:sz w:val="72"/>
          <w:szCs w:val="72"/>
        </w:rPr>
      </w:pPr>
    </w:p>
    <w:p w:rsidR="00A35B36" w:rsidRDefault="00A35B36">
      <w:pPr>
        <w:pStyle w:val="Default"/>
        <w:jc w:val="center"/>
        <w:rPr>
          <w:rFonts w:ascii="Times New Roman" w:hAnsi="Times New Roman" w:cs="Times New Roman"/>
          <w:sz w:val="72"/>
          <w:szCs w:val="72"/>
        </w:rPr>
      </w:pPr>
    </w:p>
    <w:p w:rsidR="00A35B36" w:rsidRDefault="00A35B36">
      <w:pPr>
        <w:pStyle w:val="Default"/>
        <w:jc w:val="center"/>
        <w:rPr>
          <w:rFonts w:ascii="Times New Roman" w:hAnsi="Times New Roman" w:cs="Times New Roman"/>
          <w:sz w:val="72"/>
          <w:szCs w:val="72"/>
        </w:rPr>
      </w:pPr>
    </w:p>
    <w:p w:rsidR="00A35B36" w:rsidRDefault="00A35B36">
      <w:pPr>
        <w:pStyle w:val="Default"/>
        <w:jc w:val="both"/>
        <w:rPr>
          <w:rFonts w:ascii="Times New Roman" w:hAnsi="Times New Roman" w:cs="Times New Roman"/>
          <w:sz w:val="72"/>
          <w:szCs w:val="72"/>
        </w:rPr>
      </w:pPr>
    </w:p>
    <w:p w:rsidR="00A35B36" w:rsidRDefault="002A27F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A35B36" w:rsidRDefault="00A35B36">
      <w:pPr>
        <w:rPr>
          <w:rFonts w:ascii="Times New Roman" w:hAnsi="Times New Roman" w:cs="Times New Roman"/>
          <w:sz w:val="72"/>
          <w:szCs w:val="72"/>
        </w:rPr>
      </w:pPr>
    </w:p>
    <w:p w:rsidR="00A35B36" w:rsidRDefault="002C6037" w:rsidP="002C6037">
      <w:pPr>
        <w:pStyle w:val="Default"/>
        <w:spacing w:line="600" w:lineRule="exact"/>
        <w:ind w:firstLineChars="200" w:firstLine="723"/>
        <w:rPr>
          <w:rFonts w:ascii="Times New Roman" w:eastAsia="仿宋_GB2312" w:hAnsi="Times New Roman"/>
          <w:b/>
          <w:sz w:val="36"/>
          <w:szCs w:val="36"/>
        </w:rPr>
      </w:pPr>
      <w:r>
        <w:rPr>
          <w:rFonts w:ascii="Times New Roman" w:eastAsia="仿宋_GB2312" w:hAnsi="Times New Roman" w:hint="eastAsia"/>
          <w:b/>
          <w:sz w:val="36"/>
          <w:szCs w:val="36"/>
        </w:rPr>
        <w:t>2024</w:t>
      </w:r>
      <w:r>
        <w:rPr>
          <w:rFonts w:ascii="Times New Roman" w:eastAsia="仿宋_GB2312" w:hAnsi="Times New Roman" w:hint="eastAsia"/>
          <w:b/>
          <w:sz w:val="36"/>
          <w:szCs w:val="36"/>
        </w:rPr>
        <w:t>年度部门（单位）整体支出绩效自评报告</w:t>
      </w:r>
    </w:p>
    <w:p w:rsidR="002C6037" w:rsidRDefault="002C6037" w:rsidP="002C6037">
      <w:pPr>
        <w:pStyle w:val="Default"/>
        <w:spacing w:line="600" w:lineRule="exact"/>
        <w:ind w:firstLineChars="200" w:firstLine="723"/>
        <w:rPr>
          <w:rFonts w:ascii="Times New Roman" w:eastAsia="仿宋_GB2312" w:hAnsi="Times New Roman"/>
          <w:b/>
          <w:sz w:val="36"/>
          <w:szCs w:val="36"/>
        </w:rPr>
      </w:pPr>
    </w:p>
    <w:p w:rsidR="002C6037" w:rsidRDefault="002C6037" w:rsidP="002C6037">
      <w:pPr>
        <w:pStyle w:val="Default"/>
        <w:spacing w:line="600" w:lineRule="exact"/>
        <w:ind w:firstLineChars="200" w:firstLine="640"/>
        <w:rPr>
          <w:rFonts w:ascii="Times New Roman" w:eastAsia="仿宋_GB2312" w:hAnsi="Times New Roman" w:cs="Times New Roman"/>
          <w:sz w:val="32"/>
          <w:szCs w:val="32"/>
        </w:rPr>
      </w:pPr>
    </w:p>
    <w:p w:rsidR="002C6037" w:rsidRDefault="002C6037" w:rsidP="002C6037">
      <w:pPr>
        <w:spacing w:line="560" w:lineRule="exact"/>
        <w:ind w:firstLineChars="200" w:firstLine="640"/>
        <w:rPr>
          <w:rFonts w:ascii="黑体" w:eastAsia="黑体" w:hAnsi="黑体" w:cs="黑体" w:hint="eastAsia"/>
          <w:sz w:val="32"/>
          <w:szCs w:val="32"/>
        </w:rPr>
      </w:pPr>
      <w:r>
        <w:rPr>
          <w:rFonts w:ascii="Times New Roman" w:eastAsia="仿宋_GB2312" w:hAnsi="Times New Roman" w:cs="Times New Roman" w:hint="eastAsia"/>
          <w:sz w:val="32"/>
          <w:szCs w:val="32"/>
        </w:rPr>
        <w:t xml:space="preserve">  </w:t>
      </w:r>
      <w:r>
        <w:rPr>
          <w:rFonts w:ascii="黑体" w:eastAsia="黑体" w:hAnsi="黑体" w:cs="黑体" w:hint="eastAsia"/>
          <w:sz w:val="32"/>
          <w:szCs w:val="32"/>
        </w:rPr>
        <w:t>一、单位整体支出绩效情况</w:t>
      </w:r>
    </w:p>
    <w:p w:rsidR="002C6037" w:rsidRDefault="002C6037" w:rsidP="002C6037">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2C6037" w:rsidRDefault="002C6037" w:rsidP="002C6037">
      <w:pPr>
        <w:pStyle w:val="ab"/>
        <w:widowControl/>
        <w:shd w:val="clear" w:color="auto" w:fill="FFFFFF"/>
        <w:spacing w:before="0" w:beforeAutospacing="0" w:after="105" w:afterAutospacing="0" w:line="30" w:lineRule="atLeas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高质量完成绩效目标。</w:t>
      </w:r>
    </w:p>
    <w:p w:rsidR="002C6037" w:rsidRDefault="002C6037" w:rsidP="002C6037">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hint="eastAsia"/>
          <w:b/>
          <w:bCs/>
          <w:sz w:val="32"/>
          <w:szCs w:val="32"/>
        </w:rPr>
        <w:t>二）部门整体支出效益情况</w:t>
      </w:r>
    </w:p>
    <w:p w:rsidR="002C6037" w:rsidRDefault="002C6037" w:rsidP="002C6037">
      <w:pPr>
        <w:pStyle w:val="ab"/>
        <w:widowControl/>
        <w:shd w:val="clear" w:color="auto" w:fill="FFFFFF"/>
        <w:spacing w:before="0" w:beforeAutospacing="0" w:after="105" w:afterAutospacing="0" w:line="30" w:lineRule="atLeast"/>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本年预算配置控制较好。财政供养人员控制在预算编制人数以内，</w:t>
      </w:r>
      <w:r w:rsidR="0028465A">
        <w:rPr>
          <w:rFonts w:ascii="Times New Roman" w:eastAsia="仿宋_GB2312" w:hAnsi="Times New Roman" w:hint="eastAsia"/>
          <w:kern w:val="2"/>
          <w:sz w:val="32"/>
          <w:szCs w:val="32"/>
        </w:rPr>
        <w:t>“三公”</w:t>
      </w:r>
      <w:r>
        <w:rPr>
          <w:rFonts w:ascii="Times New Roman" w:eastAsia="仿宋_GB2312" w:hAnsi="Times New Roman" w:hint="eastAsia"/>
          <w:kern w:val="2"/>
          <w:sz w:val="32"/>
          <w:szCs w:val="32"/>
        </w:rPr>
        <w:t>经费支出总额小，未超过年初预算；预算执行方面。支出总额控制在预算总额以内，所有支出严格依照相关财务管理规定执行</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，特别重视量财办事、量力而行，严格控制标准、注重节约，少花钱办好事，各项支出都在合理范围内；预算管理方面。制定了有效的内部管理制度和经费支出控制方案，有较强的内控风险管理意识、</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各项经费支出得到了有效控制。</w:t>
      </w:r>
    </w:p>
    <w:p w:rsidR="002C6037" w:rsidRDefault="002C6037" w:rsidP="002C6037">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二、绩效评价结论</w:t>
      </w:r>
    </w:p>
    <w:p w:rsidR="002C6037" w:rsidRDefault="002C6037" w:rsidP="002C6037">
      <w:pPr>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评价组通过对本部门</w:t>
      </w:r>
      <w:r>
        <w:rPr>
          <w:rFonts w:ascii="Times New Roman" w:eastAsia="仿宋_GB2312" w:hAnsi="Times New Roman" w:cs="Times New Roman" w:hint="eastAsia"/>
          <w:sz w:val="32"/>
          <w:szCs w:val="32"/>
          <w:lang w:val="zh-CN"/>
        </w:rPr>
        <w:t>202</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lang w:val="zh-CN"/>
        </w:rPr>
        <w:t>年度各项目进行评价，认为资金使用达到既定目标，实施效果、资金使用绩效较好，促进了我镇各项工作的发展。按照权重指标体系综合评分，本部门项目最终得分</w:t>
      </w:r>
      <w:r>
        <w:rPr>
          <w:rFonts w:ascii="Times New Roman" w:eastAsia="仿宋_GB2312" w:hAnsi="Times New Roman" w:cs="Times New Roman" w:hint="eastAsia"/>
          <w:sz w:val="32"/>
          <w:szCs w:val="32"/>
        </w:rPr>
        <w:t>99.33</w:t>
      </w:r>
      <w:r>
        <w:rPr>
          <w:rFonts w:ascii="Times New Roman" w:eastAsia="仿宋_GB2312" w:hAnsi="Times New Roman" w:cs="Times New Roman" w:hint="eastAsia"/>
          <w:sz w:val="32"/>
          <w:szCs w:val="32"/>
          <w:lang w:val="zh-CN"/>
        </w:rPr>
        <w:t>分，评价结果为“优”。</w:t>
      </w:r>
    </w:p>
    <w:p w:rsidR="002C6037" w:rsidRDefault="002C6037" w:rsidP="002C6037">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三、存在的主要问题</w:t>
      </w:r>
    </w:p>
    <w:p w:rsidR="002C6037" w:rsidRDefault="002C6037" w:rsidP="002C6037">
      <w:pPr>
        <w:ind w:firstLineChars="200" w:firstLine="640"/>
        <w:rPr>
          <w:rFonts w:ascii="Times New Roman" w:eastAsia="仿宋_GB2312" w:hAnsi="Times New Roman" w:cs="Times New Roman"/>
          <w:sz w:val="32"/>
          <w:szCs w:val="32"/>
          <w:lang w:val="zh-CN"/>
        </w:rPr>
      </w:pPr>
      <w:r>
        <w:rPr>
          <w:rFonts w:ascii="Times New Roman" w:eastAsia="仿宋_GB2312" w:hAnsi="Times New Roman" w:cs="Times New Roman" w:hint="eastAsia"/>
          <w:sz w:val="32"/>
          <w:szCs w:val="32"/>
          <w:lang w:val="zh-CN"/>
        </w:rPr>
        <w:t>预算编制工作有待细化。预算编制不够明确和细化，预算编制的合理性需要提高。因部分工作是年中或年末根据省市相关要求开展，未纳入年初预算，另外还有部分不可预见经费的追加，无法纳入预算，导致预算执行存在偏差。</w:t>
      </w:r>
    </w:p>
    <w:p w:rsidR="002C6037" w:rsidRDefault="002C6037" w:rsidP="002C6037">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四、改进措施和有关建议</w:t>
      </w:r>
    </w:p>
    <w:p w:rsidR="002C6037" w:rsidRDefault="002C6037" w:rsidP="002C6037">
      <w:pPr>
        <w:ind w:firstLineChars="200" w:firstLine="640"/>
        <w:rPr>
          <w:rFonts w:ascii="Times New Roman" w:eastAsia="宋体" w:hAnsi="Times New Roman" w:cs="Times New Roman"/>
          <w:sz w:val="28"/>
          <w:szCs w:val="28"/>
          <w:lang w:val="zh-CN"/>
        </w:rPr>
      </w:pPr>
      <w:r>
        <w:rPr>
          <w:rFonts w:ascii="Times New Roman" w:eastAsia="仿宋_GB2312" w:hAnsi="Times New Roman" w:cs="Times New Roman" w:hint="eastAsia"/>
          <w:sz w:val="32"/>
          <w:szCs w:val="32"/>
          <w:lang w:val="zh-CN"/>
        </w:rPr>
        <w:t>提高认识，突出重点。提高对预算绩效管理的认识，充分理解财政绩效评价指标体系；强化全过程预算绩效管理理念，合理设定绩效目标，强化管理措施，科学编制预算；强化管理，规范行为。强化部门预算约束，细化预算编制，严格执行预算，提高财政资金使用效率和效益。加强预算事前、中、后管控，做到事前有评估、事中有监控，事后有评价。</w:t>
      </w:r>
    </w:p>
    <w:p w:rsidR="00A35B36" w:rsidRDefault="00A35B36" w:rsidP="002C6037">
      <w:pPr>
        <w:pStyle w:val="Default"/>
        <w:rPr>
          <w:rFonts w:ascii="Times New Roman" w:eastAsia="仿宋_GB2312" w:hAnsi="Times New Roman" w:cs="Times New Roman"/>
          <w:sz w:val="32"/>
          <w:szCs w:val="32"/>
        </w:rPr>
      </w:pPr>
    </w:p>
    <w:p w:rsidR="00A35B36" w:rsidRDefault="00A35B36">
      <w:pPr>
        <w:pStyle w:val="Default"/>
        <w:spacing w:line="600" w:lineRule="exact"/>
        <w:ind w:firstLineChars="200" w:firstLine="640"/>
        <w:rPr>
          <w:rFonts w:ascii="Times New Roman" w:eastAsia="仿宋_GB2312" w:hAnsi="Times New Roman" w:cs="Times New Roman"/>
          <w:sz w:val="32"/>
          <w:szCs w:val="32"/>
        </w:rPr>
      </w:pPr>
    </w:p>
    <w:p w:rsidR="00A35B36" w:rsidRDefault="00A35B36">
      <w:pPr>
        <w:pStyle w:val="Default"/>
        <w:jc w:val="center"/>
        <w:rPr>
          <w:rFonts w:ascii="Times New Roman" w:hAnsi="Times New Roman" w:cs="Times New Roman"/>
          <w:sz w:val="72"/>
          <w:szCs w:val="72"/>
        </w:rPr>
      </w:pPr>
    </w:p>
    <w:p w:rsidR="00A35B36" w:rsidRDefault="00A35B36">
      <w:pPr>
        <w:pStyle w:val="Default"/>
        <w:jc w:val="center"/>
        <w:rPr>
          <w:rFonts w:ascii="Times New Roman" w:hAnsi="Times New Roman" w:cs="Times New Roman"/>
          <w:sz w:val="72"/>
          <w:szCs w:val="72"/>
        </w:rPr>
      </w:pPr>
    </w:p>
    <w:p w:rsidR="00A35B36" w:rsidRDefault="00A35B36">
      <w:pPr>
        <w:jc w:val="left"/>
        <w:rPr>
          <w:rFonts w:ascii="Times New Roman" w:hAnsi="Times New Roman" w:cs="Times New Roman"/>
          <w:color w:val="000000"/>
          <w:kern w:val="0"/>
          <w:sz w:val="32"/>
          <w:szCs w:val="32"/>
        </w:rPr>
      </w:pPr>
    </w:p>
    <w:sectPr w:rsidR="00A35B36" w:rsidSect="00A35B36">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09A" w:rsidRDefault="0012509A" w:rsidP="00A35B36">
      <w:r>
        <w:separator/>
      </w:r>
    </w:p>
  </w:endnote>
  <w:endnote w:type="continuationSeparator" w:id="0">
    <w:p w:rsidR="0012509A" w:rsidRDefault="0012509A" w:rsidP="00A3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9FC" w:rsidRDefault="002239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9FC" w:rsidRDefault="002239F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9FC" w:rsidRDefault="00000000">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2239FC" w:rsidRDefault="005D0C2A">
                <w:pPr>
                  <w:pStyle w:val="a7"/>
                </w:pPr>
                <w:r>
                  <w:fldChar w:fldCharType="begin"/>
                </w:r>
                <w:r>
                  <w:instrText xml:space="preserve"> PAGE  \* MERGEFORMAT </w:instrText>
                </w:r>
                <w:r>
                  <w:fldChar w:fldCharType="separate"/>
                </w:r>
                <w:r>
                  <w:rPr>
                    <w:noProof/>
                  </w:rPr>
                  <w:t>21</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09A" w:rsidRDefault="0012509A" w:rsidP="00A35B36">
      <w:r>
        <w:separator/>
      </w:r>
    </w:p>
  </w:footnote>
  <w:footnote w:type="continuationSeparator" w:id="0">
    <w:p w:rsidR="0012509A" w:rsidRDefault="0012509A" w:rsidP="00A3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0000001A"/>
    <w:rsid w:val="00003B85"/>
    <w:rsid w:val="0002229B"/>
    <w:rsid w:val="000273BD"/>
    <w:rsid w:val="0003620C"/>
    <w:rsid w:val="00037C94"/>
    <w:rsid w:val="00040CBC"/>
    <w:rsid w:val="000415B7"/>
    <w:rsid w:val="00041E3F"/>
    <w:rsid w:val="00055DAA"/>
    <w:rsid w:val="00061F7B"/>
    <w:rsid w:val="000658A3"/>
    <w:rsid w:val="00071BE9"/>
    <w:rsid w:val="00073102"/>
    <w:rsid w:val="00074155"/>
    <w:rsid w:val="0007488D"/>
    <w:rsid w:val="00080785"/>
    <w:rsid w:val="000A3F69"/>
    <w:rsid w:val="000A4556"/>
    <w:rsid w:val="000B20F1"/>
    <w:rsid w:val="000C55E5"/>
    <w:rsid w:val="000C5742"/>
    <w:rsid w:val="00103050"/>
    <w:rsid w:val="00103957"/>
    <w:rsid w:val="001101B2"/>
    <w:rsid w:val="0012509A"/>
    <w:rsid w:val="00152C6D"/>
    <w:rsid w:val="00162D39"/>
    <w:rsid w:val="001678BD"/>
    <w:rsid w:val="00182373"/>
    <w:rsid w:val="001A67DB"/>
    <w:rsid w:val="001B67D1"/>
    <w:rsid w:val="001C1721"/>
    <w:rsid w:val="001C3C29"/>
    <w:rsid w:val="001D2B79"/>
    <w:rsid w:val="001D51E5"/>
    <w:rsid w:val="001E080D"/>
    <w:rsid w:val="001E53D0"/>
    <w:rsid w:val="001E53E3"/>
    <w:rsid w:val="001F0C3B"/>
    <w:rsid w:val="00200BA8"/>
    <w:rsid w:val="00202C82"/>
    <w:rsid w:val="002061D9"/>
    <w:rsid w:val="00214427"/>
    <w:rsid w:val="00220689"/>
    <w:rsid w:val="00221AFD"/>
    <w:rsid w:val="002239FC"/>
    <w:rsid w:val="00226CB7"/>
    <w:rsid w:val="00252450"/>
    <w:rsid w:val="002530BE"/>
    <w:rsid w:val="00264552"/>
    <w:rsid w:val="00264EF9"/>
    <w:rsid w:val="00265724"/>
    <w:rsid w:val="0027426B"/>
    <w:rsid w:val="0028465A"/>
    <w:rsid w:val="00287702"/>
    <w:rsid w:val="00296D60"/>
    <w:rsid w:val="002A07D2"/>
    <w:rsid w:val="002A27F7"/>
    <w:rsid w:val="002B5F4D"/>
    <w:rsid w:val="002C6037"/>
    <w:rsid w:val="002E0A30"/>
    <w:rsid w:val="0030077D"/>
    <w:rsid w:val="00311F71"/>
    <w:rsid w:val="003130C4"/>
    <w:rsid w:val="00316C4B"/>
    <w:rsid w:val="0032192B"/>
    <w:rsid w:val="0033283E"/>
    <w:rsid w:val="003479BD"/>
    <w:rsid w:val="0037197D"/>
    <w:rsid w:val="003768D5"/>
    <w:rsid w:val="003901A0"/>
    <w:rsid w:val="003926B9"/>
    <w:rsid w:val="003956E6"/>
    <w:rsid w:val="00396842"/>
    <w:rsid w:val="003B5155"/>
    <w:rsid w:val="003C2E17"/>
    <w:rsid w:val="003C47E6"/>
    <w:rsid w:val="003C4FC2"/>
    <w:rsid w:val="003E6B2B"/>
    <w:rsid w:val="00401F9A"/>
    <w:rsid w:val="00416E61"/>
    <w:rsid w:val="0042729D"/>
    <w:rsid w:val="0042790C"/>
    <w:rsid w:val="00435413"/>
    <w:rsid w:val="004429F8"/>
    <w:rsid w:val="004506F9"/>
    <w:rsid w:val="004562B9"/>
    <w:rsid w:val="00462315"/>
    <w:rsid w:val="004717A2"/>
    <w:rsid w:val="00473DF3"/>
    <w:rsid w:val="00476DFA"/>
    <w:rsid w:val="00487911"/>
    <w:rsid w:val="00490F48"/>
    <w:rsid w:val="00491741"/>
    <w:rsid w:val="004B033A"/>
    <w:rsid w:val="004B0CEE"/>
    <w:rsid w:val="004C2A0A"/>
    <w:rsid w:val="004F4C58"/>
    <w:rsid w:val="004F5EFB"/>
    <w:rsid w:val="00500E5F"/>
    <w:rsid w:val="00501EA6"/>
    <w:rsid w:val="005122EF"/>
    <w:rsid w:val="0051441A"/>
    <w:rsid w:val="00517C33"/>
    <w:rsid w:val="00517D5F"/>
    <w:rsid w:val="00523644"/>
    <w:rsid w:val="0054069E"/>
    <w:rsid w:val="00544866"/>
    <w:rsid w:val="00546345"/>
    <w:rsid w:val="0055205F"/>
    <w:rsid w:val="00552A3D"/>
    <w:rsid w:val="00574CC8"/>
    <w:rsid w:val="005767CC"/>
    <w:rsid w:val="00590A99"/>
    <w:rsid w:val="00590D9F"/>
    <w:rsid w:val="00592DBE"/>
    <w:rsid w:val="00595D26"/>
    <w:rsid w:val="005A74E6"/>
    <w:rsid w:val="005B404E"/>
    <w:rsid w:val="005D0C2A"/>
    <w:rsid w:val="005D4D55"/>
    <w:rsid w:val="005E0E6C"/>
    <w:rsid w:val="005E201B"/>
    <w:rsid w:val="005E2CFB"/>
    <w:rsid w:val="005E788F"/>
    <w:rsid w:val="005F2103"/>
    <w:rsid w:val="005F3782"/>
    <w:rsid w:val="005F3D1C"/>
    <w:rsid w:val="005F3D54"/>
    <w:rsid w:val="005F4189"/>
    <w:rsid w:val="00601FCE"/>
    <w:rsid w:val="00606560"/>
    <w:rsid w:val="006171EE"/>
    <w:rsid w:val="006210BB"/>
    <w:rsid w:val="0062378F"/>
    <w:rsid w:val="00625C7D"/>
    <w:rsid w:val="00640219"/>
    <w:rsid w:val="00641842"/>
    <w:rsid w:val="00651EEC"/>
    <w:rsid w:val="0067615A"/>
    <w:rsid w:val="0068139F"/>
    <w:rsid w:val="006816CD"/>
    <w:rsid w:val="00686673"/>
    <w:rsid w:val="00691E8C"/>
    <w:rsid w:val="00696612"/>
    <w:rsid w:val="006A22C4"/>
    <w:rsid w:val="006A351B"/>
    <w:rsid w:val="006B0422"/>
    <w:rsid w:val="006B196D"/>
    <w:rsid w:val="006B56FF"/>
    <w:rsid w:val="006C1B53"/>
    <w:rsid w:val="006D7730"/>
    <w:rsid w:val="006E5284"/>
    <w:rsid w:val="006F3EB5"/>
    <w:rsid w:val="006F56C8"/>
    <w:rsid w:val="00702E34"/>
    <w:rsid w:val="00704395"/>
    <w:rsid w:val="00710FE7"/>
    <w:rsid w:val="00711D9D"/>
    <w:rsid w:val="00717621"/>
    <w:rsid w:val="00720FF1"/>
    <w:rsid w:val="00727A53"/>
    <w:rsid w:val="00731531"/>
    <w:rsid w:val="007368BE"/>
    <w:rsid w:val="007502DE"/>
    <w:rsid w:val="007640BC"/>
    <w:rsid w:val="007716A9"/>
    <w:rsid w:val="00780368"/>
    <w:rsid w:val="00787B42"/>
    <w:rsid w:val="007A52CE"/>
    <w:rsid w:val="007B3086"/>
    <w:rsid w:val="007B65AE"/>
    <w:rsid w:val="007C4212"/>
    <w:rsid w:val="007C4539"/>
    <w:rsid w:val="007F3657"/>
    <w:rsid w:val="00810F0C"/>
    <w:rsid w:val="00811AA2"/>
    <w:rsid w:val="00812ED5"/>
    <w:rsid w:val="0081604A"/>
    <w:rsid w:val="008277D9"/>
    <w:rsid w:val="0084478C"/>
    <w:rsid w:val="0086638C"/>
    <w:rsid w:val="00873117"/>
    <w:rsid w:val="00873383"/>
    <w:rsid w:val="008764FA"/>
    <w:rsid w:val="008A1079"/>
    <w:rsid w:val="008A3E8D"/>
    <w:rsid w:val="008A5055"/>
    <w:rsid w:val="008B5CBE"/>
    <w:rsid w:val="008D17F4"/>
    <w:rsid w:val="008D483F"/>
    <w:rsid w:val="008F293E"/>
    <w:rsid w:val="009237C4"/>
    <w:rsid w:val="00934207"/>
    <w:rsid w:val="009347FA"/>
    <w:rsid w:val="00944C48"/>
    <w:rsid w:val="0094769D"/>
    <w:rsid w:val="00950252"/>
    <w:rsid w:val="00955702"/>
    <w:rsid w:val="0095735A"/>
    <w:rsid w:val="00967F5D"/>
    <w:rsid w:val="00987871"/>
    <w:rsid w:val="009A0F95"/>
    <w:rsid w:val="009B3ADF"/>
    <w:rsid w:val="009C31C5"/>
    <w:rsid w:val="009C3B40"/>
    <w:rsid w:val="009C3B52"/>
    <w:rsid w:val="009D62D3"/>
    <w:rsid w:val="009E6817"/>
    <w:rsid w:val="009E6E9A"/>
    <w:rsid w:val="00A01D2B"/>
    <w:rsid w:val="00A04645"/>
    <w:rsid w:val="00A12923"/>
    <w:rsid w:val="00A1392A"/>
    <w:rsid w:val="00A15294"/>
    <w:rsid w:val="00A35B36"/>
    <w:rsid w:val="00A42218"/>
    <w:rsid w:val="00A61A48"/>
    <w:rsid w:val="00A70249"/>
    <w:rsid w:val="00A70B02"/>
    <w:rsid w:val="00A71396"/>
    <w:rsid w:val="00A71D9F"/>
    <w:rsid w:val="00A818F3"/>
    <w:rsid w:val="00A86402"/>
    <w:rsid w:val="00A92E9F"/>
    <w:rsid w:val="00A95D85"/>
    <w:rsid w:val="00AB0705"/>
    <w:rsid w:val="00AB18FF"/>
    <w:rsid w:val="00AB1A18"/>
    <w:rsid w:val="00AB6F64"/>
    <w:rsid w:val="00AE71E7"/>
    <w:rsid w:val="00B13316"/>
    <w:rsid w:val="00B26269"/>
    <w:rsid w:val="00B33BEA"/>
    <w:rsid w:val="00B531B1"/>
    <w:rsid w:val="00B5784E"/>
    <w:rsid w:val="00B57C9F"/>
    <w:rsid w:val="00B61590"/>
    <w:rsid w:val="00B63572"/>
    <w:rsid w:val="00B845B3"/>
    <w:rsid w:val="00B85D8B"/>
    <w:rsid w:val="00B866C8"/>
    <w:rsid w:val="00BA4B0A"/>
    <w:rsid w:val="00BB4A40"/>
    <w:rsid w:val="00BC5B9B"/>
    <w:rsid w:val="00BD244A"/>
    <w:rsid w:val="00BD3C23"/>
    <w:rsid w:val="00BD6022"/>
    <w:rsid w:val="00BD6C3E"/>
    <w:rsid w:val="00BE3674"/>
    <w:rsid w:val="00BF6E23"/>
    <w:rsid w:val="00C024C6"/>
    <w:rsid w:val="00C10681"/>
    <w:rsid w:val="00C10822"/>
    <w:rsid w:val="00C1174C"/>
    <w:rsid w:val="00C15C89"/>
    <w:rsid w:val="00C27C0D"/>
    <w:rsid w:val="00C3049A"/>
    <w:rsid w:val="00C31B1E"/>
    <w:rsid w:val="00C32F2E"/>
    <w:rsid w:val="00C61145"/>
    <w:rsid w:val="00C73888"/>
    <w:rsid w:val="00C750B9"/>
    <w:rsid w:val="00C759C5"/>
    <w:rsid w:val="00C77645"/>
    <w:rsid w:val="00C777A6"/>
    <w:rsid w:val="00C77A44"/>
    <w:rsid w:val="00CC4349"/>
    <w:rsid w:val="00CE04C3"/>
    <w:rsid w:val="00CE34BE"/>
    <w:rsid w:val="00CE76A0"/>
    <w:rsid w:val="00D1012A"/>
    <w:rsid w:val="00D148C6"/>
    <w:rsid w:val="00D17A8A"/>
    <w:rsid w:val="00D33497"/>
    <w:rsid w:val="00D415BA"/>
    <w:rsid w:val="00D6243C"/>
    <w:rsid w:val="00D63780"/>
    <w:rsid w:val="00D644EE"/>
    <w:rsid w:val="00D71490"/>
    <w:rsid w:val="00D768E4"/>
    <w:rsid w:val="00D90000"/>
    <w:rsid w:val="00DD06FF"/>
    <w:rsid w:val="00DD5FE9"/>
    <w:rsid w:val="00DE2BC8"/>
    <w:rsid w:val="00E00C7A"/>
    <w:rsid w:val="00E37D6C"/>
    <w:rsid w:val="00E478F4"/>
    <w:rsid w:val="00E55B68"/>
    <w:rsid w:val="00E561AE"/>
    <w:rsid w:val="00E638BB"/>
    <w:rsid w:val="00E67BE6"/>
    <w:rsid w:val="00E760D6"/>
    <w:rsid w:val="00E8683C"/>
    <w:rsid w:val="00EA2B72"/>
    <w:rsid w:val="00EA45C2"/>
    <w:rsid w:val="00EA4F85"/>
    <w:rsid w:val="00EB0610"/>
    <w:rsid w:val="00ED5AB8"/>
    <w:rsid w:val="00EE081C"/>
    <w:rsid w:val="00EE63EC"/>
    <w:rsid w:val="00F01C4E"/>
    <w:rsid w:val="00F25AB1"/>
    <w:rsid w:val="00F66153"/>
    <w:rsid w:val="00F74360"/>
    <w:rsid w:val="00F8476B"/>
    <w:rsid w:val="00FB462F"/>
    <w:rsid w:val="00FB6B76"/>
    <w:rsid w:val="00FC1D64"/>
    <w:rsid w:val="00FD1350"/>
    <w:rsid w:val="00FE16FA"/>
    <w:rsid w:val="00FE328A"/>
    <w:rsid w:val="00FE6269"/>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03F78"/>
  <w15:docId w15:val="{4AB1E45A-2AEE-4A8D-B11A-C1D35D60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35B3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A35B36"/>
    <w:pPr>
      <w:snapToGrid w:val="0"/>
      <w:jc w:val="left"/>
    </w:pPr>
    <w:rPr>
      <w:sz w:val="18"/>
      <w:szCs w:val="18"/>
    </w:rPr>
  </w:style>
  <w:style w:type="paragraph" w:styleId="2">
    <w:name w:val="Body Text First Indent 2"/>
    <w:basedOn w:val="a4"/>
    <w:next w:val="a"/>
    <w:uiPriority w:val="99"/>
    <w:unhideWhenUsed/>
    <w:qFormat/>
    <w:rsid w:val="00A35B36"/>
    <w:pPr>
      <w:ind w:firstLineChars="200" w:firstLine="420"/>
    </w:pPr>
  </w:style>
  <w:style w:type="paragraph" w:styleId="a4">
    <w:name w:val="Body Text Indent"/>
    <w:basedOn w:val="a"/>
    <w:next w:val="2"/>
    <w:uiPriority w:val="99"/>
    <w:unhideWhenUsed/>
    <w:qFormat/>
    <w:rsid w:val="00A35B36"/>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sid w:val="00A35B36"/>
    <w:rPr>
      <w:sz w:val="18"/>
      <w:szCs w:val="18"/>
    </w:rPr>
  </w:style>
  <w:style w:type="paragraph" w:styleId="a7">
    <w:name w:val="footer"/>
    <w:basedOn w:val="a"/>
    <w:link w:val="a8"/>
    <w:uiPriority w:val="99"/>
    <w:unhideWhenUsed/>
    <w:qFormat/>
    <w:rsid w:val="00A35B36"/>
    <w:pPr>
      <w:tabs>
        <w:tab w:val="center" w:pos="4153"/>
        <w:tab w:val="right" w:pos="8306"/>
      </w:tabs>
      <w:snapToGrid w:val="0"/>
      <w:jc w:val="left"/>
    </w:pPr>
    <w:rPr>
      <w:sz w:val="18"/>
      <w:szCs w:val="18"/>
    </w:rPr>
  </w:style>
  <w:style w:type="paragraph" w:styleId="a9">
    <w:name w:val="header"/>
    <w:basedOn w:val="a"/>
    <w:link w:val="aa"/>
    <w:uiPriority w:val="99"/>
    <w:unhideWhenUsed/>
    <w:qFormat/>
    <w:rsid w:val="00A35B36"/>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A35B36"/>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sid w:val="00A35B36"/>
    <w:rPr>
      <w:sz w:val="18"/>
      <w:szCs w:val="18"/>
    </w:rPr>
  </w:style>
  <w:style w:type="character" w:customStyle="1" w:styleId="a8">
    <w:name w:val="页脚 字符"/>
    <w:basedOn w:val="a1"/>
    <w:link w:val="a7"/>
    <w:uiPriority w:val="99"/>
    <w:qFormat/>
    <w:rsid w:val="00A35B36"/>
    <w:rPr>
      <w:sz w:val="18"/>
      <w:szCs w:val="18"/>
    </w:rPr>
  </w:style>
  <w:style w:type="paragraph" w:customStyle="1" w:styleId="Default">
    <w:name w:val="Default"/>
    <w:qFormat/>
    <w:rsid w:val="00A35B36"/>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rsid w:val="00A35B36"/>
    <w:pPr>
      <w:ind w:firstLineChars="200" w:firstLine="420"/>
    </w:pPr>
  </w:style>
  <w:style w:type="character" w:customStyle="1" w:styleId="a6">
    <w:name w:val="批注框文本 字符"/>
    <w:basedOn w:val="a1"/>
    <w:link w:val="a5"/>
    <w:uiPriority w:val="99"/>
    <w:semiHidden/>
    <w:qFormat/>
    <w:rsid w:val="00A35B36"/>
    <w:rPr>
      <w:sz w:val="18"/>
      <w:szCs w:val="18"/>
    </w:rPr>
  </w:style>
  <w:style w:type="character" w:customStyle="1" w:styleId="font01">
    <w:name w:val="font01"/>
    <w:basedOn w:val="a1"/>
    <w:qFormat/>
    <w:rsid w:val="00A35B36"/>
    <w:rPr>
      <w:rFonts w:ascii="宋体" w:eastAsia="宋体" w:hAnsi="宋体" w:cs="宋体" w:hint="eastAsia"/>
      <w:color w:val="000000"/>
      <w:sz w:val="22"/>
      <w:szCs w:val="22"/>
      <w:u w:val="none"/>
    </w:rPr>
  </w:style>
  <w:style w:type="character" w:customStyle="1" w:styleId="font21">
    <w:name w:val="font21"/>
    <w:basedOn w:val="a1"/>
    <w:qFormat/>
    <w:rsid w:val="00A35B36"/>
    <w:rPr>
      <w:rFonts w:ascii="宋体" w:eastAsia="宋体" w:hAnsi="宋体" w:cs="宋体" w:hint="eastAsia"/>
      <w:color w:val="000000"/>
      <w:sz w:val="24"/>
      <w:szCs w:val="24"/>
      <w:u w:val="none"/>
    </w:rPr>
  </w:style>
  <w:style w:type="character" w:customStyle="1" w:styleId="font11">
    <w:name w:val="font11"/>
    <w:basedOn w:val="a1"/>
    <w:qFormat/>
    <w:rsid w:val="00A35B36"/>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36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24FDE-EF60-4F88-8EB4-4E7CE107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39</Pages>
  <Words>2717</Words>
  <Characters>15493</Characters>
  <Application>Microsoft Office Word</Application>
  <DocSecurity>0</DocSecurity>
  <Lines>129</Lines>
  <Paragraphs>36</Paragraphs>
  <ScaleCrop>false</ScaleCrop>
  <Company>Microsoft</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98</cp:revision>
  <cp:lastPrinted>2024-08-08T18:20:00Z</cp:lastPrinted>
  <dcterms:created xsi:type="dcterms:W3CDTF">2025-08-18T10:17:00Z</dcterms:created>
  <dcterms:modified xsi:type="dcterms:W3CDTF">2025-12-04T03:49:00Z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