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A38" w:rsidRDefault="00632A38">
      <w:pPr>
        <w:pStyle w:val="Default"/>
        <w:jc w:val="both"/>
        <w:rPr>
          <w:rFonts w:hAnsi="黑体" w:hint="eastAsia"/>
          <w:sz w:val="36"/>
          <w:szCs w:val="36"/>
        </w:rPr>
      </w:pPr>
    </w:p>
    <w:p w:rsidR="00632A38" w:rsidRDefault="00632A38">
      <w:pPr>
        <w:pStyle w:val="Default"/>
        <w:jc w:val="center"/>
        <w:rPr>
          <w:rFonts w:ascii="Times New Roman" w:hAnsi="Times New Roman" w:cs="Times New Roman"/>
          <w:sz w:val="56"/>
          <w:szCs w:val="56"/>
        </w:rPr>
      </w:pPr>
    </w:p>
    <w:p w:rsidR="00632A38" w:rsidRDefault="00632A38">
      <w:pPr>
        <w:pStyle w:val="Default"/>
        <w:jc w:val="center"/>
        <w:rPr>
          <w:rFonts w:ascii="Times New Roman" w:hAnsi="Times New Roman" w:cs="Times New Roman"/>
          <w:sz w:val="84"/>
          <w:szCs w:val="84"/>
        </w:rPr>
      </w:pPr>
    </w:p>
    <w:p w:rsidR="00632A38" w:rsidRDefault="00632A38">
      <w:pPr>
        <w:pStyle w:val="Default"/>
        <w:jc w:val="center"/>
        <w:rPr>
          <w:rFonts w:ascii="Times New Roman" w:hAnsi="Times New Roman" w:cs="Times New Roman"/>
          <w:sz w:val="84"/>
          <w:szCs w:val="84"/>
        </w:rPr>
      </w:pPr>
    </w:p>
    <w:p w:rsidR="00632A38" w:rsidRDefault="006F4731">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632A38" w:rsidRDefault="006F4731">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祁阳一中部门决算</w:t>
      </w:r>
    </w:p>
    <w:p w:rsidR="00632A38" w:rsidRDefault="00632A38">
      <w:pPr>
        <w:pStyle w:val="Default"/>
        <w:jc w:val="center"/>
        <w:rPr>
          <w:rFonts w:ascii="Times New Roman" w:eastAsia="方正小标宋_GBK" w:hAnsi="Times New Roman" w:cs="Times New Roman"/>
          <w:sz w:val="56"/>
          <w:szCs w:val="56"/>
        </w:rPr>
      </w:pPr>
    </w:p>
    <w:p w:rsidR="00632A38" w:rsidRDefault="00632A38">
      <w:pPr>
        <w:pStyle w:val="Default"/>
        <w:jc w:val="center"/>
        <w:rPr>
          <w:rFonts w:ascii="Times New Roman" w:hAnsi="Times New Roman" w:cs="Times New Roman"/>
          <w:sz w:val="56"/>
          <w:szCs w:val="56"/>
        </w:rPr>
      </w:pPr>
    </w:p>
    <w:p w:rsidR="00632A38" w:rsidRDefault="00632A38">
      <w:pPr>
        <w:pStyle w:val="Default"/>
        <w:rPr>
          <w:rFonts w:ascii="Times New Roman" w:hAnsi="Times New Roman" w:cs="Times New Roman"/>
          <w:sz w:val="56"/>
          <w:szCs w:val="56"/>
        </w:rPr>
      </w:pPr>
    </w:p>
    <w:p w:rsidR="00632A38" w:rsidRDefault="00632A38">
      <w:pPr>
        <w:pStyle w:val="Default"/>
        <w:jc w:val="center"/>
        <w:rPr>
          <w:rFonts w:ascii="Times New Roman" w:hAnsi="Times New Roman" w:cs="Times New Roman"/>
          <w:sz w:val="32"/>
          <w:szCs w:val="32"/>
        </w:rPr>
      </w:pPr>
    </w:p>
    <w:p w:rsidR="00632A38" w:rsidRDefault="00632A38">
      <w:pPr>
        <w:pStyle w:val="Default"/>
        <w:jc w:val="center"/>
        <w:rPr>
          <w:rFonts w:ascii="Times New Roman" w:hAnsi="Times New Roman" w:cs="Times New Roman"/>
          <w:sz w:val="32"/>
          <w:szCs w:val="32"/>
        </w:rPr>
      </w:pPr>
    </w:p>
    <w:p w:rsidR="00632A38" w:rsidRDefault="00632A38">
      <w:pPr>
        <w:pStyle w:val="Default"/>
        <w:jc w:val="center"/>
        <w:rPr>
          <w:rFonts w:ascii="Times New Roman" w:hAnsi="Times New Roman" w:cs="Times New Roman"/>
          <w:sz w:val="32"/>
          <w:szCs w:val="32"/>
        </w:rPr>
      </w:pPr>
    </w:p>
    <w:p w:rsidR="00632A38" w:rsidRDefault="00632A38">
      <w:pPr>
        <w:pStyle w:val="Default"/>
        <w:jc w:val="center"/>
        <w:rPr>
          <w:rFonts w:ascii="Times New Roman" w:hAnsi="Times New Roman" w:cs="Times New Roman"/>
          <w:sz w:val="32"/>
          <w:szCs w:val="32"/>
        </w:rPr>
      </w:pPr>
    </w:p>
    <w:p w:rsidR="00632A38" w:rsidRDefault="00632A38">
      <w:pPr>
        <w:pStyle w:val="Default"/>
        <w:jc w:val="center"/>
        <w:rPr>
          <w:rFonts w:ascii="Times New Roman" w:hAnsi="Times New Roman" w:cs="Times New Roman"/>
          <w:sz w:val="32"/>
          <w:szCs w:val="32"/>
        </w:rPr>
      </w:pPr>
    </w:p>
    <w:p w:rsidR="00632A38" w:rsidRDefault="00632A38">
      <w:pPr>
        <w:pStyle w:val="Default"/>
        <w:jc w:val="center"/>
        <w:rPr>
          <w:rFonts w:ascii="Times New Roman" w:hAnsi="Times New Roman" w:cs="Times New Roman"/>
          <w:sz w:val="32"/>
          <w:szCs w:val="32"/>
        </w:rPr>
      </w:pPr>
    </w:p>
    <w:p w:rsidR="00632A38" w:rsidRDefault="00632A38">
      <w:pPr>
        <w:rPr>
          <w:rFonts w:ascii="Times New Roman" w:hAnsi="Times New Roman" w:cs="Times New Roman"/>
          <w:b/>
          <w:sz w:val="36"/>
          <w:szCs w:val="28"/>
        </w:rPr>
        <w:sectPr w:rsidR="00632A38">
          <w:pgSz w:w="11906" w:h="16838"/>
          <w:pgMar w:top="1417" w:right="1588" w:bottom="1417" w:left="1588" w:header="851" w:footer="992" w:gutter="0"/>
          <w:cols w:space="425"/>
          <w:docGrid w:type="lines" w:linePitch="312"/>
        </w:sectPr>
      </w:pPr>
    </w:p>
    <w:p w:rsidR="00632A38" w:rsidRDefault="00632A38">
      <w:pPr>
        <w:pStyle w:val="Default"/>
        <w:spacing w:line="600" w:lineRule="exact"/>
        <w:jc w:val="both"/>
        <w:rPr>
          <w:rFonts w:ascii="Times New Roman" w:hAnsi="Times New Roman" w:cs="Times New Roman"/>
          <w:b/>
          <w:sz w:val="36"/>
          <w:szCs w:val="28"/>
        </w:rPr>
      </w:pPr>
    </w:p>
    <w:p w:rsidR="00632A38" w:rsidRDefault="006F4731">
      <w:pPr>
        <w:pStyle w:val="Default"/>
        <w:spacing w:line="600" w:lineRule="exact"/>
        <w:jc w:val="center"/>
        <w:rPr>
          <w:rFonts w:ascii="Times New Roman" w:hAnsi="Times New Roman" w:cs="Times New Roman"/>
          <w:bCs/>
          <w:sz w:val="36"/>
          <w:szCs w:val="28"/>
        </w:rPr>
      </w:pPr>
      <w:proofErr w:type="gramStart"/>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roofErr w:type="gramEnd"/>
    </w:p>
    <w:p w:rsidR="00632A38" w:rsidRDefault="00632A38">
      <w:pPr>
        <w:pStyle w:val="Default"/>
        <w:spacing w:line="600" w:lineRule="exact"/>
        <w:jc w:val="center"/>
        <w:rPr>
          <w:rFonts w:ascii="Times New Roman" w:hAnsi="Times New Roman" w:cs="Times New Roman"/>
          <w:b/>
          <w:sz w:val="36"/>
          <w:szCs w:val="28"/>
        </w:rPr>
      </w:pPr>
    </w:p>
    <w:p w:rsidR="00632A38" w:rsidRDefault="006F4731" w:rsidP="00643857">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w:t>
      </w:r>
      <w:r>
        <w:rPr>
          <w:rFonts w:ascii="Times New Roman" w:hAnsi="Times New Roman" w:cs="Times New Roman"/>
          <w:bCs/>
          <w:sz w:val="32"/>
          <w:szCs w:val="32"/>
        </w:rPr>
        <w:t>阳一中部门概况</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632A38" w:rsidRDefault="006F4731" w:rsidP="00643857">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632A38" w:rsidRDefault="006F4731" w:rsidP="00643857">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632A38" w:rsidRDefault="006F4731">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632A38" w:rsidRDefault="00632A38">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632A38">
          <w:footerReference w:type="default" r:id="rId7"/>
          <w:pgSz w:w="11906" w:h="16838"/>
          <w:pgMar w:top="1417" w:right="1588" w:bottom="1417" w:left="1588" w:header="851" w:footer="992" w:gutter="0"/>
          <w:pgNumType w:start="1"/>
          <w:cols w:space="425"/>
          <w:docGrid w:type="lines" w:linePitch="312"/>
        </w:sectPr>
      </w:pP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632A38" w:rsidRDefault="006F4731">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632A38" w:rsidRDefault="006F4731">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632A38" w:rsidRDefault="006F4731" w:rsidP="00643857">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632A38" w:rsidRDefault="006F4731" w:rsidP="00643857">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632A38" w:rsidRDefault="00632A38">
      <w:pPr>
        <w:pStyle w:val="Default"/>
        <w:spacing w:line="600" w:lineRule="exact"/>
        <w:rPr>
          <w:rFonts w:ascii="Times New Roman" w:hAnsi="Times New Roman" w:cs="Times New Roman"/>
          <w:bCs/>
          <w:sz w:val="28"/>
          <w:szCs w:val="28"/>
        </w:rPr>
      </w:pPr>
    </w:p>
    <w:p w:rsidR="00632A38" w:rsidRDefault="00632A38">
      <w:pPr>
        <w:jc w:val="center"/>
        <w:rPr>
          <w:rFonts w:ascii="Times New Roman" w:hAnsi="Times New Roman" w:cs="Times New Roman"/>
          <w:sz w:val="72"/>
          <w:szCs w:val="72"/>
        </w:rPr>
      </w:pPr>
    </w:p>
    <w:p w:rsidR="00632A38" w:rsidRDefault="00632A38">
      <w:pPr>
        <w:jc w:val="center"/>
        <w:rPr>
          <w:rFonts w:ascii="Times New Roman" w:hAnsi="Times New Roman" w:cs="Times New Roman"/>
          <w:sz w:val="72"/>
          <w:szCs w:val="72"/>
        </w:rPr>
      </w:pPr>
    </w:p>
    <w:p w:rsidR="00632A38" w:rsidRDefault="00632A38">
      <w:pPr>
        <w:jc w:val="center"/>
        <w:rPr>
          <w:rFonts w:ascii="Times New Roman" w:hAnsi="Times New Roman" w:cs="Times New Roman"/>
          <w:sz w:val="72"/>
          <w:szCs w:val="72"/>
        </w:rPr>
      </w:pPr>
    </w:p>
    <w:p w:rsidR="00632A38" w:rsidRDefault="00632A38">
      <w:pPr>
        <w:pStyle w:val="a0"/>
        <w:rPr>
          <w:rFonts w:ascii="Times New Roman" w:hAnsi="Times New Roman" w:cs="Times New Roman"/>
        </w:rPr>
        <w:sectPr w:rsidR="00632A38">
          <w:footerReference w:type="default" r:id="rId8"/>
          <w:pgSz w:w="11906" w:h="16838"/>
          <w:pgMar w:top="1417" w:right="1588" w:bottom="1417" w:left="1588" w:header="851" w:footer="992" w:gutter="0"/>
          <w:pgNumType w:start="1"/>
          <w:cols w:space="425"/>
          <w:docGrid w:type="lines" w:linePitch="312"/>
        </w:sectPr>
      </w:pPr>
    </w:p>
    <w:p w:rsidR="00632A38" w:rsidRDefault="00632A38">
      <w:pPr>
        <w:rPr>
          <w:rFonts w:ascii="Times New Roman" w:eastAsia="方正小标宋_GBK" w:hAnsi="Times New Roman" w:cs="Times New Roman"/>
          <w:sz w:val="72"/>
          <w:szCs w:val="72"/>
        </w:rPr>
      </w:pPr>
    </w:p>
    <w:p w:rsidR="00632A38" w:rsidRDefault="006F473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632A38" w:rsidRDefault="006F473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w:t>
      </w:r>
      <w:r>
        <w:rPr>
          <w:rFonts w:ascii="Times New Roman" w:eastAsia="方正小标宋_GBK" w:hAnsi="Times New Roman" w:cs="Times New Roman"/>
          <w:sz w:val="52"/>
          <w:szCs w:val="52"/>
        </w:rPr>
        <w:t>阳一中单位概况</w:t>
      </w:r>
    </w:p>
    <w:p w:rsidR="00632A38" w:rsidRDefault="00632A38">
      <w:pPr>
        <w:pStyle w:val="2"/>
        <w:ind w:leftChars="0" w:left="0" w:firstLineChars="0" w:firstLine="0"/>
        <w:rPr>
          <w:rFonts w:ascii="Times New Roman" w:hAnsi="Times New Roman" w:cs="Times New Roman"/>
        </w:rPr>
      </w:pPr>
    </w:p>
    <w:p w:rsidR="00632A38" w:rsidRDefault="006F4731">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6F4731" w:rsidRDefault="006F4731" w:rsidP="006F4731">
      <w:pPr>
        <w:spacing w:line="600" w:lineRule="exact"/>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深入贯彻落实党的十九大精神，紧紧围绕各级党委、政府和教育主管部门的工作部署，结合校情，以学生、教师和学校的发展为根本，以创名校为契机，以突出精品为着力点，以安全为根本，以保障为基础，</w:t>
      </w:r>
      <w:r>
        <w:rPr>
          <w:rFonts w:ascii="Times New Roman" w:eastAsia="仿宋_GB2312" w:hAnsi="Times New Roman" w:cs="Times New Roman" w:hint="eastAsia"/>
          <w:sz w:val="32"/>
          <w:szCs w:val="32"/>
        </w:rPr>
        <w:t>践行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学生向往，教师幸福，社会认可</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的办学理念，强化教学管理，全面提高教育教学质量，为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年之前学校综合实力跻身全国百强名校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奠定坚实的基础。</w:t>
      </w:r>
    </w:p>
    <w:p w:rsidR="006F4731" w:rsidRPr="006F4731" w:rsidRDefault="006F4731" w:rsidP="006F4731">
      <w:pPr>
        <w:pStyle w:val="a0"/>
      </w:pPr>
    </w:p>
    <w:p w:rsidR="00632A38" w:rsidRDefault="006F4731">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6F4731" w:rsidRDefault="006F4731">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p>
    <w:p w:rsidR="006F4731" w:rsidRPr="006F4731" w:rsidRDefault="006F4731" w:rsidP="006F473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祁阳一中为全额拨款高中教育单位，内设</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个机构，分别为：办公室、教务处、政教处、教科室、总务处、团委、督导室、纪检监察室；</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年在职教职工</w:t>
      </w:r>
      <w:r w:rsidR="00AB7FD0">
        <w:rPr>
          <w:rFonts w:ascii="Times New Roman" w:eastAsia="仿宋_GB2312" w:hAnsi="Times New Roman" w:cs="Times New Roman" w:hint="eastAsia"/>
          <w:sz w:val="32"/>
          <w:szCs w:val="32"/>
        </w:rPr>
        <w:t>446</w:t>
      </w:r>
      <w:r>
        <w:rPr>
          <w:rFonts w:ascii="Times New Roman" w:eastAsia="仿宋_GB2312" w:hAnsi="Times New Roman" w:cs="Times New Roman"/>
          <w:sz w:val="32"/>
          <w:szCs w:val="32"/>
        </w:rPr>
        <w:t>人，离退休教职工</w:t>
      </w:r>
      <w:r w:rsidR="00AB7FD0">
        <w:rPr>
          <w:rFonts w:ascii="Times New Roman" w:eastAsia="仿宋_GB2312" w:hAnsi="Times New Roman" w:cs="Times New Roman" w:hint="eastAsia"/>
          <w:sz w:val="32"/>
          <w:szCs w:val="32"/>
        </w:rPr>
        <w:t>150</w:t>
      </w:r>
      <w:r>
        <w:rPr>
          <w:rFonts w:ascii="Times New Roman" w:eastAsia="仿宋_GB2312" w:hAnsi="Times New Roman" w:cs="Times New Roman"/>
          <w:sz w:val="32"/>
          <w:szCs w:val="32"/>
        </w:rPr>
        <w:t>人，在校学生</w:t>
      </w:r>
      <w:r w:rsidR="00AB7FD0">
        <w:rPr>
          <w:rFonts w:ascii="Times New Roman" w:eastAsia="仿宋_GB2312" w:hAnsi="Times New Roman" w:cs="Times New Roman" w:hint="eastAsia"/>
          <w:sz w:val="32"/>
          <w:szCs w:val="32"/>
        </w:rPr>
        <w:t>4560</w:t>
      </w:r>
      <w:r>
        <w:rPr>
          <w:rFonts w:ascii="Times New Roman" w:eastAsia="仿宋_GB2312" w:hAnsi="Times New Roman" w:cs="Times New Roman"/>
          <w:sz w:val="32"/>
          <w:szCs w:val="32"/>
        </w:rPr>
        <w:t>人，遗抚人员</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人。</w:t>
      </w:r>
    </w:p>
    <w:p w:rsidR="006F4731" w:rsidRDefault="006F4731" w:rsidP="006F4731">
      <w:pPr>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p>
    <w:p w:rsidR="00632A38" w:rsidRPr="006F4731" w:rsidRDefault="006F4731" w:rsidP="006F4731">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祁阳一中</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年部门决算汇总公开单位构成包括：祁阳一中</w:t>
      </w:r>
      <w:proofErr w:type="gramStart"/>
      <w:r>
        <w:rPr>
          <w:rFonts w:ascii="Times New Roman" w:eastAsia="仿宋_GB2312" w:hAnsi="Times New Roman" w:cs="Times New Roman" w:hint="eastAsia"/>
          <w:sz w:val="32"/>
          <w:szCs w:val="32"/>
        </w:rPr>
        <w:t>本级</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无下属单位。</w:t>
      </w:r>
    </w:p>
    <w:p w:rsidR="00632A38" w:rsidRDefault="00632A38">
      <w:pPr>
        <w:pStyle w:val="a0"/>
        <w:rPr>
          <w:rFonts w:ascii="Times New Roman" w:hAnsi="Times New Roman" w:cs="Times New Roman"/>
        </w:rPr>
        <w:sectPr w:rsidR="00632A38">
          <w:footerReference w:type="default" r:id="rId9"/>
          <w:pgSz w:w="11906" w:h="16838"/>
          <w:pgMar w:top="1417" w:right="1588" w:bottom="1417" w:left="1588" w:header="851" w:footer="992" w:gutter="0"/>
          <w:pgNumType w:start="1"/>
          <w:cols w:space="425"/>
          <w:docGrid w:type="lines" w:linePitch="312"/>
        </w:sectPr>
      </w:pPr>
    </w:p>
    <w:p w:rsidR="00632A38" w:rsidRDefault="006F4731">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632A38" w:rsidRDefault="006F4731" w:rsidP="00643857">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632A38" w:rsidRDefault="006F4731">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632A38" w:rsidRDefault="006F4731">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部门：祁阳一中</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firstRow="1" w:lastRow="0" w:firstColumn="1" w:lastColumn="0" w:noHBand="0" w:noVBand="1"/>
      </w:tblPr>
      <w:tblGrid>
        <w:gridCol w:w="5590"/>
        <w:gridCol w:w="825"/>
        <w:gridCol w:w="1482"/>
        <w:gridCol w:w="4707"/>
        <w:gridCol w:w="825"/>
        <w:gridCol w:w="1467"/>
      </w:tblGrid>
      <w:tr w:rsidR="00632A38">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632A3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632A3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32A38">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32A38">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9,406.58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56.00</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760.20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Pr="0074034C" w:rsidRDefault="00F223A9">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8,732.61</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Pr="0074034C" w:rsidRDefault="00F223A9">
            <w:pPr>
              <w:rPr>
                <w:rFonts w:ascii="Times New Roman" w:eastAsia="仿宋_GB2312" w:hAnsi="Times New Roman" w:cs="Times New Roman"/>
                <w:color w:val="000000"/>
                <w:kern w:val="0"/>
                <w:sz w:val="22"/>
              </w:rPr>
            </w:pPr>
            <w:r w:rsidRPr="0074034C">
              <w:rPr>
                <w:rFonts w:ascii="Times New Roman" w:eastAsia="仿宋_GB2312" w:hAnsi="Times New Roman" w:cs="Times New Roman" w:hint="eastAsia"/>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Pr="0074034C" w:rsidRDefault="00F223A9">
            <w:pPr>
              <w:rPr>
                <w:rFonts w:ascii="Times New Roman" w:eastAsia="仿宋_GB2312" w:hAnsi="Times New Roman" w:cs="Times New Roman"/>
                <w:color w:val="000000"/>
                <w:kern w:val="0"/>
                <w:sz w:val="22"/>
              </w:rPr>
            </w:pPr>
            <w:r w:rsidRPr="0074034C">
              <w:rPr>
                <w:rFonts w:ascii="Times New Roman" w:eastAsia="仿宋_GB2312" w:hAnsi="Times New Roman" w:cs="Times New Roman" w:hint="eastAsia"/>
                <w:color w:val="000000"/>
                <w:kern w:val="0"/>
                <w:sz w:val="22"/>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87.49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Pr="0074034C" w:rsidRDefault="00F223A9">
            <w:pPr>
              <w:rPr>
                <w:rFonts w:ascii="Times New Roman" w:eastAsia="仿宋_GB2312" w:hAnsi="Times New Roman" w:cs="Times New Roman"/>
                <w:color w:val="000000"/>
                <w:kern w:val="0"/>
                <w:sz w:val="22"/>
              </w:rPr>
            </w:pPr>
            <w:r w:rsidRPr="0074034C">
              <w:rPr>
                <w:rFonts w:ascii="Times New Roman" w:eastAsia="仿宋_GB2312" w:hAnsi="Times New Roman" w:cs="Times New Roman" w:hint="eastAsia"/>
                <w:color w:val="000000"/>
                <w:kern w:val="0"/>
                <w:sz w:val="22"/>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700.82</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Pr="0074034C" w:rsidRDefault="00F223A9">
            <w:pPr>
              <w:rPr>
                <w:rFonts w:ascii="Times New Roman" w:eastAsia="仿宋_GB2312" w:hAnsi="Times New Roman" w:cs="Times New Roman"/>
                <w:color w:val="000000"/>
                <w:kern w:val="0"/>
                <w:sz w:val="22"/>
              </w:rPr>
            </w:pPr>
            <w:r w:rsidRPr="0074034C">
              <w:rPr>
                <w:rFonts w:ascii="Times New Roman" w:eastAsia="仿宋_GB2312" w:hAnsi="Times New Roman" w:cs="Times New Roman" w:hint="eastAsia"/>
                <w:color w:val="000000"/>
                <w:kern w:val="0"/>
                <w:sz w:val="22"/>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293.01</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center"/>
              <w:textAlignment w:val="center"/>
              <w:rPr>
                <w:rFonts w:ascii="Times New Roman" w:eastAsia="仿宋_GB2312" w:hAnsi="Times New Roman" w:cs="Times New Roman"/>
                <w:b/>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Pr="0074034C" w:rsidRDefault="00F223A9" w:rsidP="00F223A9">
            <w:pPr>
              <w:widowControl/>
              <w:textAlignment w:val="center"/>
              <w:rPr>
                <w:rFonts w:ascii="Times New Roman" w:eastAsia="仿宋_GB2312" w:hAnsi="Times New Roman" w:cs="Times New Roman"/>
                <w:color w:val="000000"/>
                <w:kern w:val="0"/>
                <w:sz w:val="22"/>
              </w:rPr>
            </w:pPr>
            <w:r w:rsidRPr="0074034C">
              <w:rPr>
                <w:rFonts w:ascii="Times New Roman" w:eastAsia="仿宋_GB2312" w:hAnsi="Times New Roman" w:cs="Times New Roman" w:hint="eastAsia"/>
                <w:color w:val="000000"/>
                <w:kern w:val="0"/>
                <w:sz w:val="22"/>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color w:val="000000"/>
                <w:sz w:val="22"/>
              </w:rPr>
            </w:pPr>
            <w:r w:rsidRPr="00F223A9">
              <w:rPr>
                <w:rFonts w:ascii="宋体" w:eastAsia="宋体" w:hAnsi="宋体" w:cs="宋体"/>
                <w:color w:val="000000"/>
                <w:sz w:val="22"/>
              </w:rPr>
              <w:t>471.83</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10,254.27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rsidP="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ascii="宋体" w:eastAsia="宋体" w:hAnsi="宋体" w:cs="宋体" w:hint="eastAsia"/>
                <w:color w:val="000000"/>
                <w:sz w:val="22"/>
              </w:rPr>
              <w:t>10254.27</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rsidP="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rsidP="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 xml:space="preserve">　</w:t>
            </w:r>
          </w:p>
        </w:tc>
      </w:tr>
      <w:tr w:rsidR="00F223A9">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Pr>
                <w:rFonts w:hint="eastAsia"/>
                <w:color w:val="000000"/>
                <w:sz w:val="22"/>
              </w:rPr>
              <w:t>10,254.27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223A9" w:rsidRDefault="00F223A9" w:rsidP="00F223A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23A9" w:rsidRDefault="00F223A9">
            <w:pPr>
              <w:jc w:val="right"/>
              <w:rPr>
                <w:rFonts w:ascii="宋体" w:eastAsia="宋体" w:hAnsi="宋体" w:cs="宋体" w:hint="eastAsia"/>
                <w:color w:val="000000"/>
                <w:sz w:val="22"/>
              </w:rPr>
            </w:pPr>
            <w:r w:rsidRPr="00F223A9">
              <w:rPr>
                <w:color w:val="000000"/>
                <w:sz w:val="22"/>
              </w:rPr>
              <w:t>10254.27</w:t>
            </w:r>
            <w:r>
              <w:rPr>
                <w:rFonts w:hint="eastAsia"/>
                <w:color w:val="000000"/>
                <w:sz w:val="22"/>
              </w:rPr>
              <w:t xml:space="preserve">　</w:t>
            </w:r>
          </w:p>
        </w:tc>
      </w:tr>
    </w:tbl>
    <w:p w:rsidR="00632A38" w:rsidRDefault="00632A38">
      <w:pPr>
        <w:widowControl/>
        <w:jc w:val="left"/>
        <w:textAlignment w:val="center"/>
        <w:rPr>
          <w:rFonts w:ascii="Times New Roman" w:eastAsia="宋体" w:hAnsi="Times New Roman" w:cs="Times New Roman"/>
          <w:color w:val="000000"/>
          <w:kern w:val="0"/>
          <w:sz w:val="24"/>
          <w:szCs w:val="24"/>
        </w:rPr>
      </w:pPr>
    </w:p>
    <w:p w:rsidR="00632A38" w:rsidRPr="00F223A9" w:rsidRDefault="006F4731" w:rsidP="00F223A9">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632A38" w:rsidRDefault="00632A38">
      <w:pPr>
        <w:widowControl/>
        <w:spacing w:line="400" w:lineRule="exact"/>
        <w:jc w:val="center"/>
        <w:textAlignment w:val="center"/>
        <w:rPr>
          <w:rFonts w:ascii="Times New Roman" w:eastAsia="黑体" w:hAnsi="Times New Roman" w:cs="Times New Roman"/>
          <w:color w:val="000000"/>
          <w:kern w:val="0"/>
          <w:sz w:val="32"/>
          <w:szCs w:val="32"/>
        </w:rPr>
      </w:pPr>
    </w:p>
    <w:p w:rsidR="00632A38" w:rsidRDefault="006F4731" w:rsidP="00643857">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p w:rsidR="00632A38" w:rsidRDefault="006F4731">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632A38" w:rsidRDefault="006F4731">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bookmarkStart w:id="0" w:name="OLE_LINK1"/>
      <w:bookmarkStart w:id="1" w:name="OLE_LINK2"/>
      <w:r w:rsidR="00F223A9">
        <w:rPr>
          <w:rFonts w:ascii="Times New Roman" w:eastAsia="仿宋_GB2312" w:hAnsi="Times New Roman" w:cs="Times New Roman"/>
        </w:rPr>
        <w:t>祁阳一中</w:t>
      </w:r>
      <w:bookmarkEnd w:id="0"/>
      <w:bookmarkEnd w:id="1"/>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040"/>
        <w:gridCol w:w="2835"/>
        <w:gridCol w:w="1418"/>
        <w:gridCol w:w="1173"/>
        <w:gridCol w:w="1520"/>
        <w:gridCol w:w="1760"/>
        <w:gridCol w:w="1640"/>
        <w:gridCol w:w="1897"/>
        <w:gridCol w:w="1383"/>
      </w:tblGrid>
      <w:tr w:rsidR="00632A38" w:rsidTr="00573754">
        <w:trPr>
          <w:trHeight w:val="450"/>
          <w:jc w:val="center"/>
        </w:trPr>
        <w:tc>
          <w:tcPr>
            <w:tcW w:w="3875"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1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632A38" w:rsidTr="00573754">
        <w:trPr>
          <w:trHeight w:hRule="exact" w:val="334"/>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83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18"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520"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760"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r>
      <w:tr w:rsidR="00632A38" w:rsidTr="00573754">
        <w:trPr>
          <w:trHeight w:val="312"/>
          <w:jc w:val="center"/>
        </w:trPr>
        <w:tc>
          <w:tcPr>
            <w:tcW w:w="1040"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2835" w:type="dxa"/>
            <w:vMerge/>
            <w:tcBorders>
              <w:top w:val="nil"/>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520"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760"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32A38" w:rsidRDefault="00632A38">
            <w:pPr>
              <w:rPr>
                <w:rFonts w:ascii="Times New Roman" w:eastAsia="仿宋_GB2312" w:hAnsi="Times New Roman" w:cs="Times New Roman"/>
                <w:sz w:val="24"/>
                <w:szCs w:val="24"/>
              </w:rPr>
            </w:pPr>
          </w:p>
        </w:tc>
      </w:tr>
      <w:tr w:rsidR="00632A38" w:rsidTr="00573754">
        <w:trPr>
          <w:trHeight w:val="450"/>
          <w:jc w:val="center"/>
        </w:trPr>
        <w:tc>
          <w:tcPr>
            <w:tcW w:w="387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4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1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5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7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32A38" w:rsidRDefault="006F4731">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573754" w:rsidTr="00573754">
        <w:trPr>
          <w:trHeight w:val="450"/>
          <w:jc w:val="center"/>
        </w:trPr>
        <w:tc>
          <w:tcPr>
            <w:tcW w:w="387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b/>
                <w:bCs/>
                <w:color w:val="000000"/>
                <w:sz w:val="22"/>
              </w:rPr>
            </w:pPr>
            <w:r>
              <w:rPr>
                <w:rFonts w:hint="eastAsia"/>
                <w:b/>
                <w:bCs/>
                <w:color w:val="000000"/>
                <w:sz w:val="22"/>
              </w:rPr>
              <w:t>10,254.27</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b/>
                <w:bCs/>
                <w:color w:val="000000"/>
                <w:sz w:val="22"/>
              </w:rPr>
            </w:pPr>
            <w:r>
              <w:rPr>
                <w:rFonts w:hint="eastAsia"/>
                <w:b/>
                <w:bCs/>
                <w:color w:val="000000"/>
                <w:sz w:val="22"/>
              </w:rPr>
              <w:t>9,406.58</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b/>
                <w:bCs/>
                <w:color w:val="000000"/>
                <w:sz w:val="22"/>
              </w:rPr>
            </w:pPr>
            <w:r>
              <w:rPr>
                <w:rFonts w:hint="eastAsia"/>
                <w:b/>
                <w:bCs/>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b/>
                <w:bCs/>
                <w:color w:val="000000"/>
                <w:sz w:val="22"/>
              </w:rPr>
            </w:pPr>
            <w:r>
              <w:rPr>
                <w:rFonts w:hint="eastAsia"/>
                <w:b/>
                <w:bCs/>
                <w:color w:val="000000"/>
                <w:sz w:val="22"/>
              </w:rPr>
              <w:t>760.20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b/>
                <w:bCs/>
                <w:color w:val="000000"/>
                <w:sz w:val="22"/>
              </w:rPr>
            </w:pPr>
            <w:r>
              <w:rPr>
                <w:rFonts w:hint="eastAsia"/>
                <w:b/>
                <w:bCs/>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b/>
                <w:bCs/>
                <w:color w:val="000000"/>
                <w:sz w:val="22"/>
              </w:rPr>
            </w:pPr>
            <w:r>
              <w:rPr>
                <w:rFonts w:hint="eastAsia"/>
                <w:b/>
                <w:bCs/>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b/>
                <w:bCs/>
                <w:color w:val="000000"/>
                <w:sz w:val="22"/>
              </w:rPr>
            </w:pPr>
            <w:r>
              <w:rPr>
                <w:rFonts w:hint="eastAsia"/>
                <w:b/>
                <w:bCs/>
                <w:color w:val="000000"/>
                <w:sz w:val="22"/>
              </w:rPr>
              <w:t>87.49</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201</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一般公共服务支出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56.00</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56.00</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20132</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组织事务</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56.00</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56.00</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2013202</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一般行政管理事务</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56.00</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56.00</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205</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教育支出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8,732.61</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7,884.93</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760.20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87.49</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20501</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教育管理事务</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594.93</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594.93</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2050102</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一般行政管理事务</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594.93</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594.93</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20502</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普通教育</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8,130.48</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7,282.80</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760.20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87.49</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2050204</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高中教育</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7,769.62</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6,921.93</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760.20</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87.49</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2050299</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其他普通教育支出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360.87</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360.87</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20509</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教育费附加安排的支出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7.20</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7.20</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2050999</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其他教育费附加安排的支出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7.20</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7.20</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208</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社会保障和就业支出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700.82</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700.82</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bookmarkStart w:id="2" w:name="_Hlk208567718"/>
            <w:r>
              <w:rPr>
                <w:rFonts w:hint="eastAsia"/>
                <w:color w:val="000000"/>
                <w:sz w:val="22"/>
              </w:rPr>
              <w:lastRenderedPageBreak/>
              <w:t>20805</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行政事业单位养老支出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629.61</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629.61</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2080505</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机关事业单位基本养老保险缴费支出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629.61</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629.61</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20808</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抚恤</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17.76</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17.76</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2080801</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死亡抚恤</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17.76</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17.76</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20899</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其他社会保障和就业支出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53.45</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53.45</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2089999</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其他社会保障和就业支出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53.45</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53.45</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210</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卫生健康支出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293.01</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293.01</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21011</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行政事业单位医疗</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293.01</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293.01</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2101102</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事业单位医疗</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293.01</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293.01</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221</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住房保障支出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471.83</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471.83</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22102</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住房改革支出</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471.83</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471.83</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rPr>
            </w:pPr>
          </w:p>
        </w:tc>
      </w:tr>
      <w:tr w:rsidR="00573754" w:rsidTr="00573754">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2210201</w:t>
            </w:r>
          </w:p>
        </w:tc>
        <w:tc>
          <w:tcPr>
            <w:tcW w:w="28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73754" w:rsidRDefault="00573754">
            <w:pPr>
              <w:rPr>
                <w:rFonts w:ascii="宋体" w:eastAsia="宋体" w:hAnsi="宋体" w:cs="宋体" w:hint="eastAsia"/>
                <w:color w:val="000000"/>
                <w:sz w:val="22"/>
              </w:rPr>
            </w:pPr>
            <w:r>
              <w:rPr>
                <w:rFonts w:hint="eastAsia"/>
                <w:color w:val="000000"/>
                <w:sz w:val="22"/>
              </w:rPr>
              <w:t>住房公积金</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471.83</w:t>
            </w:r>
          </w:p>
        </w:tc>
        <w:tc>
          <w:tcPr>
            <w:tcW w:w="117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宋体" w:eastAsia="宋体" w:hAnsi="宋体" w:cs="宋体" w:hint="eastAsia"/>
                <w:color w:val="000000"/>
                <w:sz w:val="22"/>
              </w:rPr>
            </w:pPr>
            <w:r>
              <w:rPr>
                <w:rFonts w:hint="eastAsia"/>
                <w:color w:val="000000"/>
                <w:sz w:val="22"/>
              </w:rPr>
              <w:t>471.83</w:t>
            </w:r>
          </w:p>
        </w:tc>
        <w:tc>
          <w:tcPr>
            <w:tcW w:w="1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73754" w:rsidRDefault="00573754">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bookmarkEnd w:id="2"/>
    <w:p w:rsidR="009019C2" w:rsidRDefault="009019C2" w:rsidP="009019C2">
      <w:pPr>
        <w:spacing w:before="120"/>
        <w:rPr>
          <w:rFonts w:ascii="Times New Roman" w:eastAsia="仿宋_GB2312" w:hAnsi="Times New Roman" w:cs="Times New Roman"/>
        </w:rPr>
      </w:pPr>
      <w:r>
        <w:rPr>
          <w:rFonts w:ascii="Times New Roman" w:eastAsia="仿宋_GB2312" w:hAnsi="Times New Roman" w:cs="Times New Roman"/>
        </w:rPr>
        <w:t>注：本表反映部门本年度取得的各项收入情况。</w:t>
      </w:r>
    </w:p>
    <w:p w:rsidR="00AB7FD0" w:rsidRDefault="00AB7FD0" w:rsidP="00F223A9">
      <w:pPr>
        <w:spacing w:before="120"/>
        <w:rPr>
          <w:rFonts w:ascii="Times New Roman" w:eastAsia="仿宋_GB2312" w:hAnsi="Times New Roman" w:cs="Times New Roman"/>
        </w:rPr>
      </w:pPr>
    </w:p>
    <w:p w:rsidR="00573754" w:rsidRDefault="00573754" w:rsidP="00573754">
      <w:pPr>
        <w:pStyle w:val="a0"/>
      </w:pPr>
    </w:p>
    <w:p w:rsidR="00573754" w:rsidRDefault="00573754" w:rsidP="00573754">
      <w:pPr>
        <w:pStyle w:val="2"/>
        <w:ind w:firstLine="480"/>
        <w:rPr>
          <w:rFonts w:hint="eastAsia"/>
        </w:rPr>
      </w:pPr>
    </w:p>
    <w:p w:rsidR="00573754" w:rsidRDefault="00573754" w:rsidP="00573754"/>
    <w:p w:rsidR="00573754" w:rsidRDefault="00573754" w:rsidP="00573754">
      <w:pPr>
        <w:pStyle w:val="a0"/>
      </w:pPr>
    </w:p>
    <w:p w:rsidR="00573754" w:rsidRDefault="00573754" w:rsidP="00573754">
      <w:pPr>
        <w:pStyle w:val="2"/>
        <w:ind w:firstLine="480"/>
        <w:rPr>
          <w:rFonts w:hint="eastAsia"/>
        </w:rPr>
      </w:pPr>
    </w:p>
    <w:p w:rsidR="00573754" w:rsidRDefault="00573754" w:rsidP="00573754"/>
    <w:p w:rsidR="00573754" w:rsidRPr="00573754" w:rsidRDefault="00573754" w:rsidP="00573754">
      <w:pPr>
        <w:pStyle w:val="a0"/>
      </w:pPr>
    </w:p>
    <w:p w:rsidR="009019C2" w:rsidRPr="009019C2" w:rsidRDefault="009019C2" w:rsidP="009019C2">
      <w:pPr>
        <w:pStyle w:val="a0"/>
      </w:pPr>
    </w:p>
    <w:p w:rsidR="00632A38" w:rsidRDefault="006F4731" w:rsidP="00643857">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支出决算表</w:t>
      </w:r>
    </w:p>
    <w:p w:rsidR="00632A38" w:rsidRDefault="006F4731">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632A38" w:rsidRDefault="006F4731">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573754">
        <w:rPr>
          <w:rFonts w:ascii="Times New Roman" w:eastAsia="仿宋_GB2312" w:hAnsi="Times New Roman" w:cs="Times New Roman"/>
        </w:rPr>
        <w:t>祁阳一</w:t>
      </w:r>
      <w:r>
        <w:rPr>
          <w:rFonts w:ascii="Times New Roman" w:eastAsia="仿宋_GB2312" w:hAnsi="Times New Roman" w:cs="Times New Roman"/>
          <w:color w:val="000000"/>
          <w:kern w:val="0"/>
          <w:sz w:val="20"/>
          <w:szCs w:val="20"/>
        </w:rPr>
        <w:tab/>
      </w:r>
      <w:r w:rsidR="006F52DD">
        <w:rPr>
          <w:rFonts w:ascii="Times New Roman" w:eastAsia="仿宋_GB2312" w:hAnsi="Times New Roman" w:cs="Times New Roman"/>
          <w:color w:val="000000"/>
          <w:kern w:val="0"/>
          <w:sz w:val="20"/>
          <w:szCs w:val="20"/>
        </w:rPr>
        <w:t>中</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firstRow="1" w:lastRow="0" w:firstColumn="1" w:lastColumn="0" w:noHBand="0" w:noVBand="1"/>
      </w:tblPr>
      <w:tblGrid>
        <w:gridCol w:w="1190"/>
        <w:gridCol w:w="3736"/>
        <w:gridCol w:w="1683"/>
        <w:gridCol w:w="1140"/>
        <w:gridCol w:w="1143"/>
        <w:gridCol w:w="1686"/>
        <w:gridCol w:w="1143"/>
        <w:gridCol w:w="2493"/>
      </w:tblGrid>
      <w:tr w:rsidR="00632A38" w:rsidTr="006F52DD">
        <w:trPr>
          <w:trHeight w:val="595"/>
          <w:jc w:val="center"/>
        </w:trPr>
        <w:tc>
          <w:tcPr>
            <w:tcW w:w="173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632A38" w:rsidTr="006F52DD">
        <w:trPr>
          <w:trHeight w:hRule="exact" w:val="312"/>
          <w:jc w:val="center"/>
        </w:trPr>
        <w:tc>
          <w:tcPr>
            <w:tcW w:w="4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314" w:type="pct"/>
            <w:vMerge w:val="restart"/>
            <w:tcBorders>
              <w:top w:val="nil"/>
              <w:left w:val="single" w:sz="4" w:space="0" w:color="auto"/>
              <w:bottom w:val="single" w:sz="4" w:space="0" w:color="auto"/>
              <w:right w:val="single" w:sz="4" w:space="0" w:color="auto"/>
            </w:tcBorders>
            <w:shd w:val="clear" w:color="000000" w:fill="FFFFFF"/>
            <w:vAlign w:val="center"/>
          </w:tcPr>
          <w:p w:rsidR="00632A38" w:rsidRDefault="006F4731">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92"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b/>
                <w:bCs/>
                <w:kern w:val="0"/>
                <w:sz w:val="24"/>
                <w:szCs w:val="24"/>
              </w:rPr>
            </w:pPr>
          </w:p>
        </w:tc>
        <w:tc>
          <w:tcPr>
            <w:tcW w:w="401"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b/>
                <w:bCs/>
                <w:kern w:val="0"/>
                <w:sz w:val="24"/>
                <w:szCs w:val="24"/>
              </w:rPr>
            </w:pPr>
          </w:p>
        </w:tc>
        <w:tc>
          <w:tcPr>
            <w:tcW w:w="402"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b/>
                <w:bCs/>
                <w:kern w:val="0"/>
                <w:sz w:val="24"/>
                <w:szCs w:val="24"/>
              </w:rPr>
            </w:pPr>
          </w:p>
        </w:tc>
        <w:tc>
          <w:tcPr>
            <w:tcW w:w="593"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b/>
                <w:bCs/>
                <w:kern w:val="0"/>
                <w:sz w:val="24"/>
                <w:szCs w:val="24"/>
              </w:rPr>
            </w:pPr>
          </w:p>
        </w:tc>
        <w:tc>
          <w:tcPr>
            <w:tcW w:w="402"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b/>
                <w:bCs/>
                <w:kern w:val="0"/>
                <w:sz w:val="24"/>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b/>
                <w:bCs/>
                <w:kern w:val="0"/>
                <w:sz w:val="24"/>
                <w:szCs w:val="24"/>
              </w:rPr>
            </w:pPr>
          </w:p>
        </w:tc>
      </w:tr>
      <w:tr w:rsidR="00632A38" w:rsidTr="006F52DD">
        <w:trPr>
          <w:trHeight w:val="595"/>
          <w:jc w:val="center"/>
        </w:trPr>
        <w:tc>
          <w:tcPr>
            <w:tcW w:w="419"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 w:val="24"/>
                <w:szCs w:val="24"/>
              </w:rPr>
            </w:pPr>
          </w:p>
        </w:tc>
        <w:tc>
          <w:tcPr>
            <w:tcW w:w="1314" w:type="pct"/>
            <w:vMerge/>
            <w:tcBorders>
              <w:top w:val="nil"/>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 w:val="24"/>
                <w:szCs w:val="24"/>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 w:val="24"/>
                <w:szCs w:val="24"/>
              </w:rPr>
            </w:pPr>
          </w:p>
        </w:tc>
        <w:tc>
          <w:tcPr>
            <w:tcW w:w="401"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 w:val="24"/>
                <w:szCs w:val="24"/>
              </w:rPr>
            </w:pPr>
          </w:p>
        </w:tc>
        <w:tc>
          <w:tcPr>
            <w:tcW w:w="402"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 w:val="24"/>
                <w:szCs w:val="24"/>
              </w:rPr>
            </w:pPr>
          </w:p>
        </w:tc>
        <w:tc>
          <w:tcPr>
            <w:tcW w:w="593"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 w:val="24"/>
                <w:szCs w:val="24"/>
              </w:rPr>
            </w:pPr>
          </w:p>
        </w:tc>
        <w:tc>
          <w:tcPr>
            <w:tcW w:w="402"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 w:val="24"/>
                <w:szCs w:val="24"/>
              </w:rPr>
            </w:pPr>
          </w:p>
        </w:tc>
        <w:tc>
          <w:tcPr>
            <w:tcW w:w="877" w:type="pct"/>
            <w:vMerge/>
            <w:tcBorders>
              <w:top w:val="single" w:sz="4" w:space="0" w:color="auto"/>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 w:val="24"/>
                <w:szCs w:val="24"/>
              </w:rPr>
            </w:pPr>
          </w:p>
        </w:tc>
      </w:tr>
      <w:tr w:rsidR="00632A38" w:rsidTr="006F52DD">
        <w:trPr>
          <w:trHeight w:val="455"/>
          <w:jc w:val="center"/>
        </w:trPr>
        <w:tc>
          <w:tcPr>
            <w:tcW w:w="173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92" w:type="pct"/>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01" w:type="pct"/>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02" w:type="pct"/>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93" w:type="pct"/>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02" w:type="pct"/>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77" w:type="pct"/>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632A38" w:rsidTr="006F52DD">
        <w:trPr>
          <w:trHeight w:val="419"/>
          <w:jc w:val="center"/>
        </w:trPr>
        <w:tc>
          <w:tcPr>
            <w:tcW w:w="173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92" w:type="pct"/>
            <w:tcBorders>
              <w:top w:val="nil"/>
              <w:left w:val="nil"/>
              <w:bottom w:val="single" w:sz="4" w:space="0" w:color="auto"/>
              <w:right w:val="single" w:sz="4" w:space="0" w:color="auto"/>
            </w:tcBorders>
            <w:noWrap/>
            <w:vAlign w:val="center"/>
          </w:tcPr>
          <w:p w:rsidR="00632A38" w:rsidRDefault="002A45D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10254.27</w:t>
            </w:r>
            <w:r w:rsidR="006F4731">
              <w:rPr>
                <w:rFonts w:ascii="Times New Roman" w:eastAsia="仿宋_GB2312" w:hAnsi="Times New Roman" w:cs="Times New Roman"/>
                <w:kern w:val="0"/>
                <w:sz w:val="24"/>
                <w:szCs w:val="24"/>
              </w:rPr>
              <w:t xml:space="preserve">　</w:t>
            </w:r>
          </w:p>
        </w:tc>
        <w:tc>
          <w:tcPr>
            <w:tcW w:w="401" w:type="pct"/>
            <w:tcBorders>
              <w:top w:val="nil"/>
              <w:left w:val="nil"/>
              <w:bottom w:val="single" w:sz="4" w:space="0" w:color="auto"/>
              <w:right w:val="single" w:sz="4" w:space="0" w:color="auto"/>
            </w:tcBorders>
            <w:noWrap/>
            <w:vAlign w:val="center"/>
          </w:tcPr>
          <w:p w:rsidR="00632A38" w:rsidRDefault="002A45D7" w:rsidP="002A45D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7847.73</w:t>
            </w:r>
            <w:r w:rsidR="006F4731">
              <w:rPr>
                <w:rFonts w:ascii="Times New Roman" w:eastAsia="仿宋_GB2312" w:hAnsi="Times New Roman" w:cs="Times New Roman"/>
                <w:kern w:val="0"/>
                <w:sz w:val="24"/>
                <w:szCs w:val="24"/>
              </w:rPr>
              <w:t xml:space="preserve">　</w:t>
            </w:r>
          </w:p>
        </w:tc>
        <w:tc>
          <w:tcPr>
            <w:tcW w:w="402" w:type="pct"/>
            <w:tcBorders>
              <w:top w:val="nil"/>
              <w:left w:val="nil"/>
              <w:bottom w:val="single" w:sz="4" w:space="0" w:color="auto"/>
              <w:right w:val="single" w:sz="4" w:space="0" w:color="auto"/>
            </w:tcBorders>
            <w:noWrap/>
            <w:vAlign w:val="center"/>
          </w:tcPr>
          <w:p w:rsidR="00632A38" w:rsidRDefault="002A45D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2406.54</w:t>
            </w:r>
            <w:r w:rsidR="006F4731">
              <w:rPr>
                <w:rFonts w:ascii="Times New Roman" w:eastAsia="仿宋_GB2312" w:hAnsi="Times New Roman" w:cs="Times New Roman"/>
                <w:kern w:val="0"/>
                <w:sz w:val="24"/>
                <w:szCs w:val="24"/>
              </w:rPr>
              <w:t xml:space="preserve">　</w:t>
            </w:r>
          </w:p>
        </w:tc>
        <w:tc>
          <w:tcPr>
            <w:tcW w:w="593" w:type="pct"/>
            <w:tcBorders>
              <w:top w:val="nil"/>
              <w:left w:val="nil"/>
              <w:bottom w:val="single" w:sz="4" w:space="0" w:color="auto"/>
              <w:right w:val="single" w:sz="4" w:space="0" w:color="auto"/>
            </w:tcBorders>
            <w:noWrap/>
            <w:vAlign w:val="center"/>
          </w:tcPr>
          <w:p w:rsidR="00632A38" w:rsidRDefault="006F4731">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02" w:type="pct"/>
            <w:tcBorders>
              <w:top w:val="nil"/>
              <w:left w:val="nil"/>
              <w:bottom w:val="single" w:sz="4" w:space="0" w:color="auto"/>
              <w:right w:val="single" w:sz="4" w:space="0" w:color="auto"/>
            </w:tcBorders>
            <w:noWrap/>
            <w:vAlign w:val="center"/>
          </w:tcPr>
          <w:p w:rsidR="00632A38" w:rsidRDefault="006F4731">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7" w:type="pct"/>
            <w:tcBorders>
              <w:top w:val="nil"/>
              <w:left w:val="nil"/>
              <w:bottom w:val="single" w:sz="4" w:space="0" w:color="auto"/>
              <w:right w:val="single" w:sz="4" w:space="0" w:color="auto"/>
            </w:tcBorders>
            <w:noWrap/>
            <w:vAlign w:val="center"/>
          </w:tcPr>
          <w:p w:rsidR="00632A38" w:rsidRDefault="006F4731">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F52DD" w:rsidTr="006F52DD">
        <w:trPr>
          <w:trHeight w:val="42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201</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一般公共服务支出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56.00</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56.00</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20132</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组织事务</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56.00</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56.00</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2013202</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一般行政管理事务</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56.00</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56.00</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427"/>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205</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教育支出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8,732.61</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6,382.07</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2,350.54</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427"/>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20501</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教育管理事务</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594.93</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594.93</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61"/>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2050102</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一般行政管理事务</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594.93</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594.93</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399"/>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20502</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普通教育</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8,130.48</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6,374.87</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1,755.61</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2050204</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高中教育</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7,769.62</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6,342.93</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1,426.68</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2050299</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其他普通教育支出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360.87</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31.94</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328.93</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tcPr>
          <w:p w:rsidR="006F52DD" w:rsidRPr="00B22BB0" w:rsidRDefault="006F52DD" w:rsidP="00A5638D">
            <w:r w:rsidRPr="00B22BB0">
              <w:t>20509</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教育费附加安排的支出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7.20</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7.20</w:t>
            </w:r>
          </w:p>
        </w:tc>
        <w:tc>
          <w:tcPr>
            <w:tcW w:w="40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 xml:space="preserve">　</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lastRenderedPageBreak/>
              <w:t>2050999</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其他教育费附加安排的支出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7.20</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7.20</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208</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社会保障和就业支出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700.82</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700.82</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20805</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行政事业单位养老支出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629.61</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629.61</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2080505</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机关事业单位基本养老保险缴费支出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629.61</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629.61</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20808</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抚恤</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17.76</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17.76</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2080801</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死亡抚恤</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17.76</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17.76</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20899</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其他社会保障和就业支出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53.45</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53.45</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2089999</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其他社会保障和就业支出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53.45</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53.45</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210</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卫生健康支出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293.01</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293.01</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21011</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行政事业单位医疗</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293.01</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293.01</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2101102</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事业单位医疗</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293.01</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293.01</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221</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住房保障支出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471.83</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471.83</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22102</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住房改革支出</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471.83</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471.83</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F52DD" w:rsidTr="006F52DD">
        <w:trPr>
          <w:trHeight w:val="595"/>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2210201</w:t>
            </w:r>
          </w:p>
        </w:tc>
        <w:tc>
          <w:tcPr>
            <w:tcW w:w="1314" w:type="pct"/>
            <w:tcBorders>
              <w:top w:val="nil"/>
              <w:left w:val="nil"/>
              <w:bottom w:val="single" w:sz="4" w:space="0" w:color="auto"/>
              <w:right w:val="single" w:sz="4" w:space="0" w:color="auto"/>
            </w:tcBorders>
            <w:shd w:val="clear" w:color="000000" w:fill="FFFFFF"/>
            <w:noWrap/>
            <w:vAlign w:val="center"/>
          </w:tcPr>
          <w:p w:rsidR="006F52DD" w:rsidRDefault="006F52DD">
            <w:pPr>
              <w:rPr>
                <w:rFonts w:ascii="宋体" w:eastAsia="宋体" w:hAnsi="宋体" w:cs="宋体" w:hint="eastAsia"/>
                <w:color w:val="000000"/>
                <w:sz w:val="22"/>
              </w:rPr>
            </w:pPr>
            <w:r>
              <w:rPr>
                <w:rFonts w:hint="eastAsia"/>
                <w:color w:val="000000"/>
                <w:sz w:val="22"/>
              </w:rPr>
              <w:t>住房公积金</w:t>
            </w:r>
          </w:p>
        </w:tc>
        <w:tc>
          <w:tcPr>
            <w:tcW w:w="592"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471.83</w:t>
            </w:r>
          </w:p>
        </w:tc>
        <w:tc>
          <w:tcPr>
            <w:tcW w:w="401" w:type="pct"/>
            <w:tcBorders>
              <w:top w:val="nil"/>
              <w:left w:val="nil"/>
              <w:bottom w:val="single" w:sz="4" w:space="0" w:color="auto"/>
              <w:right w:val="single" w:sz="4" w:space="0" w:color="auto"/>
            </w:tcBorders>
            <w:noWrap/>
            <w:vAlign w:val="center"/>
          </w:tcPr>
          <w:p w:rsidR="006F52DD" w:rsidRDefault="006F52DD">
            <w:pPr>
              <w:jc w:val="right"/>
              <w:rPr>
                <w:rFonts w:ascii="宋体" w:eastAsia="宋体" w:hAnsi="宋体" w:cs="宋体" w:hint="eastAsia"/>
                <w:color w:val="000000"/>
                <w:sz w:val="22"/>
              </w:rPr>
            </w:pPr>
            <w:r>
              <w:rPr>
                <w:rFonts w:hint="eastAsia"/>
                <w:color w:val="000000"/>
                <w:sz w:val="22"/>
              </w:rPr>
              <w:t>471.83</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93"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02"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7" w:type="pct"/>
            <w:tcBorders>
              <w:top w:val="nil"/>
              <w:left w:val="nil"/>
              <w:bottom w:val="single" w:sz="4" w:space="0" w:color="auto"/>
              <w:right w:val="single" w:sz="4" w:space="0" w:color="auto"/>
            </w:tcBorders>
            <w:noWrap/>
            <w:vAlign w:val="center"/>
          </w:tcPr>
          <w:p w:rsidR="006F52DD" w:rsidRDefault="006F52D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632A38" w:rsidRDefault="006F4731">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注：本表反映部门本年度各项支出情况。</w:t>
      </w:r>
    </w:p>
    <w:p w:rsidR="00F223A9" w:rsidRPr="00F223A9" w:rsidRDefault="00F223A9" w:rsidP="00F223A9">
      <w:pPr>
        <w:pStyle w:val="a0"/>
      </w:pPr>
    </w:p>
    <w:p w:rsidR="00632A38" w:rsidRPr="005D298A" w:rsidRDefault="006F4731" w:rsidP="005D298A">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3" w:name="RANGE!A1:I22"/>
      <w:bookmarkStart w:id="4" w:name="RANGE!A1:F16"/>
      <w:bookmarkEnd w:id="3"/>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632A38" w:rsidRDefault="006F4731" w:rsidP="00643857">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rsidR="00632A38" w:rsidRDefault="006F4731">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632A38" w:rsidRDefault="006F4731">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A5638D">
        <w:rPr>
          <w:rFonts w:ascii="Times New Roman" w:eastAsia="仿宋_GB2312" w:hAnsi="Times New Roman" w:cs="Times New Roman"/>
          <w:color w:val="000000"/>
          <w:kern w:val="0"/>
          <w:sz w:val="20"/>
          <w:szCs w:val="20"/>
        </w:rPr>
        <w:t>祁阳</w:t>
      </w:r>
      <w:r w:rsidR="000A21F5">
        <w:rPr>
          <w:rFonts w:ascii="Times New Roman" w:eastAsia="仿宋_GB2312" w:hAnsi="Times New Roman" w:cs="Times New Roman"/>
          <w:color w:val="000000"/>
          <w:kern w:val="0"/>
          <w:sz w:val="20"/>
          <w:szCs w:val="20"/>
        </w:rPr>
        <w:t>一中</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931"/>
        <w:gridCol w:w="3076"/>
        <w:gridCol w:w="616"/>
        <w:gridCol w:w="996"/>
        <w:gridCol w:w="1725"/>
        <w:gridCol w:w="1328"/>
        <w:gridCol w:w="1416"/>
      </w:tblGrid>
      <w:tr w:rsidR="00632A38">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632A38">
        <w:trPr>
          <w:trHeight w:val="630"/>
          <w:jc w:val="center"/>
        </w:trPr>
        <w:tc>
          <w:tcPr>
            <w:tcW w:w="0" w:type="auto"/>
            <w:tcBorders>
              <w:top w:val="nil"/>
              <w:left w:val="single" w:sz="4" w:space="0" w:color="auto"/>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632A3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9406.58</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一、一般公共服务支出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56.00</w:t>
            </w:r>
          </w:p>
        </w:tc>
        <w:tc>
          <w:tcPr>
            <w:tcW w:w="0" w:type="auto"/>
            <w:tcBorders>
              <w:top w:val="nil"/>
              <w:left w:val="nil"/>
              <w:bottom w:val="single" w:sz="4" w:space="0" w:color="auto"/>
              <w:right w:val="single" w:sz="4" w:space="0" w:color="auto"/>
            </w:tcBorders>
            <w:noWrap/>
            <w:vAlign w:val="center"/>
          </w:tcPr>
          <w:p w:rsidR="000A21F5" w:rsidRDefault="000A21F5" w:rsidP="00B231D0">
            <w:pPr>
              <w:ind w:right="220"/>
              <w:jc w:val="right"/>
              <w:rPr>
                <w:rFonts w:ascii="宋体" w:eastAsia="宋体" w:hAnsi="宋体" w:cs="宋体" w:hint="eastAsia"/>
                <w:color w:val="000000"/>
                <w:sz w:val="22"/>
              </w:rPr>
            </w:pPr>
            <w:r>
              <w:rPr>
                <w:rFonts w:hint="eastAsia"/>
                <w:color w:val="000000"/>
                <w:sz w:val="22"/>
              </w:rPr>
              <w:t>56.00</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二、外交支出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三、国防支出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四、公共安全支出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五、教育支出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7,884.93</w:t>
            </w:r>
          </w:p>
        </w:tc>
        <w:tc>
          <w:tcPr>
            <w:tcW w:w="0" w:type="auto"/>
            <w:tcBorders>
              <w:top w:val="nil"/>
              <w:left w:val="nil"/>
              <w:bottom w:val="single" w:sz="4" w:space="0" w:color="auto"/>
              <w:right w:val="single" w:sz="4" w:space="0" w:color="auto"/>
            </w:tcBorders>
            <w:noWrap/>
            <w:vAlign w:val="center"/>
          </w:tcPr>
          <w:p w:rsidR="000A21F5" w:rsidRDefault="000A21F5" w:rsidP="00B231D0">
            <w:pPr>
              <w:ind w:right="220"/>
              <w:jc w:val="right"/>
              <w:rPr>
                <w:rFonts w:ascii="宋体" w:eastAsia="宋体" w:hAnsi="宋体" w:cs="宋体" w:hint="eastAsia"/>
                <w:color w:val="000000"/>
                <w:sz w:val="22"/>
              </w:rPr>
            </w:pPr>
            <w:r>
              <w:rPr>
                <w:rFonts w:hint="eastAsia"/>
                <w:color w:val="000000"/>
                <w:sz w:val="22"/>
              </w:rPr>
              <w:t>7,884.93</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六、科学技术支出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七、文化旅游体育与传媒支出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八、社会保障和就业支出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700.82</w:t>
            </w:r>
          </w:p>
        </w:tc>
        <w:tc>
          <w:tcPr>
            <w:tcW w:w="0" w:type="auto"/>
            <w:tcBorders>
              <w:top w:val="nil"/>
              <w:left w:val="nil"/>
              <w:bottom w:val="single" w:sz="4" w:space="0" w:color="auto"/>
              <w:right w:val="single" w:sz="4" w:space="0" w:color="auto"/>
            </w:tcBorders>
            <w:noWrap/>
            <w:vAlign w:val="center"/>
          </w:tcPr>
          <w:p w:rsidR="000A21F5" w:rsidRDefault="000A21F5" w:rsidP="00B231D0">
            <w:pPr>
              <w:ind w:right="220"/>
              <w:jc w:val="right"/>
              <w:rPr>
                <w:rFonts w:ascii="宋体" w:eastAsia="宋体" w:hAnsi="宋体" w:cs="宋体" w:hint="eastAsia"/>
                <w:color w:val="000000"/>
                <w:sz w:val="22"/>
              </w:rPr>
            </w:pPr>
            <w:r>
              <w:rPr>
                <w:rFonts w:hint="eastAsia"/>
                <w:color w:val="000000"/>
                <w:sz w:val="22"/>
              </w:rPr>
              <w:t>700.82</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21F5">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noWrap/>
            <w:vAlign w:val="center"/>
          </w:tcPr>
          <w:p w:rsidR="000A21F5"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9406.58</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Pr="005D298A" w:rsidRDefault="000A21F5">
            <w:pPr>
              <w:rPr>
                <w:rFonts w:ascii="Times New Roman" w:eastAsia="仿宋_GB2312" w:hAnsi="Times New Roman" w:cs="Times New Roman"/>
                <w:kern w:val="0"/>
                <w:sz w:val="22"/>
              </w:rPr>
            </w:pPr>
            <w:r w:rsidRPr="005D298A">
              <w:rPr>
                <w:rFonts w:ascii="Times New Roman" w:eastAsia="仿宋_GB2312" w:hAnsi="Times New Roman" w:cs="Times New Roman" w:hint="eastAsia"/>
                <w:kern w:val="0"/>
                <w:sz w:val="22"/>
              </w:rPr>
              <w:t>九、卫生健康支出</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noWrap/>
            <w:vAlign w:val="center"/>
          </w:tcPr>
          <w:p w:rsidR="000A21F5" w:rsidRDefault="000A21F5">
            <w:pPr>
              <w:jc w:val="right"/>
              <w:rPr>
                <w:rFonts w:ascii="宋体" w:eastAsia="宋体" w:hAnsi="宋体" w:cs="宋体" w:hint="eastAsia"/>
                <w:color w:val="000000"/>
                <w:sz w:val="22"/>
              </w:rPr>
            </w:pPr>
            <w:r>
              <w:rPr>
                <w:rFonts w:hint="eastAsia"/>
                <w:color w:val="000000"/>
                <w:sz w:val="22"/>
              </w:rPr>
              <w:t>293.01</w:t>
            </w:r>
          </w:p>
        </w:tc>
        <w:tc>
          <w:tcPr>
            <w:tcW w:w="0" w:type="auto"/>
            <w:tcBorders>
              <w:top w:val="nil"/>
              <w:left w:val="nil"/>
              <w:bottom w:val="single" w:sz="4" w:space="0" w:color="auto"/>
              <w:right w:val="single" w:sz="4" w:space="0" w:color="auto"/>
            </w:tcBorders>
            <w:noWrap/>
            <w:vAlign w:val="center"/>
          </w:tcPr>
          <w:p w:rsidR="000A21F5" w:rsidRDefault="000A21F5" w:rsidP="00B231D0">
            <w:pPr>
              <w:ind w:right="220"/>
              <w:jc w:val="right"/>
              <w:rPr>
                <w:rFonts w:ascii="宋体" w:eastAsia="宋体" w:hAnsi="宋体" w:cs="宋体" w:hint="eastAsia"/>
                <w:color w:val="000000"/>
                <w:sz w:val="22"/>
              </w:rPr>
            </w:pPr>
            <w:r>
              <w:rPr>
                <w:rFonts w:hint="eastAsia"/>
                <w:color w:val="000000"/>
                <w:sz w:val="22"/>
              </w:rPr>
              <w:t>293.01</w:t>
            </w:r>
          </w:p>
        </w:tc>
        <w:tc>
          <w:tcPr>
            <w:tcW w:w="0" w:type="auto"/>
            <w:tcBorders>
              <w:top w:val="nil"/>
              <w:left w:val="nil"/>
              <w:bottom w:val="single" w:sz="4" w:space="0" w:color="auto"/>
              <w:right w:val="single" w:sz="4" w:space="0" w:color="auto"/>
            </w:tcBorders>
            <w:noWrap/>
            <w:vAlign w:val="center"/>
          </w:tcPr>
          <w:p w:rsidR="000A21F5" w:rsidRDefault="000A21F5">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0A21F5" w:rsidRDefault="000A21F5">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632A3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noWrap/>
            <w:vAlign w:val="center"/>
          </w:tcPr>
          <w:p w:rsidR="00632A38" w:rsidRDefault="006F4731">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0A21F5" w:rsidP="000A21F5">
            <w:pPr>
              <w:rPr>
                <w:rFonts w:ascii="Times New Roman" w:eastAsia="仿宋_GB2312" w:hAnsi="Times New Roman" w:cs="Times New Roman"/>
                <w:kern w:val="0"/>
                <w:sz w:val="22"/>
              </w:rPr>
            </w:pPr>
            <w:r>
              <w:rPr>
                <w:rFonts w:ascii="Times New Roman" w:eastAsia="仿宋_GB2312" w:hAnsi="Times New Roman" w:cs="Times New Roman"/>
                <w:kern w:val="0"/>
                <w:sz w:val="22"/>
              </w:rPr>
              <w:t>十、</w:t>
            </w:r>
            <w:r w:rsidR="00B231D0" w:rsidRPr="00B231D0">
              <w:rPr>
                <w:rFonts w:ascii="Times New Roman" w:eastAsia="仿宋_GB2312" w:hAnsi="Times New Roman" w:cs="Times New Roman" w:hint="eastAsia"/>
                <w:kern w:val="0"/>
                <w:sz w:val="22"/>
              </w:rPr>
              <w:t>住房保障支出</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noWrap/>
            <w:vAlign w:val="center"/>
          </w:tcPr>
          <w:p w:rsidR="00632A38" w:rsidRDefault="00B231D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471.83</w:t>
            </w:r>
            <w:r w:rsidR="006F4731">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B231D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471.83</w:t>
            </w:r>
            <w:r w:rsidR="006F4731">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32A3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noWrap/>
            <w:vAlign w:val="center"/>
          </w:tcPr>
          <w:p w:rsidR="00632A38" w:rsidRDefault="006F4731">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32A3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noWrap/>
            <w:vAlign w:val="center"/>
          </w:tcPr>
          <w:p w:rsidR="00632A38" w:rsidRDefault="006F4731">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Pr="005D298A" w:rsidRDefault="00B231D0" w:rsidP="00B231D0">
            <w:pPr>
              <w:jc w:val="left"/>
              <w:rPr>
                <w:rFonts w:ascii="Times New Roman" w:eastAsia="仿宋_GB2312" w:hAnsi="Times New Roman" w:cs="Times New Roman"/>
                <w:b/>
                <w:kern w:val="0"/>
                <w:sz w:val="22"/>
              </w:rPr>
            </w:pPr>
            <w:r w:rsidRPr="005D298A">
              <w:rPr>
                <w:rFonts w:ascii="Times New Roman" w:eastAsia="仿宋_GB2312" w:hAnsi="Times New Roman" w:cs="Times New Roman"/>
                <w:b/>
                <w:kern w:val="0"/>
                <w:sz w:val="22"/>
              </w:rPr>
              <w:t>本年支出合计</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noWrap/>
            <w:vAlign w:val="center"/>
          </w:tcPr>
          <w:p w:rsidR="00632A38" w:rsidRDefault="00B231D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9406.58</w:t>
            </w:r>
          </w:p>
        </w:tc>
        <w:tc>
          <w:tcPr>
            <w:tcW w:w="0" w:type="auto"/>
            <w:tcBorders>
              <w:top w:val="nil"/>
              <w:left w:val="nil"/>
              <w:bottom w:val="single" w:sz="4" w:space="0" w:color="auto"/>
              <w:right w:val="single" w:sz="4" w:space="0" w:color="auto"/>
            </w:tcBorders>
            <w:noWrap/>
            <w:vAlign w:val="center"/>
          </w:tcPr>
          <w:p w:rsidR="00632A38" w:rsidRDefault="005D298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 xml:space="preserve"> </w:t>
            </w:r>
            <w:r w:rsidR="00B231D0">
              <w:rPr>
                <w:rFonts w:ascii="Times New Roman" w:eastAsia="仿宋_GB2312" w:hAnsi="Times New Roman" w:cs="Times New Roman" w:hint="eastAsia"/>
                <w:kern w:val="0"/>
                <w:sz w:val="22"/>
              </w:rPr>
              <w:t>9406.58</w:t>
            </w:r>
            <w:r w:rsidR="006F4731">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32A3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noWrap/>
            <w:vAlign w:val="center"/>
          </w:tcPr>
          <w:p w:rsidR="00632A38" w:rsidRDefault="006F4731">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632A38">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noWrap/>
            <w:vAlign w:val="center"/>
          </w:tcPr>
          <w:p w:rsidR="00632A38" w:rsidRDefault="000A21F5">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9406.58</w:t>
            </w:r>
            <w:r w:rsidR="006F4731">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632A38" w:rsidRDefault="006F4731">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rsidR="00632A38" w:rsidRDefault="005D298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9406.58</w:t>
            </w:r>
            <w:r w:rsidR="006F4731">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632A38" w:rsidRDefault="005D298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9406.58</w:t>
            </w:r>
            <w:r w:rsidR="006F4731">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noWrap/>
            <w:vAlign w:val="center"/>
          </w:tcPr>
          <w:p w:rsidR="00632A38" w:rsidRDefault="006F4731">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632A38" w:rsidRPr="00F937E4" w:rsidRDefault="006F4731" w:rsidP="00F937E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632A38" w:rsidRDefault="006F4731" w:rsidP="00643857">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4"/>
    </w:p>
    <w:p w:rsidR="00632A38" w:rsidRDefault="006F4731" w:rsidP="00643857">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sidR="00F937E4">
        <w:rPr>
          <w:rFonts w:ascii="Times New Roman" w:eastAsia="仿宋_GB2312" w:hAnsi="Times New Roman" w:cs="Times New Roman"/>
          <w:color w:val="000000"/>
          <w:kern w:val="0"/>
          <w:szCs w:val="21"/>
        </w:rPr>
        <w:t>祁阳一中</w:t>
      </w:r>
      <w:r>
        <w:rPr>
          <w:rFonts w:ascii="Times New Roman" w:eastAsia="仿宋_GB2312" w:hAnsi="Times New Roman" w:cs="Times New Roman"/>
          <w:color w:val="000000"/>
          <w:kern w:val="0"/>
          <w:szCs w:val="21"/>
        </w:rPr>
        <w:t xml:space="preserve">                                                               </w:t>
      </w:r>
      <w:r w:rsidR="00F937E4">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632A38" w:rsidRDefault="006F4731">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sidR="00F937E4">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632A38">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632A38" w:rsidRDefault="006F473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632A38">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632A38" w:rsidRDefault="006F473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632A38" w:rsidRDefault="006F473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632A38" w:rsidRDefault="006F4731">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632A38">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632A38" w:rsidRDefault="00632A3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632A38" w:rsidRDefault="00632A3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632A38" w:rsidRDefault="00632A38">
            <w:pPr>
              <w:widowControl/>
              <w:jc w:val="left"/>
              <w:rPr>
                <w:rFonts w:ascii="Times New Roman" w:eastAsia="仿宋_GB2312" w:hAnsi="Times New Roman" w:cs="Times New Roman"/>
                <w:kern w:val="0"/>
                <w:szCs w:val="21"/>
              </w:rPr>
            </w:pPr>
          </w:p>
        </w:tc>
      </w:tr>
      <w:tr w:rsidR="00632A38">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632A38" w:rsidRDefault="00632A3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632A38" w:rsidRDefault="00632A3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632A38" w:rsidRDefault="00632A3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632A38" w:rsidRDefault="00632A38">
            <w:pPr>
              <w:widowControl/>
              <w:jc w:val="left"/>
              <w:rPr>
                <w:rFonts w:ascii="Times New Roman" w:eastAsia="仿宋_GB2312" w:hAnsi="Times New Roman" w:cs="Times New Roman"/>
                <w:kern w:val="0"/>
                <w:szCs w:val="21"/>
              </w:rPr>
            </w:pPr>
          </w:p>
        </w:tc>
      </w:tr>
      <w:tr w:rsidR="00632A3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632A38" w:rsidRDefault="006F473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632A3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632A38" w:rsidRDefault="006F4731">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632A38" w:rsidRDefault="002A45D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9406.58</w:t>
            </w:r>
            <w:r w:rsidR="006F4731">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vAlign w:val="center"/>
          </w:tcPr>
          <w:p w:rsidR="00632A38" w:rsidRDefault="002A45D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7000.04</w:t>
            </w:r>
            <w:r w:rsidR="006F4731">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vAlign w:val="center"/>
          </w:tcPr>
          <w:p w:rsidR="00632A38" w:rsidRDefault="002A45D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2406.54</w:t>
            </w:r>
            <w:r w:rsidR="006F4731">
              <w:rPr>
                <w:rFonts w:ascii="Times New Roman" w:eastAsia="仿宋_GB2312" w:hAnsi="Times New Roman" w:cs="Times New Roman"/>
                <w:kern w:val="0"/>
                <w:szCs w:val="21"/>
              </w:rPr>
              <w:t xml:space="preserve">　</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201</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一般公共服务支出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56.00</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56.00</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20132</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组织事务</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56.00</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56.00</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2013202</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一般行政管理事务</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56.00</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56.00</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205</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教育支出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7,884.93</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5,534.39</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2,350.54</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20501</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教育管理事务</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594.93</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594.93</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2050102</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一般行政管理事务</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594.93</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594.93</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20502</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普通教育</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7,282.80</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5,527.19</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1,755.61</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2050204</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高中教育</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6,921.93</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5,495.25</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1,426.68</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2050299</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其他普通教育支出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360.87</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31.94</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328.93</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20509</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教育费附加安排的支出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7.20</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7.20</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2050999</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其他教育费附加安排的支出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7.20</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7.20</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r>
      <w:tr w:rsidR="00B6400D" w:rsidTr="00600849">
        <w:trPr>
          <w:trHeight w:val="450"/>
          <w:jc w:val="center"/>
        </w:trPr>
        <w:tc>
          <w:tcPr>
            <w:tcW w:w="1200" w:type="dxa"/>
            <w:tcBorders>
              <w:top w:val="single" w:sz="4" w:space="0" w:color="auto"/>
              <w:left w:val="single" w:sz="8" w:space="0" w:color="auto"/>
              <w:bottom w:val="single" w:sz="4" w:space="0" w:color="auto"/>
              <w:right w:val="single" w:sz="4" w:space="0" w:color="auto"/>
            </w:tcBorders>
          </w:tcPr>
          <w:p w:rsidR="00B6400D" w:rsidRPr="00EC5887" w:rsidRDefault="00B6400D" w:rsidP="00600849">
            <w:r w:rsidRPr="00EC5887">
              <w:t>208</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社会保障和就业支出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700.82</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700.82</w:t>
            </w:r>
          </w:p>
        </w:tc>
        <w:tc>
          <w:tcPr>
            <w:tcW w:w="3000" w:type="dxa"/>
            <w:tcBorders>
              <w:top w:val="nil"/>
              <w:left w:val="nil"/>
              <w:bottom w:val="single" w:sz="4" w:space="0" w:color="auto"/>
              <w:right w:val="single" w:sz="8"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lastRenderedPageBreak/>
              <w:t>20805</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行政事业单位养老支出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629.61</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629.61</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2080505</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机关事业单位基本养老保险缴费支出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629.61</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629.61</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20808</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抚恤</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17.76</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17.76</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2080801</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死亡抚恤</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17.76</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17.76</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20899</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其他社会保障和就业支出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53.45</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53.45</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2089999</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其他社会保障和就业支出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53.45</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53.45</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210</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卫生健康支出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293.01</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293.01</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21011</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行政事业单位医疗</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293.01</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293.01</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2101102</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事业单位医疗</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293.01</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293.01</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221</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住房保障支出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471.83</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471.83</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22102</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住房改革支出</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471.83</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471.83</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6400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2210201</w:t>
            </w:r>
          </w:p>
        </w:tc>
        <w:tc>
          <w:tcPr>
            <w:tcW w:w="3527" w:type="dxa"/>
            <w:tcBorders>
              <w:top w:val="nil"/>
              <w:left w:val="nil"/>
              <w:bottom w:val="single" w:sz="4" w:space="0" w:color="auto"/>
              <w:right w:val="single" w:sz="4" w:space="0" w:color="auto"/>
            </w:tcBorders>
            <w:vAlign w:val="center"/>
          </w:tcPr>
          <w:p w:rsidR="00B6400D" w:rsidRDefault="00B6400D">
            <w:pPr>
              <w:rPr>
                <w:rFonts w:ascii="宋体" w:eastAsia="宋体" w:hAnsi="宋体" w:cs="宋体" w:hint="eastAsia"/>
                <w:color w:val="000000"/>
                <w:sz w:val="22"/>
              </w:rPr>
            </w:pPr>
            <w:r>
              <w:rPr>
                <w:rFonts w:hint="eastAsia"/>
                <w:color w:val="000000"/>
                <w:sz w:val="22"/>
              </w:rPr>
              <w:t>住房公积金</w:t>
            </w:r>
          </w:p>
        </w:tc>
        <w:tc>
          <w:tcPr>
            <w:tcW w:w="3000"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471.83</w:t>
            </w:r>
          </w:p>
        </w:tc>
        <w:tc>
          <w:tcPr>
            <w:tcW w:w="3492" w:type="dxa"/>
            <w:tcBorders>
              <w:top w:val="nil"/>
              <w:left w:val="nil"/>
              <w:bottom w:val="single" w:sz="4" w:space="0" w:color="auto"/>
              <w:right w:val="single" w:sz="4" w:space="0" w:color="auto"/>
            </w:tcBorders>
            <w:vAlign w:val="center"/>
          </w:tcPr>
          <w:p w:rsidR="00B6400D" w:rsidRDefault="00B6400D">
            <w:pPr>
              <w:jc w:val="right"/>
              <w:rPr>
                <w:rFonts w:ascii="宋体" w:eastAsia="宋体" w:hAnsi="宋体" w:cs="宋体" w:hint="eastAsia"/>
                <w:color w:val="000000"/>
                <w:sz w:val="22"/>
              </w:rPr>
            </w:pPr>
            <w:r>
              <w:rPr>
                <w:rFonts w:hint="eastAsia"/>
                <w:color w:val="000000"/>
                <w:sz w:val="22"/>
              </w:rPr>
              <w:t>471.83</w:t>
            </w:r>
          </w:p>
        </w:tc>
        <w:tc>
          <w:tcPr>
            <w:tcW w:w="3000" w:type="dxa"/>
            <w:tcBorders>
              <w:top w:val="nil"/>
              <w:left w:val="nil"/>
              <w:bottom w:val="single" w:sz="4" w:space="0" w:color="auto"/>
              <w:right w:val="single" w:sz="8" w:space="0" w:color="auto"/>
            </w:tcBorders>
            <w:vAlign w:val="center"/>
          </w:tcPr>
          <w:p w:rsidR="00B6400D" w:rsidRDefault="00B6400D">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632A38" w:rsidRDefault="006F4731">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632A38" w:rsidRDefault="00632A38">
      <w:pPr>
        <w:widowControl/>
        <w:jc w:val="left"/>
        <w:rPr>
          <w:rFonts w:ascii="Times New Roman" w:eastAsia="仿宋_GB2312" w:hAnsi="Times New Roman" w:cs="Times New Roman"/>
          <w:bCs/>
          <w:kern w:val="0"/>
          <w:szCs w:val="21"/>
        </w:rPr>
      </w:pPr>
    </w:p>
    <w:p w:rsidR="00B6400D" w:rsidRDefault="00B6400D" w:rsidP="00B6400D">
      <w:pPr>
        <w:widowControl/>
        <w:jc w:val="left"/>
        <w:rPr>
          <w:rFonts w:ascii="Times New Roman" w:eastAsia="仿宋_GB2312" w:hAnsi="Times New Roman" w:cs="Times New Roman"/>
          <w:bCs/>
          <w:kern w:val="0"/>
          <w:szCs w:val="21"/>
        </w:rPr>
      </w:pPr>
      <w:bookmarkStart w:id="5" w:name="RANGE!A1:I34"/>
    </w:p>
    <w:p w:rsidR="00B6400D" w:rsidRDefault="00B6400D" w:rsidP="00B6400D">
      <w:pPr>
        <w:widowControl/>
        <w:jc w:val="left"/>
        <w:rPr>
          <w:rFonts w:ascii="Times New Roman" w:eastAsia="仿宋_GB2312" w:hAnsi="Times New Roman" w:cs="Times New Roman"/>
          <w:bCs/>
          <w:kern w:val="0"/>
          <w:szCs w:val="21"/>
        </w:rPr>
      </w:pPr>
    </w:p>
    <w:p w:rsidR="00B6400D" w:rsidRDefault="00B6400D" w:rsidP="00B6400D">
      <w:pPr>
        <w:widowControl/>
        <w:jc w:val="left"/>
        <w:rPr>
          <w:rFonts w:ascii="Times New Roman" w:eastAsia="仿宋_GB2312" w:hAnsi="Times New Roman" w:cs="Times New Roman"/>
          <w:bCs/>
          <w:kern w:val="0"/>
          <w:szCs w:val="21"/>
        </w:rPr>
      </w:pPr>
    </w:p>
    <w:p w:rsidR="00B6400D" w:rsidRDefault="00B6400D" w:rsidP="00B6400D">
      <w:pPr>
        <w:widowControl/>
        <w:jc w:val="left"/>
        <w:rPr>
          <w:rFonts w:ascii="Times New Roman" w:eastAsia="仿宋_GB2312" w:hAnsi="Times New Roman" w:cs="Times New Roman"/>
          <w:bCs/>
          <w:kern w:val="0"/>
          <w:szCs w:val="21"/>
        </w:rPr>
      </w:pPr>
    </w:p>
    <w:p w:rsidR="00B6400D" w:rsidRDefault="00B6400D" w:rsidP="00B6400D">
      <w:pPr>
        <w:widowControl/>
        <w:jc w:val="left"/>
        <w:rPr>
          <w:rFonts w:ascii="Times New Roman" w:eastAsia="仿宋_GB2312" w:hAnsi="Times New Roman" w:cs="Times New Roman"/>
          <w:bCs/>
          <w:kern w:val="0"/>
          <w:szCs w:val="21"/>
        </w:rPr>
      </w:pPr>
    </w:p>
    <w:p w:rsidR="00B6400D" w:rsidRDefault="00B6400D" w:rsidP="00B6400D">
      <w:pPr>
        <w:widowControl/>
        <w:jc w:val="left"/>
        <w:rPr>
          <w:rFonts w:ascii="Times New Roman" w:eastAsia="仿宋_GB2312" w:hAnsi="Times New Roman" w:cs="Times New Roman"/>
          <w:bCs/>
          <w:kern w:val="0"/>
          <w:szCs w:val="21"/>
        </w:rPr>
      </w:pPr>
    </w:p>
    <w:p w:rsidR="00B6400D" w:rsidRDefault="00B6400D" w:rsidP="00B6400D">
      <w:pPr>
        <w:widowControl/>
        <w:jc w:val="left"/>
        <w:rPr>
          <w:rFonts w:ascii="Times New Roman" w:eastAsia="仿宋_GB2312" w:hAnsi="Times New Roman" w:cs="Times New Roman"/>
          <w:bCs/>
          <w:kern w:val="0"/>
          <w:szCs w:val="21"/>
        </w:rPr>
      </w:pPr>
    </w:p>
    <w:p w:rsidR="00B6400D" w:rsidRDefault="00B6400D" w:rsidP="00B6400D">
      <w:pPr>
        <w:widowControl/>
        <w:jc w:val="left"/>
        <w:rPr>
          <w:rFonts w:ascii="Times New Roman" w:eastAsia="仿宋_GB2312" w:hAnsi="Times New Roman" w:cs="Times New Roman"/>
          <w:bCs/>
          <w:kern w:val="0"/>
          <w:szCs w:val="21"/>
        </w:rPr>
      </w:pPr>
    </w:p>
    <w:p w:rsidR="00B6400D" w:rsidRDefault="00B6400D" w:rsidP="00B6400D">
      <w:pPr>
        <w:widowControl/>
        <w:jc w:val="left"/>
        <w:rPr>
          <w:rFonts w:ascii="Times New Roman" w:eastAsia="仿宋_GB2312" w:hAnsi="Times New Roman" w:cs="Times New Roman"/>
          <w:bCs/>
          <w:kern w:val="0"/>
          <w:szCs w:val="21"/>
        </w:rPr>
      </w:pPr>
    </w:p>
    <w:p w:rsidR="00B6400D" w:rsidRDefault="006F4731" w:rsidP="00B6400D">
      <w:pPr>
        <w:widowControl/>
        <w:ind w:firstLineChars="700" w:firstLine="2520"/>
        <w:jc w:val="left"/>
        <w:rPr>
          <w:rFonts w:ascii="Times New Roman" w:eastAsia="仿宋_GB2312" w:hAnsi="Times New Roman" w:cs="Times New Roman"/>
          <w:bCs/>
          <w:kern w:val="0"/>
          <w:szCs w:val="21"/>
        </w:rPr>
      </w:pPr>
      <w:r>
        <w:rPr>
          <w:rFonts w:ascii="Times New Roman" w:eastAsia="黑体" w:hAnsi="Times New Roman" w:cs="Times New Roman"/>
          <w:color w:val="000000"/>
          <w:kern w:val="0"/>
          <w:sz w:val="36"/>
          <w:szCs w:val="36"/>
        </w:rPr>
        <w:lastRenderedPageBreak/>
        <w:t>一般公共预算财政拨款基本支出决算明细表</w:t>
      </w:r>
      <w:bookmarkEnd w:id="5"/>
    </w:p>
    <w:p w:rsidR="00632A38" w:rsidRPr="00B6400D" w:rsidRDefault="006F4731" w:rsidP="00B6400D">
      <w:pPr>
        <w:widowControl/>
        <w:jc w:val="left"/>
        <w:rPr>
          <w:rFonts w:ascii="Times New Roman" w:eastAsia="仿宋_GB2312" w:hAnsi="Times New Roman" w:cs="Times New Roman"/>
          <w:bCs/>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sidR="00B6400D">
        <w:rPr>
          <w:rFonts w:ascii="Times New Roman" w:eastAsia="仿宋_GB2312" w:hAnsi="Times New Roman" w:cs="Times New Roman"/>
          <w:color w:val="000000"/>
          <w:kern w:val="0"/>
          <w:szCs w:val="21"/>
        </w:rPr>
        <w:t>祁阳一中</w:t>
      </w:r>
      <w:r>
        <w:rPr>
          <w:rFonts w:ascii="Times New Roman" w:eastAsia="仿宋_GB2312" w:hAnsi="Times New Roman" w:cs="Times New Roman"/>
          <w:color w:val="000000"/>
          <w:kern w:val="0"/>
          <w:szCs w:val="21"/>
        </w:rPr>
        <w:t xml:space="preserve">                                                                             </w:t>
      </w:r>
      <w:r w:rsidR="00B6400D">
        <w:rPr>
          <w:rFonts w:ascii="Times New Roman" w:eastAsia="仿宋_GB2312" w:hAnsi="Times New Roman" w:cs="Times New Roman"/>
          <w:color w:val="000000"/>
          <w:kern w:val="0"/>
          <w:szCs w:val="21"/>
        </w:rPr>
        <w:t xml:space="preserve">         </w:t>
      </w:r>
      <w:r w:rsidR="00B6400D">
        <w:rPr>
          <w:rFonts w:ascii="Times New Roman" w:eastAsia="仿宋_GB2312" w:hAnsi="Times New Roman" w:cs="Times New Roman" w:hint="eastAsia"/>
          <w:color w:val="000000"/>
          <w:kern w:val="0"/>
          <w:szCs w:val="21"/>
        </w:rPr>
        <w:t xml:space="preserve">             </w:t>
      </w:r>
      <w:r w:rsidR="00B6400D">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632A38" w:rsidRDefault="006F4731">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632A38">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632A38" w:rsidRDefault="006F4731">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5,997.15</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977.93</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2,512.33</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150.00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1,129.64</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50.00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40.00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845.73</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50.00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659.22</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180.00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32.00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293.01</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75.00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53.45</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60.00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471.83</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50.00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31.94</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24.96</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60.00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17.76</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56.00</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B6400D" w:rsidRDefault="00B6400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B6400D">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B6400D" w:rsidRDefault="00B6400D">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B6400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B6400D" w:rsidRDefault="00B6400D">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B6400D" w:rsidRDefault="00B6400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B6400D">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B6400D" w:rsidRDefault="00B6400D">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B6400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B6400D" w:rsidRDefault="00B6400D">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B6400D" w:rsidRDefault="00B6400D">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7.20</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6400D">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B6400D" w:rsidRDefault="00B6400D">
            <w:pPr>
              <w:jc w:val="right"/>
              <w:rPr>
                <w:rFonts w:ascii="宋体" w:eastAsia="宋体" w:hAnsi="宋体" w:cs="宋体" w:hint="eastAsia"/>
                <w:color w:val="000000"/>
                <w:sz w:val="22"/>
              </w:rPr>
            </w:pPr>
            <w:r>
              <w:rPr>
                <w:rFonts w:hint="eastAsia"/>
                <w:color w:val="000000"/>
                <w:sz w:val="22"/>
              </w:rPr>
              <w:t>174.93</w:t>
            </w:r>
          </w:p>
        </w:tc>
        <w:tc>
          <w:tcPr>
            <w:tcW w:w="12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B6400D"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32A38" w:rsidTr="00B6400D">
        <w:trPr>
          <w:trHeight w:hRule="exact" w:val="40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632A38" w:rsidRDefault="00B6400D">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6022.10</w:t>
            </w:r>
          </w:p>
        </w:tc>
        <w:tc>
          <w:tcPr>
            <w:tcW w:w="8801" w:type="dxa"/>
            <w:gridSpan w:val="5"/>
            <w:tcBorders>
              <w:top w:val="single" w:sz="4" w:space="0" w:color="auto"/>
              <w:left w:val="nil"/>
              <w:bottom w:val="single" w:sz="4" w:space="0" w:color="auto"/>
              <w:right w:val="single" w:sz="4" w:space="0" w:color="auto"/>
            </w:tcBorders>
            <w:noWrap/>
            <w:vAlign w:val="center"/>
          </w:tcPr>
          <w:p w:rsidR="00632A38" w:rsidRDefault="006F4731">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632A38" w:rsidRDefault="00B6400D">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977.93</w:t>
            </w:r>
            <w:r w:rsidR="006F4731">
              <w:rPr>
                <w:rFonts w:ascii="Times New Roman" w:eastAsia="仿宋_GB2312" w:hAnsi="Times New Roman" w:cs="Times New Roman"/>
                <w:color w:val="000000"/>
                <w:kern w:val="0"/>
                <w:szCs w:val="18"/>
              </w:rPr>
              <w:t xml:space="preserve">　</w:t>
            </w:r>
          </w:p>
        </w:tc>
      </w:tr>
    </w:tbl>
    <w:p w:rsidR="00632A38" w:rsidRDefault="006F4731">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632A38" w:rsidRDefault="00632A38">
      <w:pPr>
        <w:widowControl/>
        <w:spacing w:line="400" w:lineRule="exact"/>
        <w:jc w:val="center"/>
        <w:textAlignment w:val="center"/>
        <w:rPr>
          <w:rFonts w:ascii="Times New Roman" w:eastAsia="仿宋_GB2312" w:hAnsi="Times New Roman" w:cs="Times New Roman"/>
          <w:color w:val="000000"/>
          <w:kern w:val="0"/>
          <w:sz w:val="32"/>
          <w:szCs w:val="32"/>
        </w:rPr>
      </w:pPr>
    </w:p>
    <w:p w:rsidR="00632A38" w:rsidRDefault="006F4731" w:rsidP="00643857">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632A38" w:rsidRDefault="006F473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632A38" w:rsidRDefault="006F473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sidR="00B6400D">
        <w:rPr>
          <w:rFonts w:ascii="Times New Roman" w:eastAsia="仿宋_GB2312" w:hAnsi="Times New Roman" w:cs="Times New Roman"/>
          <w:color w:val="000000"/>
          <w:sz w:val="20"/>
          <w:szCs w:val="20"/>
        </w:rPr>
        <w:t>祁阳一中</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632A38">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632A38">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widowControl/>
              <w:jc w:val="center"/>
              <w:rPr>
                <w:rFonts w:ascii="Times New Roman" w:eastAsia="仿宋_GB2312" w:hAnsi="Times New Roman" w:cs="Times New Roman"/>
                <w:color w:val="000000"/>
                <w:sz w:val="24"/>
                <w:szCs w:val="24"/>
              </w:rPr>
            </w:pPr>
          </w:p>
        </w:tc>
      </w:tr>
      <w:tr w:rsidR="00632A38">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r>
      <w:tr w:rsidR="00632A38">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r>
      <w:tr w:rsidR="00632A3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632A3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r>
      <w:tr w:rsidR="00632A3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r>
      <w:tr w:rsidR="00632A3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r>
      <w:tr w:rsidR="00632A3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r>
      <w:tr w:rsidR="00632A3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r>
      <w:tr w:rsidR="00632A3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r>
      <w:tr w:rsidR="00632A38">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r>
    </w:tbl>
    <w:p w:rsidR="00632A38" w:rsidRDefault="006F4731">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632A38" w:rsidRDefault="00632A38">
      <w:pPr>
        <w:widowControl/>
        <w:jc w:val="left"/>
        <w:textAlignment w:val="center"/>
        <w:rPr>
          <w:rFonts w:ascii="Times New Roman" w:eastAsia="仿宋_GB2312" w:hAnsi="Times New Roman" w:cs="Times New Roman"/>
          <w:color w:val="000000"/>
          <w:kern w:val="0"/>
          <w:sz w:val="24"/>
          <w:szCs w:val="24"/>
        </w:rPr>
      </w:pPr>
    </w:p>
    <w:p w:rsidR="00632A38" w:rsidRDefault="006F4731">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w:t>
      </w:r>
    </w:p>
    <w:p w:rsidR="00632A38" w:rsidRDefault="00632A38">
      <w:pPr>
        <w:widowControl/>
        <w:jc w:val="center"/>
        <w:rPr>
          <w:rFonts w:ascii="Times New Roman" w:eastAsia="方正小标宋_GBK" w:hAnsi="Times New Roman" w:cs="Times New Roman"/>
          <w:color w:val="000000"/>
          <w:kern w:val="0"/>
          <w:sz w:val="36"/>
          <w:szCs w:val="36"/>
        </w:rPr>
      </w:pPr>
    </w:p>
    <w:p w:rsidR="00632A38" w:rsidRDefault="00632A38">
      <w:pPr>
        <w:widowControl/>
        <w:spacing w:line="400" w:lineRule="exact"/>
        <w:textAlignment w:val="center"/>
        <w:rPr>
          <w:rFonts w:ascii="Times New Roman" w:eastAsia="黑体" w:hAnsi="Times New Roman" w:cs="Times New Roman"/>
          <w:color w:val="000000"/>
          <w:kern w:val="0"/>
          <w:sz w:val="36"/>
          <w:szCs w:val="36"/>
        </w:rPr>
      </w:pPr>
    </w:p>
    <w:p w:rsidR="00632A38" w:rsidRDefault="006F4731" w:rsidP="00643857">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632A38" w:rsidRDefault="006F4731">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rsidR="00632A38" w:rsidRDefault="006F4731">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B6400D">
        <w:rPr>
          <w:rFonts w:ascii="Times New Roman" w:eastAsia="仿宋_GB2312" w:hAnsi="Times New Roman" w:cs="Times New Roman"/>
          <w:color w:val="000000"/>
          <w:kern w:val="0"/>
          <w:sz w:val="20"/>
          <w:szCs w:val="20"/>
        </w:rPr>
        <w:t>祁阳一中</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firstRow="1" w:lastRow="0" w:firstColumn="1" w:lastColumn="0" w:noHBand="0" w:noVBand="1"/>
      </w:tblPr>
      <w:tblGrid>
        <w:gridCol w:w="3095"/>
        <w:gridCol w:w="3097"/>
        <w:gridCol w:w="1832"/>
        <w:gridCol w:w="3097"/>
        <w:gridCol w:w="3096"/>
      </w:tblGrid>
      <w:tr w:rsidR="00632A3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632A38">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632A38">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r>
      <w:tr w:rsidR="00632A38">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r>
      <w:tr w:rsidR="00632A3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632A38">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r>
      <w:tr w:rsidR="00632A3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r>
      <w:tr w:rsidR="00632A3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4"/>
                <w:szCs w:val="24"/>
              </w:rPr>
            </w:pPr>
          </w:p>
        </w:tc>
      </w:tr>
      <w:tr w:rsidR="00632A3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r>
      <w:tr w:rsidR="00632A3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r>
      <w:tr w:rsidR="00632A3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r>
      <w:tr w:rsidR="00632A38">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宋体" w:hAnsi="Times New Roman" w:cs="Times New Roman"/>
                <w:color w:val="000000"/>
                <w:sz w:val="24"/>
                <w:szCs w:val="24"/>
              </w:rPr>
            </w:pPr>
          </w:p>
        </w:tc>
      </w:tr>
    </w:tbl>
    <w:p w:rsidR="00632A38" w:rsidRDefault="006F4731">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632A38" w:rsidRDefault="00632A38">
      <w:pPr>
        <w:widowControl/>
        <w:jc w:val="left"/>
        <w:textAlignment w:val="center"/>
        <w:rPr>
          <w:rFonts w:ascii="Times New Roman" w:eastAsia="宋体" w:hAnsi="Times New Roman" w:cs="Times New Roman"/>
          <w:color w:val="000000"/>
          <w:kern w:val="0"/>
          <w:sz w:val="24"/>
          <w:szCs w:val="24"/>
        </w:rPr>
      </w:pPr>
    </w:p>
    <w:p w:rsidR="00632A38" w:rsidRDefault="006F4731">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w:t>
      </w:r>
    </w:p>
    <w:p w:rsidR="00632A38" w:rsidRDefault="00632A38">
      <w:pPr>
        <w:widowControl/>
        <w:jc w:val="center"/>
        <w:rPr>
          <w:rFonts w:ascii="Times New Roman" w:eastAsia="方正小标宋_GBK" w:hAnsi="Times New Roman" w:cs="Times New Roman"/>
          <w:color w:val="000000"/>
          <w:kern w:val="0"/>
          <w:sz w:val="36"/>
          <w:szCs w:val="36"/>
        </w:rPr>
      </w:pPr>
    </w:p>
    <w:p w:rsidR="00632A38" w:rsidRDefault="00632A38">
      <w:pPr>
        <w:pStyle w:val="a0"/>
        <w:spacing w:line="400" w:lineRule="exact"/>
        <w:rPr>
          <w:rFonts w:ascii="Times New Roman" w:eastAsia="华文中宋" w:hAnsi="Times New Roman" w:cs="Times New Roman"/>
          <w:color w:val="000000"/>
          <w:kern w:val="0"/>
          <w:sz w:val="32"/>
          <w:szCs w:val="32"/>
        </w:rPr>
      </w:pPr>
    </w:p>
    <w:p w:rsidR="00632A38" w:rsidRDefault="006F4731" w:rsidP="00643857">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632A38" w:rsidRDefault="006F473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632A38" w:rsidRDefault="006F4731" w:rsidP="00204B25">
      <w:pPr>
        <w:widowControl/>
        <w:tabs>
          <w:tab w:val="left" w:pos="1260"/>
          <w:tab w:val="left" w:pos="2521"/>
          <w:tab w:val="left" w:pos="3782"/>
          <w:tab w:val="left" w:pos="5043"/>
          <w:tab w:val="left" w:pos="6304"/>
          <w:tab w:val="left" w:pos="7565"/>
          <w:tab w:val="left" w:pos="8826"/>
          <w:tab w:val="left" w:pos="10670"/>
          <w:tab w:val="left" w:pos="12130"/>
          <w:tab w:val="left" w:pos="12609"/>
          <w:tab w:val="left" w:pos="13870"/>
        </w:tabs>
        <w:ind w:right="800"/>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sidR="00B6400D">
        <w:rPr>
          <w:rFonts w:ascii="Times New Roman" w:eastAsia="楷体_GB2312" w:hAnsi="Times New Roman" w:cs="Times New Roman"/>
          <w:color w:val="000000"/>
          <w:sz w:val="20"/>
          <w:szCs w:val="20"/>
        </w:rPr>
        <w:t>祁阳一中</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632A38">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632A38">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632A38">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632A38" w:rsidRDefault="00632A38">
            <w:pPr>
              <w:jc w:val="center"/>
              <w:rPr>
                <w:rFonts w:ascii="Times New Roman" w:eastAsia="仿宋_GB2312" w:hAnsi="Times New Roman" w:cs="Times New Roman"/>
                <w:color w:val="000000"/>
                <w:sz w:val="22"/>
              </w:rPr>
            </w:pPr>
          </w:p>
        </w:tc>
      </w:tr>
      <w:tr w:rsidR="00632A38">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632A38" w:rsidRDefault="006F4731">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632A38">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632A38" w:rsidRDefault="00B6400D" w:rsidP="00B6400D">
            <w:pPr>
              <w:ind w:firstLineChars="100" w:firstLine="220"/>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22"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361"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632A38" w:rsidRDefault="00632A38">
            <w:pPr>
              <w:rPr>
                <w:rFonts w:ascii="Times New Roman" w:eastAsia="仿宋_GB2312" w:hAnsi="Times New Roman" w:cs="Times New Roman"/>
                <w:color w:val="000000"/>
                <w:sz w:val="22"/>
              </w:rPr>
            </w:pPr>
          </w:p>
        </w:tc>
      </w:tr>
    </w:tbl>
    <w:p w:rsidR="00632A38" w:rsidRDefault="006F4731">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632A38" w:rsidRDefault="00632A38">
      <w:pPr>
        <w:autoSpaceDE w:val="0"/>
        <w:autoSpaceDN w:val="0"/>
        <w:adjustRightInd w:val="0"/>
        <w:ind w:leftChars="150" w:left="315"/>
        <w:jc w:val="left"/>
        <w:rPr>
          <w:rFonts w:ascii="Times New Roman" w:eastAsia="宋体" w:hAnsi="Times New Roman" w:cs="Times New Roman"/>
          <w:kern w:val="0"/>
          <w:sz w:val="24"/>
          <w:szCs w:val="24"/>
        </w:rPr>
      </w:pPr>
    </w:p>
    <w:p w:rsidR="00632A38" w:rsidRDefault="00632A38">
      <w:pPr>
        <w:autoSpaceDE w:val="0"/>
        <w:autoSpaceDN w:val="0"/>
        <w:adjustRightInd w:val="0"/>
        <w:ind w:leftChars="150" w:left="315"/>
        <w:jc w:val="left"/>
        <w:rPr>
          <w:rFonts w:ascii="Times New Roman" w:eastAsia="宋体" w:hAnsi="Times New Roman" w:cs="Times New Roman"/>
          <w:kern w:val="0"/>
          <w:sz w:val="24"/>
          <w:szCs w:val="24"/>
        </w:rPr>
      </w:pPr>
    </w:p>
    <w:p w:rsidR="00632A38" w:rsidRDefault="00632A38">
      <w:pPr>
        <w:autoSpaceDE w:val="0"/>
        <w:autoSpaceDN w:val="0"/>
        <w:adjustRightInd w:val="0"/>
        <w:ind w:leftChars="150" w:left="315"/>
        <w:jc w:val="left"/>
        <w:rPr>
          <w:rFonts w:ascii="Times New Roman" w:eastAsia="宋体" w:hAnsi="Times New Roman" w:cs="Times New Roman"/>
          <w:kern w:val="0"/>
          <w:sz w:val="24"/>
          <w:szCs w:val="24"/>
        </w:rPr>
      </w:pPr>
    </w:p>
    <w:p w:rsidR="00632A38" w:rsidRDefault="00632A38">
      <w:pPr>
        <w:autoSpaceDE w:val="0"/>
        <w:autoSpaceDN w:val="0"/>
        <w:adjustRightInd w:val="0"/>
        <w:ind w:leftChars="150" w:left="315"/>
        <w:jc w:val="left"/>
        <w:rPr>
          <w:rFonts w:ascii="Times New Roman" w:eastAsia="宋体" w:hAnsi="Times New Roman" w:cs="Times New Roman"/>
          <w:kern w:val="0"/>
          <w:sz w:val="24"/>
          <w:szCs w:val="24"/>
        </w:rPr>
      </w:pPr>
    </w:p>
    <w:p w:rsidR="00632A38" w:rsidRDefault="00632A38">
      <w:pPr>
        <w:autoSpaceDE w:val="0"/>
        <w:autoSpaceDN w:val="0"/>
        <w:adjustRightInd w:val="0"/>
        <w:ind w:leftChars="150" w:left="315"/>
        <w:jc w:val="left"/>
        <w:rPr>
          <w:rFonts w:ascii="Times New Roman" w:eastAsia="宋体" w:hAnsi="Times New Roman" w:cs="Times New Roman"/>
          <w:kern w:val="0"/>
          <w:sz w:val="24"/>
          <w:szCs w:val="24"/>
        </w:rPr>
      </w:pPr>
    </w:p>
    <w:p w:rsidR="00632A38" w:rsidRDefault="006F4731">
      <w:pPr>
        <w:widowControl/>
        <w:rPr>
          <w:rFonts w:ascii="Times New Roman" w:hAnsi="Times New Roman" w:cs="Times New Roman"/>
          <w:sz w:val="72"/>
          <w:szCs w:val="72"/>
        </w:rPr>
        <w:sectPr w:rsidR="00632A38">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632A38" w:rsidRDefault="00632A38">
      <w:pPr>
        <w:pStyle w:val="Default"/>
        <w:rPr>
          <w:rFonts w:ascii="Times New Roman" w:hAnsi="Times New Roman" w:cs="Times New Roman"/>
          <w:sz w:val="72"/>
          <w:szCs w:val="72"/>
        </w:rPr>
      </w:pPr>
    </w:p>
    <w:p w:rsidR="00632A38" w:rsidRDefault="00632A38">
      <w:pPr>
        <w:pStyle w:val="Default"/>
        <w:rPr>
          <w:rFonts w:ascii="Times New Roman" w:hAnsi="Times New Roman" w:cs="Times New Roman"/>
          <w:sz w:val="72"/>
          <w:szCs w:val="72"/>
        </w:rPr>
      </w:pPr>
    </w:p>
    <w:p w:rsidR="00632A38" w:rsidRDefault="00632A38">
      <w:pPr>
        <w:pStyle w:val="Default"/>
        <w:rPr>
          <w:rFonts w:ascii="Times New Roman" w:hAnsi="Times New Roman" w:cs="Times New Roman"/>
          <w:sz w:val="72"/>
          <w:szCs w:val="72"/>
        </w:rPr>
      </w:pPr>
    </w:p>
    <w:p w:rsidR="00632A38" w:rsidRDefault="00632A38">
      <w:pPr>
        <w:pStyle w:val="Default"/>
        <w:jc w:val="center"/>
        <w:rPr>
          <w:rFonts w:ascii="Times New Roman" w:hAnsi="Times New Roman" w:cs="Times New Roman"/>
          <w:sz w:val="72"/>
          <w:szCs w:val="72"/>
        </w:rPr>
      </w:pPr>
    </w:p>
    <w:p w:rsidR="00632A38" w:rsidRDefault="00632A38">
      <w:pPr>
        <w:pStyle w:val="Default"/>
        <w:jc w:val="center"/>
        <w:rPr>
          <w:rFonts w:ascii="Times New Roman" w:eastAsia="方正小标宋_GBK" w:hAnsi="Times New Roman" w:cs="Times New Roman"/>
          <w:sz w:val="72"/>
          <w:szCs w:val="72"/>
        </w:rPr>
      </w:pPr>
    </w:p>
    <w:p w:rsidR="00632A38" w:rsidRDefault="006F473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632A38" w:rsidRDefault="006F473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632A38" w:rsidRDefault="006F4731">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337F16" w:rsidRDefault="006F4731" w:rsidP="00337F16">
      <w:pPr>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8E4DB0">
        <w:rPr>
          <w:rFonts w:ascii="Times New Roman" w:eastAsia="仿宋_GB2312" w:hAnsi="Times New Roman" w:cs="Times New Roman" w:hint="eastAsia"/>
          <w:sz w:val="32"/>
          <w:szCs w:val="32"/>
        </w:rPr>
        <w:t>10254.27</w:t>
      </w:r>
      <w:r>
        <w:rPr>
          <w:rFonts w:ascii="Times New Roman" w:eastAsia="仿宋_GB2312" w:hAnsi="Times New Roman" w:cs="Times New Roman"/>
          <w:sz w:val="32"/>
          <w:szCs w:val="32"/>
        </w:rPr>
        <w:t>万元。与上年相比，增加</w:t>
      </w:r>
      <w:r w:rsidR="002A45D7">
        <w:rPr>
          <w:rFonts w:ascii="Times New Roman" w:eastAsia="仿宋_GB2312" w:hAnsi="Times New Roman" w:cs="Times New Roman" w:hint="eastAsia"/>
          <w:sz w:val="32"/>
          <w:szCs w:val="32"/>
        </w:rPr>
        <w:t>2160.96</w:t>
      </w:r>
      <w:r w:rsidRPr="00337F16">
        <w:rPr>
          <w:rFonts w:ascii="Times New Roman" w:eastAsia="仿宋_GB2312" w:hAnsi="Times New Roman" w:cs="Times New Roman"/>
          <w:sz w:val="32"/>
          <w:szCs w:val="32"/>
        </w:rPr>
        <w:t>万元，增长</w:t>
      </w:r>
      <w:r w:rsidR="002A45D7" w:rsidRPr="00337F16">
        <w:rPr>
          <w:rFonts w:ascii="Times New Roman" w:eastAsia="仿宋_GB2312" w:hAnsi="Times New Roman" w:cs="Times New Roman" w:hint="eastAsia"/>
          <w:sz w:val="32"/>
          <w:szCs w:val="32"/>
        </w:rPr>
        <w:t>26.7</w:t>
      </w:r>
      <w:r w:rsidRPr="00337F16">
        <w:rPr>
          <w:rFonts w:ascii="Times New Roman" w:eastAsia="仿宋_GB2312" w:hAnsi="Times New Roman" w:cs="Times New Roman"/>
          <w:sz w:val="32"/>
          <w:szCs w:val="32"/>
        </w:rPr>
        <w:t>%</w:t>
      </w:r>
      <w:r w:rsidRPr="00337F16">
        <w:rPr>
          <w:rFonts w:ascii="Times New Roman" w:eastAsia="仿宋_GB2312" w:hAnsi="Times New Roman" w:cs="Times New Roman"/>
          <w:sz w:val="32"/>
          <w:szCs w:val="32"/>
        </w:rPr>
        <w:t>，主要是</w:t>
      </w:r>
      <w:r w:rsidR="00337F16">
        <w:rPr>
          <w:rFonts w:ascii="Times New Roman" w:eastAsia="仿宋_GB2312" w:hAnsi="Times New Roman" w:hint="eastAsia"/>
          <w:sz w:val="32"/>
          <w:szCs w:val="32"/>
        </w:rPr>
        <w:t>因为教师数增加</w:t>
      </w:r>
      <w:r w:rsidR="00337F16">
        <w:rPr>
          <w:rFonts w:ascii="仿宋_GB2312" w:eastAsia="仿宋_GB2312" w:hAnsi="仿宋_GB2312" w:cs="仿宋_GB2312" w:hint="eastAsia"/>
          <w:sz w:val="32"/>
          <w:szCs w:val="32"/>
        </w:rPr>
        <w:t>人员经费增加，导致财政拨款收入增长，学生数增加导致事业收入增长。</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8E4DB0">
        <w:rPr>
          <w:rFonts w:ascii="Times New Roman" w:eastAsia="仿宋_GB2312" w:hAnsi="Times New Roman" w:cs="Times New Roman" w:hint="eastAsia"/>
          <w:sz w:val="32"/>
          <w:szCs w:val="32"/>
        </w:rPr>
        <w:t>10254.27</w:t>
      </w:r>
      <w:r>
        <w:rPr>
          <w:rFonts w:ascii="Times New Roman" w:eastAsia="仿宋_GB2312" w:hAnsi="Times New Roman" w:cs="Times New Roman"/>
          <w:sz w:val="32"/>
          <w:szCs w:val="32"/>
        </w:rPr>
        <w:t>万元，其中：财政拨款收入</w:t>
      </w:r>
      <w:r w:rsidR="008E4DB0">
        <w:rPr>
          <w:rFonts w:ascii="Times New Roman" w:eastAsia="仿宋_GB2312" w:hAnsi="Times New Roman" w:cs="Times New Roman" w:hint="eastAsia"/>
          <w:sz w:val="32"/>
          <w:szCs w:val="32"/>
        </w:rPr>
        <w:t>9406.58</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91.7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8E4DB0">
        <w:rPr>
          <w:rFonts w:ascii="Times New Roman" w:eastAsia="仿宋_GB2312" w:hAnsi="Times New Roman" w:cs="Times New Roman" w:hint="eastAsia"/>
          <w:sz w:val="32"/>
          <w:szCs w:val="32"/>
        </w:rPr>
        <w:t>760.2</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8E4DB0">
        <w:rPr>
          <w:rFonts w:ascii="Times New Roman" w:eastAsia="仿宋_GB2312" w:hAnsi="Times New Roman" w:cs="Times New Roman" w:hint="eastAsia"/>
          <w:sz w:val="32"/>
          <w:szCs w:val="32"/>
        </w:rPr>
        <w:t>87.49</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8E4DB0">
        <w:rPr>
          <w:rFonts w:ascii="Times New Roman" w:eastAsia="仿宋_GB2312" w:hAnsi="Times New Roman" w:cs="Times New Roman" w:hint="eastAsia"/>
          <w:sz w:val="32"/>
          <w:szCs w:val="32"/>
        </w:rPr>
        <w:t>10254.27</w:t>
      </w:r>
      <w:r>
        <w:rPr>
          <w:rFonts w:ascii="Times New Roman" w:eastAsia="仿宋_GB2312" w:hAnsi="Times New Roman" w:cs="Times New Roman"/>
          <w:sz w:val="32"/>
          <w:szCs w:val="32"/>
        </w:rPr>
        <w:t>万元，其中：基本支出</w:t>
      </w:r>
      <w:bookmarkStart w:id="6" w:name="OLE_LINK33"/>
      <w:bookmarkStart w:id="7" w:name="OLE_LINK34"/>
      <w:r w:rsidR="008E4DB0">
        <w:rPr>
          <w:rFonts w:ascii="Times New Roman" w:eastAsia="仿宋_GB2312" w:hAnsi="Times New Roman" w:cs="Times New Roman" w:hint="eastAsia"/>
          <w:sz w:val="32"/>
          <w:szCs w:val="32"/>
        </w:rPr>
        <w:t>7847.72</w:t>
      </w:r>
      <w:bookmarkEnd w:id="6"/>
      <w:bookmarkEnd w:id="7"/>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76.5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bookmarkStart w:id="8" w:name="OLE_LINK35"/>
      <w:bookmarkStart w:id="9" w:name="OLE_LINK36"/>
      <w:r w:rsidR="008E4DB0">
        <w:rPr>
          <w:rFonts w:ascii="Times New Roman" w:eastAsia="仿宋_GB2312" w:hAnsi="Times New Roman" w:cs="Times New Roman" w:hint="eastAsia"/>
          <w:sz w:val="32"/>
          <w:szCs w:val="32"/>
        </w:rPr>
        <w:t>2406.54</w:t>
      </w:r>
      <w:bookmarkEnd w:id="8"/>
      <w:bookmarkEnd w:id="9"/>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23.5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8E4DB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337F16" w:rsidRDefault="006F4731" w:rsidP="00337F16">
      <w:pPr>
        <w:pStyle w:val="Defaul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1141D0">
        <w:rPr>
          <w:rFonts w:ascii="Times New Roman" w:eastAsia="仿宋_GB2312" w:hAnsi="Times New Roman" w:cs="Times New Roman" w:hint="eastAsia"/>
          <w:sz w:val="32"/>
          <w:szCs w:val="32"/>
        </w:rPr>
        <w:t>9406.58</w:t>
      </w:r>
      <w:r>
        <w:rPr>
          <w:rFonts w:ascii="Times New Roman" w:eastAsia="仿宋_GB2312" w:hAnsi="Times New Roman" w:cs="Times New Roman"/>
          <w:sz w:val="32"/>
          <w:szCs w:val="32"/>
        </w:rPr>
        <w:t>万元，与上年相比，增</w:t>
      </w:r>
      <w:r w:rsidRPr="00337F16">
        <w:rPr>
          <w:rFonts w:ascii="Times New Roman" w:eastAsia="仿宋_GB2312" w:hAnsi="Times New Roman" w:cs="Times New Roman"/>
          <w:sz w:val="32"/>
          <w:szCs w:val="32"/>
        </w:rPr>
        <w:t>加</w:t>
      </w:r>
      <w:proofErr w:type="gramStart"/>
      <w:r w:rsidR="00337F16" w:rsidRPr="00337F16">
        <w:rPr>
          <w:rFonts w:ascii="Times New Roman" w:eastAsia="仿宋_GB2312" w:hAnsi="Times New Roman" w:cs="Times New Roman" w:hint="eastAsia"/>
          <w:sz w:val="32"/>
          <w:szCs w:val="32"/>
        </w:rPr>
        <w:t>2453.46</w:t>
      </w:r>
      <w:r w:rsidRPr="00337F16">
        <w:rPr>
          <w:rFonts w:ascii="Times New Roman" w:eastAsia="仿宋_GB2312" w:hAnsi="Times New Roman" w:cs="Times New Roman"/>
          <w:sz w:val="32"/>
          <w:szCs w:val="32"/>
        </w:rPr>
        <w:t>万元</w:t>
      </w:r>
      <w:r w:rsidRPr="00337F16">
        <w:rPr>
          <w:rFonts w:ascii="Times New Roman" w:eastAsia="仿宋_GB2312" w:hAnsi="Times New Roman" w:cs="Times New Roman"/>
          <w:sz w:val="32"/>
          <w:szCs w:val="32"/>
        </w:rPr>
        <w:t>,</w:t>
      </w:r>
      <w:proofErr w:type="gramEnd"/>
      <w:r w:rsidRPr="00337F16">
        <w:rPr>
          <w:rFonts w:ascii="Times New Roman" w:eastAsia="仿宋_GB2312" w:hAnsi="Times New Roman" w:cs="Times New Roman"/>
          <w:sz w:val="32"/>
          <w:szCs w:val="32"/>
        </w:rPr>
        <w:t>增长</w:t>
      </w:r>
      <w:r w:rsidR="00337F16" w:rsidRPr="00337F16">
        <w:rPr>
          <w:rFonts w:ascii="Times New Roman" w:eastAsia="仿宋_GB2312" w:hAnsi="Times New Roman" w:cs="Times New Roman" w:hint="eastAsia"/>
          <w:sz w:val="32"/>
          <w:szCs w:val="32"/>
        </w:rPr>
        <w:t>35.28</w:t>
      </w:r>
      <w:r w:rsidRPr="00337F16">
        <w:rPr>
          <w:rFonts w:ascii="Times New Roman" w:eastAsia="仿宋_GB2312" w:hAnsi="Times New Roman" w:cs="Times New Roman"/>
          <w:sz w:val="32"/>
          <w:szCs w:val="32"/>
        </w:rPr>
        <w:t>%</w:t>
      </w:r>
      <w:r w:rsidRPr="00337F16">
        <w:rPr>
          <w:rFonts w:ascii="Times New Roman" w:eastAsia="仿宋_GB2312" w:hAnsi="Times New Roman" w:cs="Times New Roman"/>
          <w:sz w:val="32"/>
          <w:szCs w:val="32"/>
        </w:rPr>
        <w:t>，主要是</w:t>
      </w:r>
      <w:bookmarkStart w:id="10" w:name="OLE_LINK4"/>
      <w:r w:rsidR="00337F16" w:rsidRPr="00337F16">
        <w:rPr>
          <w:rFonts w:ascii="Times New Roman" w:eastAsia="仿宋_GB2312" w:hAnsi="Times New Roman" w:hint="eastAsia"/>
          <w:sz w:val="32"/>
          <w:szCs w:val="32"/>
        </w:rPr>
        <w:t>因</w:t>
      </w:r>
      <w:r w:rsidR="00337F16">
        <w:rPr>
          <w:rFonts w:ascii="Times New Roman" w:eastAsia="仿宋_GB2312" w:hAnsi="Times New Roman" w:hint="eastAsia"/>
          <w:sz w:val="32"/>
          <w:szCs w:val="32"/>
        </w:rPr>
        <w:t>为教师学生数略有增加，人员经费和公用经费拨款增长。</w:t>
      </w:r>
    </w:p>
    <w:bookmarkEnd w:id="10"/>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632A38" w:rsidRDefault="006F4731" w:rsidP="006F4731">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337F16" w:rsidRDefault="006F4731" w:rsidP="00337F16">
      <w:pPr>
        <w:pStyle w:val="Defaul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600849">
        <w:rPr>
          <w:rFonts w:ascii="Times New Roman" w:eastAsia="仿宋_GB2312" w:hAnsi="Times New Roman" w:cs="Times New Roman" w:hint="eastAsia"/>
          <w:sz w:val="32"/>
          <w:szCs w:val="32"/>
        </w:rPr>
        <w:t>9406.58</w:t>
      </w:r>
      <w:r>
        <w:rPr>
          <w:rFonts w:ascii="Times New Roman" w:eastAsia="仿宋_GB2312" w:hAnsi="Times New Roman" w:cs="Times New Roman"/>
          <w:sz w:val="32"/>
          <w:szCs w:val="32"/>
        </w:rPr>
        <w:t>万元，占本年支出合计的</w:t>
      </w:r>
      <w:r w:rsidR="00600849">
        <w:rPr>
          <w:rFonts w:ascii="Times New Roman" w:eastAsia="仿宋_GB2312" w:hAnsi="Times New Roman" w:cs="Times New Roman" w:hint="eastAsia"/>
          <w:sz w:val="32"/>
          <w:szCs w:val="32"/>
        </w:rPr>
        <w:t>91.7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Pr="00337F16">
        <w:rPr>
          <w:rFonts w:ascii="Times New Roman" w:eastAsia="仿宋_GB2312" w:hAnsi="Times New Roman" w:cs="Times New Roman"/>
          <w:sz w:val="32"/>
          <w:szCs w:val="32"/>
        </w:rPr>
        <w:t>，财政拨款支出增加</w:t>
      </w:r>
      <w:r w:rsidR="00337F16" w:rsidRPr="00337F16">
        <w:rPr>
          <w:rFonts w:ascii="Times New Roman" w:eastAsia="仿宋_GB2312" w:hAnsi="Times New Roman" w:cs="Times New Roman" w:hint="eastAsia"/>
          <w:sz w:val="32"/>
          <w:szCs w:val="32"/>
        </w:rPr>
        <w:t>2453.46</w:t>
      </w:r>
      <w:r w:rsidRPr="00337F16">
        <w:rPr>
          <w:rFonts w:ascii="Times New Roman" w:eastAsia="仿宋_GB2312" w:hAnsi="Times New Roman" w:cs="Times New Roman"/>
          <w:sz w:val="32"/>
          <w:szCs w:val="32"/>
        </w:rPr>
        <w:t>万元，增长</w:t>
      </w:r>
      <w:r w:rsidR="00337F16" w:rsidRPr="00337F16">
        <w:rPr>
          <w:rFonts w:ascii="Times New Roman" w:eastAsia="仿宋_GB2312" w:hAnsi="Times New Roman" w:cs="Times New Roman" w:hint="eastAsia"/>
          <w:sz w:val="32"/>
          <w:szCs w:val="32"/>
        </w:rPr>
        <w:t>35.28</w:t>
      </w:r>
      <w:r w:rsidRPr="00337F16">
        <w:rPr>
          <w:rFonts w:ascii="Times New Roman" w:eastAsia="仿宋_GB2312" w:hAnsi="Times New Roman" w:cs="Times New Roman"/>
          <w:sz w:val="32"/>
          <w:szCs w:val="32"/>
        </w:rPr>
        <w:t>%</w:t>
      </w:r>
      <w:r w:rsidRPr="00337F16">
        <w:rPr>
          <w:rFonts w:ascii="Times New Roman" w:eastAsia="仿宋_GB2312" w:hAnsi="Times New Roman" w:cs="Times New Roman"/>
          <w:sz w:val="32"/>
          <w:szCs w:val="32"/>
        </w:rPr>
        <w:t>，主要是</w:t>
      </w:r>
      <w:r w:rsidR="00337F16" w:rsidRPr="00337F16">
        <w:rPr>
          <w:rFonts w:ascii="Times New Roman" w:eastAsia="仿宋_GB2312" w:hAnsi="Times New Roman" w:hint="eastAsia"/>
          <w:sz w:val="32"/>
          <w:szCs w:val="32"/>
        </w:rPr>
        <w:t>因为教师学生数略有增加，人员经费和公用经</w:t>
      </w:r>
      <w:r w:rsidR="00337F16">
        <w:rPr>
          <w:rFonts w:ascii="Times New Roman" w:eastAsia="仿宋_GB2312" w:hAnsi="Times New Roman" w:hint="eastAsia"/>
          <w:sz w:val="32"/>
          <w:szCs w:val="32"/>
        </w:rPr>
        <w:lastRenderedPageBreak/>
        <w:t>费拨款增长。</w:t>
      </w:r>
    </w:p>
    <w:p w:rsidR="00632A38" w:rsidRDefault="006F4731" w:rsidP="00337F16">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632A38" w:rsidRDefault="006F4731" w:rsidP="0057457A">
      <w:pPr>
        <w:pStyle w:val="Default"/>
        <w:overflowPunct w:val="0"/>
        <w:autoSpaceDE/>
        <w:autoSpaceDN/>
        <w:spacing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600849">
        <w:rPr>
          <w:rFonts w:ascii="Times New Roman" w:eastAsia="仿宋_GB2312" w:hAnsi="Times New Roman" w:cs="Times New Roman" w:hint="eastAsia"/>
          <w:sz w:val="32"/>
          <w:szCs w:val="32"/>
        </w:rPr>
        <w:t>9406.58</w:t>
      </w:r>
      <w:r>
        <w:rPr>
          <w:rFonts w:ascii="Times New Roman" w:eastAsia="仿宋_GB2312" w:hAnsi="Times New Roman" w:cs="Times New Roman"/>
          <w:sz w:val="32"/>
          <w:szCs w:val="32"/>
        </w:rPr>
        <w:t>万元，主要用于以下方面：一般公共服务（类）支出</w:t>
      </w:r>
      <w:r w:rsidR="00600849">
        <w:rPr>
          <w:rFonts w:ascii="Times New Roman" w:eastAsia="仿宋_GB2312" w:hAnsi="Times New Roman" w:cs="Times New Roman" w:hint="eastAsia"/>
          <w:sz w:val="32"/>
          <w:szCs w:val="32"/>
        </w:rPr>
        <w:t>56</w:t>
      </w:r>
      <w:r>
        <w:rPr>
          <w:rFonts w:ascii="Times New Roman" w:eastAsia="仿宋_GB2312" w:hAnsi="Times New Roman" w:cs="Times New Roman"/>
          <w:sz w:val="32"/>
          <w:szCs w:val="32"/>
        </w:rPr>
        <w:t>万元，占</w:t>
      </w:r>
      <w:r w:rsidR="00600849">
        <w:rPr>
          <w:rFonts w:ascii="Times New Roman" w:eastAsia="仿宋_GB2312" w:hAnsi="Times New Roman" w:cs="Times New Roman" w:hint="eastAsia"/>
          <w:sz w:val="32"/>
          <w:szCs w:val="32"/>
        </w:rPr>
        <w:t>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sidR="00600849">
        <w:rPr>
          <w:rFonts w:ascii="Times New Roman" w:eastAsia="仿宋_GB2312" w:hAnsi="Times New Roman" w:cs="Times New Roman" w:hint="eastAsia"/>
          <w:sz w:val="32"/>
          <w:szCs w:val="32"/>
        </w:rPr>
        <w:t>7884.93</w:t>
      </w:r>
      <w:r>
        <w:rPr>
          <w:rFonts w:ascii="Times New Roman" w:eastAsia="仿宋_GB2312" w:hAnsi="Times New Roman" w:cs="Times New Roman"/>
          <w:sz w:val="32"/>
          <w:szCs w:val="32"/>
        </w:rPr>
        <w:t>万元，占</w:t>
      </w:r>
      <w:r w:rsidR="00600849">
        <w:rPr>
          <w:rFonts w:ascii="Times New Roman" w:eastAsia="仿宋_GB2312" w:hAnsi="Times New Roman" w:cs="Times New Roman" w:hint="eastAsia"/>
          <w:sz w:val="32"/>
          <w:szCs w:val="32"/>
        </w:rPr>
        <w:t>83.8</w:t>
      </w:r>
      <w:r w:rsidR="00600849">
        <w:rPr>
          <w:rFonts w:ascii="Times New Roman" w:eastAsia="仿宋_GB2312" w:hAnsi="Times New Roman" w:cs="Times New Roman"/>
          <w:sz w:val="32"/>
          <w:szCs w:val="32"/>
        </w:rPr>
        <w:t>%</w:t>
      </w:r>
      <w:r w:rsidR="00600849">
        <w:rPr>
          <w:rFonts w:ascii="Times New Roman" w:eastAsia="仿宋_GB2312" w:hAnsi="Times New Roman" w:cs="Times New Roman"/>
          <w:sz w:val="32"/>
          <w:szCs w:val="32"/>
        </w:rPr>
        <w:t>；</w:t>
      </w:r>
      <w:r w:rsidR="00600849" w:rsidRPr="00600849">
        <w:rPr>
          <w:rFonts w:ascii="Times New Roman" w:eastAsia="仿宋_GB2312" w:hAnsi="Times New Roman" w:cs="Times New Roman" w:hint="eastAsia"/>
          <w:sz w:val="32"/>
          <w:szCs w:val="32"/>
        </w:rPr>
        <w:t>社会保障和就业支出</w:t>
      </w:r>
      <w:r w:rsidR="00600849">
        <w:rPr>
          <w:rFonts w:ascii="Times New Roman" w:eastAsia="仿宋_GB2312" w:hAnsi="Times New Roman" w:cs="Times New Roman" w:hint="eastAsia"/>
          <w:sz w:val="32"/>
          <w:szCs w:val="32"/>
        </w:rPr>
        <w:t>700.82</w:t>
      </w:r>
      <w:r w:rsidR="00600849">
        <w:rPr>
          <w:rFonts w:ascii="Times New Roman" w:eastAsia="仿宋_GB2312" w:hAnsi="Times New Roman" w:cs="Times New Roman" w:hint="eastAsia"/>
          <w:sz w:val="32"/>
          <w:szCs w:val="32"/>
        </w:rPr>
        <w:t>万元，占</w:t>
      </w:r>
      <w:r w:rsidR="00600849">
        <w:rPr>
          <w:rFonts w:ascii="Times New Roman" w:eastAsia="仿宋_GB2312" w:hAnsi="Times New Roman" w:cs="Times New Roman" w:hint="eastAsia"/>
          <w:sz w:val="32"/>
          <w:szCs w:val="32"/>
        </w:rPr>
        <w:t>7.5%</w:t>
      </w:r>
      <w:r w:rsidR="00600849">
        <w:rPr>
          <w:rFonts w:ascii="Times New Roman" w:eastAsia="仿宋_GB2312" w:hAnsi="Times New Roman" w:cs="Times New Roman" w:hint="eastAsia"/>
          <w:sz w:val="32"/>
          <w:szCs w:val="32"/>
        </w:rPr>
        <w:t>；</w:t>
      </w:r>
      <w:r w:rsidR="00600849" w:rsidRPr="00600849">
        <w:rPr>
          <w:rFonts w:ascii="Times New Roman" w:eastAsia="仿宋_GB2312" w:hAnsi="Times New Roman" w:cs="Times New Roman" w:hint="eastAsia"/>
          <w:sz w:val="32"/>
          <w:szCs w:val="32"/>
        </w:rPr>
        <w:t>卫生健康支出</w:t>
      </w:r>
      <w:r w:rsidR="0057457A">
        <w:rPr>
          <w:rFonts w:ascii="Times New Roman" w:eastAsia="仿宋_GB2312" w:hAnsi="Times New Roman" w:cs="Times New Roman" w:hint="eastAsia"/>
          <w:sz w:val="32"/>
          <w:szCs w:val="32"/>
        </w:rPr>
        <w:t>293.01</w:t>
      </w:r>
      <w:r w:rsidR="0057457A">
        <w:rPr>
          <w:rFonts w:ascii="Times New Roman" w:eastAsia="仿宋_GB2312" w:hAnsi="Times New Roman" w:cs="Times New Roman" w:hint="eastAsia"/>
          <w:sz w:val="32"/>
          <w:szCs w:val="32"/>
        </w:rPr>
        <w:t>万元，</w:t>
      </w:r>
      <w:r w:rsidR="0057457A">
        <w:rPr>
          <w:rFonts w:ascii="Times New Roman" w:eastAsia="仿宋_GB2312" w:hAnsi="Times New Roman" w:cs="Times New Roman" w:hint="eastAsia"/>
          <w:sz w:val="32"/>
          <w:szCs w:val="32"/>
        </w:rPr>
        <w:t>3.1%</w:t>
      </w:r>
      <w:r w:rsidR="0057457A">
        <w:rPr>
          <w:rFonts w:ascii="Times New Roman" w:eastAsia="仿宋_GB2312" w:hAnsi="Times New Roman" w:cs="Times New Roman" w:hint="eastAsia"/>
          <w:sz w:val="32"/>
          <w:szCs w:val="32"/>
        </w:rPr>
        <w:t>；</w:t>
      </w:r>
      <w:r w:rsidR="0057457A" w:rsidRPr="0057457A">
        <w:rPr>
          <w:rFonts w:ascii="Times New Roman" w:eastAsia="仿宋_GB2312" w:hAnsi="Times New Roman" w:cs="Times New Roman" w:hint="eastAsia"/>
          <w:sz w:val="32"/>
          <w:szCs w:val="32"/>
        </w:rPr>
        <w:t>住房保障支出</w:t>
      </w:r>
      <w:r w:rsidR="0057457A">
        <w:rPr>
          <w:rFonts w:ascii="Times New Roman" w:eastAsia="仿宋_GB2312" w:hAnsi="Times New Roman" w:cs="Times New Roman" w:hint="eastAsia"/>
          <w:sz w:val="32"/>
          <w:szCs w:val="32"/>
        </w:rPr>
        <w:t>471.83</w:t>
      </w:r>
      <w:r w:rsidR="0057457A">
        <w:rPr>
          <w:rFonts w:ascii="Times New Roman" w:eastAsia="仿宋_GB2312" w:hAnsi="Times New Roman" w:cs="Times New Roman" w:hint="eastAsia"/>
          <w:sz w:val="32"/>
          <w:szCs w:val="32"/>
        </w:rPr>
        <w:t>万元，占</w:t>
      </w:r>
      <w:r w:rsidR="0057457A">
        <w:rPr>
          <w:rFonts w:ascii="Times New Roman" w:eastAsia="仿宋_GB2312" w:hAnsi="Times New Roman" w:cs="Times New Roman" w:hint="eastAsia"/>
          <w:sz w:val="32"/>
          <w:szCs w:val="32"/>
        </w:rPr>
        <w:t>5%</w:t>
      </w:r>
      <w:r w:rsidR="0057457A">
        <w:rPr>
          <w:rFonts w:ascii="Times New Roman" w:eastAsia="仿宋_GB2312" w:hAnsi="Times New Roman" w:cs="Times New Roman" w:hint="eastAsia"/>
          <w:sz w:val="32"/>
          <w:szCs w:val="32"/>
        </w:rPr>
        <w:t>。</w:t>
      </w:r>
    </w:p>
    <w:p w:rsidR="00632A38" w:rsidRDefault="006F4731" w:rsidP="006F4731">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FB1D3F">
        <w:rPr>
          <w:rFonts w:ascii="Times New Roman" w:eastAsia="仿宋_GB2312" w:hAnsi="Times New Roman" w:cs="Times New Roman" w:hint="eastAsia"/>
          <w:sz w:val="32"/>
          <w:szCs w:val="32"/>
        </w:rPr>
        <w:t>6560.66</w:t>
      </w:r>
      <w:r>
        <w:rPr>
          <w:rFonts w:ascii="Times New Roman" w:eastAsia="仿宋_GB2312" w:hAnsi="Times New Roman" w:cs="Times New Roman"/>
          <w:sz w:val="32"/>
          <w:szCs w:val="32"/>
        </w:rPr>
        <w:t>万元，支出决算数为</w:t>
      </w:r>
      <w:r w:rsidR="0057457A">
        <w:rPr>
          <w:rFonts w:ascii="Times New Roman" w:eastAsia="仿宋_GB2312" w:hAnsi="Times New Roman" w:cs="Times New Roman" w:hint="eastAsia"/>
          <w:sz w:val="32"/>
          <w:szCs w:val="32"/>
        </w:rPr>
        <w:t>9406.58</w:t>
      </w:r>
      <w:r>
        <w:rPr>
          <w:rFonts w:ascii="Times New Roman" w:eastAsia="仿宋_GB2312" w:hAnsi="Times New Roman" w:cs="Times New Roman"/>
          <w:sz w:val="32"/>
          <w:szCs w:val="32"/>
        </w:rPr>
        <w:t>万元，完成年初预算的</w:t>
      </w:r>
      <w:r w:rsidR="00FB1D3F" w:rsidRPr="00FB1D3F">
        <w:rPr>
          <w:rFonts w:ascii="Times New Roman" w:eastAsia="仿宋_GB2312" w:hAnsi="Times New Roman" w:cs="Times New Roman" w:hint="eastAsia"/>
          <w:sz w:val="32"/>
          <w:szCs w:val="32"/>
        </w:rPr>
        <w:t>143.4</w:t>
      </w:r>
      <w:r w:rsidRPr="00FB1D3F">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57457A">
        <w:rPr>
          <w:rFonts w:ascii="Times New Roman" w:eastAsia="仿宋_GB2312" w:hAnsi="Times New Roman" w:cs="Times New Roman" w:hint="eastAsia"/>
          <w:sz w:val="32"/>
          <w:szCs w:val="32"/>
        </w:rPr>
        <w:t>-</w:t>
      </w:r>
      <w:r w:rsidR="0057457A">
        <w:rPr>
          <w:rFonts w:ascii="Times New Roman" w:eastAsia="仿宋_GB2312" w:hAnsi="Times New Roman" w:cs="Times New Roman" w:hint="eastAsia"/>
          <w:sz w:val="32"/>
          <w:szCs w:val="32"/>
        </w:rPr>
        <w:t>组织</w:t>
      </w:r>
      <w:r w:rsidR="0057457A">
        <w:rPr>
          <w:rFonts w:ascii="Times New Roman" w:eastAsia="仿宋_GB2312" w:hAnsi="Times New Roman" w:cs="Times New Roman"/>
          <w:sz w:val="32"/>
          <w:szCs w:val="32"/>
        </w:rPr>
        <w:t>事务</w:t>
      </w:r>
      <w:r>
        <w:rPr>
          <w:rFonts w:ascii="Times New Roman" w:eastAsia="仿宋_GB2312" w:hAnsi="Times New Roman" w:cs="Times New Roman"/>
          <w:sz w:val="32"/>
          <w:szCs w:val="32"/>
        </w:rPr>
        <w:t>（款）</w:t>
      </w:r>
      <w:r w:rsidR="0057457A">
        <w:rPr>
          <w:rFonts w:ascii="Times New Roman" w:eastAsia="仿宋_GB2312" w:hAnsi="Times New Roman" w:cs="Times New Roman" w:hint="eastAsia"/>
          <w:sz w:val="32"/>
          <w:szCs w:val="32"/>
        </w:rPr>
        <w:t>-</w:t>
      </w:r>
      <w:r w:rsidR="0057457A" w:rsidRPr="0057457A">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B13514" w:rsidRDefault="006F4731" w:rsidP="00B13514">
      <w:pPr>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sidR="00B1351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57457A">
        <w:rPr>
          <w:rFonts w:ascii="Times New Roman" w:eastAsia="仿宋_GB2312" w:hAnsi="Times New Roman" w:cs="Times New Roman" w:hint="eastAsia"/>
          <w:sz w:val="32"/>
          <w:szCs w:val="32"/>
        </w:rPr>
        <w:t>56</w:t>
      </w:r>
      <w:r>
        <w:rPr>
          <w:rFonts w:ascii="Times New Roman" w:eastAsia="仿宋_GB2312" w:hAnsi="Times New Roman" w:cs="Times New Roman"/>
          <w:sz w:val="32"/>
          <w:szCs w:val="32"/>
        </w:rPr>
        <w:t>万元，</w:t>
      </w:r>
      <w:bookmarkStart w:id="11" w:name="OLE_LINK6"/>
      <w:bookmarkStart w:id="12" w:name="OLE_LINK19"/>
      <w:r w:rsidR="00B13514">
        <w:rPr>
          <w:rFonts w:ascii="仿宋_GB2312" w:eastAsia="仿宋_GB2312" w:hAnsi="仿宋_GB2312" w:cs="仿宋_GB2312" w:hint="eastAsia"/>
          <w:sz w:val="32"/>
          <w:szCs w:val="32"/>
        </w:rPr>
        <w:t>因预算为0，无法计算完成预算的比例，决算数大于年初预算数的主要原因是：本年新增本项专项经费。</w:t>
      </w:r>
      <w:bookmarkEnd w:id="11"/>
      <w:bookmarkEnd w:id="12"/>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sidR="002E165B">
        <w:rPr>
          <w:rFonts w:ascii="Times New Roman" w:eastAsia="仿宋_GB2312" w:hAnsi="Times New Roman" w:cs="Times New Roman" w:hint="eastAsia"/>
          <w:sz w:val="32"/>
          <w:szCs w:val="32"/>
        </w:rPr>
        <w:t>教</w:t>
      </w:r>
      <w:r w:rsidR="002E165B">
        <w:rPr>
          <w:rFonts w:ascii="Times New Roman" w:eastAsia="仿宋_GB2312" w:hAnsi="Times New Roman" w:cs="Times New Roman"/>
          <w:sz w:val="32"/>
          <w:szCs w:val="32"/>
        </w:rPr>
        <w:t>育支出</w:t>
      </w:r>
      <w:r>
        <w:rPr>
          <w:rFonts w:ascii="Times New Roman" w:eastAsia="仿宋_GB2312" w:hAnsi="Times New Roman" w:cs="Times New Roman"/>
          <w:sz w:val="32"/>
          <w:szCs w:val="32"/>
        </w:rPr>
        <w:t>（类）</w:t>
      </w:r>
      <w:r w:rsidR="00B13514">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教</w:t>
      </w:r>
      <w:r w:rsidR="002E165B">
        <w:rPr>
          <w:rFonts w:ascii="Times New Roman" w:eastAsia="仿宋_GB2312" w:hAnsi="Times New Roman" w:cs="Times New Roman"/>
          <w:sz w:val="32"/>
          <w:szCs w:val="32"/>
        </w:rPr>
        <w:t>育管理事务</w:t>
      </w:r>
      <w:r>
        <w:rPr>
          <w:rFonts w:ascii="Times New Roman" w:eastAsia="仿宋_GB2312" w:hAnsi="Times New Roman" w:cs="Times New Roman"/>
          <w:sz w:val="32"/>
          <w:szCs w:val="32"/>
        </w:rPr>
        <w:t>（款）</w:t>
      </w:r>
      <w:r w:rsidR="00B13514">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一</w:t>
      </w:r>
      <w:r w:rsidR="002E165B">
        <w:rPr>
          <w:rFonts w:ascii="Times New Roman" w:eastAsia="仿宋_GB2312" w:hAnsi="Times New Roman" w:cs="Times New Roman"/>
          <w:sz w:val="32"/>
          <w:szCs w:val="32"/>
        </w:rPr>
        <w:t>般行政管理事务</w:t>
      </w:r>
      <w:r>
        <w:rPr>
          <w:rFonts w:ascii="Times New Roman" w:eastAsia="仿宋_GB2312" w:hAnsi="Times New Roman" w:cs="Times New Roman"/>
          <w:sz w:val="32"/>
          <w:szCs w:val="32"/>
        </w:rPr>
        <w:t>（项）。</w:t>
      </w:r>
    </w:p>
    <w:p w:rsidR="00B13514" w:rsidRDefault="006F4731" w:rsidP="002E165B">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sidR="00B1351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13514">
        <w:rPr>
          <w:rFonts w:ascii="Times New Roman" w:eastAsia="仿宋_GB2312" w:hAnsi="Times New Roman" w:cs="Times New Roman" w:hint="eastAsia"/>
          <w:sz w:val="32"/>
          <w:szCs w:val="32"/>
        </w:rPr>
        <w:t>594</w:t>
      </w:r>
      <w:r w:rsidR="002E165B">
        <w:rPr>
          <w:rFonts w:ascii="Times New Roman" w:eastAsia="仿宋_GB2312" w:hAnsi="Times New Roman" w:cs="Times New Roman" w:hint="eastAsia"/>
          <w:sz w:val="32"/>
          <w:szCs w:val="32"/>
        </w:rPr>
        <w:t>.93</w:t>
      </w:r>
      <w:r>
        <w:rPr>
          <w:rFonts w:ascii="Times New Roman" w:eastAsia="仿宋_GB2312" w:hAnsi="Times New Roman" w:cs="Times New Roman"/>
          <w:sz w:val="32"/>
          <w:szCs w:val="32"/>
        </w:rPr>
        <w:t>万元，</w:t>
      </w:r>
      <w:r w:rsidR="00B13514">
        <w:rPr>
          <w:rFonts w:ascii="仿宋_GB2312" w:eastAsia="仿宋_GB2312" w:hAnsi="仿宋_GB2312" w:cs="仿宋_GB2312" w:hint="eastAsia"/>
          <w:sz w:val="32"/>
          <w:szCs w:val="32"/>
        </w:rPr>
        <w:t>因预算为0，无法计算完成预算的比例，决算数大于年初预算数的主要原因是：本年新增本项专项经费。</w:t>
      </w:r>
    </w:p>
    <w:p w:rsidR="00B13514" w:rsidRDefault="002E165B" w:rsidP="00B13514">
      <w:pPr>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00B13514">
        <w:rPr>
          <w:rFonts w:ascii="仿宋_GB2312" w:eastAsia="仿宋_GB2312" w:hAnsi="仿宋_GB2312" w:cs="仿宋_GB2312" w:hint="eastAsia"/>
          <w:sz w:val="32"/>
          <w:szCs w:val="32"/>
        </w:rPr>
        <w:t>教育支出-普通教育-高中教育</w:t>
      </w:r>
    </w:p>
    <w:p w:rsidR="00B13514" w:rsidRDefault="00B13514" w:rsidP="00B13514">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年初预算为5088.25万元，支出决算为6921.93万元，完成年初预算的136%，决算数大于年初预算数的主要原因是：学</w:t>
      </w:r>
      <w:r>
        <w:rPr>
          <w:rFonts w:ascii="仿宋_GB2312" w:eastAsia="仿宋_GB2312" w:hAnsi="仿宋_GB2312" w:cs="仿宋_GB2312" w:hint="eastAsia"/>
          <w:sz w:val="32"/>
          <w:szCs w:val="32"/>
        </w:rPr>
        <w:lastRenderedPageBreak/>
        <w:t>生数和教师数增加，各项经费开支增大，财政拨款增加。</w:t>
      </w:r>
    </w:p>
    <w:p w:rsidR="00B13514" w:rsidRDefault="00B13514" w:rsidP="00B13514">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4、教育支出-普通教育-其他普通教育支出</w:t>
      </w:r>
    </w:p>
    <w:p w:rsidR="00B13514" w:rsidRDefault="00B13514" w:rsidP="00B13514">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年初预算为0万元，支出决算为360.87万元，因预算为0，无法计算完成预算的比例，决算数大于年初预算数的主要原因是：本年新增本项专项经费。</w:t>
      </w:r>
    </w:p>
    <w:p w:rsidR="00B13514" w:rsidRDefault="00B13514" w:rsidP="00B13514">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5、教育支出-</w:t>
      </w:r>
      <w:bookmarkStart w:id="13" w:name="OLE_LINK12"/>
      <w:bookmarkStart w:id="14" w:name="OLE_LINK13"/>
      <w:r>
        <w:rPr>
          <w:rFonts w:ascii="仿宋_GB2312" w:eastAsia="仿宋_GB2312" w:hAnsi="仿宋_GB2312" w:cs="仿宋_GB2312" w:hint="eastAsia"/>
          <w:sz w:val="32"/>
          <w:szCs w:val="32"/>
        </w:rPr>
        <w:t>教育费附加安排的支出</w:t>
      </w:r>
      <w:bookmarkEnd w:id="13"/>
      <w:bookmarkEnd w:id="14"/>
      <w:r>
        <w:rPr>
          <w:rFonts w:ascii="仿宋_GB2312" w:eastAsia="仿宋_GB2312" w:hAnsi="仿宋_GB2312" w:cs="仿宋_GB2312" w:hint="eastAsia"/>
          <w:sz w:val="32"/>
          <w:szCs w:val="32"/>
        </w:rPr>
        <w:t>--其他教育费附加安排的支出</w:t>
      </w:r>
    </w:p>
    <w:p w:rsidR="00B13514" w:rsidRPr="00B13514" w:rsidRDefault="00B13514" w:rsidP="00B13514">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年初预算为0万元，支出决算为7.20万元，因预算为0，无法计算完成预算的比例，决算数大于年初预算数的主要原因是：本年新增本项专项经费。</w:t>
      </w:r>
    </w:p>
    <w:p w:rsidR="002E165B" w:rsidRDefault="00B13514" w:rsidP="002E165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社会保障和就业支出</w:t>
      </w:r>
      <w:r w:rsidR="002E165B">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行政事业单位养老支出</w:t>
      </w:r>
      <w:r w:rsidR="002E165B">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机关事业单位基本养老保险缴费支出</w:t>
      </w:r>
      <w:r w:rsidR="002E165B">
        <w:rPr>
          <w:rFonts w:ascii="Times New Roman" w:eastAsia="仿宋_GB2312" w:hAnsi="Times New Roman" w:cs="Times New Roman"/>
          <w:sz w:val="32"/>
          <w:szCs w:val="32"/>
        </w:rPr>
        <w:t>（项）。</w:t>
      </w:r>
    </w:p>
    <w:p w:rsidR="00C0411D" w:rsidRDefault="002E165B" w:rsidP="002E165B">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sidR="00B13514">
        <w:rPr>
          <w:rFonts w:ascii="Times New Roman" w:eastAsia="仿宋_GB2312" w:hAnsi="Times New Roman" w:cs="Times New Roman" w:hint="eastAsia"/>
          <w:sz w:val="32"/>
          <w:szCs w:val="32"/>
        </w:rPr>
        <w:t>621.04</w:t>
      </w:r>
      <w:r>
        <w:rPr>
          <w:rFonts w:ascii="Times New Roman" w:eastAsia="仿宋_GB2312" w:hAnsi="Times New Roman" w:cs="Times New Roman"/>
          <w:sz w:val="32"/>
          <w:szCs w:val="32"/>
        </w:rPr>
        <w:t>万元，支出决算为</w:t>
      </w:r>
      <w:r w:rsidR="00B13514">
        <w:rPr>
          <w:rFonts w:ascii="Times New Roman" w:eastAsia="仿宋_GB2312" w:hAnsi="Times New Roman" w:cs="Times New Roman" w:hint="eastAsia"/>
          <w:sz w:val="32"/>
          <w:szCs w:val="32"/>
        </w:rPr>
        <w:t>629.61</w:t>
      </w:r>
      <w:r>
        <w:rPr>
          <w:rFonts w:ascii="Times New Roman" w:eastAsia="仿宋_GB2312" w:hAnsi="Times New Roman" w:cs="Times New Roman"/>
          <w:sz w:val="32"/>
          <w:szCs w:val="32"/>
        </w:rPr>
        <w:t>万元，</w:t>
      </w:r>
      <w:r w:rsidR="00B13514">
        <w:rPr>
          <w:rFonts w:ascii="仿宋_GB2312" w:eastAsia="仿宋_GB2312" w:hAnsi="仿宋_GB2312" w:cs="仿宋_GB2312" w:hint="eastAsia"/>
          <w:sz w:val="32"/>
          <w:szCs w:val="32"/>
        </w:rPr>
        <w:t>完成年初预算的101%，决算数大于年初预算数原因：本年度新增退休人员，养老保险缴费基数增加</w:t>
      </w:r>
    </w:p>
    <w:p w:rsidR="00C0411D" w:rsidRDefault="00C0411D" w:rsidP="00C0411D">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7、社会保障和就业支出-抚恤-死亡抚恤</w:t>
      </w:r>
    </w:p>
    <w:p w:rsidR="00C0411D" w:rsidRDefault="00C0411D" w:rsidP="00C0411D">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年初预算为18.92万元，支出决算为17.76万元，完成预算的93.8%，决算数小于年初预算数的主要原因是：抚恤人员有异动，经费减少。</w:t>
      </w:r>
    </w:p>
    <w:p w:rsidR="00B30315" w:rsidRDefault="00B30315" w:rsidP="00B3031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8、社会保障和就业支出 -其他社会保障和就业支出</w:t>
      </w:r>
    </w:p>
    <w:p w:rsidR="00B30315" w:rsidRDefault="00B30315" w:rsidP="00B3031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年初预算为0万元，支出决算为53.45万元，因预算为0，无法计算完成预算的比例，决算数大于年初预算数的主要原因</w:t>
      </w:r>
      <w:r>
        <w:rPr>
          <w:rFonts w:ascii="仿宋_GB2312" w:eastAsia="仿宋_GB2312" w:hAnsi="仿宋_GB2312" w:cs="仿宋_GB2312" w:hint="eastAsia"/>
          <w:sz w:val="32"/>
          <w:szCs w:val="32"/>
        </w:rPr>
        <w:lastRenderedPageBreak/>
        <w:t>是：本年新增本项专项经费。</w:t>
      </w:r>
    </w:p>
    <w:p w:rsidR="002E165B" w:rsidRDefault="00B30315" w:rsidP="002E165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2E165B">
        <w:rPr>
          <w:rFonts w:ascii="Times New Roman" w:eastAsia="仿宋_GB2312" w:hAnsi="Times New Roman" w:cs="Times New Roman"/>
          <w:sz w:val="32"/>
          <w:szCs w:val="32"/>
        </w:rPr>
        <w:t>、</w:t>
      </w:r>
      <w:r w:rsidR="002E165B">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行政事业单位医疗</w:t>
      </w:r>
      <w:r>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事业单位单位医疗</w:t>
      </w:r>
    </w:p>
    <w:p w:rsidR="00B30315" w:rsidRDefault="002E165B" w:rsidP="002E165B">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sidR="00B30315">
        <w:rPr>
          <w:rFonts w:ascii="Times New Roman" w:eastAsia="仿宋_GB2312" w:hAnsi="Times New Roman" w:cs="Times New Roman" w:hint="eastAsia"/>
          <w:sz w:val="32"/>
          <w:szCs w:val="32"/>
        </w:rPr>
        <w:t>266.27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293.01</w:t>
      </w:r>
      <w:r>
        <w:rPr>
          <w:rFonts w:ascii="Times New Roman" w:eastAsia="仿宋_GB2312" w:hAnsi="Times New Roman" w:cs="Times New Roman"/>
          <w:sz w:val="32"/>
          <w:szCs w:val="32"/>
        </w:rPr>
        <w:t>万元，完成年初预算的</w:t>
      </w:r>
      <w:r w:rsidR="00B30315">
        <w:rPr>
          <w:rFonts w:ascii="Times New Roman" w:eastAsia="仿宋_GB2312" w:hAnsi="Times New Roman" w:cs="Times New Roman" w:hint="eastAsia"/>
          <w:sz w:val="32"/>
          <w:szCs w:val="32"/>
        </w:rPr>
        <w:t>110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sidR="00B30315">
        <w:rPr>
          <w:rFonts w:ascii="Times New Roman" w:eastAsia="仿宋_GB2312" w:hAnsi="Times New Roman" w:cs="Times New Roman"/>
          <w:sz w:val="32"/>
          <w:szCs w:val="32"/>
        </w:rPr>
        <w:t>教师数增加，</w:t>
      </w:r>
      <w:r w:rsidR="00B30315">
        <w:rPr>
          <w:rFonts w:ascii="仿宋_GB2312" w:eastAsia="仿宋_GB2312" w:hAnsi="仿宋_GB2312" w:cs="仿宋_GB2312" w:hint="eastAsia"/>
          <w:sz w:val="32"/>
          <w:szCs w:val="32"/>
        </w:rPr>
        <w:t>单位医疗基数增加。</w:t>
      </w:r>
    </w:p>
    <w:p w:rsidR="002E165B" w:rsidRDefault="005E573C" w:rsidP="002E165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002E165B">
        <w:rPr>
          <w:rFonts w:ascii="Times New Roman" w:eastAsia="仿宋_GB2312" w:hAnsi="Times New Roman" w:cs="Times New Roman"/>
          <w:sz w:val="32"/>
          <w:szCs w:val="32"/>
        </w:rPr>
        <w:t>、</w:t>
      </w:r>
      <w:r w:rsidR="002E165B">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住房改革支出</w:t>
      </w:r>
      <w:r>
        <w:rPr>
          <w:rFonts w:ascii="Times New Roman" w:eastAsia="仿宋_GB2312" w:hAnsi="Times New Roman" w:cs="Times New Roman" w:hint="eastAsia"/>
          <w:sz w:val="32"/>
          <w:szCs w:val="32"/>
        </w:rPr>
        <w:t>--</w:t>
      </w:r>
      <w:r w:rsidR="002E165B">
        <w:rPr>
          <w:rFonts w:ascii="Times New Roman" w:eastAsia="仿宋_GB2312" w:hAnsi="Times New Roman" w:cs="Times New Roman" w:hint="eastAsia"/>
          <w:sz w:val="32"/>
          <w:szCs w:val="32"/>
        </w:rPr>
        <w:t>住房公积金</w:t>
      </w:r>
      <w:r w:rsidR="002E165B">
        <w:rPr>
          <w:rFonts w:ascii="Times New Roman" w:eastAsia="仿宋_GB2312" w:hAnsi="Times New Roman" w:cs="Times New Roman"/>
          <w:sz w:val="32"/>
          <w:szCs w:val="32"/>
        </w:rPr>
        <w:t>。</w:t>
      </w:r>
    </w:p>
    <w:p w:rsidR="002E165B" w:rsidRPr="002E165B" w:rsidRDefault="002E165B" w:rsidP="002E165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5E573C">
        <w:rPr>
          <w:rFonts w:ascii="Times New Roman" w:eastAsia="仿宋_GB2312" w:hAnsi="Times New Roman" w:cs="Times New Roman" w:hint="eastAsia"/>
          <w:sz w:val="32"/>
          <w:szCs w:val="32"/>
        </w:rPr>
        <w:t>58.37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471.83</w:t>
      </w:r>
      <w:r>
        <w:rPr>
          <w:rFonts w:ascii="Times New Roman" w:eastAsia="仿宋_GB2312" w:hAnsi="Times New Roman" w:cs="Times New Roman"/>
          <w:sz w:val="32"/>
          <w:szCs w:val="32"/>
        </w:rPr>
        <w:t>万元，完成年初预算的</w:t>
      </w:r>
      <w:r w:rsidR="005E573C">
        <w:rPr>
          <w:rFonts w:ascii="Times New Roman" w:eastAsia="仿宋_GB2312" w:hAnsi="Times New Roman" w:cs="Times New Roman" w:hint="eastAsia"/>
          <w:sz w:val="32"/>
          <w:szCs w:val="32"/>
        </w:rPr>
        <w:t>808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sidR="005E573C">
        <w:rPr>
          <w:rFonts w:ascii="Times New Roman" w:eastAsia="仿宋_GB2312" w:hAnsi="Times New Roman" w:cs="Times New Roman" w:hint="eastAsia"/>
          <w:sz w:val="32"/>
          <w:szCs w:val="32"/>
        </w:rPr>
        <w:t>教</w:t>
      </w:r>
      <w:r w:rsidR="005E573C">
        <w:rPr>
          <w:rFonts w:ascii="Times New Roman" w:eastAsia="仿宋_GB2312" w:hAnsi="Times New Roman" w:cs="Times New Roman"/>
          <w:sz w:val="32"/>
          <w:szCs w:val="32"/>
        </w:rPr>
        <w:t>师数增加，晋升工资，导致工资基数增加。</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2E165B">
        <w:rPr>
          <w:rFonts w:ascii="Times New Roman" w:eastAsia="仿宋_GB2312" w:hAnsi="Times New Roman" w:cs="Times New Roman" w:hint="eastAsia"/>
          <w:sz w:val="32"/>
          <w:szCs w:val="32"/>
        </w:rPr>
        <w:t>9406.58</w:t>
      </w:r>
      <w:r>
        <w:rPr>
          <w:rFonts w:ascii="Times New Roman" w:eastAsia="仿宋_GB2312" w:hAnsi="Times New Roman" w:cs="Times New Roman"/>
          <w:sz w:val="32"/>
          <w:szCs w:val="32"/>
        </w:rPr>
        <w:t>万元，其中：</w:t>
      </w:r>
    </w:p>
    <w:p w:rsidR="00641D9E" w:rsidRDefault="006F4731" w:rsidP="006F4731">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2E165B">
        <w:rPr>
          <w:rFonts w:ascii="Times New Roman" w:eastAsia="仿宋_GB2312" w:hAnsi="Times New Roman" w:cs="Times New Roman" w:hint="eastAsia"/>
          <w:sz w:val="32"/>
          <w:szCs w:val="32"/>
        </w:rPr>
        <w:t>6022.10</w:t>
      </w:r>
      <w:r>
        <w:rPr>
          <w:rFonts w:ascii="Times New Roman" w:eastAsia="仿宋_GB2312" w:hAnsi="Times New Roman" w:cs="Times New Roman"/>
          <w:sz w:val="32"/>
          <w:szCs w:val="32"/>
        </w:rPr>
        <w:t>万元，占基本支出的</w:t>
      </w:r>
      <w:r w:rsidR="00A84EF7">
        <w:rPr>
          <w:rFonts w:ascii="Times New Roman" w:eastAsia="仿宋_GB2312" w:hAnsi="Times New Roman" w:cs="Times New Roman" w:hint="eastAsia"/>
          <w:sz w:val="32"/>
          <w:szCs w:val="32"/>
        </w:rPr>
        <w:t>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sidR="00641D9E">
        <w:rPr>
          <w:rFonts w:ascii="Times New Roman" w:eastAsia="仿宋_GB2312" w:hAnsi="Times New Roman" w:cs="Times New Roman" w:hint="eastAsia"/>
          <w:sz w:val="32"/>
          <w:szCs w:val="32"/>
        </w:rPr>
        <w:t>、</w:t>
      </w:r>
      <w:r w:rsidR="00641D9E">
        <w:rPr>
          <w:rFonts w:ascii="Times New Roman" w:eastAsia="仿宋_GB2312" w:hAnsi="Times New Roman" w:cs="Times New Roman"/>
          <w:sz w:val="32"/>
          <w:szCs w:val="32"/>
        </w:rPr>
        <w:t>抚恤金等等</w:t>
      </w:r>
      <w:r>
        <w:rPr>
          <w:rFonts w:ascii="Times New Roman" w:eastAsia="仿宋_GB2312" w:hAnsi="Times New Roman" w:cs="Times New Roman"/>
          <w:sz w:val="32"/>
          <w:szCs w:val="32"/>
        </w:rPr>
        <w:t>。</w:t>
      </w:r>
    </w:p>
    <w:p w:rsidR="00632A38" w:rsidRDefault="006F4731" w:rsidP="00641D9E">
      <w:pPr>
        <w:pStyle w:val="Default"/>
        <w:overflowPunct w:val="0"/>
        <w:autoSpaceDE/>
        <w:autoSpaceDN/>
        <w:spacing w:line="600" w:lineRule="exact"/>
        <w:ind w:firstLineChars="200" w:firstLine="643"/>
        <w:jc w:val="both"/>
        <w:rPr>
          <w:rFonts w:ascii="Times New Roman" w:eastAsia="楷体" w:hAnsi="Times New Roman" w:cs="Times New Roman"/>
          <w:b/>
          <w:bCs/>
          <w:i/>
          <w:color w:val="auto"/>
          <w:sz w:val="32"/>
          <w:szCs w:val="32"/>
        </w:rPr>
      </w:pPr>
      <w:r>
        <w:rPr>
          <w:rFonts w:ascii="Times New Roman" w:eastAsia="仿宋_GB2312" w:hAnsi="Times New Roman" w:cs="Times New Roman"/>
          <w:b/>
          <w:bCs/>
          <w:sz w:val="32"/>
          <w:szCs w:val="32"/>
        </w:rPr>
        <w:t>公用经费</w:t>
      </w:r>
      <w:r w:rsidR="002E165B">
        <w:rPr>
          <w:rFonts w:ascii="Times New Roman" w:eastAsia="仿宋_GB2312" w:hAnsi="Times New Roman" w:cs="Times New Roman" w:hint="eastAsia"/>
          <w:sz w:val="32"/>
          <w:szCs w:val="32"/>
        </w:rPr>
        <w:t>977.93</w:t>
      </w:r>
      <w:r>
        <w:rPr>
          <w:rFonts w:ascii="Times New Roman" w:eastAsia="仿宋_GB2312" w:hAnsi="Times New Roman" w:cs="Times New Roman"/>
          <w:sz w:val="32"/>
          <w:szCs w:val="32"/>
        </w:rPr>
        <w:t>万元，占基本支出的</w:t>
      </w:r>
      <w:r w:rsidR="00A84EF7">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bookmarkStart w:id="15" w:name="OLE_LINK26"/>
      <w:bookmarkStart w:id="16" w:name="OLE_LINK27"/>
      <w:r>
        <w:rPr>
          <w:rFonts w:ascii="Times New Roman" w:eastAsia="仿宋_GB2312" w:hAnsi="Times New Roman" w:cs="Times New Roman"/>
          <w:sz w:val="32"/>
          <w:szCs w:val="32"/>
        </w:rPr>
        <w:t>办公费、印刷费、咨询费、</w:t>
      </w:r>
      <w:r w:rsidR="00641D9E">
        <w:rPr>
          <w:rFonts w:ascii="Times New Roman" w:eastAsia="仿宋_GB2312" w:hAnsi="Times New Roman" w:cs="Times New Roman" w:hint="eastAsia"/>
          <w:sz w:val="32"/>
          <w:szCs w:val="32"/>
        </w:rPr>
        <w:t>水</w:t>
      </w:r>
      <w:r w:rsidR="00641D9E">
        <w:rPr>
          <w:rFonts w:ascii="Times New Roman" w:eastAsia="仿宋_GB2312" w:hAnsi="Times New Roman" w:cs="Times New Roman"/>
          <w:sz w:val="32"/>
          <w:szCs w:val="32"/>
        </w:rPr>
        <w:t>电费等等</w:t>
      </w:r>
      <w:bookmarkEnd w:id="15"/>
      <w:bookmarkEnd w:id="16"/>
      <w:r>
        <w:rPr>
          <w:rFonts w:ascii="Times New Roman" w:eastAsia="仿宋_GB2312" w:hAnsi="Times New Roman" w:cs="Times New Roman"/>
          <w:sz w:val="32"/>
          <w:szCs w:val="32"/>
        </w:rPr>
        <w:t>。</w:t>
      </w:r>
    </w:p>
    <w:p w:rsidR="002E165B" w:rsidRPr="002E165B" w:rsidRDefault="002E165B" w:rsidP="006F4731">
      <w:pPr>
        <w:pStyle w:val="Default"/>
        <w:overflowPunct w:val="0"/>
        <w:autoSpaceDE/>
        <w:autoSpaceDN/>
        <w:spacing w:line="600" w:lineRule="exact"/>
        <w:ind w:firstLineChars="200" w:firstLine="643"/>
        <w:jc w:val="both"/>
        <w:rPr>
          <w:rFonts w:ascii="Times New Roman" w:eastAsia="仿宋_GB2312" w:hAnsi="Times New Roman" w:cs="Times New Roman"/>
          <w:b/>
          <w:bCs/>
          <w:sz w:val="32"/>
          <w:szCs w:val="32"/>
        </w:rPr>
      </w:pPr>
      <w:r w:rsidRPr="002E165B">
        <w:rPr>
          <w:rFonts w:ascii="Times New Roman" w:eastAsia="仿宋_GB2312" w:hAnsi="Times New Roman" w:cs="Times New Roman" w:hint="eastAsia"/>
          <w:b/>
          <w:bCs/>
          <w:sz w:val="32"/>
          <w:szCs w:val="32"/>
        </w:rPr>
        <w:t>项目支出</w:t>
      </w:r>
      <w:r w:rsidRPr="0070042D">
        <w:rPr>
          <w:rFonts w:ascii="Times New Roman" w:eastAsia="仿宋_GB2312" w:hAnsi="Times New Roman" w:cs="Times New Roman" w:hint="eastAsia"/>
          <w:sz w:val="32"/>
          <w:szCs w:val="32"/>
        </w:rPr>
        <w:t>2406.54</w:t>
      </w:r>
      <w:r w:rsidRPr="0070042D">
        <w:rPr>
          <w:rFonts w:ascii="Times New Roman" w:eastAsia="仿宋_GB2312" w:hAnsi="Times New Roman" w:cs="Times New Roman" w:hint="eastAsia"/>
          <w:sz w:val="32"/>
          <w:szCs w:val="32"/>
        </w:rPr>
        <w:t>万元</w:t>
      </w:r>
      <w:r w:rsidR="0070042D">
        <w:rPr>
          <w:rFonts w:ascii="Times New Roman" w:eastAsia="仿宋_GB2312" w:hAnsi="Times New Roman" w:cs="Times New Roman" w:hint="eastAsia"/>
          <w:sz w:val="32"/>
          <w:szCs w:val="32"/>
        </w:rPr>
        <w:t>。</w:t>
      </w:r>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632A38" w:rsidRDefault="006F4731" w:rsidP="006F4731">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32A38" w:rsidRDefault="006F4731" w:rsidP="006F4731">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632A38" w:rsidRDefault="006F4731" w:rsidP="006357FB">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6357FB">
        <w:rPr>
          <w:rFonts w:ascii="Times New Roman" w:eastAsia="楷体_GB2312" w:hAnsi="Times New Roman" w:cs="Times New Roman" w:hint="eastAsia"/>
          <w:b/>
          <w:bCs/>
          <w:i/>
          <w:color w:val="auto"/>
          <w:sz w:val="32"/>
          <w:szCs w:val="32"/>
        </w:rPr>
        <w:t>。</w:t>
      </w:r>
    </w:p>
    <w:p w:rsidR="00632A38" w:rsidRDefault="006F4731" w:rsidP="006357FB">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sidR="006357FB">
        <w:rPr>
          <w:rFonts w:ascii="Times New Roman" w:eastAsia="仿宋_GB2312" w:hAnsi="Times New Roman" w:cs="Times New Roman" w:hint="eastAsia"/>
          <w:sz w:val="32"/>
          <w:szCs w:val="32"/>
        </w:rPr>
        <w:t>。</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6357F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hAnsi="Times New Roman" w:cs="Times New Roman"/>
          <w:bCs/>
          <w:sz w:val="32"/>
          <w:szCs w:val="32"/>
        </w:rPr>
        <w:t>八、政府性基金预算收入支出决算情况</w:t>
      </w:r>
    </w:p>
    <w:p w:rsidR="00030FF0" w:rsidRDefault="00030FF0" w:rsidP="00030FF0">
      <w:pPr>
        <w:pStyle w:val="Default"/>
        <w:ind w:firstLineChars="200" w:firstLine="640"/>
        <w:jc w:val="both"/>
        <w:rPr>
          <w:rFonts w:ascii="Times New Roman" w:eastAsia="仿宋_GB2312" w:hAnsi="Times New Roman" w:cstheme="minorBidi"/>
          <w:color w:val="auto"/>
          <w:kern w:val="2"/>
          <w:sz w:val="32"/>
          <w:szCs w:val="32"/>
        </w:rPr>
      </w:pPr>
      <w:r>
        <w:rPr>
          <w:rFonts w:ascii="Times New Roman" w:eastAsia="仿宋_GB2312" w:hAnsi="Times New Roman" w:cstheme="minorBidi"/>
          <w:color w:val="auto"/>
          <w:kern w:val="2"/>
          <w:sz w:val="32"/>
          <w:szCs w:val="32"/>
        </w:rPr>
        <w:t>202</w:t>
      </w:r>
      <w:r>
        <w:rPr>
          <w:rFonts w:ascii="Times New Roman" w:eastAsia="仿宋_GB2312" w:hAnsi="Times New Roman" w:cstheme="minorBidi" w:hint="eastAsia"/>
          <w:color w:val="auto"/>
          <w:kern w:val="2"/>
          <w:sz w:val="32"/>
          <w:szCs w:val="32"/>
        </w:rPr>
        <w:t>4</w:t>
      </w:r>
      <w:r>
        <w:rPr>
          <w:rFonts w:ascii="Times New Roman" w:eastAsia="仿宋_GB2312" w:hAnsi="Times New Roman" w:cstheme="minorBidi" w:hint="eastAsia"/>
          <w:color w:val="auto"/>
          <w:kern w:val="2"/>
          <w:sz w:val="32"/>
          <w:szCs w:val="32"/>
        </w:rPr>
        <w:t>年度本单位无政府性基金收支。</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632A38" w:rsidRDefault="006F4731">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sidR="00030FF0">
        <w:rPr>
          <w:rFonts w:ascii="Times New Roman" w:eastAsia="仿宋_GB2312" w:hAnsi="Times New Roman" w:cs="Times New Roman" w:hint="eastAsia"/>
          <w:sz w:val="32"/>
          <w:szCs w:val="32"/>
        </w:rPr>
        <w:t>977.93</w:t>
      </w:r>
      <w:r>
        <w:rPr>
          <w:rFonts w:ascii="Times New Roman" w:eastAsia="仿宋_GB2312" w:hAnsi="Times New Roman" w:cs="Times New Roman"/>
          <w:sz w:val="32"/>
          <w:szCs w:val="32"/>
        </w:rPr>
        <w:t>万元，</w:t>
      </w:r>
      <w:r w:rsidR="000A0495">
        <w:rPr>
          <w:rFonts w:ascii="仿宋_GB2312" w:eastAsia="仿宋_GB2312" w:hAnsi="仿宋_GB2312" w:cs="仿宋_GB2312" w:hint="eastAsia"/>
          <w:sz w:val="32"/>
          <w:szCs w:val="32"/>
        </w:rPr>
        <w:t>年初预算为501.80万元，</w:t>
      </w:r>
      <w:r>
        <w:rPr>
          <w:rFonts w:ascii="Times New Roman" w:eastAsia="仿宋_GB2312" w:hAnsi="Times New Roman" w:cs="Times New Roman"/>
          <w:sz w:val="32"/>
          <w:szCs w:val="32"/>
        </w:rPr>
        <w:t>比年初预算数增加</w:t>
      </w:r>
      <w:r w:rsidR="000A0495">
        <w:rPr>
          <w:rFonts w:ascii="Times New Roman" w:eastAsia="仿宋_GB2312" w:hAnsi="Times New Roman" w:cs="Times New Roman" w:hint="eastAsia"/>
          <w:sz w:val="32"/>
          <w:szCs w:val="32"/>
        </w:rPr>
        <w:t>476.13</w:t>
      </w:r>
      <w:r>
        <w:rPr>
          <w:rFonts w:ascii="Times New Roman" w:eastAsia="仿宋_GB2312" w:hAnsi="Times New Roman" w:cs="Times New Roman"/>
          <w:sz w:val="32"/>
          <w:szCs w:val="32"/>
        </w:rPr>
        <w:t>万元，增长</w:t>
      </w:r>
      <w:r w:rsidR="000A0495">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sidR="000A0495">
        <w:rPr>
          <w:rFonts w:ascii="Times New Roman" w:eastAsia="仿宋_GB2312" w:hAnsi="Times New Roman" w:cs="Times New Roman"/>
          <w:sz w:val="32"/>
          <w:szCs w:val="32"/>
        </w:rPr>
        <w:t>教师和学生数增加，机关运行的</w:t>
      </w:r>
      <w:r w:rsidR="000A0495">
        <w:rPr>
          <w:rFonts w:ascii="Times New Roman" w:eastAsia="仿宋_GB2312" w:hAnsi="Times New Roman" w:cs="Times New Roman" w:hint="eastAsia"/>
          <w:sz w:val="32"/>
          <w:szCs w:val="32"/>
        </w:rPr>
        <w:t>办公费、印刷费、咨询费、水电费等等增加</w:t>
      </w:r>
      <w:r>
        <w:rPr>
          <w:rFonts w:ascii="Times New Roman" w:eastAsia="仿宋_GB2312" w:hAnsi="Times New Roman" w:cs="Times New Roman"/>
          <w:sz w:val="32"/>
          <w:szCs w:val="32"/>
        </w:rPr>
        <w:t>。</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0A0495" w:rsidRDefault="000A0495" w:rsidP="000A0495">
      <w:pPr>
        <w:ind w:firstLineChars="200" w:firstLine="640"/>
        <w:rPr>
          <w:rFonts w:ascii="仿宋_GB2312" w:eastAsia="仿宋_GB2312" w:hAnsi="仿宋_GB2312" w:cs="仿宋_GB2312" w:hint="eastAsia"/>
          <w:sz w:val="32"/>
          <w:szCs w:val="32"/>
          <w:highlight w:val="yellow"/>
        </w:rPr>
      </w:pP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年本部门开支会议费</w:t>
      </w:r>
      <w:r>
        <w:rPr>
          <w:rFonts w:ascii="Times New Roman" w:eastAsia="仿宋_GB2312" w:hAnsi="Times New Roman"/>
          <w:sz w:val="32"/>
          <w:szCs w:val="32"/>
        </w:rPr>
        <w:t>0</w:t>
      </w:r>
      <w:r>
        <w:rPr>
          <w:rFonts w:ascii="Times New Roman" w:eastAsia="仿宋_GB2312" w:hAnsi="Times New Roman" w:hint="eastAsia"/>
          <w:sz w:val="32"/>
          <w:szCs w:val="32"/>
        </w:rPr>
        <w:t>万元，无相关会议开支；</w:t>
      </w:r>
      <w:r>
        <w:rPr>
          <w:rFonts w:ascii="仿宋_GB2312" w:eastAsia="仿宋_GB2312" w:hAnsi="仿宋_GB2312" w:cs="仿宋_GB2312" w:hint="eastAsia"/>
          <w:sz w:val="32"/>
          <w:szCs w:val="32"/>
        </w:rPr>
        <w:t>培训费60万元，用于开展继续教育培训，人数120人，内容为各项课改培训、继续教育、学历提升等；</w:t>
      </w:r>
      <w:r>
        <w:rPr>
          <w:rFonts w:ascii="Calibri" w:eastAsia="仿宋_GB2312" w:hAnsi="Calibri" w:cs="Times New Roman" w:hint="eastAsia"/>
          <w:kern w:val="0"/>
          <w:sz w:val="32"/>
          <w:szCs w:val="32"/>
        </w:rPr>
        <w:t>举办</w:t>
      </w:r>
      <w:r>
        <w:rPr>
          <w:rFonts w:ascii="Calibri" w:eastAsia="仿宋_GB2312" w:hAnsi="Calibri" w:cs="Times New Roman"/>
          <w:kern w:val="0"/>
          <w:sz w:val="32"/>
          <w:szCs w:val="32"/>
        </w:rPr>
        <w:t>0</w:t>
      </w:r>
      <w:r>
        <w:rPr>
          <w:rFonts w:ascii="Calibri" w:eastAsia="仿宋_GB2312" w:hAnsi="Calibri" w:cs="Times New Roman" w:hint="eastAsia"/>
          <w:kern w:val="0"/>
          <w:sz w:val="32"/>
          <w:szCs w:val="32"/>
        </w:rPr>
        <w:t>场节庆、晚会、论坛、赛事活动，开支</w:t>
      </w:r>
      <w:r>
        <w:rPr>
          <w:rFonts w:ascii="Calibri" w:eastAsia="仿宋_GB2312" w:hAnsi="Calibri" w:cs="Times New Roman"/>
          <w:sz w:val="32"/>
          <w:szCs w:val="32"/>
        </w:rPr>
        <w:t>0</w:t>
      </w:r>
      <w:r>
        <w:rPr>
          <w:rFonts w:ascii="Calibri" w:eastAsia="仿宋_GB2312" w:hAnsi="Calibri" w:cs="Times New Roman" w:hint="eastAsia"/>
          <w:kern w:val="0"/>
          <w:sz w:val="32"/>
          <w:szCs w:val="32"/>
        </w:rPr>
        <w:t>万元。</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641D9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万元，其中：政府采购货物支出</w:t>
      </w:r>
      <w:r w:rsidR="00641D9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万元、政府采购工程支出</w:t>
      </w:r>
      <w:r w:rsidR="00641D9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w:t>
      </w:r>
      <w:r>
        <w:rPr>
          <w:rFonts w:ascii="Times New Roman" w:eastAsia="仿宋_GB2312" w:hAnsi="Times New Roman" w:cs="Times New Roman"/>
          <w:sz w:val="32"/>
          <w:szCs w:val="32"/>
        </w:rPr>
        <w:lastRenderedPageBreak/>
        <w:t>支出</w:t>
      </w:r>
      <w:r w:rsidR="00641D9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sidR="00641D9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万元，占政府采购支出总额的</w:t>
      </w:r>
      <w:r w:rsidR="00641D9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641D9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hAnsi="Times New Roman" w:cs="Times New Roman"/>
          <w:bCs/>
          <w:color w:val="auto"/>
          <w:sz w:val="32"/>
          <w:szCs w:val="32"/>
        </w:rPr>
        <w:t>十二、关于国有资产占用情况说明</w:t>
      </w:r>
    </w:p>
    <w:p w:rsidR="000A0495" w:rsidRDefault="006F4731" w:rsidP="000A0495">
      <w:pPr>
        <w:pStyle w:val="Defaul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641D9E">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w:t>
      </w:r>
      <w:proofErr w:type="gramStart"/>
      <w:r>
        <w:rPr>
          <w:rFonts w:ascii="Times New Roman" w:eastAsia="仿宋_GB2312" w:hAnsi="Times New Roman" w:cs="Times New Roman"/>
          <w:color w:val="auto"/>
          <w:sz w:val="32"/>
          <w:szCs w:val="32"/>
        </w:rPr>
        <w:t>，；</w:t>
      </w:r>
      <w:proofErr w:type="gramEnd"/>
      <w:r w:rsidR="000A0495">
        <w:rPr>
          <w:rFonts w:ascii="Times New Roman" w:eastAsia="仿宋_GB2312" w:hAnsi="Times New Roman" w:cs="Times New Roman" w:hint="eastAsia"/>
          <w:sz w:val="32"/>
          <w:szCs w:val="32"/>
        </w:rPr>
        <w:t>单位价值</w:t>
      </w:r>
      <w:r w:rsidR="000A0495">
        <w:rPr>
          <w:rFonts w:ascii="Times New Roman" w:eastAsia="仿宋_GB2312" w:hAnsi="Times New Roman" w:cs="Times New Roman"/>
          <w:sz w:val="32"/>
          <w:szCs w:val="32"/>
        </w:rPr>
        <w:t>50</w:t>
      </w:r>
      <w:r w:rsidR="000A0495">
        <w:rPr>
          <w:rFonts w:ascii="Times New Roman" w:eastAsia="仿宋_GB2312" w:hAnsi="Times New Roman" w:cs="Times New Roman" w:hint="eastAsia"/>
          <w:sz w:val="32"/>
          <w:szCs w:val="32"/>
        </w:rPr>
        <w:t>万元以上通用设备</w:t>
      </w:r>
      <w:r w:rsidR="000A0495">
        <w:rPr>
          <w:rFonts w:ascii="Times New Roman" w:eastAsia="仿宋_GB2312" w:hAnsi="Times New Roman" w:cs="Times New Roman" w:hint="eastAsia"/>
          <w:color w:val="auto"/>
          <w:sz w:val="32"/>
          <w:szCs w:val="32"/>
        </w:rPr>
        <w:t>（不含车辆）</w:t>
      </w:r>
      <w:r w:rsidR="000A0495">
        <w:rPr>
          <w:rFonts w:ascii="Times New Roman" w:eastAsia="仿宋_GB2312" w:hAnsi="Times New Roman" w:cs="Times New Roman"/>
          <w:sz w:val="32"/>
          <w:szCs w:val="32"/>
        </w:rPr>
        <w:t>2</w:t>
      </w:r>
      <w:r w:rsidR="000A0495">
        <w:rPr>
          <w:rFonts w:ascii="Times New Roman" w:eastAsia="仿宋_GB2312" w:hAnsi="Times New Roman" w:cs="Times New Roman" w:hint="eastAsia"/>
          <w:sz w:val="32"/>
          <w:szCs w:val="32"/>
        </w:rPr>
        <w:t>台（套）；</w:t>
      </w:r>
      <w:r w:rsidR="000A0495">
        <w:rPr>
          <w:rFonts w:ascii="Times New Roman" w:eastAsia="仿宋_GB2312" w:hAnsi="Times New Roman" w:cs="Times New Roman" w:hint="eastAsia"/>
          <w:color w:val="auto"/>
          <w:sz w:val="32"/>
          <w:szCs w:val="32"/>
        </w:rPr>
        <w:t>单位价值</w:t>
      </w:r>
      <w:r w:rsidR="000A0495">
        <w:rPr>
          <w:rFonts w:ascii="Times New Roman" w:eastAsia="仿宋_GB2312" w:hAnsi="Times New Roman" w:cs="Times New Roman"/>
          <w:color w:val="auto"/>
          <w:sz w:val="32"/>
          <w:szCs w:val="32"/>
        </w:rPr>
        <w:t>100</w:t>
      </w:r>
      <w:r w:rsidR="000A0495">
        <w:rPr>
          <w:rFonts w:ascii="Times New Roman" w:eastAsia="仿宋_GB2312" w:hAnsi="Times New Roman" w:cs="Times New Roman" w:hint="eastAsia"/>
          <w:color w:val="auto"/>
          <w:sz w:val="32"/>
          <w:szCs w:val="32"/>
        </w:rPr>
        <w:t>万元以上专用设备（不含车辆）</w:t>
      </w:r>
      <w:r w:rsidR="000A0495">
        <w:rPr>
          <w:rFonts w:ascii="Times New Roman" w:eastAsia="仿宋_GB2312" w:hAnsi="Times New Roman" w:cs="Times New Roman"/>
          <w:color w:val="auto"/>
          <w:sz w:val="32"/>
          <w:szCs w:val="32"/>
        </w:rPr>
        <w:t>5</w:t>
      </w:r>
      <w:r w:rsidR="000A0495">
        <w:rPr>
          <w:rFonts w:ascii="Times New Roman" w:eastAsia="仿宋_GB2312" w:hAnsi="Times New Roman" w:cs="Times New Roman" w:hint="eastAsia"/>
          <w:color w:val="auto"/>
          <w:sz w:val="32"/>
          <w:szCs w:val="32"/>
        </w:rPr>
        <w:t>台（套）。</w:t>
      </w:r>
    </w:p>
    <w:p w:rsidR="00632A38" w:rsidRDefault="006F4731">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0A0495" w:rsidRPr="000A0495" w:rsidRDefault="000A0495" w:rsidP="000A0495">
      <w:pPr>
        <w:pStyle w:val="Defaul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bCs/>
          <w:sz w:val="32"/>
          <w:szCs w:val="32"/>
        </w:rPr>
        <w:t>纳入</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年度部门整体支出绩效目标的金额为</w:t>
      </w:r>
      <w:r>
        <w:rPr>
          <w:rFonts w:ascii="Times New Roman" w:eastAsia="仿宋_GB2312" w:hAnsi="Times New Roman" w:cs="Times New Roman" w:hint="eastAsia"/>
          <w:sz w:val="32"/>
          <w:szCs w:val="32"/>
        </w:rPr>
        <w:t>10254.27</w:t>
      </w:r>
      <w:r>
        <w:rPr>
          <w:rFonts w:ascii="Times New Roman" w:eastAsia="仿宋_GB2312" w:hAnsi="Times New Roman" w:cs="Times New Roman"/>
          <w:bCs/>
          <w:sz w:val="32"/>
          <w:szCs w:val="32"/>
        </w:rPr>
        <w:t>万元，其中，基本支出</w:t>
      </w:r>
      <w:r>
        <w:rPr>
          <w:rFonts w:ascii="Times New Roman" w:eastAsia="仿宋_GB2312" w:hAnsi="Times New Roman" w:cs="Times New Roman"/>
          <w:sz w:val="32"/>
          <w:szCs w:val="32"/>
        </w:rPr>
        <w:t>7847.72</w:t>
      </w:r>
      <w:r>
        <w:rPr>
          <w:rFonts w:ascii="Times New Roman" w:eastAsia="仿宋_GB2312" w:hAnsi="Times New Roman" w:cs="Times New Roman"/>
          <w:bCs/>
          <w:sz w:val="32"/>
          <w:szCs w:val="32"/>
        </w:rPr>
        <w:t>万元，</w:t>
      </w:r>
      <w:bookmarkStart w:id="17" w:name="OLE_LINK37"/>
      <w:bookmarkStart w:id="18" w:name="OLE_LINK38"/>
      <w:r>
        <w:rPr>
          <w:rFonts w:ascii="Times New Roman" w:eastAsia="仿宋_GB2312" w:hAnsi="Times New Roman" w:cs="Times New Roman"/>
          <w:bCs/>
          <w:sz w:val="32"/>
          <w:szCs w:val="32"/>
        </w:rPr>
        <w:t>项目支出</w:t>
      </w:r>
      <w:r>
        <w:rPr>
          <w:rFonts w:ascii="Times New Roman" w:eastAsia="仿宋_GB2312" w:hAnsi="Times New Roman" w:cs="Times New Roman"/>
          <w:sz w:val="32"/>
          <w:szCs w:val="32"/>
        </w:rPr>
        <w:t>2406.54</w:t>
      </w:r>
      <w:r>
        <w:rPr>
          <w:rFonts w:ascii="Times New Roman" w:eastAsia="仿宋_GB2312" w:hAnsi="Times New Roman" w:cs="Times New Roman"/>
          <w:bCs/>
          <w:sz w:val="32"/>
          <w:szCs w:val="32"/>
        </w:rPr>
        <w:t>万元，</w:t>
      </w:r>
      <w:bookmarkEnd w:id="17"/>
      <w:bookmarkEnd w:id="18"/>
      <w:r>
        <w:rPr>
          <w:rFonts w:ascii="Times New Roman" w:eastAsia="仿宋_GB2312" w:hAnsi="Times New Roman" w:cs="Times New Roman"/>
          <w:bCs/>
          <w:sz w:val="32"/>
          <w:szCs w:val="32"/>
        </w:rPr>
        <w:t>本年度本部门无重点项目支出，为常规性项目支出，具体内容</w:t>
      </w:r>
      <w:r>
        <w:rPr>
          <w:rFonts w:ascii="Times New Roman" w:eastAsia="仿宋_GB2312" w:hAnsi="Times New Roman" w:cs="Times New Roman"/>
          <w:sz w:val="32"/>
          <w:szCs w:val="32"/>
        </w:rPr>
        <w:t>详见附件。</w:t>
      </w:r>
    </w:p>
    <w:p w:rsidR="00632A38" w:rsidRDefault="00632A38">
      <w:pPr>
        <w:pStyle w:val="Default"/>
        <w:jc w:val="center"/>
        <w:rPr>
          <w:rFonts w:ascii="Times New Roman" w:hAnsi="Times New Roman" w:cs="Times New Roman"/>
          <w:sz w:val="72"/>
          <w:szCs w:val="72"/>
        </w:rPr>
      </w:pPr>
    </w:p>
    <w:p w:rsidR="00632A38" w:rsidRDefault="00632A38">
      <w:pPr>
        <w:pStyle w:val="Default"/>
        <w:jc w:val="center"/>
        <w:rPr>
          <w:rFonts w:ascii="Times New Roman" w:hAnsi="Times New Roman" w:cs="Times New Roman"/>
          <w:sz w:val="72"/>
          <w:szCs w:val="72"/>
        </w:rPr>
      </w:pPr>
    </w:p>
    <w:p w:rsidR="00632A38" w:rsidRDefault="00632A38">
      <w:pPr>
        <w:pStyle w:val="Default"/>
        <w:jc w:val="center"/>
        <w:rPr>
          <w:rFonts w:ascii="Times New Roman" w:hAnsi="Times New Roman" w:cs="Times New Roman"/>
          <w:sz w:val="72"/>
          <w:szCs w:val="72"/>
        </w:rPr>
      </w:pPr>
    </w:p>
    <w:p w:rsidR="00632A38" w:rsidRDefault="00632A38">
      <w:pPr>
        <w:pStyle w:val="Default"/>
        <w:jc w:val="center"/>
        <w:rPr>
          <w:rFonts w:ascii="Times New Roman" w:hAnsi="Times New Roman" w:cs="Times New Roman"/>
          <w:sz w:val="72"/>
          <w:szCs w:val="72"/>
        </w:rPr>
      </w:pPr>
    </w:p>
    <w:p w:rsidR="00632A38" w:rsidRDefault="00632A38">
      <w:pPr>
        <w:pStyle w:val="Default"/>
        <w:jc w:val="center"/>
        <w:rPr>
          <w:rFonts w:ascii="Times New Roman" w:hAnsi="Times New Roman" w:cs="Times New Roman"/>
          <w:sz w:val="72"/>
          <w:szCs w:val="72"/>
        </w:rPr>
      </w:pPr>
    </w:p>
    <w:p w:rsidR="00632A38" w:rsidRDefault="00632A38">
      <w:pPr>
        <w:pStyle w:val="Default"/>
        <w:jc w:val="both"/>
        <w:rPr>
          <w:rFonts w:ascii="Times New Roman" w:hAnsi="Times New Roman" w:cs="Times New Roman"/>
          <w:sz w:val="72"/>
          <w:szCs w:val="72"/>
        </w:rPr>
      </w:pPr>
    </w:p>
    <w:p w:rsidR="00632A38" w:rsidRDefault="006F473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632A38" w:rsidRDefault="00632A38">
      <w:pPr>
        <w:widowControl/>
        <w:jc w:val="left"/>
        <w:rPr>
          <w:rFonts w:ascii="Times New Roman" w:hAnsi="Times New Roman" w:cs="Times New Roman"/>
          <w:color w:val="000000"/>
          <w:kern w:val="0"/>
          <w:sz w:val="32"/>
          <w:szCs w:val="32"/>
        </w:rPr>
      </w:pPr>
    </w:p>
    <w:p w:rsidR="00632A38" w:rsidRDefault="006F4731">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lastRenderedPageBreak/>
        <w:t>二、支出科目</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632A38" w:rsidRDefault="006F4731">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632A38" w:rsidRDefault="006F4731">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632A38" w:rsidRDefault="00632A38">
      <w:pPr>
        <w:pStyle w:val="Default"/>
        <w:jc w:val="center"/>
        <w:rPr>
          <w:rFonts w:ascii="Times New Roman" w:hAnsi="Times New Roman" w:cs="Times New Roman"/>
          <w:sz w:val="72"/>
          <w:szCs w:val="72"/>
        </w:rPr>
      </w:pPr>
    </w:p>
    <w:p w:rsidR="00632A38" w:rsidRDefault="00632A38">
      <w:pPr>
        <w:pStyle w:val="Default"/>
        <w:jc w:val="center"/>
        <w:rPr>
          <w:rFonts w:ascii="Times New Roman" w:hAnsi="Times New Roman" w:cs="Times New Roman"/>
          <w:sz w:val="72"/>
          <w:szCs w:val="72"/>
        </w:rPr>
      </w:pPr>
    </w:p>
    <w:p w:rsidR="00632A38" w:rsidRDefault="00632A38">
      <w:pPr>
        <w:pStyle w:val="Default"/>
        <w:jc w:val="center"/>
        <w:rPr>
          <w:rFonts w:ascii="Times New Roman" w:hAnsi="Times New Roman" w:cs="Times New Roman"/>
          <w:sz w:val="72"/>
          <w:szCs w:val="72"/>
        </w:rPr>
      </w:pPr>
    </w:p>
    <w:p w:rsidR="00632A38" w:rsidRDefault="00632A38">
      <w:pPr>
        <w:pStyle w:val="Default"/>
        <w:jc w:val="both"/>
        <w:rPr>
          <w:rFonts w:ascii="Times New Roman" w:hAnsi="Times New Roman" w:cs="Times New Roman"/>
          <w:sz w:val="72"/>
          <w:szCs w:val="72"/>
        </w:rPr>
      </w:pPr>
    </w:p>
    <w:p w:rsidR="00632A38" w:rsidRDefault="006F473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632A38" w:rsidRDefault="00632A38">
      <w:pPr>
        <w:rPr>
          <w:rFonts w:ascii="Times New Roman" w:hAnsi="Times New Roman" w:cs="Times New Roman"/>
          <w:sz w:val="72"/>
          <w:szCs w:val="72"/>
        </w:rPr>
      </w:pPr>
    </w:p>
    <w:p w:rsidR="00632A38" w:rsidRDefault="006F4731" w:rsidP="006F4731">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proofErr w:type="gramStart"/>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整体支出绩效自评报告。</w:t>
      </w:r>
    </w:p>
    <w:p w:rsidR="005C37D8" w:rsidRDefault="005C37D8" w:rsidP="005C37D8">
      <w:pPr>
        <w:ind w:firstLineChars="200" w:firstLine="640"/>
        <w:rPr>
          <w:rFonts w:ascii="黑体" w:eastAsia="黑体" w:hAnsi="黑体" w:cs="黑体" w:hint="eastAsia"/>
          <w:sz w:val="32"/>
          <w:szCs w:val="32"/>
        </w:rPr>
      </w:pPr>
      <w:r>
        <w:rPr>
          <w:rFonts w:ascii="黑体" w:eastAsia="黑体" w:hAnsi="黑体" w:cs="黑体" w:hint="eastAsia"/>
          <w:sz w:val="32"/>
          <w:szCs w:val="32"/>
        </w:rPr>
        <w:t>一、部门概况</w:t>
      </w:r>
    </w:p>
    <w:p w:rsidR="005C37D8" w:rsidRDefault="005C37D8" w:rsidP="005C37D8">
      <w:pPr>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（一）部门基本情况</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湖南省祁阳市第一中学是全额拨款的事业单位，本单位的主要职能是实施高中学历教育，促进基础教育发展。单位内设办公室、教务处、政教处、教科室、总务处、团委、督导室、纪检监察室等</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个部门，</w:t>
      </w:r>
      <w:r>
        <w:rPr>
          <w:rFonts w:ascii="Times New Roman" w:eastAsia="仿宋_GB2312" w:hAnsi="Times New Roman" w:cs="Times New Roman"/>
          <w:sz w:val="32"/>
          <w:szCs w:val="32"/>
        </w:rPr>
        <w:t>202</w:t>
      </w:r>
      <w:r w:rsidR="00C221AE">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年共有教职工</w:t>
      </w:r>
      <w:r w:rsidR="00C221AE">
        <w:rPr>
          <w:rFonts w:ascii="Times New Roman" w:eastAsia="仿宋_GB2312" w:hAnsi="Times New Roman" w:cs="Times New Roman" w:hint="eastAsia"/>
          <w:sz w:val="32"/>
          <w:szCs w:val="32"/>
        </w:rPr>
        <w:t>446</w:t>
      </w:r>
      <w:r>
        <w:rPr>
          <w:rFonts w:ascii="Times New Roman" w:eastAsia="仿宋_GB2312" w:hAnsi="Times New Roman" w:cs="Times New Roman" w:hint="eastAsia"/>
          <w:sz w:val="32"/>
          <w:szCs w:val="32"/>
        </w:rPr>
        <w:t>人，在校高中学生</w:t>
      </w:r>
      <w:r>
        <w:rPr>
          <w:rFonts w:ascii="Times New Roman" w:eastAsia="仿宋_GB2312" w:hAnsi="Times New Roman" w:cs="Times New Roman"/>
          <w:sz w:val="32"/>
          <w:szCs w:val="32"/>
        </w:rPr>
        <w:t>4</w:t>
      </w:r>
      <w:r w:rsidR="00C221AE">
        <w:rPr>
          <w:rFonts w:ascii="Times New Roman" w:eastAsia="仿宋_GB2312" w:hAnsi="Times New Roman" w:cs="Times New Roman" w:hint="eastAsia"/>
          <w:sz w:val="32"/>
          <w:szCs w:val="32"/>
        </w:rPr>
        <w:t>560</w:t>
      </w:r>
      <w:r>
        <w:rPr>
          <w:rFonts w:ascii="Times New Roman" w:eastAsia="仿宋_GB2312" w:hAnsi="Times New Roman" w:cs="Times New Roman" w:hint="eastAsia"/>
          <w:sz w:val="32"/>
          <w:szCs w:val="32"/>
        </w:rPr>
        <w:t>人。</w:t>
      </w:r>
    </w:p>
    <w:p w:rsidR="005C37D8" w:rsidRDefault="005C37D8" w:rsidP="005C37D8">
      <w:pPr>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（二）部门整体支出规模、使用方向和主要内容、涉及范围等</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w:t>
      </w:r>
      <w:r w:rsidR="00491AA9">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全年整体支出</w:t>
      </w:r>
      <w:r w:rsidR="00491AA9">
        <w:rPr>
          <w:rFonts w:ascii="Times New Roman" w:eastAsia="仿宋_GB2312" w:hAnsi="Times New Roman" w:cs="Times New Roman" w:hint="eastAsia"/>
          <w:sz w:val="32"/>
          <w:szCs w:val="32"/>
        </w:rPr>
        <w:t>10254.27</w:t>
      </w:r>
      <w:r>
        <w:rPr>
          <w:rFonts w:ascii="Times New Roman" w:eastAsia="仿宋_GB2312" w:hAnsi="Times New Roman" w:cs="Times New Roman" w:hint="eastAsia"/>
          <w:sz w:val="32"/>
          <w:szCs w:val="32"/>
        </w:rPr>
        <w:t>万元，其中基本支出</w:t>
      </w:r>
      <w:r w:rsidR="00491AA9">
        <w:rPr>
          <w:rFonts w:ascii="Times New Roman" w:eastAsia="仿宋_GB2312" w:hAnsi="Times New Roman" w:cs="Times New Roman" w:hint="eastAsia"/>
          <w:sz w:val="32"/>
          <w:szCs w:val="32"/>
        </w:rPr>
        <w:t>7847.72</w:t>
      </w:r>
      <w:r>
        <w:rPr>
          <w:rFonts w:ascii="Times New Roman" w:eastAsia="仿宋_GB2312" w:hAnsi="Times New Roman" w:cs="Times New Roman" w:hint="eastAsia"/>
          <w:sz w:val="32"/>
          <w:szCs w:val="32"/>
        </w:rPr>
        <w:t>万元</w:t>
      </w:r>
      <w:r w:rsidR="00491AA9">
        <w:rPr>
          <w:rFonts w:ascii="Times New Roman" w:eastAsia="仿宋_GB2312" w:hAnsi="Times New Roman" w:cs="Times New Roman" w:hint="eastAsia"/>
          <w:sz w:val="32"/>
          <w:szCs w:val="32"/>
        </w:rPr>
        <w:t>，</w:t>
      </w:r>
      <w:r w:rsidR="00491AA9">
        <w:rPr>
          <w:rFonts w:ascii="Times New Roman" w:eastAsia="仿宋_GB2312" w:hAnsi="Times New Roman" w:cs="Times New Roman"/>
          <w:bCs/>
          <w:sz w:val="32"/>
          <w:szCs w:val="32"/>
        </w:rPr>
        <w:t>项目支出</w:t>
      </w:r>
      <w:r w:rsidR="00491AA9">
        <w:rPr>
          <w:rFonts w:ascii="Times New Roman" w:eastAsia="仿宋_GB2312" w:hAnsi="Times New Roman" w:cs="Times New Roman"/>
          <w:sz w:val="32"/>
          <w:szCs w:val="32"/>
        </w:rPr>
        <w:t>2406.54</w:t>
      </w:r>
      <w:r w:rsidR="00491AA9">
        <w:rPr>
          <w:rFonts w:ascii="Times New Roman" w:eastAsia="仿宋_GB2312" w:hAnsi="Times New Roman" w:cs="Times New Roman"/>
          <w:bCs/>
          <w:sz w:val="32"/>
          <w:szCs w:val="32"/>
        </w:rPr>
        <w:t>万元</w:t>
      </w:r>
      <w:r>
        <w:rPr>
          <w:rFonts w:ascii="Times New Roman" w:eastAsia="仿宋_GB2312" w:hAnsi="Times New Roman" w:cs="Times New Roman" w:hint="eastAsia"/>
          <w:sz w:val="32"/>
          <w:szCs w:val="32"/>
        </w:rPr>
        <w:t>。</w:t>
      </w:r>
    </w:p>
    <w:p w:rsidR="005C37D8" w:rsidRDefault="005C37D8" w:rsidP="005C37D8">
      <w:pPr>
        <w:ind w:firstLineChars="200" w:firstLine="640"/>
        <w:rPr>
          <w:rFonts w:ascii="黑体" w:eastAsia="黑体" w:hAnsi="黑体" w:cs="黑体" w:hint="eastAsia"/>
          <w:sz w:val="32"/>
          <w:szCs w:val="32"/>
        </w:rPr>
      </w:pPr>
      <w:r>
        <w:rPr>
          <w:rFonts w:ascii="黑体" w:eastAsia="黑体" w:hAnsi="黑体" w:cs="黑体" w:hint="eastAsia"/>
          <w:sz w:val="32"/>
          <w:szCs w:val="32"/>
        </w:rPr>
        <w:t>二、部门整体支出管理及使用情况</w:t>
      </w:r>
    </w:p>
    <w:p w:rsidR="005C37D8" w:rsidRDefault="005C37D8" w:rsidP="005C37D8">
      <w:pPr>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（一）基本支出</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本部门单位基本支出主要用于维持学校正常运转发生的基本支出和完成各项教育教学任务而发生的各项支出。</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本年基本支出</w:t>
      </w:r>
      <w:r w:rsidR="00C221AE">
        <w:rPr>
          <w:rFonts w:ascii="Times New Roman" w:eastAsia="仿宋_GB2312" w:hAnsi="Times New Roman" w:cs="Times New Roman" w:hint="eastAsia"/>
          <w:sz w:val="32"/>
          <w:szCs w:val="32"/>
        </w:rPr>
        <w:t>10254.27</w:t>
      </w:r>
      <w:r>
        <w:rPr>
          <w:rFonts w:ascii="Times New Roman" w:eastAsia="仿宋_GB2312" w:hAnsi="Times New Roman" w:cs="Times New Roman" w:hint="eastAsia"/>
          <w:sz w:val="32"/>
          <w:szCs w:val="32"/>
        </w:rPr>
        <w:t>万元，其中：</w:t>
      </w:r>
    </w:p>
    <w:p w:rsidR="005C37D8" w:rsidRPr="009F70A2"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、人员经费支出：</w:t>
      </w:r>
      <w:r w:rsidR="00FB56E9" w:rsidRPr="009F70A2">
        <w:rPr>
          <w:rFonts w:ascii="Times New Roman" w:eastAsia="仿宋_GB2312" w:hAnsi="Times New Roman" w:cs="Times New Roman" w:hint="eastAsia"/>
          <w:sz w:val="32"/>
          <w:szCs w:val="32"/>
        </w:rPr>
        <w:t>6022.10</w:t>
      </w:r>
      <w:r w:rsidRPr="009F70A2">
        <w:rPr>
          <w:rFonts w:ascii="Times New Roman" w:eastAsia="仿宋_GB2312" w:hAnsi="Times New Roman" w:cs="Times New Roman" w:hint="eastAsia"/>
          <w:sz w:val="32"/>
          <w:szCs w:val="32"/>
        </w:rPr>
        <w:t>万元，占基本支出</w:t>
      </w:r>
      <w:r w:rsidR="00FB56E9" w:rsidRPr="009F70A2">
        <w:rPr>
          <w:rFonts w:ascii="Times New Roman" w:eastAsia="仿宋_GB2312" w:hAnsi="Times New Roman" w:cs="Times New Roman" w:hint="eastAsia"/>
          <w:sz w:val="32"/>
          <w:szCs w:val="32"/>
        </w:rPr>
        <w:t>77</w:t>
      </w:r>
      <w:r w:rsidRPr="009F70A2">
        <w:rPr>
          <w:rFonts w:ascii="Times New Roman" w:eastAsia="仿宋_GB2312" w:hAnsi="Times New Roman" w:cs="Times New Roman"/>
          <w:sz w:val="32"/>
          <w:szCs w:val="32"/>
        </w:rPr>
        <w:t>%</w:t>
      </w:r>
      <w:r w:rsidRPr="009F70A2">
        <w:rPr>
          <w:rFonts w:ascii="Times New Roman" w:eastAsia="仿宋_GB2312" w:hAnsi="Times New Roman" w:cs="Times New Roman" w:hint="eastAsia"/>
          <w:sz w:val="32"/>
          <w:szCs w:val="32"/>
        </w:rPr>
        <w:t>，其中：工资福利支出</w:t>
      </w:r>
      <w:r w:rsidR="009F70A2" w:rsidRPr="009F70A2">
        <w:rPr>
          <w:rFonts w:ascii="Times New Roman" w:eastAsia="仿宋_GB2312" w:hAnsi="Times New Roman" w:cs="Times New Roman" w:hint="eastAsia"/>
          <w:sz w:val="32"/>
          <w:szCs w:val="32"/>
        </w:rPr>
        <w:t>5997.15</w:t>
      </w:r>
      <w:r w:rsidRPr="009F70A2">
        <w:rPr>
          <w:rFonts w:ascii="Times New Roman" w:eastAsia="仿宋_GB2312" w:hAnsi="Times New Roman" w:cs="Times New Roman" w:hint="eastAsia"/>
          <w:sz w:val="32"/>
          <w:szCs w:val="32"/>
        </w:rPr>
        <w:t>万元，对个人和家庭补助支出</w:t>
      </w:r>
      <w:r w:rsidR="009F70A2" w:rsidRPr="009F70A2">
        <w:rPr>
          <w:rFonts w:ascii="Times New Roman" w:eastAsia="仿宋_GB2312" w:hAnsi="Times New Roman" w:cs="Times New Roman" w:hint="eastAsia"/>
          <w:sz w:val="32"/>
          <w:szCs w:val="32"/>
        </w:rPr>
        <w:t>24.95</w:t>
      </w:r>
      <w:r w:rsidRPr="009F70A2">
        <w:rPr>
          <w:rFonts w:ascii="Times New Roman" w:eastAsia="仿宋_GB2312" w:hAnsi="Times New Roman" w:cs="Times New Roman" w:hint="eastAsia"/>
          <w:sz w:val="32"/>
          <w:szCs w:val="32"/>
        </w:rPr>
        <w:t>万元。</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sidRPr="009F70A2">
        <w:rPr>
          <w:rFonts w:ascii="Times New Roman" w:eastAsia="仿宋_GB2312" w:hAnsi="Times New Roman" w:cs="Times New Roman"/>
          <w:sz w:val="32"/>
          <w:szCs w:val="32"/>
        </w:rPr>
        <w:t>2</w:t>
      </w:r>
      <w:r w:rsidRPr="009F70A2">
        <w:rPr>
          <w:rFonts w:ascii="Times New Roman" w:eastAsia="仿宋_GB2312" w:hAnsi="Times New Roman" w:cs="Times New Roman" w:hint="eastAsia"/>
          <w:sz w:val="32"/>
          <w:szCs w:val="32"/>
        </w:rPr>
        <w:t>、商品和服务支出</w:t>
      </w:r>
      <w:r w:rsidR="00FB56E9" w:rsidRPr="009F70A2">
        <w:rPr>
          <w:rFonts w:ascii="Times New Roman" w:eastAsia="仿宋_GB2312" w:hAnsi="Times New Roman" w:cs="Times New Roman" w:hint="eastAsia"/>
          <w:sz w:val="32"/>
          <w:szCs w:val="32"/>
        </w:rPr>
        <w:t>977.93</w:t>
      </w:r>
      <w:r w:rsidRPr="009F70A2">
        <w:rPr>
          <w:rFonts w:ascii="Times New Roman" w:eastAsia="仿宋_GB2312" w:hAnsi="Times New Roman" w:cs="Times New Roman" w:hint="eastAsia"/>
          <w:sz w:val="32"/>
          <w:szCs w:val="32"/>
        </w:rPr>
        <w:t>万元，占基本支出</w:t>
      </w:r>
      <w:r w:rsidR="00FB56E9" w:rsidRPr="009F70A2">
        <w:rPr>
          <w:rFonts w:ascii="Times New Roman" w:eastAsia="仿宋_GB2312" w:hAnsi="Times New Roman" w:cs="Times New Roman" w:hint="eastAsia"/>
          <w:sz w:val="32"/>
          <w:szCs w:val="32"/>
        </w:rPr>
        <w:t>12.5</w:t>
      </w:r>
      <w:r w:rsidRPr="009F70A2">
        <w:rPr>
          <w:rFonts w:ascii="Times New Roman" w:eastAsia="仿宋_GB2312" w:hAnsi="Times New Roman" w:cs="Times New Roman"/>
          <w:sz w:val="32"/>
          <w:szCs w:val="32"/>
        </w:rPr>
        <w:t>%</w:t>
      </w:r>
      <w:r w:rsidRPr="009F70A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用于我校正常基本运行而发生的费用，包括办公费、水电费、邮电费、物业管理费、差旅费、培训费、维修费、专用材料费、劳务费、工会经费、福利费、</w:t>
      </w:r>
      <w:bookmarkStart w:id="19" w:name="OLE_LINK9"/>
      <w:bookmarkStart w:id="20" w:name="OLE_LINK10"/>
      <w:r>
        <w:rPr>
          <w:rFonts w:ascii="Times New Roman" w:eastAsia="仿宋_GB2312" w:hAnsi="Times New Roman" w:cs="Times New Roman" w:hint="eastAsia"/>
          <w:sz w:val="32"/>
          <w:szCs w:val="32"/>
        </w:rPr>
        <w:t>其他商品</w:t>
      </w:r>
      <w:bookmarkEnd w:id="19"/>
      <w:bookmarkEnd w:id="20"/>
      <w:r>
        <w:rPr>
          <w:rFonts w:ascii="Times New Roman" w:eastAsia="仿宋_GB2312" w:hAnsi="Times New Roman" w:cs="Times New Roman" w:hint="eastAsia"/>
          <w:sz w:val="32"/>
          <w:szCs w:val="32"/>
        </w:rPr>
        <w:t>和服务支出。</w:t>
      </w:r>
    </w:p>
    <w:p w:rsidR="005C37D8" w:rsidRDefault="005C37D8" w:rsidP="005C37D8">
      <w:pPr>
        <w:autoSpaceDE w:val="0"/>
        <w:autoSpaceDN w:val="0"/>
        <w:adjustRightInd w:val="0"/>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、资本性支出</w:t>
      </w:r>
      <w:r w:rsidR="00FB56E9">
        <w:rPr>
          <w:rFonts w:ascii="Times New Roman" w:eastAsia="仿宋_GB2312" w:hAnsi="Times New Roman" w:cs="Times New Roman" w:hint="eastAsia"/>
          <w:sz w:val="32"/>
          <w:szCs w:val="32"/>
        </w:rPr>
        <w:t>847.70</w:t>
      </w:r>
      <w:r>
        <w:rPr>
          <w:rFonts w:ascii="Times New Roman" w:eastAsia="仿宋_GB2312" w:hAnsi="Times New Roman" w:cs="Times New Roman" w:hint="eastAsia"/>
          <w:sz w:val="32"/>
          <w:szCs w:val="32"/>
        </w:rPr>
        <w:t>万元，占基本支出</w:t>
      </w:r>
      <w:r w:rsidR="00FB56E9">
        <w:rPr>
          <w:rFonts w:ascii="Times New Roman" w:eastAsia="仿宋_GB2312" w:hAnsi="Times New Roman" w:cs="Times New Roman" w:hint="eastAsia"/>
          <w:sz w:val="32"/>
          <w:szCs w:val="32"/>
        </w:rPr>
        <w:t>10.5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，主要用于办公设备购置、专用设置购置。</w:t>
      </w:r>
    </w:p>
    <w:p w:rsidR="005C37D8" w:rsidRDefault="005C37D8" w:rsidP="005C37D8">
      <w:pPr>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（二）项目支出</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w:t>
      </w:r>
      <w:r>
        <w:rPr>
          <w:rFonts w:ascii="Times New Roman" w:eastAsia="仿宋_GB2312" w:hAnsi="Times New Roman" w:cs="Times New Roman"/>
          <w:sz w:val="32"/>
          <w:szCs w:val="32"/>
        </w:rPr>
        <w:t>202</w:t>
      </w:r>
      <w:r w:rsidR="002A45D7">
        <w:rPr>
          <w:rFonts w:ascii="Times New Roman" w:eastAsia="仿宋_GB2312" w:hAnsi="Times New Roman" w:cs="Times New Roman" w:hint="eastAsia"/>
          <w:sz w:val="32"/>
          <w:szCs w:val="32"/>
        </w:rPr>
        <w:t>4</w:t>
      </w:r>
      <w:r w:rsidR="002A45D7">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项目支出</w:t>
      </w:r>
      <w:r w:rsidR="00C221AE">
        <w:rPr>
          <w:rFonts w:ascii="Times New Roman" w:eastAsia="仿宋_GB2312" w:hAnsi="Times New Roman" w:cs="Times New Roman" w:hint="eastAsia"/>
          <w:sz w:val="32"/>
          <w:szCs w:val="32"/>
        </w:rPr>
        <w:t>2406.54</w:t>
      </w:r>
      <w:r w:rsidR="00C221AE">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
    <w:p w:rsidR="005C37D8" w:rsidRDefault="005C37D8" w:rsidP="005C37D8">
      <w:pPr>
        <w:ind w:firstLineChars="200" w:firstLine="640"/>
        <w:rPr>
          <w:rFonts w:ascii="黑体" w:eastAsia="黑体" w:hAnsi="黑体" w:cs="黑体" w:hint="eastAsia"/>
          <w:sz w:val="32"/>
          <w:szCs w:val="32"/>
        </w:rPr>
      </w:pPr>
      <w:r>
        <w:rPr>
          <w:rFonts w:ascii="黑体" w:eastAsia="黑体" w:hAnsi="黑体" w:cs="黑体" w:hint="eastAsia"/>
          <w:sz w:val="32"/>
          <w:szCs w:val="32"/>
        </w:rPr>
        <w:t>三、部门整体支出绩效情况</w:t>
      </w:r>
    </w:p>
    <w:p w:rsidR="005C37D8" w:rsidRDefault="005C37D8" w:rsidP="005C37D8">
      <w:pPr>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（一）部门整体支出绩效目标完成情况</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、数量指标。</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）高三综合素质测评合格率大于等于</w:t>
      </w:r>
      <w:r>
        <w:rPr>
          <w:rFonts w:ascii="Times New Roman" w:eastAsia="仿宋_GB2312" w:hAnsi="Times New Roman" w:cs="Times New Roman"/>
          <w:sz w:val="32"/>
          <w:szCs w:val="32"/>
        </w:rPr>
        <w:t>98%</w:t>
      </w:r>
      <w:r>
        <w:rPr>
          <w:rFonts w:ascii="Times New Roman" w:eastAsia="仿宋_GB2312" w:hAnsi="Times New Roman" w:cs="Times New Roman" w:hint="eastAsia"/>
          <w:sz w:val="32"/>
          <w:szCs w:val="32"/>
        </w:rPr>
        <w:t>。</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）学考合格率大于等于</w:t>
      </w:r>
      <w:r>
        <w:rPr>
          <w:rFonts w:ascii="Times New Roman" w:eastAsia="仿宋_GB2312" w:hAnsi="Times New Roman" w:cs="Times New Roman"/>
          <w:sz w:val="32"/>
          <w:szCs w:val="32"/>
        </w:rPr>
        <w:t>95%</w:t>
      </w:r>
      <w:r>
        <w:rPr>
          <w:rFonts w:ascii="Times New Roman" w:eastAsia="仿宋_GB2312" w:hAnsi="Times New Roman" w:cs="Times New Roman" w:hint="eastAsia"/>
          <w:sz w:val="32"/>
          <w:szCs w:val="32"/>
        </w:rPr>
        <w:t>。</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hint="eastAsia"/>
          <w:sz w:val="32"/>
          <w:szCs w:val="32"/>
        </w:rPr>
        <w:t>、质量指标。</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）教育教学质量提升。</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）办学条件得到改善。</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）时效指标。在</w:t>
      </w:r>
      <w:r>
        <w:rPr>
          <w:rFonts w:ascii="Times New Roman" w:eastAsia="仿宋_GB2312" w:hAnsi="Times New Roman" w:cs="Times New Roman"/>
          <w:sz w:val="32"/>
          <w:szCs w:val="32"/>
        </w:rPr>
        <w:t>202</w:t>
      </w:r>
      <w:r w:rsidR="0070042D">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年内完成。</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）成本指标。成本控制率</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；基本支出控制额</w:t>
      </w:r>
      <w:r w:rsidR="00FB56E9">
        <w:rPr>
          <w:rFonts w:ascii="Times New Roman" w:eastAsia="仿宋_GB2312" w:hAnsi="Times New Roman" w:cs="Times New Roman" w:hint="eastAsia"/>
          <w:sz w:val="32"/>
          <w:szCs w:val="32"/>
        </w:rPr>
        <w:t>10254.27</w:t>
      </w:r>
      <w:r>
        <w:rPr>
          <w:rFonts w:ascii="Times New Roman" w:eastAsia="仿宋_GB2312" w:hAnsi="Times New Roman" w:cs="Times New Roman" w:hint="eastAsia"/>
          <w:sz w:val="32"/>
          <w:szCs w:val="32"/>
        </w:rPr>
        <w:t>万元。</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）效益指标。任务完成及时率达</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w:t>
      </w:r>
    </w:p>
    <w:p w:rsidR="005C37D8" w:rsidRDefault="005C37D8" w:rsidP="005C37D8">
      <w:pPr>
        <w:autoSpaceDE w:val="0"/>
        <w:autoSpaceDN w:val="0"/>
        <w:adjustRightInd w:val="0"/>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）满意度。社会公众或服务对象满意度达到</w:t>
      </w:r>
      <w:r>
        <w:rPr>
          <w:rFonts w:ascii="Times New Roman" w:eastAsia="仿宋_GB2312" w:hAnsi="Times New Roman" w:cs="Times New Roman"/>
          <w:sz w:val="32"/>
          <w:szCs w:val="32"/>
        </w:rPr>
        <w:t>95%</w:t>
      </w:r>
      <w:r>
        <w:rPr>
          <w:rFonts w:ascii="Times New Roman" w:eastAsia="仿宋_GB2312" w:hAnsi="Times New Roman" w:cs="Times New Roman" w:hint="eastAsia"/>
          <w:sz w:val="32"/>
          <w:szCs w:val="32"/>
        </w:rPr>
        <w:t>以上。</w:t>
      </w:r>
    </w:p>
    <w:p w:rsidR="005C37D8" w:rsidRDefault="005C37D8" w:rsidP="005C37D8">
      <w:pPr>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（二）部门整体支出效益情况</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FB56E9">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年度，我校在市委市政府的正</w:t>
      </w:r>
      <w:bookmarkStart w:id="21" w:name="OLE_LINK7"/>
      <w:bookmarkStart w:id="22" w:name="OLE_LINK8"/>
      <w:r>
        <w:rPr>
          <w:rFonts w:ascii="Times New Roman" w:eastAsia="仿宋_GB2312" w:hAnsi="Times New Roman" w:cs="Times New Roman" w:hint="eastAsia"/>
          <w:sz w:val="32"/>
          <w:szCs w:val="32"/>
        </w:rPr>
        <w:t>确领导下，在市</w:t>
      </w:r>
      <w:bookmarkEnd w:id="21"/>
      <w:bookmarkEnd w:id="22"/>
      <w:r>
        <w:rPr>
          <w:rFonts w:ascii="Times New Roman" w:eastAsia="仿宋_GB2312" w:hAnsi="Times New Roman" w:cs="Times New Roman" w:hint="eastAsia"/>
          <w:sz w:val="32"/>
          <w:szCs w:val="32"/>
        </w:rPr>
        <w:t>教育局的具体指导下，学校充分发挥领导班子的骨干带头作用，紧紧依靠全体教职员工，凝心聚力，负重前行，坚持坚守，科学管理，学校各项工作取得了新的成绩，得到了上级领导的充分肯定和社会各界的广泛赞誉。</w:t>
      </w:r>
    </w:p>
    <w:p w:rsidR="00D722E1" w:rsidRPr="00D722E1" w:rsidRDefault="005C37D8" w:rsidP="00643857">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全面提升教育教学质量。</w:t>
      </w:r>
      <w:r>
        <w:rPr>
          <w:rFonts w:ascii="Times New Roman" w:eastAsia="仿宋_GB2312" w:hAnsi="Times New Roman" w:cs="Times New Roman"/>
          <w:sz w:val="32"/>
          <w:szCs w:val="32"/>
        </w:rPr>
        <w:t>202</w:t>
      </w:r>
      <w:r w:rsidR="00FB56E9">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年高考，</w:t>
      </w:r>
      <w:r w:rsidR="00D722E1">
        <w:rPr>
          <w:rFonts w:ascii="仿宋" w:eastAsia="仿宋" w:hAnsi="仿宋" w:cs="仿宋" w:hint="eastAsia"/>
          <w:sz w:val="30"/>
          <w:szCs w:val="30"/>
        </w:rPr>
        <w:t xml:space="preserve"> 1371人参考，本科上线率为96.7%；特殊类本科上线率为83.1%；600分以上301人；三项指标均领跑永州。其中670分以上16人，清北志愿录取2人，空军招</w:t>
      </w:r>
      <w:r w:rsidR="00D722E1" w:rsidRPr="00D722E1">
        <w:rPr>
          <w:rFonts w:ascii="Times New Roman" w:eastAsia="仿宋_GB2312" w:hAnsi="Times New Roman" w:cs="Times New Roman" w:hint="eastAsia"/>
          <w:sz w:val="32"/>
          <w:szCs w:val="32"/>
        </w:rPr>
        <w:t>飞录取</w:t>
      </w:r>
      <w:r w:rsidR="00D722E1" w:rsidRPr="00D722E1">
        <w:rPr>
          <w:rFonts w:ascii="Times New Roman" w:eastAsia="仿宋_GB2312" w:hAnsi="Times New Roman" w:cs="Times New Roman" w:hint="eastAsia"/>
          <w:sz w:val="32"/>
          <w:szCs w:val="32"/>
        </w:rPr>
        <w:t>3</w:t>
      </w:r>
      <w:r w:rsidR="00D722E1" w:rsidRPr="00D722E1">
        <w:rPr>
          <w:rFonts w:ascii="Times New Roman" w:eastAsia="仿宋_GB2312" w:hAnsi="Times New Roman" w:cs="Times New Roman" w:hint="eastAsia"/>
          <w:sz w:val="32"/>
          <w:szCs w:val="32"/>
        </w:rPr>
        <w:t>人。学校各项工作有进展、有亮点，有突破，师生参加各级教育教学竞赛获市级及以上荣誉</w:t>
      </w:r>
      <w:r w:rsidR="00D722E1" w:rsidRPr="00D722E1">
        <w:rPr>
          <w:rFonts w:ascii="Times New Roman" w:eastAsia="仿宋_GB2312" w:hAnsi="Times New Roman" w:cs="Times New Roman" w:hint="eastAsia"/>
          <w:sz w:val="32"/>
          <w:szCs w:val="32"/>
        </w:rPr>
        <w:t>78</w:t>
      </w:r>
      <w:r w:rsidR="00D722E1" w:rsidRPr="00D722E1">
        <w:rPr>
          <w:rFonts w:ascii="Times New Roman" w:eastAsia="仿宋_GB2312" w:hAnsi="Times New Roman" w:cs="Times New Roman" w:hint="eastAsia"/>
          <w:sz w:val="32"/>
          <w:szCs w:val="32"/>
        </w:rPr>
        <w:t>项，其中省级</w:t>
      </w:r>
      <w:r w:rsidR="00D722E1" w:rsidRPr="00D722E1">
        <w:rPr>
          <w:rFonts w:ascii="Times New Roman" w:eastAsia="仿宋_GB2312" w:hAnsi="Times New Roman" w:cs="Times New Roman" w:hint="eastAsia"/>
          <w:sz w:val="32"/>
          <w:szCs w:val="32"/>
        </w:rPr>
        <w:t>31</w:t>
      </w:r>
      <w:r w:rsidR="00D722E1" w:rsidRPr="00D722E1">
        <w:rPr>
          <w:rFonts w:ascii="Times New Roman" w:eastAsia="仿宋_GB2312" w:hAnsi="Times New Roman" w:cs="Times New Roman" w:hint="eastAsia"/>
          <w:sz w:val="32"/>
          <w:szCs w:val="32"/>
        </w:rPr>
        <w:t>项，国家级</w:t>
      </w:r>
      <w:r w:rsidR="00D722E1" w:rsidRPr="00D722E1">
        <w:rPr>
          <w:rFonts w:ascii="Times New Roman" w:eastAsia="仿宋_GB2312" w:hAnsi="Times New Roman" w:cs="Times New Roman" w:hint="eastAsia"/>
          <w:sz w:val="32"/>
          <w:szCs w:val="32"/>
        </w:rPr>
        <w:t>22</w:t>
      </w:r>
      <w:r w:rsidR="00D722E1" w:rsidRPr="00D722E1">
        <w:rPr>
          <w:rFonts w:ascii="Times New Roman" w:eastAsia="仿宋_GB2312" w:hAnsi="Times New Roman" w:cs="Times New Roman" w:hint="eastAsia"/>
          <w:sz w:val="32"/>
          <w:szCs w:val="32"/>
        </w:rPr>
        <w:t>项；学校也获得了“湖南省体育传统特色学校”“湖南省优秀高考考点”“祁阳市教育系统特殊贡献奖”“清华大学优质生源基地学校”“特立科教楼奖”等殊荣。</w:t>
      </w:r>
    </w:p>
    <w:p w:rsidR="00D722E1" w:rsidRPr="004E5AA8" w:rsidRDefault="005C37D8" w:rsidP="00D722E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优化校园环境、改善办学条件。</w:t>
      </w:r>
      <w:r w:rsidR="00D722E1" w:rsidRPr="004E5AA8">
        <w:rPr>
          <w:rFonts w:ascii="Times New Roman" w:eastAsia="仿宋_GB2312" w:hAnsi="Times New Roman" w:cs="Times New Roman" w:hint="eastAsia"/>
          <w:sz w:val="32"/>
          <w:szCs w:val="32"/>
        </w:rPr>
        <w:t>在</w:t>
      </w:r>
      <w:r w:rsidR="00270395">
        <w:rPr>
          <w:rFonts w:ascii="Times New Roman" w:eastAsia="仿宋_GB2312" w:hAnsi="Times New Roman" w:cs="Times New Roman" w:hint="eastAsia"/>
          <w:sz w:val="32"/>
          <w:szCs w:val="32"/>
        </w:rPr>
        <w:t>市委市政府</w:t>
      </w:r>
      <w:r w:rsidR="00D722E1" w:rsidRPr="004E5AA8">
        <w:rPr>
          <w:rFonts w:ascii="Times New Roman" w:eastAsia="仿宋_GB2312" w:hAnsi="Times New Roman" w:cs="Times New Roman" w:hint="eastAsia"/>
          <w:sz w:val="32"/>
          <w:szCs w:val="32"/>
        </w:rPr>
        <w:t>及各级各部门的大力支持下，争取专项资金</w:t>
      </w:r>
      <w:r w:rsidR="00D722E1" w:rsidRPr="004E5AA8">
        <w:rPr>
          <w:rFonts w:ascii="Times New Roman" w:eastAsia="仿宋_GB2312" w:hAnsi="Times New Roman" w:cs="Times New Roman" w:hint="eastAsia"/>
          <w:sz w:val="32"/>
          <w:szCs w:val="32"/>
        </w:rPr>
        <w:t>3350</w:t>
      </w:r>
      <w:r w:rsidR="00D722E1" w:rsidRPr="004E5AA8">
        <w:rPr>
          <w:rFonts w:ascii="Times New Roman" w:eastAsia="仿宋_GB2312" w:hAnsi="Times New Roman" w:cs="Times New Roman" w:hint="eastAsia"/>
          <w:sz w:val="32"/>
          <w:szCs w:val="32"/>
        </w:rPr>
        <w:t>万元，完成“特立”科教楼建设，为推动学校高质量发展夯实了基础；投入近</w:t>
      </w:r>
      <w:r w:rsidR="00D722E1" w:rsidRPr="004E5AA8">
        <w:rPr>
          <w:rFonts w:ascii="Times New Roman" w:eastAsia="仿宋_GB2312" w:hAnsi="Times New Roman" w:cs="Times New Roman" w:hint="eastAsia"/>
          <w:sz w:val="32"/>
          <w:szCs w:val="32"/>
        </w:rPr>
        <w:t>200</w:t>
      </w:r>
      <w:r w:rsidR="00D722E1" w:rsidRPr="004E5AA8">
        <w:rPr>
          <w:rFonts w:ascii="Times New Roman" w:eastAsia="仿宋_GB2312" w:hAnsi="Times New Roman" w:cs="Times New Roman" w:hint="eastAsia"/>
          <w:sz w:val="32"/>
          <w:szCs w:val="32"/>
        </w:rPr>
        <w:t>万元，改造宿舍、更换床铺；引进了智慧食堂，落实了“四明两共同”管理模式，全面提升了食堂质量，得到了省市领导点赞，被《光明日报》等多家主流媒体宣传推广。</w:t>
      </w:r>
    </w:p>
    <w:p w:rsidR="005C37D8" w:rsidRDefault="005C37D8" w:rsidP="00D722E1">
      <w:pPr>
        <w:autoSpaceDE w:val="0"/>
        <w:autoSpaceDN w:val="0"/>
        <w:adjustRightInd w:val="0"/>
        <w:ind w:firstLineChars="200" w:firstLine="640"/>
        <w:rPr>
          <w:rFonts w:ascii="黑体" w:eastAsia="黑体" w:hAnsi="黑体" w:cs="黑体" w:hint="eastAsia"/>
          <w:sz w:val="32"/>
          <w:szCs w:val="32"/>
        </w:rPr>
      </w:pPr>
      <w:r>
        <w:rPr>
          <w:rFonts w:ascii="黑体" w:eastAsia="黑体" w:hAnsi="黑体" w:cs="黑体" w:hint="eastAsia"/>
          <w:sz w:val="32"/>
          <w:szCs w:val="32"/>
        </w:rPr>
        <w:t>四、绩效评价结论</w:t>
      </w:r>
    </w:p>
    <w:p w:rsidR="005C37D8" w:rsidRDefault="005C37D8" w:rsidP="005C37D8">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FB56E9">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年本单位部门整体支出绩效自评</w:t>
      </w:r>
      <w:r>
        <w:rPr>
          <w:rFonts w:ascii="Times New Roman" w:eastAsia="仿宋_GB2312" w:hAnsi="Times New Roman" w:cs="Times New Roman"/>
          <w:sz w:val="32"/>
          <w:szCs w:val="32"/>
        </w:rPr>
        <w:t>98.5</w:t>
      </w:r>
      <w:r>
        <w:rPr>
          <w:rFonts w:ascii="Times New Roman" w:eastAsia="仿宋_GB2312" w:hAnsi="Times New Roman" w:cs="Times New Roman" w:hint="eastAsia"/>
          <w:sz w:val="32"/>
          <w:szCs w:val="32"/>
        </w:rPr>
        <w:t>分。</w:t>
      </w:r>
    </w:p>
    <w:p w:rsidR="005C37D8" w:rsidRDefault="005C37D8" w:rsidP="005C37D8">
      <w:pPr>
        <w:ind w:firstLineChars="200" w:firstLine="640"/>
        <w:rPr>
          <w:rFonts w:ascii="黑体" w:eastAsia="黑体" w:hAnsi="黑体" w:cs="黑体" w:hint="eastAsia"/>
          <w:sz w:val="32"/>
          <w:szCs w:val="32"/>
        </w:rPr>
      </w:pPr>
      <w:r>
        <w:rPr>
          <w:rFonts w:ascii="黑体" w:eastAsia="黑体" w:hAnsi="黑体" w:cs="黑体" w:hint="eastAsia"/>
          <w:sz w:val="32"/>
          <w:szCs w:val="32"/>
        </w:rPr>
        <w:t>五、存在的主要问题</w:t>
      </w:r>
    </w:p>
    <w:p w:rsidR="005C37D8" w:rsidRDefault="005C37D8" w:rsidP="005C37D8">
      <w:pPr>
        <w:autoSpaceDE w:val="0"/>
        <w:autoSpaceDN w:val="0"/>
        <w:adjustRightInd w:val="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绩效自评工作中没有发现问题。</w:t>
      </w:r>
    </w:p>
    <w:p w:rsidR="005C37D8" w:rsidRDefault="005C37D8" w:rsidP="005C37D8">
      <w:pPr>
        <w:ind w:firstLineChars="200" w:firstLine="640"/>
        <w:rPr>
          <w:rFonts w:ascii="黑体" w:eastAsia="黑体" w:hAnsi="黑体" w:cs="黑体" w:hint="eastAsia"/>
          <w:sz w:val="32"/>
          <w:szCs w:val="32"/>
        </w:rPr>
      </w:pPr>
      <w:r>
        <w:rPr>
          <w:rFonts w:ascii="黑体" w:eastAsia="黑体" w:hAnsi="黑体" w:cs="黑体" w:hint="eastAsia"/>
          <w:sz w:val="32"/>
          <w:szCs w:val="32"/>
        </w:rPr>
        <w:t>六、改进措施和有关建议</w:t>
      </w:r>
    </w:p>
    <w:p w:rsidR="005C37D8" w:rsidRDefault="005C37D8" w:rsidP="005C37D8">
      <w:pPr>
        <w:autoSpaceDE w:val="0"/>
        <w:autoSpaceDN w:val="0"/>
        <w:adjustRightInd w:val="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（一）加强预算编制学习，根据预算合理支出，从而控制预算完成率；</w:t>
      </w:r>
    </w:p>
    <w:p w:rsidR="005C37D8" w:rsidRDefault="005C37D8" w:rsidP="005C37D8">
      <w:pPr>
        <w:autoSpaceDE w:val="0"/>
        <w:autoSpaceDN w:val="0"/>
        <w:adjustRightInd w:val="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（二）组织全体职工学习财务管理制度，确保每一笔账务报账都在财务规章制度下严格执行。</w:t>
      </w:r>
    </w:p>
    <w:p w:rsidR="005C37D8" w:rsidRDefault="005C37D8" w:rsidP="005C37D8">
      <w:pPr>
        <w:autoSpaceDE w:val="0"/>
        <w:autoSpaceDN w:val="0"/>
        <w:adjustRightInd w:val="0"/>
        <w:spacing w:line="520" w:lineRule="exact"/>
        <w:ind w:firstLineChars="200" w:firstLine="640"/>
        <w:rPr>
          <w:rFonts w:ascii="仿宋_GB2312" w:eastAsia="仿宋_GB2312" w:hAnsi="仿宋_GB2312" w:cs="仿宋_GB2312" w:hint="eastAsia"/>
          <w:sz w:val="32"/>
          <w:szCs w:val="32"/>
        </w:rPr>
      </w:pPr>
    </w:p>
    <w:p w:rsidR="005C37D8" w:rsidRPr="005C37D8" w:rsidRDefault="005C37D8">
      <w:pPr>
        <w:pStyle w:val="Default"/>
        <w:ind w:firstLineChars="400" w:firstLine="1280"/>
        <w:rPr>
          <w:rFonts w:ascii="Times New Roman" w:eastAsia="仿宋_GB2312" w:hAnsi="Times New Roman" w:cs="Times New Roman"/>
          <w:sz w:val="32"/>
          <w:szCs w:val="32"/>
        </w:rPr>
      </w:pPr>
    </w:p>
    <w:p w:rsidR="00632A38" w:rsidRDefault="00632A38">
      <w:pPr>
        <w:jc w:val="left"/>
        <w:rPr>
          <w:rFonts w:ascii="Times New Roman" w:hAnsi="Times New Roman" w:cs="Times New Roman"/>
          <w:color w:val="000000"/>
          <w:kern w:val="0"/>
          <w:sz w:val="32"/>
          <w:szCs w:val="32"/>
        </w:rPr>
      </w:pPr>
    </w:p>
    <w:sectPr w:rsidR="00632A38" w:rsidSect="00632A38">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A73" w:rsidRDefault="00C71A73" w:rsidP="00632A38">
      <w:r>
        <w:separator/>
      </w:r>
    </w:p>
  </w:endnote>
  <w:endnote w:type="continuationSeparator" w:id="0">
    <w:p w:rsidR="00C71A73" w:rsidRDefault="00C71A73" w:rsidP="0063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2E1" w:rsidRDefault="00D722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2E1" w:rsidRDefault="00D722E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2E1" w:rsidRDefault="00000000">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D722E1" w:rsidRDefault="00643857">
                <w:pPr>
                  <w:pStyle w:val="a7"/>
                </w:pPr>
                <w:r>
                  <w:fldChar w:fldCharType="begin"/>
                </w:r>
                <w:r>
                  <w:instrText xml:space="preserve"> PAGE  \* MERGEFORMAT </w:instrText>
                </w:r>
                <w:r>
                  <w:fldChar w:fldCharType="separate"/>
                </w:r>
                <w:r>
                  <w:rPr>
                    <w:noProof/>
                  </w:rPr>
                  <w:t>17</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A73" w:rsidRDefault="00C71A73" w:rsidP="00632A38">
      <w:r>
        <w:separator/>
      </w:r>
    </w:p>
  </w:footnote>
  <w:footnote w:type="continuationSeparator" w:id="0">
    <w:p w:rsidR="00C71A73" w:rsidRDefault="00C71A73" w:rsidP="00632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506F9"/>
    <w:rsid w:val="0000001A"/>
    <w:rsid w:val="0002229B"/>
    <w:rsid w:val="000273BD"/>
    <w:rsid w:val="00030FF0"/>
    <w:rsid w:val="0003620C"/>
    <w:rsid w:val="00040CBC"/>
    <w:rsid w:val="000415B7"/>
    <w:rsid w:val="00041E3F"/>
    <w:rsid w:val="00055DAA"/>
    <w:rsid w:val="00061F7B"/>
    <w:rsid w:val="000658A3"/>
    <w:rsid w:val="00071DD6"/>
    <w:rsid w:val="00074155"/>
    <w:rsid w:val="00080785"/>
    <w:rsid w:val="000A0495"/>
    <w:rsid w:val="000A21F5"/>
    <w:rsid w:val="000A3F69"/>
    <w:rsid w:val="000B20F1"/>
    <w:rsid w:val="000C5742"/>
    <w:rsid w:val="00103957"/>
    <w:rsid w:val="001141D0"/>
    <w:rsid w:val="00152C6D"/>
    <w:rsid w:val="00162D39"/>
    <w:rsid w:val="001678BD"/>
    <w:rsid w:val="00182373"/>
    <w:rsid w:val="001A67DB"/>
    <w:rsid w:val="001B67D1"/>
    <w:rsid w:val="001C3C29"/>
    <w:rsid w:val="001D2B79"/>
    <w:rsid w:val="001D51E5"/>
    <w:rsid w:val="001E080D"/>
    <w:rsid w:val="001E53D0"/>
    <w:rsid w:val="001F0C3B"/>
    <w:rsid w:val="00202C82"/>
    <w:rsid w:val="00204B25"/>
    <w:rsid w:val="00214427"/>
    <w:rsid w:val="00220689"/>
    <w:rsid w:val="00221AFD"/>
    <w:rsid w:val="00226CB7"/>
    <w:rsid w:val="00252450"/>
    <w:rsid w:val="00264552"/>
    <w:rsid w:val="00264EF9"/>
    <w:rsid w:val="00265724"/>
    <w:rsid w:val="00270395"/>
    <w:rsid w:val="00272E11"/>
    <w:rsid w:val="0027426B"/>
    <w:rsid w:val="00296D60"/>
    <w:rsid w:val="002A45D7"/>
    <w:rsid w:val="002A5F13"/>
    <w:rsid w:val="002E0A30"/>
    <w:rsid w:val="002E165B"/>
    <w:rsid w:val="0030077D"/>
    <w:rsid w:val="003130C4"/>
    <w:rsid w:val="00316C4B"/>
    <w:rsid w:val="0032192B"/>
    <w:rsid w:val="0033283E"/>
    <w:rsid w:val="00336178"/>
    <w:rsid w:val="00337F16"/>
    <w:rsid w:val="003479BD"/>
    <w:rsid w:val="0037197D"/>
    <w:rsid w:val="003768D5"/>
    <w:rsid w:val="003926B9"/>
    <w:rsid w:val="003C2E17"/>
    <w:rsid w:val="003C47E6"/>
    <w:rsid w:val="003C4FC2"/>
    <w:rsid w:val="00401F9A"/>
    <w:rsid w:val="00402768"/>
    <w:rsid w:val="00416E61"/>
    <w:rsid w:val="0042790C"/>
    <w:rsid w:val="004506F9"/>
    <w:rsid w:val="00452BAF"/>
    <w:rsid w:val="00462315"/>
    <w:rsid w:val="00465868"/>
    <w:rsid w:val="004717A2"/>
    <w:rsid w:val="00473DF3"/>
    <w:rsid w:val="00487911"/>
    <w:rsid w:val="00490F48"/>
    <w:rsid w:val="00491741"/>
    <w:rsid w:val="00491AA9"/>
    <w:rsid w:val="004B0CEE"/>
    <w:rsid w:val="004C2A0A"/>
    <w:rsid w:val="004D2DAD"/>
    <w:rsid w:val="004E5AA8"/>
    <w:rsid w:val="004F5EFB"/>
    <w:rsid w:val="00500E5F"/>
    <w:rsid w:val="005122EF"/>
    <w:rsid w:val="0051441A"/>
    <w:rsid w:val="00517C33"/>
    <w:rsid w:val="00517D5F"/>
    <w:rsid w:val="00523644"/>
    <w:rsid w:val="0054069E"/>
    <w:rsid w:val="00544866"/>
    <w:rsid w:val="00552A3D"/>
    <w:rsid w:val="00573754"/>
    <w:rsid w:val="0057457A"/>
    <w:rsid w:val="00574CC8"/>
    <w:rsid w:val="005767CC"/>
    <w:rsid w:val="00590D9F"/>
    <w:rsid w:val="00595D26"/>
    <w:rsid w:val="005A74E6"/>
    <w:rsid w:val="005B404E"/>
    <w:rsid w:val="005C37D8"/>
    <w:rsid w:val="005D298A"/>
    <w:rsid w:val="005D4D55"/>
    <w:rsid w:val="005E0E6C"/>
    <w:rsid w:val="005E2CFB"/>
    <w:rsid w:val="005E573C"/>
    <w:rsid w:val="005F2103"/>
    <w:rsid w:val="005F3D1C"/>
    <w:rsid w:val="005F4189"/>
    <w:rsid w:val="00600849"/>
    <w:rsid w:val="006171EE"/>
    <w:rsid w:val="0062378F"/>
    <w:rsid w:val="00632A38"/>
    <w:rsid w:val="006357FB"/>
    <w:rsid w:val="00641842"/>
    <w:rsid w:val="00641D9E"/>
    <w:rsid w:val="00643857"/>
    <w:rsid w:val="00651EEC"/>
    <w:rsid w:val="00686673"/>
    <w:rsid w:val="006875A5"/>
    <w:rsid w:val="00691E8C"/>
    <w:rsid w:val="006A22C4"/>
    <w:rsid w:val="006A351B"/>
    <w:rsid w:val="006B0422"/>
    <w:rsid w:val="006C1B53"/>
    <w:rsid w:val="006D7730"/>
    <w:rsid w:val="006E5284"/>
    <w:rsid w:val="006F3EB5"/>
    <w:rsid w:val="006F4731"/>
    <w:rsid w:val="006F52DD"/>
    <w:rsid w:val="006F56C8"/>
    <w:rsid w:val="0070042D"/>
    <w:rsid w:val="00702E34"/>
    <w:rsid w:val="00704395"/>
    <w:rsid w:val="00710FE7"/>
    <w:rsid w:val="007151D9"/>
    <w:rsid w:val="00717621"/>
    <w:rsid w:val="0072059D"/>
    <w:rsid w:val="00720FF1"/>
    <w:rsid w:val="00727A53"/>
    <w:rsid w:val="0074034C"/>
    <w:rsid w:val="007502DE"/>
    <w:rsid w:val="00787B42"/>
    <w:rsid w:val="007C4539"/>
    <w:rsid w:val="007F3657"/>
    <w:rsid w:val="00810F0C"/>
    <w:rsid w:val="00811AA2"/>
    <w:rsid w:val="00812ED5"/>
    <w:rsid w:val="008277D9"/>
    <w:rsid w:val="008312B4"/>
    <w:rsid w:val="0084478C"/>
    <w:rsid w:val="0086638C"/>
    <w:rsid w:val="008764FA"/>
    <w:rsid w:val="008A1079"/>
    <w:rsid w:val="008A3E8D"/>
    <w:rsid w:val="008A5055"/>
    <w:rsid w:val="008B30AE"/>
    <w:rsid w:val="008C4746"/>
    <w:rsid w:val="008D17F4"/>
    <w:rsid w:val="008E4DB0"/>
    <w:rsid w:val="009019C2"/>
    <w:rsid w:val="00921FCE"/>
    <w:rsid w:val="009237C4"/>
    <w:rsid w:val="00944C48"/>
    <w:rsid w:val="00950252"/>
    <w:rsid w:val="00967F5D"/>
    <w:rsid w:val="009A0F95"/>
    <w:rsid w:val="009A5E95"/>
    <w:rsid w:val="009B3ADF"/>
    <w:rsid w:val="009C31C5"/>
    <w:rsid w:val="009C3B52"/>
    <w:rsid w:val="009E6817"/>
    <w:rsid w:val="009E6E9A"/>
    <w:rsid w:val="009F70A2"/>
    <w:rsid w:val="00A01D2B"/>
    <w:rsid w:val="00A1392A"/>
    <w:rsid w:val="00A42218"/>
    <w:rsid w:val="00A5638D"/>
    <w:rsid w:val="00A70249"/>
    <w:rsid w:val="00A70B02"/>
    <w:rsid w:val="00A71D9F"/>
    <w:rsid w:val="00A84EF7"/>
    <w:rsid w:val="00A92E9F"/>
    <w:rsid w:val="00AB18FF"/>
    <w:rsid w:val="00AB7FD0"/>
    <w:rsid w:val="00B13514"/>
    <w:rsid w:val="00B231D0"/>
    <w:rsid w:val="00B26269"/>
    <w:rsid w:val="00B30315"/>
    <w:rsid w:val="00B3037A"/>
    <w:rsid w:val="00B33BEA"/>
    <w:rsid w:val="00B57C9F"/>
    <w:rsid w:val="00B605CA"/>
    <w:rsid w:val="00B63572"/>
    <w:rsid w:val="00B6400D"/>
    <w:rsid w:val="00B845B3"/>
    <w:rsid w:val="00B85D8B"/>
    <w:rsid w:val="00BB4A40"/>
    <w:rsid w:val="00BD6022"/>
    <w:rsid w:val="00BD6C3E"/>
    <w:rsid w:val="00BE3674"/>
    <w:rsid w:val="00C0411D"/>
    <w:rsid w:val="00C10681"/>
    <w:rsid w:val="00C10822"/>
    <w:rsid w:val="00C15C89"/>
    <w:rsid w:val="00C221AE"/>
    <w:rsid w:val="00C27C0D"/>
    <w:rsid w:val="00C27CCD"/>
    <w:rsid w:val="00C3049A"/>
    <w:rsid w:val="00C31B1E"/>
    <w:rsid w:val="00C32F2E"/>
    <w:rsid w:val="00C71A73"/>
    <w:rsid w:val="00C73888"/>
    <w:rsid w:val="00C77645"/>
    <w:rsid w:val="00C82DBE"/>
    <w:rsid w:val="00CD7013"/>
    <w:rsid w:val="00CE04C3"/>
    <w:rsid w:val="00CE34BE"/>
    <w:rsid w:val="00CE76A0"/>
    <w:rsid w:val="00D148C6"/>
    <w:rsid w:val="00D17A8A"/>
    <w:rsid w:val="00D415BA"/>
    <w:rsid w:val="00D63780"/>
    <w:rsid w:val="00D644EE"/>
    <w:rsid w:val="00D722E1"/>
    <w:rsid w:val="00DA13EA"/>
    <w:rsid w:val="00DD06FF"/>
    <w:rsid w:val="00DD5FE9"/>
    <w:rsid w:val="00E00C7A"/>
    <w:rsid w:val="00E37D6C"/>
    <w:rsid w:val="00E55B68"/>
    <w:rsid w:val="00E561AE"/>
    <w:rsid w:val="00E67BE6"/>
    <w:rsid w:val="00E81D17"/>
    <w:rsid w:val="00E8683C"/>
    <w:rsid w:val="00E918DD"/>
    <w:rsid w:val="00EA2B72"/>
    <w:rsid w:val="00F223A9"/>
    <w:rsid w:val="00F654DF"/>
    <w:rsid w:val="00F74360"/>
    <w:rsid w:val="00F937E4"/>
    <w:rsid w:val="00FB1D3F"/>
    <w:rsid w:val="00FB462F"/>
    <w:rsid w:val="00FB56E9"/>
    <w:rsid w:val="00FE16FA"/>
    <w:rsid w:val="00FE328A"/>
    <w:rsid w:val="00FE6269"/>
    <w:rsid w:val="00FF5CD6"/>
    <w:rsid w:val="1D97DEFF"/>
    <w:rsid w:val="1DFF72E5"/>
    <w:rsid w:val="1EFC6F07"/>
    <w:rsid w:val="2FDF85B8"/>
    <w:rsid w:val="2FFFEE04"/>
    <w:rsid w:val="34DF85B0"/>
    <w:rsid w:val="3B8F36BC"/>
    <w:rsid w:val="491FF225"/>
    <w:rsid w:val="4E2A241D"/>
    <w:rsid w:val="4FFD214C"/>
    <w:rsid w:val="5777D4F5"/>
    <w:rsid w:val="59DD8326"/>
    <w:rsid w:val="5DEF592A"/>
    <w:rsid w:val="5FC6BB1E"/>
    <w:rsid w:val="5FF720F1"/>
    <w:rsid w:val="67FF5C0B"/>
    <w:rsid w:val="6EFC0924"/>
    <w:rsid w:val="6FB74722"/>
    <w:rsid w:val="6FEF8B7E"/>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7585AD9-4183-42FD-8A6A-77BEDAB0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32A38"/>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632A38"/>
    <w:pPr>
      <w:snapToGrid w:val="0"/>
      <w:jc w:val="left"/>
    </w:pPr>
    <w:rPr>
      <w:sz w:val="18"/>
      <w:szCs w:val="18"/>
    </w:rPr>
  </w:style>
  <w:style w:type="paragraph" w:styleId="2">
    <w:name w:val="Body Text First Indent 2"/>
    <w:basedOn w:val="a4"/>
    <w:next w:val="a"/>
    <w:uiPriority w:val="99"/>
    <w:unhideWhenUsed/>
    <w:qFormat/>
    <w:rsid w:val="00632A38"/>
    <w:pPr>
      <w:ind w:firstLineChars="200" w:firstLine="420"/>
    </w:pPr>
  </w:style>
  <w:style w:type="paragraph" w:styleId="a4">
    <w:name w:val="Body Text Indent"/>
    <w:basedOn w:val="a"/>
    <w:next w:val="2"/>
    <w:uiPriority w:val="99"/>
    <w:unhideWhenUsed/>
    <w:qFormat/>
    <w:rsid w:val="00632A38"/>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sid w:val="00632A38"/>
    <w:rPr>
      <w:sz w:val="18"/>
      <w:szCs w:val="18"/>
    </w:rPr>
  </w:style>
  <w:style w:type="paragraph" w:styleId="a7">
    <w:name w:val="footer"/>
    <w:basedOn w:val="a"/>
    <w:link w:val="a8"/>
    <w:uiPriority w:val="99"/>
    <w:unhideWhenUsed/>
    <w:qFormat/>
    <w:rsid w:val="00632A38"/>
    <w:pPr>
      <w:tabs>
        <w:tab w:val="center" w:pos="4153"/>
        <w:tab w:val="right" w:pos="8306"/>
      </w:tabs>
      <w:snapToGrid w:val="0"/>
      <w:jc w:val="left"/>
    </w:pPr>
    <w:rPr>
      <w:sz w:val="18"/>
      <w:szCs w:val="18"/>
    </w:rPr>
  </w:style>
  <w:style w:type="paragraph" w:styleId="a9">
    <w:name w:val="header"/>
    <w:basedOn w:val="a"/>
    <w:link w:val="aa"/>
    <w:uiPriority w:val="99"/>
    <w:unhideWhenUsed/>
    <w:qFormat/>
    <w:rsid w:val="00632A38"/>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632A38"/>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sid w:val="00632A38"/>
    <w:rPr>
      <w:sz w:val="18"/>
      <w:szCs w:val="18"/>
    </w:rPr>
  </w:style>
  <w:style w:type="character" w:customStyle="1" w:styleId="a8">
    <w:name w:val="页脚 字符"/>
    <w:basedOn w:val="a1"/>
    <w:link w:val="a7"/>
    <w:uiPriority w:val="99"/>
    <w:qFormat/>
    <w:rsid w:val="00632A38"/>
    <w:rPr>
      <w:sz w:val="18"/>
      <w:szCs w:val="18"/>
    </w:rPr>
  </w:style>
  <w:style w:type="paragraph" w:customStyle="1" w:styleId="Default">
    <w:name w:val="Default"/>
    <w:qFormat/>
    <w:rsid w:val="00632A38"/>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rsid w:val="00632A38"/>
    <w:pPr>
      <w:ind w:firstLineChars="200" w:firstLine="420"/>
    </w:pPr>
  </w:style>
  <w:style w:type="character" w:customStyle="1" w:styleId="a6">
    <w:name w:val="批注框文本 字符"/>
    <w:basedOn w:val="a1"/>
    <w:link w:val="a5"/>
    <w:uiPriority w:val="99"/>
    <w:semiHidden/>
    <w:qFormat/>
    <w:rsid w:val="00632A38"/>
    <w:rPr>
      <w:sz w:val="18"/>
      <w:szCs w:val="18"/>
    </w:rPr>
  </w:style>
  <w:style w:type="character" w:customStyle="1" w:styleId="font01">
    <w:name w:val="font01"/>
    <w:basedOn w:val="a1"/>
    <w:qFormat/>
    <w:rsid w:val="00632A38"/>
    <w:rPr>
      <w:rFonts w:ascii="宋体" w:eastAsia="宋体" w:hAnsi="宋体" w:cs="宋体" w:hint="eastAsia"/>
      <w:color w:val="000000"/>
      <w:sz w:val="22"/>
      <w:szCs w:val="22"/>
      <w:u w:val="none"/>
    </w:rPr>
  </w:style>
  <w:style w:type="character" w:customStyle="1" w:styleId="font21">
    <w:name w:val="font21"/>
    <w:basedOn w:val="a1"/>
    <w:qFormat/>
    <w:rsid w:val="00632A38"/>
    <w:rPr>
      <w:rFonts w:ascii="宋体" w:eastAsia="宋体" w:hAnsi="宋体" w:cs="宋体" w:hint="eastAsia"/>
      <w:color w:val="000000"/>
      <w:sz w:val="24"/>
      <w:szCs w:val="24"/>
      <w:u w:val="none"/>
    </w:rPr>
  </w:style>
  <w:style w:type="character" w:customStyle="1" w:styleId="font11">
    <w:name w:val="font11"/>
    <w:basedOn w:val="a1"/>
    <w:qFormat/>
    <w:rsid w:val="00632A38"/>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076">
      <w:bodyDiv w:val="1"/>
      <w:marLeft w:val="0"/>
      <w:marRight w:val="0"/>
      <w:marTop w:val="0"/>
      <w:marBottom w:val="0"/>
      <w:divBdr>
        <w:top w:val="none" w:sz="0" w:space="0" w:color="auto"/>
        <w:left w:val="none" w:sz="0" w:space="0" w:color="auto"/>
        <w:bottom w:val="none" w:sz="0" w:space="0" w:color="auto"/>
        <w:right w:val="none" w:sz="0" w:space="0" w:color="auto"/>
      </w:divBdr>
    </w:div>
    <w:div w:id="262803551">
      <w:bodyDiv w:val="1"/>
      <w:marLeft w:val="0"/>
      <w:marRight w:val="0"/>
      <w:marTop w:val="0"/>
      <w:marBottom w:val="0"/>
      <w:divBdr>
        <w:top w:val="none" w:sz="0" w:space="0" w:color="auto"/>
        <w:left w:val="none" w:sz="0" w:space="0" w:color="auto"/>
        <w:bottom w:val="none" w:sz="0" w:space="0" w:color="auto"/>
        <w:right w:val="none" w:sz="0" w:space="0" w:color="auto"/>
      </w:divBdr>
    </w:div>
    <w:div w:id="279923002">
      <w:bodyDiv w:val="1"/>
      <w:marLeft w:val="0"/>
      <w:marRight w:val="0"/>
      <w:marTop w:val="0"/>
      <w:marBottom w:val="0"/>
      <w:divBdr>
        <w:top w:val="none" w:sz="0" w:space="0" w:color="auto"/>
        <w:left w:val="none" w:sz="0" w:space="0" w:color="auto"/>
        <w:bottom w:val="none" w:sz="0" w:space="0" w:color="auto"/>
        <w:right w:val="none" w:sz="0" w:space="0" w:color="auto"/>
      </w:divBdr>
    </w:div>
    <w:div w:id="326446915">
      <w:bodyDiv w:val="1"/>
      <w:marLeft w:val="0"/>
      <w:marRight w:val="0"/>
      <w:marTop w:val="0"/>
      <w:marBottom w:val="0"/>
      <w:divBdr>
        <w:top w:val="none" w:sz="0" w:space="0" w:color="auto"/>
        <w:left w:val="none" w:sz="0" w:space="0" w:color="auto"/>
        <w:bottom w:val="none" w:sz="0" w:space="0" w:color="auto"/>
        <w:right w:val="none" w:sz="0" w:space="0" w:color="auto"/>
      </w:divBdr>
    </w:div>
    <w:div w:id="466553176">
      <w:bodyDiv w:val="1"/>
      <w:marLeft w:val="0"/>
      <w:marRight w:val="0"/>
      <w:marTop w:val="0"/>
      <w:marBottom w:val="0"/>
      <w:divBdr>
        <w:top w:val="none" w:sz="0" w:space="0" w:color="auto"/>
        <w:left w:val="none" w:sz="0" w:space="0" w:color="auto"/>
        <w:bottom w:val="none" w:sz="0" w:space="0" w:color="auto"/>
        <w:right w:val="none" w:sz="0" w:space="0" w:color="auto"/>
      </w:divBdr>
    </w:div>
    <w:div w:id="524909618">
      <w:bodyDiv w:val="1"/>
      <w:marLeft w:val="0"/>
      <w:marRight w:val="0"/>
      <w:marTop w:val="0"/>
      <w:marBottom w:val="0"/>
      <w:divBdr>
        <w:top w:val="none" w:sz="0" w:space="0" w:color="auto"/>
        <w:left w:val="none" w:sz="0" w:space="0" w:color="auto"/>
        <w:bottom w:val="none" w:sz="0" w:space="0" w:color="auto"/>
        <w:right w:val="none" w:sz="0" w:space="0" w:color="auto"/>
      </w:divBdr>
    </w:div>
    <w:div w:id="574709708">
      <w:bodyDiv w:val="1"/>
      <w:marLeft w:val="0"/>
      <w:marRight w:val="0"/>
      <w:marTop w:val="0"/>
      <w:marBottom w:val="0"/>
      <w:divBdr>
        <w:top w:val="none" w:sz="0" w:space="0" w:color="auto"/>
        <w:left w:val="none" w:sz="0" w:space="0" w:color="auto"/>
        <w:bottom w:val="none" w:sz="0" w:space="0" w:color="auto"/>
        <w:right w:val="none" w:sz="0" w:space="0" w:color="auto"/>
      </w:divBdr>
    </w:div>
    <w:div w:id="696274881">
      <w:bodyDiv w:val="1"/>
      <w:marLeft w:val="0"/>
      <w:marRight w:val="0"/>
      <w:marTop w:val="0"/>
      <w:marBottom w:val="0"/>
      <w:divBdr>
        <w:top w:val="none" w:sz="0" w:space="0" w:color="auto"/>
        <w:left w:val="none" w:sz="0" w:space="0" w:color="auto"/>
        <w:bottom w:val="none" w:sz="0" w:space="0" w:color="auto"/>
        <w:right w:val="none" w:sz="0" w:space="0" w:color="auto"/>
      </w:divBdr>
    </w:div>
    <w:div w:id="868221884">
      <w:bodyDiv w:val="1"/>
      <w:marLeft w:val="0"/>
      <w:marRight w:val="0"/>
      <w:marTop w:val="0"/>
      <w:marBottom w:val="0"/>
      <w:divBdr>
        <w:top w:val="none" w:sz="0" w:space="0" w:color="auto"/>
        <w:left w:val="none" w:sz="0" w:space="0" w:color="auto"/>
        <w:bottom w:val="none" w:sz="0" w:space="0" w:color="auto"/>
        <w:right w:val="none" w:sz="0" w:space="0" w:color="auto"/>
      </w:divBdr>
    </w:div>
    <w:div w:id="870385131">
      <w:bodyDiv w:val="1"/>
      <w:marLeft w:val="0"/>
      <w:marRight w:val="0"/>
      <w:marTop w:val="0"/>
      <w:marBottom w:val="0"/>
      <w:divBdr>
        <w:top w:val="none" w:sz="0" w:space="0" w:color="auto"/>
        <w:left w:val="none" w:sz="0" w:space="0" w:color="auto"/>
        <w:bottom w:val="none" w:sz="0" w:space="0" w:color="auto"/>
        <w:right w:val="none" w:sz="0" w:space="0" w:color="auto"/>
      </w:divBdr>
    </w:div>
    <w:div w:id="1408919886">
      <w:bodyDiv w:val="1"/>
      <w:marLeft w:val="0"/>
      <w:marRight w:val="0"/>
      <w:marTop w:val="0"/>
      <w:marBottom w:val="0"/>
      <w:divBdr>
        <w:top w:val="none" w:sz="0" w:space="0" w:color="auto"/>
        <w:left w:val="none" w:sz="0" w:space="0" w:color="auto"/>
        <w:bottom w:val="none" w:sz="0" w:space="0" w:color="auto"/>
        <w:right w:val="none" w:sz="0" w:space="0" w:color="auto"/>
      </w:divBdr>
    </w:div>
    <w:div w:id="1506356711">
      <w:bodyDiv w:val="1"/>
      <w:marLeft w:val="0"/>
      <w:marRight w:val="0"/>
      <w:marTop w:val="0"/>
      <w:marBottom w:val="0"/>
      <w:divBdr>
        <w:top w:val="none" w:sz="0" w:space="0" w:color="auto"/>
        <w:left w:val="none" w:sz="0" w:space="0" w:color="auto"/>
        <w:bottom w:val="none" w:sz="0" w:space="0" w:color="auto"/>
        <w:right w:val="none" w:sz="0" w:space="0" w:color="auto"/>
      </w:divBdr>
    </w:div>
    <w:div w:id="1507549410">
      <w:bodyDiv w:val="1"/>
      <w:marLeft w:val="0"/>
      <w:marRight w:val="0"/>
      <w:marTop w:val="0"/>
      <w:marBottom w:val="0"/>
      <w:divBdr>
        <w:top w:val="none" w:sz="0" w:space="0" w:color="auto"/>
        <w:left w:val="none" w:sz="0" w:space="0" w:color="auto"/>
        <w:bottom w:val="none" w:sz="0" w:space="0" w:color="auto"/>
        <w:right w:val="none" w:sz="0" w:space="0" w:color="auto"/>
      </w:divBdr>
    </w:div>
    <w:div w:id="1544833062">
      <w:bodyDiv w:val="1"/>
      <w:marLeft w:val="0"/>
      <w:marRight w:val="0"/>
      <w:marTop w:val="0"/>
      <w:marBottom w:val="0"/>
      <w:divBdr>
        <w:top w:val="none" w:sz="0" w:space="0" w:color="auto"/>
        <w:left w:val="none" w:sz="0" w:space="0" w:color="auto"/>
        <w:bottom w:val="none" w:sz="0" w:space="0" w:color="auto"/>
        <w:right w:val="none" w:sz="0" w:space="0" w:color="auto"/>
      </w:divBdr>
    </w:div>
    <w:div w:id="1824078800">
      <w:bodyDiv w:val="1"/>
      <w:marLeft w:val="0"/>
      <w:marRight w:val="0"/>
      <w:marTop w:val="0"/>
      <w:marBottom w:val="0"/>
      <w:divBdr>
        <w:top w:val="none" w:sz="0" w:space="0" w:color="auto"/>
        <w:left w:val="none" w:sz="0" w:space="0" w:color="auto"/>
        <w:bottom w:val="none" w:sz="0" w:space="0" w:color="auto"/>
        <w:right w:val="none" w:sz="0" w:space="0" w:color="auto"/>
      </w:divBdr>
    </w:div>
    <w:div w:id="1844126259">
      <w:bodyDiv w:val="1"/>
      <w:marLeft w:val="0"/>
      <w:marRight w:val="0"/>
      <w:marTop w:val="0"/>
      <w:marBottom w:val="0"/>
      <w:divBdr>
        <w:top w:val="none" w:sz="0" w:space="0" w:color="auto"/>
        <w:left w:val="none" w:sz="0" w:space="0" w:color="auto"/>
        <w:bottom w:val="none" w:sz="0" w:space="0" w:color="auto"/>
        <w:right w:val="none" w:sz="0" w:space="0" w:color="auto"/>
      </w:divBdr>
    </w:div>
    <w:div w:id="1891651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29</Pages>
  <Words>2090</Words>
  <Characters>11915</Characters>
  <Application>Microsoft Office Word</Application>
  <DocSecurity>0</DocSecurity>
  <Lines>99</Lines>
  <Paragraphs>27</Paragraphs>
  <ScaleCrop>false</ScaleCrop>
  <Company>Microsoft</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30</cp:revision>
  <cp:lastPrinted>2024-08-08T18:20:00Z</cp:lastPrinted>
  <dcterms:created xsi:type="dcterms:W3CDTF">2025-08-18T10:17:00Z</dcterms:created>
  <dcterms:modified xsi:type="dcterms:W3CDTF">2025-12-04T09:04:00Z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BB7B6AA21D207914D6FDA268992A22D6</vt:lpwstr>
  </property>
</Properties>
</file>