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B53" w:rsidRDefault="002C6B53">
      <w:pPr>
        <w:pStyle w:val="Default"/>
        <w:jc w:val="both"/>
        <w:rPr>
          <w:rFonts w:hAnsi="黑体" w:hint="eastAsia"/>
          <w:sz w:val="36"/>
          <w:szCs w:val="36"/>
        </w:rPr>
      </w:pPr>
    </w:p>
    <w:p w:rsidR="002C6B53" w:rsidRDefault="002C6B53">
      <w:pPr>
        <w:pStyle w:val="Default"/>
        <w:jc w:val="center"/>
        <w:rPr>
          <w:rFonts w:ascii="Times New Roman" w:hAnsi="Times New Roman" w:cs="Times New Roman"/>
          <w:sz w:val="56"/>
          <w:szCs w:val="56"/>
        </w:rPr>
      </w:pPr>
    </w:p>
    <w:p w:rsidR="002C6B53" w:rsidRDefault="002C6B53">
      <w:pPr>
        <w:pStyle w:val="Default"/>
        <w:jc w:val="center"/>
        <w:rPr>
          <w:rFonts w:ascii="Times New Roman" w:hAnsi="Times New Roman" w:cs="Times New Roman"/>
          <w:sz w:val="84"/>
          <w:szCs w:val="84"/>
        </w:rPr>
      </w:pPr>
    </w:p>
    <w:p w:rsidR="002C6B53" w:rsidRDefault="002C6B53">
      <w:pPr>
        <w:pStyle w:val="Default"/>
        <w:jc w:val="center"/>
        <w:rPr>
          <w:rFonts w:ascii="Times New Roman" w:hAnsi="Times New Roman" w:cs="Times New Roman"/>
          <w:sz w:val="84"/>
          <w:szCs w:val="84"/>
        </w:rPr>
      </w:pPr>
    </w:p>
    <w:p w:rsidR="002C6B53"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sz w:val="72"/>
          <w:szCs w:val="72"/>
        </w:rPr>
        <w:t>2024</w:t>
      </w:r>
      <w:r>
        <w:rPr>
          <w:rFonts w:ascii="Times New Roman" w:eastAsia="方正小标宋简体" w:hAnsi="Times New Roman" w:cs="Times New Roman"/>
          <w:sz w:val="72"/>
          <w:szCs w:val="72"/>
        </w:rPr>
        <w:t>年度</w:t>
      </w:r>
    </w:p>
    <w:p w:rsidR="002C6B53" w:rsidRDefault="00000000">
      <w:pPr>
        <w:pStyle w:val="Default"/>
        <w:jc w:val="center"/>
        <w:rPr>
          <w:rFonts w:ascii="Times New Roman" w:eastAsia="方正小标宋简体" w:hAnsi="Times New Roman" w:cs="Times New Roman"/>
          <w:sz w:val="72"/>
          <w:szCs w:val="72"/>
        </w:rPr>
      </w:pPr>
      <w:r>
        <w:rPr>
          <w:rFonts w:ascii="Times New Roman" w:eastAsia="方正小标宋简体" w:hAnsi="Times New Roman" w:cs="Times New Roman" w:hint="eastAsia"/>
          <w:sz w:val="72"/>
          <w:szCs w:val="72"/>
        </w:rPr>
        <w:t>祁阳市三口塘镇人民政府</w:t>
      </w:r>
      <w:r>
        <w:rPr>
          <w:rFonts w:ascii="Times New Roman" w:eastAsia="方正小标宋简体" w:hAnsi="Times New Roman" w:cs="Times New Roman"/>
          <w:sz w:val="72"/>
          <w:szCs w:val="72"/>
        </w:rPr>
        <w:t>部门决算</w:t>
      </w:r>
    </w:p>
    <w:p w:rsidR="002C6B53" w:rsidRDefault="002C6B53">
      <w:pPr>
        <w:pStyle w:val="Default"/>
        <w:jc w:val="center"/>
        <w:rPr>
          <w:rFonts w:ascii="Times New Roman" w:eastAsia="方正小标宋_GBK" w:hAnsi="Times New Roman" w:cs="Times New Roman"/>
          <w:sz w:val="56"/>
          <w:szCs w:val="56"/>
        </w:rPr>
      </w:pPr>
    </w:p>
    <w:p w:rsidR="002C6B53" w:rsidRDefault="002C6B53">
      <w:pPr>
        <w:pStyle w:val="Default"/>
        <w:jc w:val="center"/>
        <w:rPr>
          <w:rFonts w:ascii="Times New Roman" w:hAnsi="Times New Roman" w:cs="Times New Roman"/>
          <w:sz w:val="56"/>
          <w:szCs w:val="56"/>
        </w:rPr>
      </w:pPr>
    </w:p>
    <w:p w:rsidR="002C6B53" w:rsidRDefault="002C6B53">
      <w:pPr>
        <w:pStyle w:val="Default"/>
        <w:rPr>
          <w:rFonts w:ascii="Times New Roman" w:hAnsi="Times New Roman" w:cs="Times New Roman"/>
          <w:sz w:val="56"/>
          <w:szCs w:val="56"/>
        </w:rPr>
      </w:pPr>
    </w:p>
    <w:p w:rsidR="002C6B53" w:rsidRDefault="002C6B53">
      <w:pPr>
        <w:pStyle w:val="Default"/>
        <w:jc w:val="center"/>
        <w:rPr>
          <w:rFonts w:ascii="Times New Roman" w:hAnsi="Times New Roman" w:cs="Times New Roman"/>
          <w:sz w:val="32"/>
          <w:szCs w:val="32"/>
        </w:rPr>
      </w:pPr>
    </w:p>
    <w:p w:rsidR="002C6B53" w:rsidRDefault="002C6B53">
      <w:pPr>
        <w:pStyle w:val="Default"/>
        <w:jc w:val="center"/>
        <w:rPr>
          <w:rFonts w:ascii="Times New Roman" w:hAnsi="Times New Roman" w:cs="Times New Roman"/>
          <w:sz w:val="32"/>
          <w:szCs w:val="32"/>
        </w:rPr>
      </w:pPr>
    </w:p>
    <w:p w:rsidR="002C6B53" w:rsidRDefault="002C6B53">
      <w:pPr>
        <w:pStyle w:val="Default"/>
        <w:jc w:val="center"/>
        <w:rPr>
          <w:rFonts w:ascii="Times New Roman" w:hAnsi="Times New Roman" w:cs="Times New Roman"/>
          <w:sz w:val="32"/>
          <w:szCs w:val="32"/>
        </w:rPr>
      </w:pPr>
    </w:p>
    <w:p w:rsidR="002C6B53" w:rsidRDefault="002C6B53">
      <w:pPr>
        <w:pStyle w:val="Default"/>
        <w:jc w:val="center"/>
        <w:rPr>
          <w:rFonts w:ascii="Times New Roman" w:hAnsi="Times New Roman" w:cs="Times New Roman"/>
          <w:sz w:val="32"/>
          <w:szCs w:val="32"/>
        </w:rPr>
      </w:pPr>
    </w:p>
    <w:p w:rsidR="002C6B53" w:rsidRDefault="002C6B53">
      <w:pPr>
        <w:pStyle w:val="Default"/>
        <w:jc w:val="center"/>
        <w:rPr>
          <w:rFonts w:ascii="Times New Roman" w:hAnsi="Times New Roman" w:cs="Times New Roman"/>
          <w:sz w:val="32"/>
          <w:szCs w:val="32"/>
        </w:rPr>
      </w:pPr>
    </w:p>
    <w:p w:rsidR="002C6B53" w:rsidRDefault="002C6B53">
      <w:pPr>
        <w:pStyle w:val="Default"/>
        <w:jc w:val="center"/>
        <w:rPr>
          <w:rFonts w:ascii="Times New Roman" w:hAnsi="Times New Roman" w:cs="Times New Roman"/>
          <w:sz w:val="32"/>
          <w:szCs w:val="32"/>
        </w:rPr>
      </w:pPr>
    </w:p>
    <w:p w:rsidR="002C6B53" w:rsidRDefault="002C6B53">
      <w:pPr>
        <w:rPr>
          <w:rFonts w:ascii="Times New Roman" w:hAnsi="Times New Roman" w:cs="Times New Roman"/>
          <w:b/>
          <w:sz w:val="36"/>
          <w:szCs w:val="28"/>
        </w:rPr>
        <w:sectPr w:rsidR="002C6B53">
          <w:pgSz w:w="11906" w:h="16838"/>
          <w:pgMar w:top="1417" w:right="1588" w:bottom="1417" w:left="1588" w:header="851" w:footer="992" w:gutter="0"/>
          <w:cols w:space="425"/>
          <w:docGrid w:type="lines" w:linePitch="312"/>
        </w:sectPr>
      </w:pPr>
    </w:p>
    <w:p w:rsidR="002C6B53" w:rsidRDefault="002C6B53">
      <w:pPr>
        <w:pStyle w:val="Default"/>
        <w:spacing w:line="600" w:lineRule="exact"/>
        <w:jc w:val="both"/>
        <w:rPr>
          <w:rFonts w:ascii="Times New Roman" w:hAnsi="Times New Roman" w:cs="Times New Roman"/>
          <w:b/>
          <w:sz w:val="36"/>
          <w:szCs w:val="28"/>
        </w:rPr>
      </w:pPr>
    </w:p>
    <w:p w:rsidR="002C6B53" w:rsidRDefault="00000000">
      <w:pPr>
        <w:pStyle w:val="Default"/>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w:t>
      </w:r>
      <w:r>
        <w:rPr>
          <w:rFonts w:ascii="Times New Roman" w:hAnsi="Times New Roman" w:cs="Times New Roman"/>
          <w:bCs/>
          <w:sz w:val="36"/>
          <w:szCs w:val="28"/>
        </w:rPr>
        <w:t xml:space="preserve">  </w:t>
      </w:r>
      <w:r>
        <w:rPr>
          <w:rFonts w:ascii="Times New Roman" w:hAnsi="Times New Roman" w:cs="Times New Roman"/>
          <w:bCs/>
          <w:sz w:val="36"/>
          <w:szCs w:val="28"/>
        </w:rPr>
        <w:t>录</w:t>
      </w:r>
    </w:p>
    <w:p w:rsidR="002C6B53" w:rsidRDefault="002C6B53">
      <w:pPr>
        <w:pStyle w:val="Default"/>
        <w:spacing w:line="600" w:lineRule="exact"/>
        <w:jc w:val="center"/>
        <w:rPr>
          <w:rFonts w:ascii="Times New Roman" w:hAnsi="Times New Roman" w:cs="Times New Roman"/>
          <w:b/>
          <w:sz w:val="36"/>
          <w:szCs w:val="28"/>
        </w:rPr>
      </w:pPr>
    </w:p>
    <w:p w:rsidR="002C6B53" w:rsidRDefault="00000000">
      <w:pPr>
        <w:pStyle w:val="Default"/>
        <w:spacing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ascii="Times New Roman" w:hAnsi="Times New Roman" w:cs="Times New Roman"/>
          <w:bCs/>
          <w:sz w:val="32"/>
          <w:szCs w:val="32"/>
        </w:rPr>
        <w:t xml:space="preserve"> </w:t>
      </w:r>
      <w:r>
        <w:rPr>
          <w:rFonts w:ascii="Times New Roman" w:hAnsi="Times New Roman" w:cs="Times New Roman" w:hint="eastAsia"/>
          <w:bCs/>
          <w:sz w:val="32"/>
          <w:szCs w:val="32"/>
        </w:rPr>
        <w:t>祁阳市三口塘镇人民政府</w:t>
      </w:r>
      <w:r>
        <w:rPr>
          <w:rFonts w:ascii="Times New Roman" w:hAnsi="Times New Roman" w:cs="Times New Roman"/>
          <w:bCs/>
          <w:sz w:val="32"/>
          <w:szCs w:val="32"/>
        </w:rPr>
        <w:t>部门概况</w:t>
      </w:r>
    </w:p>
    <w:p w:rsidR="002C6B53"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一、部门职责</w:t>
      </w:r>
    </w:p>
    <w:p w:rsidR="002C6B53"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二、机构设置及决算单位构成</w:t>
      </w:r>
    </w:p>
    <w:p w:rsidR="002C6B53"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第二部分</w:t>
      </w:r>
      <w:r>
        <w:rPr>
          <w:rFonts w:ascii="Times New Roman" w:hAnsi="Times New Roman" w:cs="Times New Roman"/>
          <w:bCs/>
          <w:sz w:val="32"/>
          <w:szCs w:val="32"/>
        </w:rPr>
        <w:t xml:space="preserve"> </w:t>
      </w:r>
      <w:r>
        <w:rPr>
          <w:rFonts w:ascii="Times New Roman" w:hAnsi="Times New Roman" w:cs="Times New Roman"/>
          <w:bCs/>
          <w:sz w:val="32"/>
          <w:szCs w:val="32"/>
        </w:rPr>
        <w:t>部门决算表</w:t>
      </w:r>
    </w:p>
    <w:p w:rsidR="002C6B53"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一、收入支出决算总表</w:t>
      </w:r>
    </w:p>
    <w:p w:rsidR="002C6B53"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二、收入决算表</w:t>
      </w:r>
    </w:p>
    <w:p w:rsidR="002C6B53"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三、支出决算表</w:t>
      </w:r>
    </w:p>
    <w:p w:rsidR="002C6B53"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四、财政拨款收入支出决算总表</w:t>
      </w:r>
    </w:p>
    <w:p w:rsidR="002C6B53"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五、一般公共预算财政拨款支出决算表</w:t>
      </w:r>
    </w:p>
    <w:p w:rsidR="002C6B53"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六、一般公共预算财政拨款基本支出决算明细表</w:t>
      </w:r>
    </w:p>
    <w:p w:rsidR="002C6B53"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七、政府性基金预算财政拨款收入支出决算表</w:t>
      </w:r>
    </w:p>
    <w:p w:rsidR="002C6B53"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八、国有资本经营预算财政拨款支出决算表</w:t>
      </w:r>
    </w:p>
    <w:p w:rsidR="002C6B53"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九、财政拨款</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经费支出决算表</w:t>
      </w:r>
    </w:p>
    <w:p w:rsidR="002C6B53"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第三部分</w:t>
      </w:r>
      <w:r>
        <w:rPr>
          <w:rFonts w:ascii="Times New Roman" w:hAnsi="Times New Roman" w:cs="Times New Roman"/>
          <w:bCs/>
          <w:sz w:val="32"/>
          <w:szCs w:val="32"/>
        </w:rPr>
        <w:t xml:space="preserve"> </w:t>
      </w:r>
      <w:r>
        <w:rPr>
          <w:rFonts w:ascii="Times New Roman" w:hAnsi="Times New Roman" w:cs="Times New Roman"/>
          <w:bCs/>
          <w:sz w:val="32"/>
          <w:szCs w:val="32"/>
        </w:rPr>
        <w:t>部门决算情况说明</w:t>
      </w:r>
    </w:p>
    <w:p w:rsidR="002C6B53"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一、收入支出决算总体情况说明</w:t>
      </w:r>
    </w:p>
    <w:p w:rsidR="002C6B53" w:rsidRDefault="000000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二、收入决算情况说明</w:t>
      </w:r>
    </w:p>
    <w:p w:rsidR="002C6B53"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三、支出决算情况说明</w:t>
      </w:r>
    </w:p>
    <w:p w:rsidR="002C6B53"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四、财政拨款收入支出决算总体情况说明</w:t>
      </w:r>
    </w:p>
    <w:p w:rsidR="002C6B53"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五、一般公共预算财政拨款支出决算情况说明</w:t>
      </w:r>
    </w:p>
    <w:p w:rsidR="002C6B53" w:rsidRDefault="002C6B53">
      <w:pPr>
        <w:autoSpaceDE w:val="0"/>
        <w:autoSpaceDN w:val="0"/>
        <w:adjustRightInd w:val="0"/>
        <w:spacing w:line="600" w:lineRule="exact"/>
        <w:jc w:val="left"/>
        <w:rPr>
          <w:rFonts w:ascii="Times New Roman" w:eastAsia="仿宋_GB2312" w:hAnsi="Times New Roman" w:cs="Times New Roman"/>
          <w:color w:val="000000"/>
          <w:kern w:val="0"/>
          <w:sz w:val="32"/>
          <w:szCs w:val="32"/>
        </w:rPr>
        <w:sectPr w:rsidR="002C6B53">
          <w:footerReference w:type="default" r:id="rId7"/>
          <w:pgSz w:w="11906" w:h="16838"/>
          <w:pgMar w:top="1417" w:right="1588" w:bottom="1417" w:left="1588" w:header="851" w:footer="992" w:gutter="0"/>
          <w:pgNumType w:start="1"/>
          <w:cols w:space="425"/>
          <w:docGrid w:type="lines" w:linePitch="312"/>
        </w:sectPr>
      </w:pPr>
    </w:p>
    <w:p w:rsidR="002C6B53"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六、一般公共预算财政拨款基本支出决算情况说明</w:t>
      </w:r>
    </w:p>
    <w:p w:rsidR="002C6B53"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七、财政拨款</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三公</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经费支出决算情况说明</w:t>
      </w:r>
    </w:p>
    <w:p w:rsidR="002C6B53"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八、政府性基金预算收入支出决算情况</w:t>
      </w:r>
    </w:p>
    <w:p w:rsidR="002C6B53"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九、关于机关运行经费支出说明</w:t>
      </w:r>
    </w:p>
    <w:p w:rsidR="002C6B53"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十、一般性支出情况说明</w:t>
      </w:r>
    </w:p>
    <w:p w:rsidR="002C6B53" w:rsidRDefault="00000000">
      <w:pPr>
        <w:autoSpaceDE w:val="0"/>
        <w:autoSpaceDN w:val="0"/>
        <w:adjustRightInd w:val="0"/>
        <w:spacing w:line="600"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十一、关于政府采购支出说明</w:t>
      </w:r>
    </w:p>
    <w:p w:rsidR="002C6B53"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十二、关于国有资产占用情况说明</w:t>
      </w:r>
    </w:p>
    <w:p w:rsidR="002C6B53" w:rsidRDefault="00000000">
      <w:pPr>
        <w:pStyle w:val="Default"/>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十三、关于</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年度预算绩效管理情况的说明</w:t>
      </w:r>
    </w:p>
    <w:p w:rsidR="002C6B53"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第四部分</w:t>
      </w:r>
      <w:r>
        <w:rPr>
          <w:rFonts w:ascii="Times New Roman" w:hAnsi="Times New Roman" w:cs="Times New Roman"/>
          <w:bCs/>
          <w:sz w:val="32"/>
          <w:szCs w:val="32"/>
        </w:rPr>
        <w:t xml:space="preserve"> </w:t>
      </w:r>
      <w:r>
        <w:rPr>
          <w:rFonts w:ascii="Times New Roman" w:hAnsi="Times New Roman" w:cs="Times New Roman"/>
          <w:bCs/>
          <w:sz w:val="32"/>
          <w:szCs w:val="32"/>
        </w:rPr>
        <w:t>名词解释</w:t>
      </w:r>
    </w:p>
    <w:p w:rsidR="002C6B53" w:rsidRDefault="00000000">
      <w:pPr>
        <w:pStyle w:val="Default"/>
        <w:spacing w:beforeLines="50" w:before="156" w:afterLines="50" w:after="156" w:line="600" w:lineRule="exact"/>
        <w:rPr>
          <w:rFonts w:ascii="Times New Roman" w:hAnsi="Times New Roman" w:cs="Times New Roman"/>
          <w:bCs/>
          <w:sz w:val="32"/>
          <w:szCs w:val="32"/>
        </w:rPr>
      </w:pPr>
      <w:r>
        <w:rPr>
          <w:rFonts w:ascii="Times New Roman" w:hAnsi="Times New Roman" w:cs="Times New Roman"/>
          <w:bCs/>
          <w:sz w:val="32"/>
          <w:szCs w:val="32"/>
        </w:rPr>
        <w:t>第五部分</w:t>
      </w:r>
      <w:r>
        <w:rPr>
          <w:rFonts w:ascii="Times New Roman" w:hAnsi="Times New Roman" w:cs="Times New Roman"/>
          <w:bCs/>
          <w:sz w:val="32"/>
          <w:szCs w:val="32"/>
        </w:rPr>
        <w:t xml:space="preserve"> </w:t>
      </w:r>
      <w:r>
        <w:rPr>
          <w:rFonts w:ascii="Times New Roman" w:hAnsi="Times New Roman" w:cs="Times New Roman"/>
          <w:bCs/>
          <w:sz w:val="32"/>
          <w:szCs w:val="32"/>
        </w:rPr>
        <w:t>附件</w:t>
      </w:r>
    </w:p>
    <w:p w:rsidR="002C6B53" w:rsidRDefault="002C6B53">
      <w:pPr>
        <w:pStyle w:val="Default"/>
        <w:spacing w:line="600" w:lineRule="exact"/>
        <w:rPr>
          <w:rFonts w:ascii="Times New Roman" w:hAnsi="Times New Roman" w:cs="Times New Roman"/>
          <w:bCs/>
          <w:sz w:val="28"/>
          <w:szCs w:val="28"/>
        </w:rPr>
      </w:pPr>
    </w:p>
    <w:p w:rsidR="002C6B53" w:rsidRDefault="002C6B53">
      <w:pPr>
        <w:jc w:val="center"/>
        <w:rPr>
          <w:rFonts w:ascii="Times New Roman" w:hAnsi="Times New Roman" w:cs="Times New Roman"/>
          <w:sz w:val="72"/>
          <w:szCs w:val="72"/>
        </w:rPr>
      </w:pPr>
    </w:p>
    <w:p w:rsidR="002C6B53" w:rsidRDefault="002C6B53">
      <w:pPr>
        <w:jc w:val="center"/>
        <w:rPr>
          <w:rFonts w:ascii="Times New Roman" w:hAnsi="Times New Roman" w:cs="Times New Roman"/>
          <w:sz w:val="72"/>
          <w:szCs w:val="72"/>
        </w:rPr>
      </w:pPr>
    </w:p>
    <w:p w:rsidR="002C6B53" w:rsidRDefault="002C6B53">
      <w:pPr>
        <w:jc w:val="center"/>
        <w:rPr>
          <w:rFonts w:ascii="Times New Roman" w:hAnsi="Times New Roman" w:cs="Times New Roman"/>
          <w:sz w:val="72"/>
          <w:szCs w:val="72"/>
        </w:rPr>
      </w:pPr>
    </w:p>
    <w:p w:rsidR="002C6B53" w:rsidRDefault="002C6B53">
      <w:pPr>
        <w:pStyle w:val="a0"/>
        <w:rPr>
          <w:rFonts w:ascii="Times New Roman" w:hAnsi="Times New Roman" w:cs="Times New Roman"/>
        </w:rPr>
        <w:sectPr w:rsidR="002C6B53">
          <w:footerReference w:type="default" r:id="rId8"/>
          <w:pgSz w:w="11906" w:h="16838"/>
          <w:pgMar w:top="1417" w:right="1588" w:bottom="1417" w:left="1588" w:header="851" w:footer="992" w:gutter="0"/>
          <w:pgNumType w:start="1"/>
          <w:cols w:space="425"/>
          <w:docGrid w:type="lines" w:linePitch="312"/>
        </w:sectPr>
      </w:pPr>
    </w:p>
    <w:p w:rsidR="002C6B53" w:rsidRDefault="002C6B53">
      <w:pPr>
        <w:rPr>
          <w:rFonts w:ascii="Times New Roman" w:eastAsia="方正小标宋_GBK" w:hAnsi="Times New Roman" w:cs="Times New Roman"/>
          <w:sz w:val="72"/>
          <w:szCs w:val="72"/>
        </w:rPr>
      </w:pPr>
    </w:p>
    <w:p w:rsidR="002C6B53"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第一部分</w:t>
      </w:r>
    </w:p>
    <w:p w:rsidR="002C6B53"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hint="eastAsia"/>
          <w:sz w:val="52"/>
          <w:szCs w:val="52"/>
        </w:rPr>
        <w:t>祁阳市三口塘镇人民政府</w:t>
      </w:r>
      <w:r>
        <w:rPr>
          <w:rFonts w:ascii="Times New Roman" w:eastAsia="方正小标宋_GBK" w:hAnsi="Times New Roman" w:cs="Times New Roman"/>
          <w:sz w:val="52"/>
          <w:szCs w:val="52"/>
        </w:rPr>
        <w:t>概况</w:t>
      </w:r>
    </w:p>
    <w:p w:rsidR="002C6B53" w:rsidRDefault="002C6B53">
      <w:pPr>
        <w:pStyle w:val="2"/>
        <w:ind w:leftChars="0" w:left="0" w:firstLineChars="0" w:firstLine="0"/>
        <w:rPr>
          <w:rFonts w:ascii="Times New Roman" w:hAnsi="Times New Roman" w:cs="Times New Roman"/>
        </w:rPr>
      </w:pPr>
    </w:p>
    <w:p w:rsidR="002C6B53" w:rsidRDefault="00000000">
      <w:pPr>
        <w:pStyle w:val="ad"/>
        <w:spacing w:line="600" w:lineRule="exact"/>
        <w:ind w:firstLineChars="0" w:firstLine="0"/>
        <w:jc w:val="left"/>
        <w:rPr>
          <w:rFonts w:ascii="Times New Roman" w:eastAsia="黑体" w:hAnsi="Times New Roman" w:cs="Times New Roman"/>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部门职责</w:t>
      </w:r>
    </w:p>
    <w:p w:rsidR="002C6B53" w:rsidRDefault="00000000">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（一）在上级和镇党委领导下，执行本级人民代表大会的决议，根据上级行政机关的决定和命令，制定具体实施意见。</w:t>
      </w:r>
    </w:p>
    <w:p w:rsidR="002C6B53" w:rsidRDefault="00000000">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（二）执行本行政区域内的经济和社会发展计划、财政预算，管理全镇的农业、工业及教育、科枝、文化、卫生、计划生育、民政、司法及镇新农村规划和建设、环境保护、土地等行政工作。</w:t>
      </w:r>
    </w:p>
    <w:p w:rsidR="002C6B53" w:rsidRDefault="00000000">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（三）保护集体财产和公民私人合法财产，维护社会秩序，保障公民的人事权利、民主权利和其他合法权利。</w:t>
      </w:r>
    </w:p>
    <w:p w:rsidR="002C6B53" w:rsidRDefault="00000000">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（四）保护各种经济组织的合法权益。</w:t>
      </w:r>
    </w:p>
    <w:p w:rsidR="002C6B53" w:rsidRDefault="00000000">
      <w:pPr>
        <w:widowControl/>
        <w:spacing w:line="600" w:lineRule="exact"/>
        <w:rPr>
          <w:rFonts w:ascii="Times New Roman" w:eastAsia="黑体" w:hAnsi="Times New Roman" w:cs="Times New Roman"/>
          <w:sz w:val="32"/>
          <w:szCs w:val="32"/>
        </w:rPr>
      </w:pPr>
      <w:r>
        <w:rPr>
          <w:rFonts w:ascii="Times New Roman" w:eastAsia="仿宋_GB2312" w:hAnsi="Times New Roman" w:cs="Times New Roman" w:hint="eastAsia"/>
          <w:bCs/>
          <w:kern w:val="0"/>
          <w:sz w:val="32"/>
          <w:szCs w:val="32"/>
        </w:rPr>
        <w:t>（五）办理上级人民政府交办的其他事项</w:t>
      </w:r>
      <w:r>
        <w:rPr>
          <w:rFonts w:ascii="Times New Roman" w:eastAsia="黑体" w:hAnsi="Times New Roman" w:cs="Times New Roman" w:hint="eastAsia"/>
          <w:sz w:val="32"/>
          <w:szCs w:val="32"/>
        </w:rPr>
        <w:t>。</w:t>
      </w:r>
    </w:p>
    <w:p w:rsidR="002C6B53" w:rsidRDefault="00000000">
      <w:pPr>
        <w:widowControl/>
        <w:spacing w:line="60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二、机构设置及决算单位构成</w:t>
      </w:r>
    </w:p>
    <w:p w:rsidR="002C6B53" w:rsidRDefault="00000000">
      <w:pPr>
        <w:widowControl/>
        <w:spacing w:line="600" w:lineRule="exact"/>
        <w:rPr>
          <w:rFonts w:ascii="仿宋_GB2312" w:eastAsia="仿宋_GB2312" w:hAnsi="仿宋_GB2312" w:cs="仿宋_GB2312"/>
          <w:kern w:val="0"/>
          <w:sz w:val="32"/>
          <w:szCs w:val="32"/>
          <w:shd w:val="clear" w:color="auto" w:fill="FFFFFF"/>
        </w:rPr>
      </w:pPr>
      <w:r>
        <w:rPr>
          <w:rFonts w:ascii="Times New Roman" w:eastAsia="仿宋_GB2312" w:hAnsi="Times New Roman" w:cs="Times New Roman"/>
          <w:bCs/>
          <w:kern w:val="0"/>
          <w:sz w:val="32"/>
          <w:szCs w:val="32"/>
        </w:rPr>
        <w:t>（一）内设机构设置。</w:t>
      </w:r>
      <w:r>
        <w:rPr>
          <w:rFonts w:ascii="仿宋_GB2312" w:eastAsia="仿宋_GB2312" w:hAnsi="仿宋_GB2312" w:cs="仿宋_GB2312" w:hint="eastAsia"/>
          <w:kern w:val="0"/>
          <w:sz w:val="32"/>
          <w:szCs w:val="32"/>
          <w:shd w:val="clear" w:color="auto" w:fill="FFFFFF"/>
        </w:rPr>
        <w:t>祁阳市三口塘镇人民政府</w:t>
      </w:r>
      <w:r>
        <w:rPr>
          <w:rFonts w:ascii="Times New Roman" w:eastAsia="仿宋_GB2312" w:hAnsi="Times New Roman" w:cs="Times New Roman"/>
          <w:bCs/>
          <w:kern w:val="0"/>
          <w:sz w:val="32"/>
          <w:szCs w:val="32"/>
        </w:rPr>
        <w:t>内设机构包括：</w:t>
      </w:r>
      <w:r>
        <w:rPr>
          <w:rFonts w:ascii="仿宋_GB2312" w:eastAsia="仿宋_GB2312" w:hAnsi="仿宋_GB2312" w:cs="仿宋_GB2312" w:hint="eastAsia"/>
          <w:kern w:val="0"/>
          <w:sz w:val="32"/>
          <w:szCs w:val="32"/>
          <w:shd w:val="clear" w:color="auto" w:fill="FFFFFF"/>
        </w:rPr>
        <w:t>党政办公室、基层党建办公室、经济发展办公室、社会事务办公室、自然资源和生态环境办公室、社会治安和应急管理办公室、社会事业综合服务中心、农业综合服务中心、政务便民服务中心、退役军人服务站、综合行政执法大队。</w:t>
      </w:r>
    </w:p>
    <w:p w:rsidR="002C6B53" w:rsidRDefault="00000000">
      <w:pPr>
        <w:widowControl/>
        <w:spacing w:line="600" w:lineRule="exact"/>
        <w:rPr>
          <w:rFonts w:ascii="Times New Roman" w:eastAsia="仿宋_GB2312" w:hAnsi="Times New Roman" w:cs="Times New Roman"/>
          <w:bCs/>
          <w:kern w:val="0"/>
          <w:sz w:val="32"/>
          <w:szCs w:val="32"/>
        </w:rPr>
      </w:pPr>
      <w:r>
        <w:rPr>
          <w:rFonts w:ascii="Times New Roman" w:eastAsia="仿宋_GB2312" w:hAnsi="Times New Roman" w:cs="Times New Roman"/>
          <w:bCs/>
          <w:kern w:val="0"/>
          <w:sz w:val="32"/>
          <w:szCs w:val="32"/>
        </w:rPr>
        <w:lastRenderedPageBreak/>
        <w:t>（二）决算单位构成。</w:t>
      </w:r>
      <w:r>
        <w:rPr>
          <w:rFonts w:ascii="仿宋_GB2312" w:eastAsia="仿宋_GB2312" w:hAnsi="仿宋_GB2312" w:cs="仿宋_GB2312" w:hint="eastAsia"/>
          <w:kern w:val="0"/>
          <w:sz w:val="32"/>
          <w:szCs w:val="32"/>
          <w:shd w:val="clear" w:color="auto" w:fill="FFFFFF"/>
        </w:rPr>
        <w:t>祁阳市三口塘镇人民政府</w:t>
      </w:r>
      <w:r>
        <w:rPr>
          <w:rFonts w:ascii="Times New Roman" w:eastAsia="仿宋_GB2312" w:hAnsi="Times New Roman" w:cs="Times New Roman"/>
          <w:bCs/>
          <w:kern w:val="0"/>
          <w:sz w:val="32"/>
          <w:szCs w:val="32"/>
        </w:rPr>
        <w:t>2024</w:t>
      </w:r>
      <w:r>
        <w:rPr>
          <w:rFonts w:ascii="Times New Roman" w:eastAsia="仿宋_GB2312" w:hAnsi="Times New Roman" w:cs="Times New Roman"/>
          <w:bCs/>
          <w:kern w:val="0"/>
          <w:sz w:val="32"/>
          <w:szCs w:val="32"/>
        </w:rPr>
        <w:t>年部门决算汇总公开单位构成包括：</w:t>
      </w:r>
      <w:r>
        <w:rPr>
          <w:rFonts w:ascii="仿宋_GB2312" w:eastAsia="仿宋_GB2312" w:hAnsi="仿宋_GB2312" w:cs="仿宋_GB2312" w:hint="eastAsia"/>
          <w:kern w:val="0"/>
          <w:sz w:val="32"/>
          <w:szCs w:val="32"/>
          <w:shd w:val="clear" w:color="auto" w:fill="FFFFFF"/>
        </w:rPr>
        <w:t>祁阳市三口塘镇人民政府</w:t>
      </w:r>
      <w:r>
        <w:rPr>
          <w:rFonts w:ascii="Times New Roman" w:eastAsia="仿宋_GB2312" w:hAnsi="Times New Roman" w:cs="Times New Roman"/>
          <w:bCs/>
          <w:kern w:val="0"/>
          <w:sz w:val="32"/>
          <w:szCs w:val="32"/>
        </w:rPr>
        <w:t>本级</w:t>
      </w:r>
      <w:r>
        <w:rPr>
          <w:rFonts w:ascii="Times New Roman" w:eastAsia="仿宋_GB2312" w:hAnsi="Times New Roman" w:cs="Times New Roman" w:hint="eastAsia"/>
          <w:bCs/>
          <w:kern w:val="0"/>
          <w:sz w:val="32"/>
          <w:szCs w:val="32"/>
        </w:rPr>
        <w:t>，无下属单位。</w:t>
      </w:r>
    </w:p>
    <w:p w:rsidR="002C6B53" w:rsidRDefault="002C6B53">
      <w:pPr>
        <w:jc w:val="left"/>
        <w:rPr>
          <w:rFonts w:ascii="Times New Roman" w:eastAsia="仿宋_GB2312" w:hAnsi="Times New Roman" w:cs="Times New Roman"/>
          <w:sz w:val="28"/>
          <w:szCs w:val="32"/>
        </w:rPr>
      </w:pPr>
    </w:p>
    <w:p w:rsidR="002C6B53" w:rsidRDefault="002C6B53">
      <w:pPr>
        <w:jc w:val="center"/>
        <w:rPr>
          <w:rFonts w:ascii="Times New Roman" w:eastAsia="黑体" w:hAnsi="Times New Roman" w:cs="Times New Roman"/>
          <w:sz w:val="28"/>
          <w:szCs w:val="28"/>
        </w:rPr>
      </w:pPr>
    </w:p>
    <w:p w:rsidR="002C6B53" w:rsidRDefault="002C6B53">
      <w:pPr>
        <w:jc w:val="center"/>
        <w:rPr>
          <w:rFonts w:ascii="Times New Roman" w:eastAsia="黑体" w:hAnsi="Times New Roman" w:cs="Times New Roman"/>
          <w:sz w:val="28"/>
          <w:szCs w:val="28"/>
        </w:rPr>
      </w:pPr>
    </w:p>
    <w:p w:rsidR="002C6B53" w:rsidRDefault="002C6B53">
      <w:pPr>
        <w:jc w:val="center"/>
        <w:rPr>
          <w:rFonts w:ascii="Times New Roman" w:eastAsia="黑体" w:hAnsi="Times New Roman" w:cs="Times New Roman"/>
          <w:sz w:val="28"/>
          <w:szCs w:val="28"/>
        </w:rPr>
      </w:pPr>
    </w:p>
    <w:p w:rsidR="002C6B53" w:rsidRDefault="002C6B53">
      <w:pPr>
        <w:jc w:val="center"/>
        <w:rPr>
          <w:rFonts w:ascii="Times New Roman" w:eastAsia="黑体" w:hAnsi="Times New Roman" w:cs="Times New Roman"/>
          <w:sz w:val="28"/>
          <w:szCs w:val="28"/>
        </w:rPr>
      </w:pPr>
    </w:p>
    <w:p w:rsidR="002C6B53" w:rsidRDefault="002C6B53">
      <w:pPr>
        <w:jc w:val="center"/>
        <w:rPr>
          <w:rFonts w:ascii="Times New Roman" w:eastAsia="黑体" w:hAnsi="Times New Roman" w:cs="Times New Roman"/>
          <w:sz w:val="28"/>
          <w:szCs w:val="28"/>
        </w:rPr>
      </w:pPr>
    </w:p>
    <w:p w:rsidR="002C6B53" w:rsidRDefault="002C6B53">
      <w:pPr>
        <w:pStyle w:val="a0"/>
        <w:rPr>
          <w:rFonts w:ascii="Times New Roman" w:hAnsi="Times New Roman" w:cs="Times New Roman"/>
        </w:rPr>
        <w:sectPr w:rsidR="002C6B53">
          <w:footerReference w:type="default" r:id="rId9"/>
          <w:pgSz w:w="11906" w:h="16838"/>
          <w:pgMar w:top="1417" w:right="1588" w:bottom="1417" w:left="1588" w:header="851" w:footer="992" w:gutter="0"/>
          <w:pgNumType w:start="1"/>
          <w:cols w:space="425"/>
          <w:docGrid w:type="lines" w:linePitch="312"/>
        </w:sectPr>
      </w:pPr>
    </w:p>
    <w:p w:rsidR="002C6B53" w:rsidRDefault="00000000">
      <w:pPr>
        <w:pStyle w:val="Default"/>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第二部分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部门决算表</w:t>
      </w:r>
    </w:p>
    <w:p w:rsidR="002C6B53" w:rsidRDefault="00000000">
      <w:pPr>
        <w:widowControl/>
        <w:spacing w:afterLines="50" w:after="156"/>
        <w:jc w:val="center"/>
        <w:textAlignment w:val="center"/>
        <w:rPr>
          <w:rFonts w:ascii="Times New Roman" w:eastAsia="黑体" w:hAnsi="Times New Roman" w:cs="Times New Roman"/>
          <w:color w:val="000000"/>
          <w:sz w:val="36"/>
          <w:szCs w:val="36"/>
        </w:rPr>
      </w:pPr>
      <w:r>
        <w:rPr>
          <w:rFonts w:ascii="Times New Roman" w:eastAsia="黑体" w:hAnsi="Times New Roman" w:cs="Times New Roman"/>
          <w:color w:val="000000"/>
          <w:kern w:val="0"/>
          <w:sz w:val="36"/>
          <w:szCs w:val="36"/>
          <w:lang w:bidi="ar"/>
        </w:rPr>
        <w:t>收入支出决算总表</w:t>
      </w:r>
    </w:p>
    <w:p w:rsidR="002C6B53" w:rsidRDefault="00000000">
      <w:pPr>
        <w:widowControl/>
        <w:tabs>
          <w:tab w:val="left" w:pos="4442"/>
          <w:tab w:val="left" w:pos="5045"/>
          <w:tab w:val="left" w:pos="6444"/>
          <w:tab w:val="left" w:pos="11477"/>
          <w:tab w:val="left" w:pos="13102"/>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01</w:t>
      </w:r>
      <w:r>
        <w:rPr>
          <w:rFonts w:ascii="Times New Roman" w:eastAsia="仿宋_GB2312" w:hAnsi="Times New Roman" w:cs="Times New Roman"/>
          <w:color w:val="000000"/>
          <w:kern w:val="0"/>
          <w:sz w:val="20"/>
          <w:szCs w:val="20"/>
          <w:lang w:bidi="ar"/>
        </w:rPr>
        <w:t>表</w:t>
      </w:r>
    </w:p>
    <w:p w:rsidR="002C6B53" w:rsidRDefault="00000000">
      <w:pPr>
        <w:widowControl/>
        <w:tabs>
          <w:tab w:val="left" w:pos="4442"/>
          <w:tab w:val="left" w:pos="5045"/>
          <w:tab w:val="left" w:pos="6444"/>
          <w:tab w:val="left" w:pos="11477"/>
          <w:tab w:val="left" w:pos="13102"/>
        </w:tabs>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sz w:val="20"/>
          <w:szCs w:val="20"/>
        </w:rPr>
        <w:t>祁阳市三口塘镇人民政府</w:t>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color w:val="000000"/>
          <w:sz w:val="24"/>
          <w:szCs w:val="24"/>
        </w:rPr>
        <w:tab/>
      </w:r>
      <w:r>
        <w:rPr>
          <w:rFonts w:ascii="Times New Roman" w:eastAsia="仿宋_GB2312" w:hAnsi="Times New Roman" w:cs="Times New Roman" w:hint="eastAsia"/>
          <w:color w:val="000000"/>
          <w:sz w:val="24"/>
          <w:szCs w:val="24"/>
        </w:rPr>
        <w:t xml:space="preserve">             </w:t>
      </w:r>
      <w:r>
        <w:rPr>
          <w:rFonts w:ascii="Times New Roman" w:eastAsia="仿宋_GB2312" w:hAnsi="Times New Roman" w:cs="Times New Roman"/>
          <w:color w:val="000000"/>
          <w:kern w:val="0"/>
          <w:sz w:val="20"/>
          <w:szCs w:val="20"/>
          <w:lang w:bidi="ar"/>
        </w:rPr>
        <w:t>单位：万元</w:t>
      </w:r>
    </w:p>
    <w:tbl>
      <w:tblPr>
        <w:tblW w:w="14896" w:type="dxa"/>
        <w:jc w:val="center"/>
        <w:tblLook w:val="04A0" w:firstRow="1" w:lastRow="0" w:firstColumn="1" w:lastColumn="0" w:noHBand="0" w:noVBand="1"/>
      </w:tblPr>
      <w:tblGrid>
        <w:gridCol w:w="5763"/>
        <w:gridCol w:w="850"/>
        <w:gridCol w:w="1291"/>
        <w:gridCol w:w="4851"/>
        <w:gridCol w:w="850"/>
        <w:gridCol w:w="1291"/>
      </w:tblGrid>
      <w:tr w:rsidR="002C6B53">
        <w:trPr>
          <w:trHeight w:hRule="exact" w:val="340"/>
          <w:jc w:val="center"/>
        </w:trPr>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收入</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支出</w:t>
            </w:r>
          </w:p>
        </w:tc>
      </w:tr>
      <w:tr w:rsidR="002C6B53">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项</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目</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行次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决算数</w:t>
            </w:r>
          </w:p>
        </w:tc>
      </w:tr>
      <w:tr w:rsidR="002C6B53">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2C6B53">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w:t>
            </w:r>
            <w:r>
              <w:rPr>
                <w:rFonts w:ascii="Times New Roman" w:eastAsia="仿宋_GB2312" w:hAnsi="Times New Roman" w:cs="Times New Roman"/>
                <w:color w:val="000000"/>
                <w:kern w:val="0"/>
                <w:sz w:val="24"/>
                <w:szCs w:val="24"/>
                <w:lang w:bidi="ar"/>
              </w:rPr>
              <w:t xml:space="preserve">    </w:t>
            </w:r>
            <w:r>
              <w:rPr>
                <w:rFonts w:ascii="Times New Roman" w:eastAsia="仿宋_GB2312" w:hAnsi="Times New Roman" w:cs="Times New Roman"/>
                <w:color w:val="000000"/>
                <w:kern w:val="0"/>
                <w:sz w:val="24"/>
                <w:szCs w:val="24"/>
                <w:lang w:bidi="ar"/>
              </w:rPr>
              <w:t>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2C6B53">
            <w:pPr>
              <w:jc w:val="center"/>
              <w:rPr>
                <w:rFonts w:ascii="Times New Roman" w:eastAsia="仿宋_GB2312"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r>
      <w:tr w:rsidR="002C6B53">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1505.71</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一、一般公共服务支出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1114.71</w:t>
            </w:r>
          </w:p>
        </w:tc>
      </w:tr>
      <w:tr w:rsidR="002C6B53">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二、政府性基金预算财政拨款收入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53.04</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八、社会保障和就业支出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91.64</w:t>
            </w:r>
          </w:p>
        </w:tc>
      </w:tr>
      <w:tr w:rsidR="002C6B53">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三、国有资本经营预算财政拨款收入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2C6B53">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九、卫生健康支出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39.65</w:t>
            </w:r>
          </w:p>
        </w:tc>
      </w:tr>
      <w:tr w:rsidR="002C6B53">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四、上级补助收入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2C6B53">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十一、城乡社区支出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53.04</w:t>
            </w:r>
          </w:p>
        </w:tc>
      </w:tr>
      <w:tr w:rsidR="002C6B53">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五、事业收入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2C6B53">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十二、农林水支出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185.11</w:t>
            </w:r>
          </w:p>
        </w:tc>
      </w:tr>
      <w:tr w:rsidR="002C6B53">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六、经营收入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2C6B53">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kern w:val="0"/>
                <w:sz w:val="22"/>
                <w:lang w:bidi="ar"/>
              </w:rPr>
              <w:t>十九、住房保障支出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71.6</w:t>
            </w:r>
          </w:p>
        </w:tc>
      </w:tr>
      <w:tr w:rsidR="002C6B53">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七、附属单位上缴收入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2C6B53">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color w:val="000000"/>
                <w:kern w:val="0"/>
                <w:sz w:val="24"/>
                <w:szCs w:val="24"/>
                <w:lang w:bidi="ar"/>
              </w:rPr>
              <w:t>二十、粮油物资储备支出</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w:t>
            </w:r>
          </w:p>
        </w:tc>
      </w:tr>
      <w:tr w:rsidR="002C6B53">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八、其他收入</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2C6B53">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2C6B53">
            <w:pPr>
              <w:jc w:val="left"/>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2C6B53">
            <w:pPr>
              <w:jc w:val="center"/>
              <w:rPr>
                <w:rFonts w:ascii="Times New Roman" w:eastAsia="仿宋_GB2312" w:hAnsi="Times New Roman" w:cs="Times New Roman"/>
                <w:color w:val="000000"/>
                <w:sz w:val="22"/>
              </w:rPr>
            </w:pPr>
          </w:p>
        </w:tc>
      </w:tr>
      <w:tr w:rsidR="002C6B53">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2C6B53">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2C6B53">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2C6B53">
            <w:pPr>
              <w:jc w:val="right"/>
              <w:rPr>
                <w:rFonts w:ascii="Times New Roman" w:eastAsia="仿宋_GB2312" w:hAnsi="Times New Roman" w:cs="Times New Roman"/>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2C6B53">
            <w:pPr>
              <w:jc w:val="center"/>
              <w:rPr>
                <w:rFonts w:ascii="Times New Roman" w:eastAsia="仿宋_GB2312" w:hAnsi="Times New Roman" w:cs="Times New Roman"/>
                <w:b/>
                <w:color w:val="000000"/>
                <w:sz w:val="22"/>
              </w:rPr>
            </w:pPr>
          </w:p>
        </w:tc>
      </w:tr>
      <w:tr w:rsidR="002C6B53">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本年收入合计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1558.75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本年支出合计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1558.75</w:t>
            </w:r>
          </w:p>
        </w:tc>
      </w:tr>
      <w:tr w:rsidR="002C6B53">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使用非财政拨款结余（含专用结余）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2C6B53">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结余分配</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2C6B53">
            <w:pPr>
              <w:jc w:val="center"/>
              <w:rPr>
                <w:rFonts w:ascii="Times New Roman" w:eastAsia="仿宋_GB2312" w:hAnsi="Times New Roman" w:cs="Times New Roman"/>
                <w:color w:val="000000"/>
                <w:sz w:val="22"/>
              </w:rPr>
            </w:pPr>
          </w:p>
        </w:tc>
      </w:tr>
      <w:tr w:rsidR="002C6B53">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年初结转和结余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2C6B53">
            <w:pPr>
              <w:jc w:val="center"/>
              <w:rPr>
                <w:rFonts w:ascii="Times New Roman" w:eastAsia="仿宋_GB2312" w:hAnsi="Times New Roman" w:cs="Times New Roman"/>
                <w:color w:val="00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000000">
            <w:pPr>
              <w:widowControl/>
              <w:jc w:val="left"/>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 xml:space="preserve">                </w:t>
            </w:r>
            <w:r>
              <w:rPr>
                <w:rFonts w:ascii="Times New Roman" w:eastAsia="仿宋_GB2312" w:hAnsi="Times New Roman" w:cs="Times New Roman"/>
                <w:color w:val="000000"/>
                <w:kern w:val="0"/>
                <w:sz w:val="22"/>
                <w:lang w:bidi="ar"/>
              </w:rPr>
              <w:t>年末结转和结余</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2C6B53">
            <w:pPr>
              <w:jc w:val="center"/>
              <w:rPr>
                <w:rFonts w:ascii="Times New Roman" w:eastAsia="仿宋_GB2312" w:hAnsi="Times New Roman" w:cs="Times New Roman"/>
                <w:color w:val="000000"/>
                <w:sz w:val="22"/>
              </w:rPr>
            </w:pPr>
          </w:p>
        </w:tc>
      </w:tr>
      <w:tr w:rsidR="002C6B53">
        <w:trPr>
          <w:trHeight w:hRule="exact" w:val="340"/>
          <w:jc w:val="center"/>
        </w:trPr>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1558.75</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b/>
                <w:color w:val="000000"/>
                <w:sz w:val="22"/>
              </w:rPr>
            </w:pPr>
            <w:r>
              <w:rPr>
                <w:rFonts w:ascii="Times New Roman" w:eastAsia="仿宋_GB2312" w:hAnsi="Times New Roman" w:cs="Times New Roman"/>
                <w:b/>
                <w:color w:val="000000"/>
                <w:kern w:val="0"/>
                <w:sz w:val="22"/>
                <w:lang w:bidi="ar"/>
              </w:rPr>
              <w:t>总计</w:t>
            </w:r>
          </w:p>
        </w:tc>
        <w:tc>
          <w:tcPr>
            <w:tcW w:w="0" w:type="auto"/>
            <w:tcBorders>
              <w:top w:val="single" w:sz="4" w:space="0" w:color="000000"/>
              <w:left w:val="single" w:sz="4" w:space="0" w:color="000000"/>
              <w:bottom w:val="single" w:sz="4" w:space="0" w:color="000000"/>
              <w:right w:val="single" w:sz="4" w:space="0" w:color="000000"/>
            </w:tcBorders>
            <w:shd w:val="clear" w:color="auto" w:fill="FFFFFF"/>
            <w:noWrap/>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000000">
            <w:pPr>
              <w:jc w:val="center"/>
              <w:rPr>
                <w:rFonts w:ascii="Times New Roman" w:eastAsia="仿宋_GB2312" w:hAnsi="Times New Roman" w:cs="Times New Roman"/>
                <w:b/>
                <w:color w:val="000000"/>
                <w:sz w:val="22"/>
              </w:rPr>
            </w:pPr>
            <w:r>
              <w:rPr>
                <w:rFonts w:ascii="Times New Roman" w:eastAsia="仿宋_GB2312" w:hAnsi="Times New Roman" w:cs="Times New Roman" w:hint="eastAsia"/>
                <w:bCs/>
                <w:color w:val="000000"/>
                <w:sz w:val="22"/>
              </w:rPr>
              <w:t>1558.75</w:t>
            </w:r>
          </w:p>
        </w:tc>
      </w:tr>
    </w:tbl>
    <w:p w:rsidR="002C6B53" w:rsidRDefault="002C6B53">
      <w:pPr>
        <w:widowControl/>
        <w:jc w:val="left"/>
        <w:textAlignment w:val="center"/>
        <w:rPr>
          <w:rFonts w:ascii="Times New Roman" w:eastAsia="宋体" w:hAnsi="Times New Roman" w:cs="Times New Roman"/>
          <w:color w:val="000000"/>
          <w:kern w:val="0"/>
          <w:sz w:val="24"/>
          <w:szCs w:val="24"/>
          <w:lang w:bidi="ar"/>
        </w:rPr>
      </w:pPr>
    </w:p>
    <w:p w:rsidR="002C6B53" w:rsidRDefault="00000000">
      <w:pPr>
        <w:widowControl/>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w:t>
      </w:r>
      <w:r>
        <w:rPr>
          <w:rFonts w:ascii="Times New Roman" w:eastAsia="仿宋_GB2312" w:hAnsi="Times New Roman" w:cs="Times New Roman"/>
          <w:color w:val="000000"/>
          <w:kern w:val="0"/>
          <w:sz w:val="24"/>
          <w:szCs w:val="24"/>
          <w:lang w:bidi="ar"/>
        </w:rPr>
        <w:t>1.</w:t>
      </w:r>
      <w:r>
        <w:rPr>
          <w:rFonts w:ascii="Times New Roman" w:eastAsia="仿宋_GB2312" w:hAnsi="Times New Roman" w:cs="Times New Roman"/>
          <w:color w:val="000000"/>
          <w:kern w:val="0"/>
          <w:sz w:val="24"/>
          <w:szCs w:val="24"/>
          <w:lang w:bidi="ar"/>
        </w:rPr>
        <w:t>本表反映部门本年度的总收支和年末结转结余情况。</w:t>
      </w:r>
      <w:r>
        <w:rPr>
          <w:rFonts w:ascii="Times New Roman" w:eastAsia="仿宋_GB2312" w:hAnsi="Times New Roman" w:cs="Times New Roman"/>
          <w:color w:val="000000"/>
          <w:kern w:val="0"/>
          <w:sz w:val="24"/>
          <w:szCs w:val="24"/>
          <w:lang w:bidi="ar"/>
        </w:rPr>
        <w:br/>
        <w:t xml:space="preserve">    2.</w:t>
      </w:r>
      <w:r>
        <w:rPr>
          <w:rFonts w:ascii="Times New Roman" w:eastAsia="仿宋_GB2312" w:hAnsi="Times New Roman" w:cs="Times New Roman"/>
          <w:color w:val="000000"/>
          <w:kern w:val="0"/>
          <w:sz w:val="24"/>
          <w:szCs w:val="24"/>
          <w:lang w:bidi="ar"/>
        </w:rPr>
        <w:t>本套报表金额单位转换时可能存在尾数误差。</w:t>
      </w:r>
    </w:p>
    <w:p w:rsidR="002C6B53" w:rsidRDefault="00000000">
      <w:pPr>
        <w:rPr>
          <w:rFonts w:ascii="Times New Roman" w:eastAsia="黑体" w:hAnsi="Times New Roman" w:cs="Times New Roman"/>
          <w:color w:val="000000"/>
          <w:kern w:val="0"/>
          <w:sz w:val="32"/>
          <w:szCs w:val="32"/>
          <w:lang w:bidi="ar"/>
        </w:rPr>
      </w:pPr>
      <w:r>
        <w:rPr>
          <w:rFonts w:ascii="Times New Roman" w:eastAsia="华文中宋" w:hAnsi="Times New Roman" w:cs="Times New Roman"/>
          <w:color w:val="000000"/>
          <w:sz w:val="32"/>
          <w:szCs w:val="32"/>
        </w:rPr>
        <w:br w:type="page"/>
      </w:r>
    </w:p>
    <w:p w:rsidR="002C6B53"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收入决算表</w:t>
      </w:r>
    </w:p>
    <w:p w:rsidR="002C6B53" w:rsidRDefault="00000000">
      <w:pPr>
        <w:tabs>
          <w:tab w:val="left" w:pos="315"/>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公开</w:t>
      </w:r>
      <w:r>
        <w:rPr>
          <w:rFonts w:ascii="Times New Roman" w:eastAsia="仿宋_GB2312" w:hAnsi="Times New Roman" w:cs="Times New Roman"/>
          <w:color w:val="000000"/>
          <w:sz w:val="20"/>
          <w:szCs w:val="20"/>
        </w:rPr>
        <w:t>02</w:t>
      </w:r>
      <w:r>
        <w:rPr>
          <w:rFonts w:ascii="Times New Roman" w:eastAsia="仿宋_GB2312" w:hAnsi="Times New Roman" w:cs="Times New Roman"/>
          <w:color w:val="000000"/>
          <w:sz w:val="20"/>
          <w:szCs w:val="20"/>
        </w:rPr>
        <w:t>表</w:t>
      </w:r>
    </w:p>
    <w:p w:rsidR="002C6B53" w:rsidRDefault="00000000">
      <w:pPr>
        <w:tabs>
          <w:tab w:val="left" w:pos="630"/>
          <w:tab w:val="left" w:pos="2100"/>
          <w:tab w:val="left" w:pos="3895"/>
          <w:tab w:val="left" w:pos="5690"/>
          <w:tab w:val="left" w:pos="7485"/>
          <w:tab w:val="left" w:pos="9280"/>
          <w:tab w:val="left" w:pos="11075"/>
          <w:tab w:val="left" w:pos="12870"/>
        </w:tabs>
        <w:jc w:val="right"/>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部门：</w:t>
      </w:r>
      <w:r>
        <w:rPr>
          <w:rFonts w:ascii="Times New Roman" w:eastAsia="仿宋_GB2312" w:hAnsi="Times New Roman" w:cs="Times New Roman" w:hint="eastAsia"/>
          <w:color w:val="000000"/>
          <w:sz w:val="20"/>
          <w:szCs w:val="20"/>
        </w:rPr>
        <w:t>祁阳市三口塘镇人民政府</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 xml:space="preserve">　</w:t>
      </w:r>
      <w:r>
        <w:rPr>
          <w:rFonts w:ascii="Times New Roman" w:eastAsia="仿宋_GB2312" w:hAnsi="Times New Roman" w:cs="Times New Roman"/>
          <w:color w:val="000000"/>
          <w:sz w:val="20"/>
          <w:szCs w:val="20"/>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rPr>
        <w:t xml:space="preserve">　</w:t>
      </w:r>
      <w:r>
        <w:rPr>
          <w:rFonts w:ascii="Times New Roman" w:eastAsia="仿宋_GB2312" w:hAnsi="Times New Roman" w:cs="Times New Roman"/>
          <w:sz w:val="24"/>
          <w:szCs w:val="24"/>
        </w:rPr>
        <w:tab/>
      </w:r>
      <w:r>
        <w:rPr>
          <w:rFonts w:ascii="Times New Roman" w:eastAsia="仿宋_GB2312" w:hAnsi="Times New Roman" w:cs="Times New Roman"/>
          <w:color w:val="000000"/>
          <w:sz w:val="20"/>
          <w:szCs w:val="20"/>
        </w:rPr>
        <w:t>单位：万元</w:t>
      </w:r>
    </w:p>
    <w:tbl>
      <w:tblPr>
        <w:tblW w:w="14666" w:type="dxa"/>
        <w:jc w:val="center"/>
        <w:tblLayout w:type="fixed"/>
        <w:tblCellMar>
          <w:left w:w="0" w:type="dxa"/>
          <w:right w:w="0" w:type="dxa"/>
        </w:tblCellMar>
        <w:tblLook w:val="04A0" w:firstRow="1" w:lastRow="0" w:firstColumn="1" w:lastColumn="0" w:noHBand="0" w:noVBand="1"/>
      </w:tblPr>
      <w:tblGrid>
        <w:gridCol w:w="1101"/>
        <w:gridCol w:w="2265"/>
        <w:gridCol w:w="1460"/>
        <w:gridCol w:w="1640"/>
        <w:gridCol w:w="1640"/>
        <w:gridCol w:w="1640"/>
        <w:gridCol w:w="1640"/>
        <w:gridCol w:w="1897"/>
        <w:gridCol w:w="1383"/>
      </w:tblGrid>
      <w:tr w:rsidR="002C6B53">
        <w:trPr>
          <w:trHeight w:val="450"/>
          <w:jc w:val="center"/>
        </w:trPr>
        <w:tc>
          <w:tcPr>
            <w:tcW w:w="3366"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项</w:t>
            </w:r>
            <w:r>
              <w:rPr>
                <w:rFonts w:ascii="Times New Roman" w:eastAsia="仿宋_GB2312" w:hAnsi="Times New Roman" w:cs="Times New Roman"/>
                <w:b/>
                <w:bCs/>
              </w:rPr>
              <w:t xml:space="preserve">    </w:t>
            </w:r>
            <w:r>
              <w:rPr>
                <w:rFonts w:ascii="Times New Roman" w:eastAsia="仿宋_GB2312" w:hAnsi="Times New Roman" w:cs="Times New Roman"/>
                <w:b/>
                <w:bCs/>
              </w:rPr>
              <w:t>目</w:t>
            </w:r>
          </w:p>
        </w:tc>
        <w:tc>
          <w:tcPr>
            <w:tcW w:w="146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本年收入合计</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财政拨款收入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上级补助收入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事业收入</w:t>
            </w:r>
          </w:p>
        </w:tc>
        <w:tc>
          <w:tcPr>
            <w:tcW w:w="1640"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经营收入</w:t>
            </w:r>
          </w:p>
        </w:tc>
        <w:tc>
          <w:tcPr>
            <w:tcW w:w="189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附属单位上缴收入</w:t>
            </w:r>
          </w:p>
        </w:tc>
        <w:tc>
          <w:tcPr>
            <w:tcW w:w="138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其他收入</w:t>
            </w:r>
          </w:p>
        </w:tc>
      </w:tr>
      <w:tr w:rsidR="002C6B53">
        <w:trPr>
          <w:trHeight w:hRule="exact" w:val="334"/>
          <w:jc w:val="center"/>
        </w:trPr>
        <w:tc>
          <w:tcPr>
            <w:tcW w:w="110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功能分类科目编码</w:t>
            </w:r>
          </w:p>
        </w:tc>
        <w:tc>
          <w:tcPr>
            <w:tcW w:w="2265"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b/>
                <w:bCs/>
                <w:sz w:val="24"/>
                <w:szCs w:val="24"/>
              </w:rPr>
            </w:pPr>
            <w:r>
              <w:rPr>
                <w:rFonts w:ascii="Times New Roman" w:eastAsia="仿宋_GB2312" w:hAnsi="Times New Roman" w:cs="Times New Roman"/>
                <w:b/>
                <w:bCs/>
              </w:rPr>
              <w:t>科目名称</w:t>
            </w:r>
          </w:p>
        </w:tc>
        <w:tc>
          <w:tcPr>
            <w:tcW w:w="1460" w:type="dxa"/>
            <w:vMerge/>
            <w:tcBorders>
              <w:top w:val="single" w:sz="4" w:space="0" w:color="auto"/>
              <w:left w:val="single" w:sz="4" w:space="0" w:color="auto"/>
              <w:bottom w:val="single" w:sz="4" w:space="0" w:color="auto"/>
              <w:right w:val="single" w:sz="4" w:space="0" w:color="auto"/>
            </w:tcBorders>
            <w:vAlign w:val="center"/>
          </w:tcPr>
          <w:p w:rsidR="002C6B53" w:rsidRDefault="002C6B53">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2C6B53" w:rsidRDefault="002C6B53">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2C6B53" w:rsidRDefault="002C6B53">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2C6B53" w:rsidRDefault="002C6B53">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2C6B53" w:rsidRDefault="002C6B53">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2C6B53" w:rsidRDefault="002C6B53">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2C6B53" w:rsidRDefault="002C6B53">
            <w:pPr>
              <w:rPr>
                <w:rFonts w:ascii="Times New Roman" w:eastAsia="仿宋_GB2312" w:hAnsi="Times New Roman" w:cs="Times New Roman"/>
                <w:sz w:val="24"/>
                <w:szCs w:val="24"/>
              </w:rPr>
            </w:pPr>
          </w:p>
        </w:tc>
      </w:tr>
      <w:tr w:rsidR="002C6B53">
        <w:trPr>
          <w:trHeight w:val="312"/>
          <w:jc w:val="center"/>
        </w:trPr>
        <w:tc>
          <w:tcPr>
            <w:tcW w:w="1101" w:type="dxa"/>
            <w:vMerge/>
            <w:tcBorders>
              <w:top w:val="single" w:sz="4" w:space="0" w:color="auto"/>
              <w:left w:val="single" w:sz="4" w:space="0" w:color="auto"/>
              <w:bottom w:val="single" w:sz="4" w:space="0" w:color="auto"/>
              <w:right w:val="single" w:sz="4" w:space="0" w:color="auto"/>
            </w:tcBorders>
            <w:vAlign w:val="center"/>
          </w:tcPr>
          <w:p w:rsidR="002C6B53" w:rsidRDefault="002C6B53">
            <w:pPr>
              <w:rPr>
                <w:rFonts w:ascii="Times New Roman" w:eastAsia="仿宋_GB2312" w:hAnsi="Times New Roman" w:cs="Times New Roman"/>
                <w:sz w:val="24"/>
                <w:szCs w:val="24"/>
              </w:rPr>
            </w:pPr>
          </w:p>
        </w:tc>
        <w:tc>
          <w:tcPr>
            <w:tcW w:w="2265" w:type="dxa"/>
            <w:vMerge/>
            <w:tcBorders>
              <w:top w:val="nil"/>
              <w:left w:val="single" w:sz="4" w:space="0" w:color="auto"/>
              <w:bottom w:val="single" w:sz="4" w:space="0" w:color="auto"/>
              <w:right w:val="single" w:sz="4" w:space="0" w:color="auto"/>
            </w:tcBorders>
            <w:vAlign w:val="center"/>
          </w:tcPr>
          <w:p w:rsidR="002C6B53" w:rsidRDefault="002C6B53">
            <w:pPr>
              <w:rPr>
                <w:rFonts w:ascii="Times New Roman" w:eastAsia="仿宋_GB2312" w:hAnsi="Times New Roman" w:cs="Times New Roman"/>
                <w:sz w:val="24"/>
                <w:szCs w:val="24"/>
              </w:rPr>
            </w:pPr>
          </w:p>
        </w:tc>
        <w:tc>
          <w:tcPr>
            <w:tcW w:w="1460" w:type="dxa"/>
            <w:vMerge/>
            <w:tcBorders>
              <w:top w:val="single" w:sz="4" w:space="0" w:color="auto"/>
              <w:left w:val="single" w:sz="4" w:space="0" w:color="auto"/>
              <w:bottom w:val="single" w:sz="4" w:space="0" w:color="auto"/>
              <w:right w:val="single" w:sz="4" w:space="0" w:color="auto"/>
            </w:tcBorders>
            <w:vAlign w:val="center"/>
          </w:tcPr>
          <w:p w:rsidR="002C6B53" w:rsidRDefault="002C6B53">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2C6B53" w:rsidRDefault="002C6B53">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2C6B53" w:rsidRDefault="002C6B53">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2C6B53" w:rsidRDefault="002C6B53">
            <w:pPr>
              <w:rPr>
                <w:rFonts w:ascii="Times New Roman" w:eastAsia="仿宋_GB2312" w:hAnsi="Times New Roman" w:cs="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tcPr>
          <w:p w:rsidR="002C6B53" w:rsidRDefault="002C6B53">
            <w:pPr>
              <w:rPr>
                <w:rFonts w:ascii="Times New Roman" w:eastAsia="仿宋_GB2312" w:hAnsi="Times New Roman" w:cs="Times New Roman"/>
                <w:sz w:val="24"/>
                <w:szCs w:val="24"/>
              </w:rPr>
            </w:pPr>
          </w:p>
        </w:tc>
        <w:tc>
          <w:tcPr>
            <w:tcW w:w="1897" w:type="dxa"/>
            <w:vMerge/>
            <w:tcBorders>
              <w:top w:val="single" w:sz="4" w:space="0" w:color="auto"/>
              <w:left w:val="single" w:sz="4" w:space="0" w:color="auto"/>
              <w:bottom w:val="single" w:sz="4" w:space="0" w:color="auto"/>
              <w:right w:val="single" w:sz="4" w:space="0" w:color="auto"/>
            </w:tcBorders>
            <w:vAlign w:val="center"/>
          </w:tcPr>
          <w:p w:rsidR="002C6B53" w:rsidRDefault="002C6B53">
            <w:pPr>
              <w:rPr>
                <w:rFonts w:ascii="Times New Roman" w:eastAsia="仿宋_GB2312" w:hAnsi="Times New Roman" w:cs="Times New Roman"/>
                <w:sz w:val="24"/>
                <w:szCs w:val="24"/>
              </w:rPr>
            </w:pPr>
          </w:p>
        </w:tc>
        <w:tc>
          <w:tcPr>
            <w:tcW w:w="1383" w:type="dxa"/>
            <w:vMerge/>
            <w:tcBorders>
              <w:top w:val="single" w:sz="4" w:space="0" w:color="auto"/>
              <w:left w:val="single" w:sz="4" w:space="0" w:color="auto"/>
              <w:bottom w:val="single" w:sz="4" w:space="0" w:color="auto"/>
              <w:right w:val="single" w:sz="4" w:space="0" w:color="auto"/>
            </w:tcBorders>
            <w:vAlign w:val="center"/>
          </w:tcPr>
          <w:p w:rsidR="002C6B53" w:rsidRDefault="002C6B53">
            <w:pPr>
              <w:rPr>
                <w:rFonts w:ascii="Times New Roman" w:eastAsia="仿宋_GB2312" w:hAnsi="Times New Roman" w:cs="Times New Roman"/>
                <w:sz w:val="24"/>
                <w:szCs w:val="24"/>
              </w:rPr>
            </w:pPr>
          </w:p>
        </w:tc>
      </w:tr>
      <w:tr w:rsidR="002C6B53">
        <w:trPr>
          <w:trHeight w:val="90"/>
          <w:jc w:val="center"/>
        </w:trPr>
        <w:tc>
          <w:tcPr>
            <w:tcW w:w="336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栏次</w:t>
            </w:r>
          </w:p>
        </w:tc>
        <w:tc>
          <w:tcPr>
            <w:tcW w:w="14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1</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2</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3</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4</w:t>
            </w:r>
          </w:p>
        </w:tc>
        <w:tc>
          <w:tcPr>
            <w:tcW w:w="164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5</w:t>
            </w:r>
          </w:p>
        </w:tc>
        <w:tc>
          <w:tcPr>
            <w:tcW w:w="189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6</w:t>
            </w:r>
          </w:p>
        </w:tc>
        <w:tc>
          <w:tcPr>
            <w:tcW w:w="138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7</w:t>
            </w:r>
          </w:p>
        </w:tc>
      </w:tr>
      <w:tr w:rsidR="002C6B53">
        <w:trPr>
          <w:trHeight w:val="450"/>
          <w:jc w:val="center"/>
        </w:trPr>
        <w:tc>
          <w:tcPr>
            <w:tcW w:w="336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sz w:val="24"/>
                <w:szCs w:val="24"/>
              </w:rPr>
            </w:pPr>
            <w:r>
              <w:rPr>
                <w:rFonts w:ascii="Times New Roman" w:eastAsia="仿宋_GB2312" w:hAnsi="Times New Roman" w:cs="Times New Roman"/>
              </w:rPr>
              <w:t>合计</w:t>
            </w:r>
          </w:p>
        </w:tc>
        <w:tc>
          <w:tcPr>
            <w:tcW w:w="14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1558.75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1558.75</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r>
      <w:tr w:rsidR="002C6B53">
        <w:trPr>
          <w:trHeight w:val="450"/>
          <w:jc w:val="center"/>
        </w:trPr>
        <w:tc>
          <w:tcPr>
            <w:tcW w:w="110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201</w:t>
            </w:r>
          </w:p>
        </w:tc>
        <w:tc>
          <w:tcPr>
            <w:tcW w:w="22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一般公共服务支出</w:t>
            </w:r>
          </w:p>
        </w:tc>
        <w:tc>
          <w:tcPr>
            <w:tcW w:w="14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1114.71</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1114.71</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r>
      <w:tr w:rsidR="002C6B53">
        <w:trPr>
          <w:trHeight w:val="450"/>
          <w:jc w:val="center"/>
        </w:trPr>
        <w:tc>
          <w:tcPr>
            <w:tcW w:w="110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20101</w:t>
            </w:r>
          </w:p>
        </w:tc>
        <w:tc>
          <w:tcPr>
            <w:tcW w:w="22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人大事务</w:t>
            </w:r>
          </w:p>
        </w:tc>
        <w:tc>
          <w:tcPr>
            <w:tcW w:w="14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0.62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0.62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r>
      <w:tr w:rsidR="002C6B53">
        <w:trPr>
          <w:trHeight w:val="450"/>
          <w:jc w:val="center"/>
        </w:trPr>
        <w:tc>
          <w:tcPr>
            <w:tcW w:w="110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2010102</w:t>
            </w:r>
          </w:p>
        </w:tc>
        <w:tc>
          <w:tcPr>
            <w:tcW w:w="22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一般行政管理事务</w:t>
            </w:r>
          </w:p>
        </w:tc>
        <w:tc>
          <w:tcPr>
            <w:tcW w:w="14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0.62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0.62</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r>
      <w:tr w:rsidR="002C6B53">
        <w:trPr>
          <w:trHeight w:val="450"/>
          <w:jc w:val="center"/>
        </w:trPr>
        <w:tc>
          <w:tcPr>
            <w:tcW w:w="110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20103</w:t>
            </w:r>
          </w:p>
        </w:tc>
        <w:tc>
          <w:tcPr>
            <w:tcW w:w="22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政府办公厅（室）及相关机构事务</w:t>
            </w:r>
          </w:p>
        </w:tc>
        <w:tc>
          <w:tcPr>
            <w:tcW w:w="14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1114.0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1114.0</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r>
      <w:tr w:rsidR="002C6B53">
        <w:trPr>
          <w:trHeight w:val="450"/>
          <w:jc w:val="center"/>
        </w:trPr>
        <w:tc>
          <w:tcPr>
            <w:tcW w:w="110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2010301</w:t>
            </w:r>
          </w:p>
        </w:tc>
        <w:tc>
          <w:tcPr>
            <w:tcW w:w="22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行政运行</w:t>
            </w:r>
          </w:p>
        </w:tc>
        <w:tc>
          <w:tcPr>
            <w:tcW w:w="14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1055.19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1055.19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r>
      <w:tr w:rsidR="002C6B53">
        <w:trPr>
          <w:trHeight w:val="450"/>
          <w:jc w:val="center"/>
        </w:trPr>
        <w:tc>
          <w:tcPr>
            <w:tcW w:w="110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2010302</w:t>
            </w:r>
          </w:p>
        </w:tc>
        <w:tc>
          <w:tcPr>
            <w:tcW w:w="22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一般行政管理事务</w:t>
            </w:r>
          </w:p>
        </w:tc>
        <w:tc>
          <w:tcPr>
            <w:tcW w:w="14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57.09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57.09</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r>
      <w:tr w:rsidR="002C6B53">
        <w:trPr>
          <w:trHeight w:val="450"/>
          <w:jc w:val="center"/>
        </w:trPr>
        <w:tc>
          <w:tcPr>
            <w:tcW w:w="110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2010399</w:t>
            </w:r>
          </w:p>
        </w:tc>
        <w:tc>
          <w:tcPr>
            <w:tcW w:w="22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其他政府办公厅（室）及相关机构事务支出</w:t>
            </w:r>
          </w:p>
        </w:tc>
        <w:tc>
          <w:tcPr>
            <w:tcW w:w="14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1.81</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1.81</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r>
      <w:tr w:rsidR="002C6B53">
        <w:trPr>
          <w:trHeight w:val="450"/>
          <w:jc w:val="center"/>
        </w:trPr>
        <w:tc>
          <w:tcPr>
            <w:tcW w:w="110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208</w:t>
            </w:r>
          </w:p>
        </w:tc>
        <w:tc>
          <w:tcPr>
            <w:tcW w:w="226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社会保障和就业支出</w:t>
            </w:r>
          </w:p>
        </w:tc>
        <w:tc>
          <w:tcPr>
            <w:tcW w:w="146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91.64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91.64</w:t>
            </w: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89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38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r>
      <w:tr w:rsidR="002C6B53">
        <w:trPr>
          <w:trHeight w:val="450"/>
          <w:jc w:val="center"/>
        </w:trPr>
        <w:tc>
          <w:tcPr>
            <w:tcW w:w="110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20805</w:t>
            </w:r>
          </w:p>
        </w:tc>
        <w:tc>
          <w:tcPr>
            <w:tcW w:w="22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行政事业单位养老支出</w:t>
            </w:r>
          </w:p>
        </w:tc>
        <w:tc>
          <w:tcPr>
            <w:tcW w:w="14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89.64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89.64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r>
      <w:tr w:rsidR="002C6B53">
        <w:trPr>
          <w:trHeight w:val="450"/>
          <w:jc w:val="center"/>
        </w:trPr>
        <w:tc>
          <w:tcPr>
            <w:tcW w:w="110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2080505</w:t>
            </w:r>
          </w:p>
        </w:tc>
        <w:tc>
          <w:tcPr>
            <w:tcW w:w="22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机关事业单位基本养老保险缴费支出</w:t>
            </w:r>
          </w:p>
        </w:tc>
        <w:tc>
          <w:tcPr>
            <w:tcW w:w="14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89.64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89.64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r>
      <w:tr w:rsidR="002C6B53">
        <w:trPr>
          <w:trHeight w:val="450"/>
          <w:jc w:val="center"/>
        </w:trPr>
        <w:tc>
          <w:tcPr>
            <w:tcW w:w="110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2089999</w:t>
            </w:r>
          </w:p>
        </w:tc>
        <w:tc>
          <w:tcPr>
            <w:tcW w:w="22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其他社会保障和就业支出</w:t>
            </w:r>
          </w:p>
        </w:tc>
        <w:tc>
          <w:tcPr>
            <w:tcW w:w="14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2</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2</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r>
      <w:tr w:rsidR="002C6B53">
        <w:trPr>
          <w:trHeight w:val="450"/>
          <w:jc w:val="center"/>
        </w:trPr>
        <w:tc>
          <w:tcPr>
            <w:tcW w:w="110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lastRenderedPageBreak/>
              <w:t>210</w:t>
            </w:r>
          </w:p>
        </w:tc>
        <w:tc>
          <w:tcPr>
            <w:tcW w:w="22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卫生健康支出</w:t>
            </w:r>
          </w:p>
        </w:tc>
        <w:tc>
          <w:tcPr>
            <w:tcW w:w="14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39.65</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39.65</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r>
      <w:tr w:rsidR="002C6B53">
        <w:trPr>
          <w:trHeight w:val="450"/>
          <w:jc w:val="center"/>
        </w:trPr>
        <w:tc>
          <w:tcPr>
            <w:tcW w:w="110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21011</w:t>
            </w:r>
          </w:p>
        </w:tc>
        <w:tc>
          <w:tcPr>
            <w:tcW w:w="22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行政事业单位医疗</w:t>
            </w:r>
          </w:p>
        </w:tc>
        <w:tc>
          <w:tcPr>
            <w:tcW w:w="14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39.65</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39.65</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r>
      <w:tr w:rsidR="002C6B53">
        <w:trPr>
          <w:trHeight w:val="450"/>
          <w:jc w:val="center"/>
        </w:trPr>
        <w:tc>
          <w:tcPr>
            <w:tcW w:w="110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2101101</w:t>
            </w:r>
          </w:p>
        </w:tc>
        <w:tc>
          <w:tcPr>
            <w:tcW w:w="22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行政单位医疗</w:t>
            </w:r>
          </w:p>
        </w:tc>
        <w:tc>
          <w:tcPr>
            <w:tcW w:w="14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39.65</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39.65</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r>
      <w:tr w:rsidR="002C6B53">
        <w:trPr>
          <w:trHeight w:val="450"/>
          <w:jc w:val="center"/>
        </w:trPr>
        <w:tc>
          <w:tcPr>
            <w:tcW w:w="110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212</w:t>
            </w:r>
          </w:p>
        </w:tc>
        <w:tc>
          <w:tcPr>
            <w:tcW w:w="22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城乡社区支出</w:t>
            </w:r>
          </w:p>
        </w:tc>
        <w:tc>
          <w:tcPr>
            <w:tcW w:w="14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53.04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53.04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r>
      <w:tr w:rsidR="002C6B53">
        <w:trPr>
          <w:trHeight w:val="450"/>
          <w:jc w:val="center"/>
        </w:trPr>
        <w:tc>
          <w:tcPr>
            <w:tcW w:w="110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21208</w:t>
            </w:r>
          </w:p>
        </w:tc>
        <w:tc>
          <w:tcPr>
            <w:tcW w:w="22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国有土地使用权出让收入安排的支出</w:t>
            </w:r>
          </w:p>
        </w:tc>
        <w:tc>
          <w:tcPr>
            <w:tcW w:w="14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53.04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53.04</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r>
      <w:tr w:rsidR="002C6B53">
        <w:trPr>
          <w:trHeight w:val="450"/>
          <w:jc w:val="center"/>
        </w:trPr>
        <w:tc>
          <w:tcPr>
            <w:tcW w:w="110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2120816</w:t>
            </w:r>
          </w:p>
        </w:tc>
        <w:tc>
          <w:tcPr>
            <w:tcW w:w="22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农业农村生态环境支出</w:t>
            </w:r>
          </w:p>
        </w:tc>
        <w:tc>
          <w:tcPr>
            <w:tcW w:w="14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19.95</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19.95</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r>
      <w:tr w:rsidR="002C6B53">
        <w:trPr>
          <w:trHeight w:val="450"/>
          <w:jc w:val="center"/>
        </w:trPr>
        <w:tc>
          <w:tcPr>
            <w:tcW w:w="110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2120899</w:t>
            </w:r>
          </w:p>
        </w:tc>
        <w:tc>
          <w:tcPr>
            <w:tcW w:w="22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其他国有土地使用权出让收入安排的支出</w:t>
            </w:r>
          </w:p>
        </w:tc>
        <w:tc>
          <w:tcPr>
            <w:tcW w:w="14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33.09</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33.09</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r>
      <w:tr w:rsidR="002C6B53">
        <w:trPr>
          <w:trHeight w:val="450"/>
          <w:jc w:val="center"/>
        </w:trPr>
        <w:tc>
          <w:tcPr>
            <w:tcW w:w="110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213</w:t>
            </w:r>
          </w:p>
        </w:tc>
        <w:tc>
          <w:tcPr>
            <w:tcW w:w="22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农林水支出</w:t>
            </w:r>
          </w:p>
        </w:tc>
        <w:tc>
          <w:tcPr>
            <w:tcW w:w="14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185.11</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185.11</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r>
      <w:tr w:rsidR="002C6B53">
        <w:trPr>
          <w:trHeight w:val="450"/>
          <w:jc w:val="center"/>
        </w:trPr>
        <w:tc>
          <w:tcPr>
            <w:tcW w:w="110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21307</w:t>
            </w:r>
          </w:p>
        </w:tc>
        <w:tc>
          <w:tcPr>
            <w:tcW w:w="22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农村综合改革</w:t>
            </w:r>
          </w:p>
        </w:tc>
        <w:tc>
          <w:tcPr>
            <w:tcW w:w="14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185.11</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185.11</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r>
      <w:tr w:rsidR="002C6B53">
        <w:trPr>
          <w:trHeight w:val="450"/>
          <w:jc w:val="center"/>
        </w:trPr>
        <w:tc>
          <w:tcPr>
            <w:tcW w:w="110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2130701</w:t>
            </w:r>
          </w:p>
        </w:tc>
        <w:tc>
          <w:tcPr>
            <w:tcW w:w="22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对村级公益事业建设的补助</w:t>
            </w:r>
          </w:p>
        </w:tc>
        <w:tc>
          <w:tcPr>
            <w:tcW w:w="14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10</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r>
      <w:tr w:rsidR="002C6B53">
        <w:trPr>
          <w:trHeight w:val="450"/>
          <w:jc w:val="center"/>
        </w:trPr>
        <w:tc>
          <w:tcPr>
            <w:tcW w:w="110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2130705</w:t>
            </w:r>
          </w:p>
        </w:tc>
        <w:tc>
          <w:tcPr>
            <w:tcW w:w="22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对村民委员会和村党支部的补助</w:t>
            </w:r>
          </w:p>
        </w:tc>
        <w:tc>
          <w:tcPr>
            <w:tcW w:w="14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175.11</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175.11</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r>
      <w:tr w:rsidR="002C6B53">
        <w:trPr>
          <w:trHeight w:val="450"/>
          <w:jc w:val="center"/>
        </w:trPr>
        <w:tc>
          <w:tcPr>
            <w:tcW w:w="110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221</w:t>
            </w:r>
          </w:p>
        </w:tc>
        <w:tc>
          <w:tcPr>
            <w:tcW w:w="22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住房保障支出</w:t>
            </w:r>
          </w:p>
        </w:tc>
        <w:tc>
          <w:tcPr>
            <w:tcW w:w="14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71.6</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71.6</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r>
      <w:tr w:rsidR="002C6B53">
        <w:trPr>
          <w:trHeight w:val="450"/>
          <w:jc w:val="center"/>
        </w:trPr>
        <w:tc>
          <w:tcPr>
            <w:tcW w:w="110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22102</w:t>
            </w:r>
          </w:p>
        </w:tc>
        <w:tc>
          <w:tcPr>
            <w:tcW w:w="22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住房改革支出</w:t>
            </w:r>
          </w:p>
        </w:tc>
        <w:tc>
          <w:tcPr>
            <w:tcW w:w="14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71.6</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71.6</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r>
      <w:tr w:rsidR="002C6B53">
        <w:trPr>
          <w:trHeight w:val="450"/>
          <w:jc w:val="center"/>
        </w:trPr>
        <w:tc>
          <w:tcPr>
            <w:tcW w:w="110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2210201</w:t>
            </w:r>
          </w:p>
        </w:tc>
        <w:tc>
          <w:tcPr>
            <w:tcW w:w="22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住房公积金</w:t>
            </w:r>
          </w:p>
        </w:tc>
        <w:tc>
          <w:tcPr>
            <w:tcW w:w="14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71.6</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71.6</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r>
      <w:tr w:rsidR="002C6B53">
        <w:trPr>
          <w:trHeight w:val="450"/>
          <w:jc w:val="center"/>
        </w:trPr>
        <w:tc>
          <w:tcPr>
            <w:tcW w:w="110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222</w:t>
            </w:r>
          </w:p>
        </w:tc>
        <w:tc>
          <w:tcPr>
            <w:tcW w:w="22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粮油物资储备支出</w:t>
            </w:r>
          </w:p>
        </w:tc>
        <w:tc>
          <w:tcPr>
            <w:tcW w:w="14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r>
      <w:tr w:rsidR="002C6B53">
        <w:trPr>
          <w:trHeight w:val="450"/>
          <w:jc w:val="center"/>
        </w:trPr>
        <w:tc>
          <w:tcPr>
            <w:tcW w:w="110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22201</w:t>
            </w:r>
          </w:p>
        </w:tc>
        <w:tc>
          <w:tcPr>
            <w:tcW w:w="22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粮油物资事务</w:t>
            </w:r>
          </w:p>
        </w:tc>
        <w:tc>
          <w:tcPr>
            <w:tcW w:w="14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r>
      <w:tr w:rsidR="002C6B53">
        <w:trPr>
          <w:trHeight w:val="450"/>
          <w:jc w:val="center"/>
        </w:trPr>
        <w:tc>
          <w:tcPr>
            <w:tcW w:w="110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2220199</w:t>
            </w:r>
          </w:p>
        </w:tc>
        <w:tc>
          <w:tcPr>
            <w:tcW w:w="2265"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其他粮油物资事务支出</w:t>
            </w:r>
          </w:p>
        </w:tc>
        <w:tc>
          <w:tcPr>
            <w:tcW w:w="14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w:t>
            </w: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6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89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c>
          <w:tcPr>
            <w:tcW w:w="138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tcPr>
          <w:p w:rsidR="002C6B53" w:rsidRDefault="002C6B53">
            <w:pPr>
              <w:jc w:val="center"/>
              <w:rPr>
                <w:rFonts w:ascii="Times New Roman" w:eastAsia="仿宋_GB2312" w:hAnsi="Times New Roman" w:cs="Times New Roman"/>
              </w:rPr>
            </w:pPr>
          </w:p>
        </w:tc>
      </w:tr>
    </w:tbl>
    <w:p w:rsidR="002C6B53" w:rsidRDefault="00000000">
      <w:pPr>
        <w:spacing w:before="120"/>
        <w:rPr>
          <w:rFonts w:ascii="Times New Roman" w:eastAsia="黑体" w:hAnsi="Times New Roman" w:cs="Times New Roman"/>
          <w:color w:val="000000"/>
          <w:kern w:val="0"/>
          <w:sz w:val="32"/>
          <w:szCs w:val="32"/>
          <w:lang w:bidi="ar"/>
        </w:rPr>
      </w:pPr>
      <w:r>
        <w:rPr>
          <w:rFonts w:ascii="Times New Roman" w:eastAsia="仿宋_GB2312" w:hAnsi="Times New Roman" w:cs="Times New Roman"/>
        </w:rPr>
        <w:t>注：本表反映部门本年度取得的各项收入情况。</w:t>
      </w:r>
    </w:p>
    <w:p w:rsidR="002C6B53"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支出决算表</w:t>
      </w:r>
    </w:p>
    <w:p w:rsidR="002C6B53"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03</w:t>
      </w:r>
      <w:r>
        <w:rPr>
          <w:rFonts w:ascii="Times New Roman" w:eastAsia="仿宋_GB2312" w:hAnsi="Times New Roman" w:cs="Times New Roman"/>
          <w:color w:val="000000"/>
          <w:kern w:val="0"/>
          <w:sz w:val="20"/>
          <w:szCs w:val="20"/>
        </w:rPr>
        <w:t>表</w:t>
      </w:r>
    </w:p>
    <w:p w:rsidR="002C6B53" w:rsidRDefault="00000000">
      <w:pPr>
        <w:widowControl/>
        <w:tabs>
          <w:tab w:val="left" w:pos="1236"/>
          <w:tab w:val="left" w:pos="1499"/>
          <w:tab w:val="left" w:pos="2980"/>
          <w:tab w:val="left" w:pos="4932"/>
          <w:tab w:val="left" w:pos="6923"/>
          <w:tab w:val="left" w:pos="8914"/>
          <w:tab w:val="left" w:pos="10905"/>
          <w:tab w:val="left" w:pos="12896"/>
        </w:tabs>
        <w:jc w:val="right"/>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sz w:val="20"/>
          <w:szCs w:val="20"/>
        </w:rPr>
        <w:t>祁阳市三口塘镇人民政府</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color w:val="000000"/>
          <w:kern w:val="0"/>
          <w:sz w:val="20"/>
          <w:szCs w:val="20"/>
        </w:rPr>
        <w:t>单位：万元</w:t>
      </w:r>
    </w:p>
    <w:tbl>
      <w:tblPr>
        <w:tblW w:w="4996" w:type="pct"/>
        <w:jc w:val="center"/>
        <w:tblLayout w:type="fixed"/>
        <w:tblLook w:val="04A0" w:firstRow="1" w:lastRow="0" w:firstColumn="1" w:lastColumn="0" w:noHBand="0" w:noVBand="1"/>
      </w:tblPr>
      <w:tblGrid>
        <w:gridCol w:w="1300"/>
        <w:gridCol w:w="4153"/>
        <w:gridCol w:w="1891"/>
        <w:gridCol w:w="1439"/>
        <w:gridCol w:w="1214"/>
        <w:gridCol w:w="1334"/>
        <w:gridCol w:w="1213"/>
        <w:gridCol w:w="1665"/>
      </w:tblGrid>
      <w:tr w:rsidR="002C6B53">
        <w:trPr>
          <w:trHeight w:val="595"/>
          <w:jc w:val="center"/>
        </w:trPr>
        <w:tc>
          <w:tcPr>
            <w:tcW w:w="1917"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w:t>
            </w:r>
            <w:r>
              <w:rPr>
                <w:rFonts w:ascii="Times New Roman" w:eastAsia="仿宋_GB2312" w:hAnsi="Times New Roman" w:cs="Times New Roman"/>
                <w:b/>
                <w:bCs/>
                <w:kern w:val="0"/>
                <w:sz w:val="24"/>
                <w:szCs w:val="24"/>
              </w:rPr>
              <w:t xml:space="preserve">    </w:t>
            </w:r>
            <w:r>
              <w:rPr>
                <w:rFonts w:ascii="Times New Roman" w:eastAsia="仿宋_GB2312" w:hAnsi="Times New Roman" w:cs="Times New Roman"/>
                <w:b/>
                <w:bCs/>
                <w:kern w:val="0"/>
                <w:sz w:val="24"/>
                <w:szCs w:val="24"/>
              </w:rPr>
              <w:t>目</w:t>
            </w:r>
          </w:p>
        </w:tc>
        <w:tc>
          <w:tcPr>
            <w:tcW w:w="664"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本年支出合计</w:t>
            </w:r>
          </w:p>
        </w:tc>
        <w:tc>
          <w:tcPr>
            <w:tcW w:w="50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基本支出</w:t>
            </w:r>
          </w:p>
        </w:tc>
        <w:tc>
          <w:tcPr>
            <w:tcW w:w="42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项目支出</w:t>
            </w:r>
          </w:p>
        </w:tc>
        <w:tc>
          <w:tcPr>
            <w:tcW w:w="469"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上缴上级支出</w:t>
            </w:r>
          </w:p>
        </w:tc>
        <w:tc>
          <w:tcPr>
            <w:tcW w:w="42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经营支出</w:t>
            </w:r>
          </w:p>
        </w:tc>
        <w:tc>
          <w:tcPr>
            <w:tcW w:w="58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对附属单位补助支出</w:t>
            </w:r>
          </w:p>
        </w:tc>
      </w:tr>
      <w:tr w:rsidR="002C6B53">
        <w:trPr>
          <w:trHeight w:hRule="exact" w:val="312"/>
          <w:jc w:val="center"/>
        </w:trPr>
        <w:tc>
          <w:tcPr>
            <w:tcW w:w="457"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功能分类科目编码</w:t>
            </w:r>
          </w:p>
        </w:tc>
        <w:tc>
          <w:tcPr>
            <w:tcW w:w="1459" w:type="pct"/>
            <w:vMerge w:val="restart"/>
            <w:tcBorders>
              <w:top w:val="nil"/>
              <w:left w:val="single" w:sz="4" w:space="0" w:color="auto"/>
              <w:bottom w:val="single" w:sz="4" w:space="0" w:color="auto"/>
              <w:right w:val="single" w:sz="4" w:space="0" w:color="auto"/>
            </w:tcBorders>
            <w:shd w:val="clear" w:color="000000" w:fill="FFFFFF"/>
            <w:vAlign w:val="center"/>
          </w:tcPr>
          <w:p w:rsidR="002C6B53" w:rsidRDefault="00000000">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科目名称</w:t>
            </w:r>
          </w:p>
        </w:tc>
        <w:tc>
          <w:tcPr>
            <w:tcW w:w="664" w:type="pct"/>
            <w:vMerge/>
            <w:tcBorders>
              <w:top w:val="single" w:sz="4" w:space="0" w:color="auto"/>
              <w:left w:val="single" w:sz="4" w:space="0" w:color="auto"/>
              <w:bottom w:val="single" w:sz="4" w:space="0" w:color="auto"/>
              <w:right w:val="single" w:sz="4" w:space="0" w:color="auto"/>
            </w:tcBorders>
            <w:vAlign w:val="center"/>
          </w:tcPr>
          <w:p w:rsidR="002C6B53" w:rsidRDefault="002C6B53">
            <w:pPr>
              <w:widowControl/>
              <w:jc w:val="left"/>
              <w:rPr>
                <w:rFonts w:ascii="Times New Roman" w:eastAsia="仿宋_GB2312" w:hAnsi="Times New Roman" w:cs="Times New Roman"/>
                <w:b/>
                <w:bCs/>
                <w:kern w:val="0"/>
                <w:sz w:val="24"/>
                <w:szCs w:val="24"/>
              </w:rPr>
            </w:pPr>
          </w:p>
        </w:tc>
        <w:tc>
          <w:tcPr>
            <w:tcW w:w="506" w:type="pct"/>
            <w:vMerge/>
            <w:tcBorders>
              <w:top w:val="single" w:sz="4" w:space="0" w:color="auto"/>
              <w:left w:val="single" w:sz="4" w:space="0" w:color="auto"/>
              <w:bottom w:val="single" w:sz="4" w:space="0" w:color="auto"/>
              <w:right w:val="single" w:sz="4" w:space="0" w:color="auto"/>
            </w:tcBorders>
            <w:vAlign w:val="center"/>
          </w:tcPr>
          <w:p w:rsidR="002C6B53" w:rsidRDefault="002C6B53">
            <w:pPr>
              <w:widowControl/>
              <w:jc w:val="left"/>
              <w:rPr>
                <w:rFonts w:ascii="Times New Roman" w:eastAsia="仿宋_GB2312" w:hAnsi="Times New Roman" w:cs="Times New Roman"/>
                <w:b/>
                <w:bCs/>
                <w:kern w:val="0"/>
                <w:sz w:val="24"/>
                <w:szCs w:val="24"/>
              </w:rPr>
            </w:pPr>
          </w:p>
        </w:tc>
        <w:tc>
          <w:tcPr>
            <w:tcW w:w="427" w:type="pct"/>
            <w:vMerge/>
            <w:tcBorders>
              <w:top w:val="single" w:sz="4" w:space="0" w:color="auto"/>
              <w:left w:val="single" w:sz="4" w:space="0" w:color="auto"/>
              <w:bottom w:val="single" w:sz="4" w:space="0" w:color="auto"/>
              <w:right w:val="single" w:sz="4" w:space="0" w:color="auto"/>
            </w:tcBorders>
            <w:vAlign w:val="center"/>
          </w:tcPr>
          <w:p w:rsidR="002C6B53" w:rsidRDefault="002C6B53">
            <w:pPr>
              <w:widowControl/>
              <w:jc w:val="left"/>
              <w:rPr>
                <w:rFonts w:ascii="Times New Roman" w:eastAsia="仿宋_GB2312" w:hAnsi="Times New Roman" w:cs="Times New Roman"/>
                <w:b/>
                <w:bCs/>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2C6B53" w:rsidRDefault="002C6B53">
            <w:pPr>
              <w:widowControl/>
              <w:jc w:val="left"/>
              <w:rPr>
                <w:rFonts w:ascii="Times New Roman" w:eastAsia="仿宋_GB2312" w:hAnsi="Times New Roman" w:cs="Times New Roman"/>
                <w:b/>
                <w:bCs/>
                <w:kern w:val="0"/>
                <w:sz w:val="24"/>
                <w:szCs w:val="24"/>
              </w:rPr>
            </w:pPr>
          </w:p>
        </w:tc>
        <w:tc>
          <w:tcPr>
            <w:tcW w:w="427" w:type="pct"/>
            <w:vMerge/>
            <w:tcBorders>
              <w:top w:val="single" w:sz="4" w:space="0" w:color="auto"/>
              <w:left w:val="single" w:sz="4" w:space="0" w:color="auto"/>
              <w:bottom w:val="single" w:sz="4" w:space="0" w:color="auto"/>
              <w:right w:val="single" w:sz="4" w:space="0" w:color="auto"/>
            </w:tcBorders>
            <w:vAlign w:val="center"/>
          </w:tcPr>
          <w:p w:rsidR="002C6B53" w:rsidRDefault="002C6B53">
            <w:pPr>
              <w:widowControl/>
              <w:jc w:val="left"/>
              <w:rPr>
                <w:rFonts w:ascii="Times New Roman" w:eastAsia="仿宋_GB2312" w:hAnsi="Times New Roman" w:cs="Times New Roman"/>
                <w:b/>
                <w:bCs/>
                <w:kern w:val="0"/>
                <w:sz w:val="24"/>
                <w:szCs w:val="24"/>
              </w:rPr>
            </w:pPr>
          </w:p>
        </w:tc>
        <w:tc>
          <w:tcPr>
            <w:tcW w:w="586" w:type="pct"/>
            <w:vMerge/>
            <w:tcBorders>
              <w:top w:val="single" w:sz="4" w:space="0" w:color="auto"/>
              <w:left w:val="single" w:sz="4" w:space="0" w:color="auto"/>
              <w:bottom w:val="single" w:sz="4" w:space="0" w:color="auto"/>
              <w:right w:val="single" w:sz="4" w:space="0" w:color="auto"/>
            </w:tcBorders>
            <w:vAlign w:val="center"/>
          </w:tcPr>
          <w:p w:rsidR="002C6B53" w:rsidRDefault="002C6B53">
            <w:pPr>
              <w:widowControl/>
              <w:jc w:val="left"/>
              <w:rPr>
                <w:rFonts w:ascii="Times New Roman" w:eastAsia="仿宋_GB2312" w:hAnsi="Times New Roman" w:cs="Times New Roman"/>
                <w:b/>
                <w:bCs/>
                <w:kern w:val="0"/>
                <w:sz w:val="24"/>
                <w:szCs w:val="24"/>
              </w:rPr>
            </w:pPr>
          </w:p>
        </w:tc>
      </w:tr>
      <w:tr w:rsidR="002C6B53">
        <w:trPr>
          <w:trHeight w:val="595"/>
          <w:jc w:val="center"/>
        </w:trPr>
        <w:tc>
          <w:tcPr>
            <w:tcW w:w="457" w:type="pct"/>
            <w:vMerge/>
            <w:tcBorders>
              <w:top w:val="single" w:sz="4" w:space="0" w:color="auto"/>
              <w:left w:val="single" w:sz="4" w:space="0" w:color="auto"/>
              <w:bottom w:val="single" w:sz="4" w:space="0" w:color="auto"/>
              <w:right w:val="single" w:sz="4" w:space="0" w:color="auto"/>
            </w:tcBorders>
            <w:vAlign w:val="center"/>
          </w:tcPr>
          <w:p w:rsidR="002C6B53" w:rsidRDefault="002C6B53">
            <w:pPr>
              <w:widowControl/>
              <w:jc w:val="left"/>
              <w:rPr>
                <w:rFonts w:ascii="Times New Roman" w:eastAsia="仿宋_GB2312" w:hAnsi="Times New Roman" w:cs="Times New Roman"/>
                <w:kern w:val="0"/>
                <w:sz w:val="24"/>
                <w:szCs w:val="24"/>
              </w:rPr>
            </w:pPr>
          </w:p>
        </w:tc>
        <w:tc>
          <w:tcPr>
            <w:tcW w:w="1459" w:type="pct"/>
            <w:vMerge/>
            <w:tcBorders>
              <w:top w:val="nil"/>
              <w:left w:val="single" w:sz="4" w:space="0" w:color="auto"/>
              <w:bottom w:val="single" w:sz="4" w:space="0" w:color="auto"/>
              <w:right w:val="single" w:sz="4" w:space="0" w:color="auto"/>
            </w:tcBorders>
            <w:vAlign w:val="center"/>
          </w:tcPr>
          <w:p w:rsidR="002C6B53" w:rsidRDefault="002C6B53">
            <w:pPr>
              <w:widowControl/>
              <w:jc w:val="left"/>
              <w:rPr>
                <w:rFonts w:ascii="Times New Roman" w:eastAsia="仿宋_GB2312" w:hAnsi="Times New Roman" w:cs="Times New Roman"/>
                <w:kern w:val="0"/>
                <w:sz w:val="24"/>
                <w:szCs w:val="24"/>
              </w:rPr>
            </w:pPr>
          </w:p>
        </w:tc>
        <w:tc>
          <w:tcPr>
            <w:tcW w:w="664" w:type="pct"/>
            <w:vMerge/>
            <w:tcBorders>
              <w:top w:val="single" w:sz="4" w:space="0" w:color="auto"/>
              <w:left w:val="single" w:sz="4" w:space="0" w:color="auto"/>
              <w:bottom w:val="single" w:sz="4" w:space="0" w:color="auto"/>
              <w:right w:val="single" w:sz="4" w:space="0" w:color="auto"/>
            </w:tcBorders>
            <w:vAlign w:val="center"/>
          </w:tcPr>
          <w:p w:rsidR="002C6B53" w:rsidRDefault="002C6B53">
            <w:pPr>
              <w:widowControl/>
              <w:jc w:val="left"/>
              <w:rPr>
                <w:rFonts w:ascii="Times New Roman" w:eastAsia="仿宋_GB2312" w:hAnsi="Times New Roman" w:cs="Times New Roman"/>
                <w:kern w:val="0"/>
                <w:sz w:val="24"/>
                <w:szCs w:val="24"/>
              </w:rPr>
            </w:pPr>
          </w:p>
        </w:tc>
        <w:tc>
          <w:tcPr>
            <w:tcW w:w="506" w:type="pct"/>
            <w:vMerge/>
            <w:tcBorders>
              <w:top w:val="single" w:sz="4" w:space="0" w:color="auto"/>
              <w:left w:val="single" w:sz="4" w:space="0" w:color="auto"/>
              <w:bottom w:val="single" w:sz="4" w:space="0" w:color="auto"/>
              <w:right w:val="single" w:sz="4" w:space="0" w:color="auto"/>
            </w:tcBorders>
            <w:vAlign w:val="center"/>
          </w:tcPr>
          <w:p w:rsidR="002C6B53" w:rsidRDefault="002C6B53">
            <w:pPr>
              <w:widowControl/>
              <w:jc w:val="left"/>
              <w:rPr>
                <w:rFonts w:ascii="Times New Roman" w:eastAsia="仿宋_GB2312" w:hAnsi="Times New Roman" w:cs="Times New Roman"/>
                <w:kern w:val="0"/>
                <w:sz w:val="24"/>
                <w:szCs w:val="24"/>
              </w:rPr>
            </w:pPr>
          </w:p>
        </w:tc>
        <w:tc>
          <w:tcPr>
            <w:tcW w:w="427" w:type="pct"/>
            <w:vMerge/>
            <w:tcBorders>
              <w:top w:val="single" w:sz="4" w:space="0" w:color="auto"/>
              <w:left w:val="single" w:sz="4" w:space="0" w:color="auto"/>
              <w:bottom w:val="single" w:sz="4" w:space="0" w:color="auto"/>
              <w:right w:val="single" w:sz="4" w:space="0" w:color="auto"/>
            </w:tcBorders>
            <w:vAlign w:val="center"/>
          </w:tcPr>
          <w:p w:rsidR="002C6B53" w:rsidRDefault="002C6B53">
            <w:pPr>
              <w:widowControl/>
              <w:jc w:val="left"/>
              <w:rPr>
                <w:rFonts w:ascii="Times New Roman" w:eastAsia="仿宋_GB2312" w:hAnsi="Times New Roman" w:cs="Times New Roman"/>
                <w:kern w:val="0"/>
                <w:sz w:val="24"/>
                <w:szCs w:val="24"/>
              </w:rPr>
            </w:pPr>
          </w:p>
        </w:tc>
        <w:tc>
          <w:tcPr>
            <w:tcW w:w="469" w:type="pct"/>
            <w:vMerge/>
            <w:tcBorders>
              <w:top w:val="single" w:sz="4" w:space="0" w:color="auto"/>
              <w:left w:val="single" w:sz="4" w:space="0" w:color="auto"/>
              <w:bottom w:val="single" w:sz="4" w:space="0" w:color="auto"/>
              <w:right w:val="single" w:sz="4" w:space="0" w:color="auto"/>
            </w:tcBorders>
            <w:vAlign w:val="center"/>
          </w:tcPr>
          <w:p w:rsidR="002C6B53" w:rsidRDefault="002C6B53">
            <w:pPr>
              <w:widowControl/>
              <w:jc w:val="left"/>
              <w:rPr>
                <w:rFonts w:ascii="Times New Roman" w:eastAsia="仿宋_GB2312" w:hAnsi="Times New Roman" w:cs="Times New Roman"/>
                <w:kern w:val="0"/>
                <w:sz w:val="24"/>
                <w:szCs w:val="24"/>
              </w:rPr>
            </w:pPr>
          </w:p>
        </w:tc>
        <w:tc>
          <w:tcPr>
            <w:tcW w:w="427" w:type="pct"/>
            <w:vMerge/>
            <w:tcBorders>
              <w:top w:val="single" w:sz="4" w:space="0" w:color="auto"/>
              <w:left w:val="single" w:sz="4" w:space="0" w:color="auto"/>
              <w:bottom w:val="single" w:sz="4" w:space="0" w:color="auto"/>
              <w:right w:val="single" w:sz="4" w:space="0" w:color="auto"/>
            </w:tcBorders>
            <w:vAlign w:val="center"/>
          </w:tcPr>
          <w:p w:rsidR="002C6B53" w:rsidRDefault="002C6B53">
            <w:pPr>
              <w:widowControl/>
              <w:jc w:val="left"/>
              <w:rPr>
                <w:rFonts w:ascii="Times New Roman" w:eastAsia="仿宋_GB2312" w:hAnsi="Times New Roman" w:cs="Times New Roman"/>
                <w:kern w:val="0"/>
                <w:sz w:val="24"/>
                <w:szCs w:val="24"/>
              </w:rPr>
            </w:pPr>
          </w:p>
        </w:tc>
        <w:tc>
          <w:tcPr>
            <w:tcW w:w="586" w:type="pct"/>
            <w:vMerge/>
            <w:tcBorders>
              <w:top w:val="single" w:sz="4" w:space="0" w:color="auto"/>
              <w:left w:val="single" w:sz="4" w:space="0" w:color="auto"/>
              <w:bottom w:val="single" w:sz="4" w:space="0" w:color="auto"/>
              <w:right w:val="single" w:sz="4" w:space="0" w:color="auto"/>
            </w:tcBorders>
            <w:vAlign w:val="center"/>
          </w:tcPr>
          <w:p w:rsidR="002C6B53" w:rsidRDefault="002C6B53">
            <w:pPr>
              <w:widowControl/>
              <w:jc w:val="left"/>
              <w:rPr>
                <w:rFonts w:ascii="Times New Roman" w:eastAsia="仿宋_GB2312" w:hAnsi="Times New Roman" w:cs="Times New Roman"/>
                <w:kern w:val="0"/>
                <w:sz w:val="24"/>
                <w:szCs w:val="24"/>
              </w:rPr>
            </w:pPr>
          </w:p>
        </w:tc>
      </w:tr>
      <w:tr w:rsidR="002C6B53">
        <w:trPr>
          <w:trHeight w:val="595"/>
          <w:jc w:val="center"/>
        </w:trPr>
        <w:tc>
          <w:tcPr>
            <w:tcW w:w="191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栏次</w:t>
            </w:r>
          </w:p>
        </w:tc>
        <w:tc>
          <w:tcPr>
            <w:tcW w:w="664" w:type="pct"/>
            <w:tcBorders>
              <w:top w:val="nil"/>
              <w:left w:val="nil"/>
              <w:bottom w:val="single" w:sz="4" w:space="0" w:color="auto"/>
              <w:right w:val="single" w:sz="4" w:space="0" w:color="auto"/>
            </w:tcBorders>
            <w:shd w:val="clear" w:color="000000" w:fill="FFFFFF"/>
            <w:noWrap/>
            <w:vAlign w:val="center"/>
          </w:tcPr>
          <w:p w:rsidR="002C6B5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506" w:type="pct"/>
            <w:tcBorders>
              <w:top w:val="nil"/>
              <w:left w:val="nil"/>
              <w:bottom w:val="single" w:sz="4" w:space="0" w:color="auto"/>
              <w:right w:val="single" w:sz="4" w:space="0" w:color="auto"/>
            </w:tcBorders>
            <w:shd w:val="clear" w:color="000000" w:fill="FFFFFF"/>
            <w:noWrap/>
            <w:vAlign w:val="center"/>
          </w:tcPr>
          <w:p w:rsidR="002C6B5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427" w:type="pct"/>
            <w:tcBorders>
              <w:top w:val="nil"/>
              <w:left w:val="nil"/>
              <w:bottom w:val="single" w:sz="4" w:space="0" w:color="auto"/>
              <w:right w:val="single" w:sz="4" w:space="0" w:color="auto"/>
            </w:tcBorders>
            <w:shd w:val="clear" w:color="000000" w:fill="FFFFFF"/>
            <w:noWrap/>
            <w:vAlign w:val="center"/>
          </w:tcPr>
          <w:p w:rsidR="002C6B5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469" w:type="pct"/>
            <w:tcBorders>
              <w:top w:val="nil"/>
              <w:left w:val="nil"/>
              <w:bottom w:val="single" w:sz="4" w:space="0" w:color="auto"/>
              <w:right w:val="single" w:sz="4" w:space="0" w:color="auto"/>
            </w:tcBorders>
            <w:shd w:val="clear" w:color="000000" w:fill="FFFFFF"/>
            <w:noWrap/>
            <w:vAlign w:val="center"/>
          </w:tcPr>
          <w:p w:rsidR="002C6B5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427" w:type="pct"/>
            <w:tcBorders>
              <w:top w:val="nil"/>
              <w:left w:val="nil"/>
              <w:bottom w:val="single" w:sz="4" w:space="0" w:color="auto"/>
              <w:right w:val="single" w:sz="4" w:space="0" w:color="auto"/>
            </w:tcBorders>
            <w:shd w:val="clear" w:color="000000" w:fill="FFFFFF"/>
            <w:noWrap/>
            <w:vAlign w:val="center"/>
          </w:tcPr>
          <w:p w:rsidR="002C6B5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586" w:type="pct"/>
            <w:tcBorders>
              <w:top w:val="nil"/>
              <w:left w:val="nil"/>
              <w:bottom w:val="single" w:sz="4" w:space="0" w:color="auto"/>
              <w:right w:val="single" w:sz="4" w:space="0" w:color="auto"/>
            </w:tcBorders>
            <w:shd w:val="clear" w:color="000000" w:fill="FFFFFF"/>
            <w:noWrap/>
            <w:vAlign w:val="center"/>
          </w:tcPr>
          <w:p w:rsidR="002C6B5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6</w:t>
            </w:r>
          </w:p>
        </w:tc>
      </w:tr>
      <w:tr w:rsidR="002C6B53">
        <w:trPr>
          <w:trHeight w:val="595"/>
          <w:jc w:val="center"/>
        </w:trPr>
        <w:tc>
          <w:tcPr>
            <w:tcW w:w="1917" w:type="pct"/>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664" w:type="pct"/>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1558.75</w:t>
            </w:r>
          </w:p>
        </w:tc>
        <w:tc>
          <w:tcPr>
            <w:tcW w:w="506" w:type="pct"/>
            <w:tcBorders>
              <w:top w:val="nil"/>
              <w:left w:val="nil"/>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1448</w:t>
            </w:r>
          </w:p>
        </w:tc>
        <w:tc>
          <w:tcPr>
            <w:tcW w:w="427" w:type="pct"/>
            <w:tcBorders>
              <w:top w:val="nil"/>
              <w:left w:val="nil"/>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110.75</w:t>
            </w:r>
          </w:p>
        </w:tc>
        <w:tc>
          <w:tcPr>
            <w:tcW w:w="469" w:type="pct"/>
            <w:tcBorders>
              <w:top w:val="nil"/>
              <w:left w:val="nil"/>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nil"/>
              <w:left w:val="nil"/>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586" w:type="pct"/>
            <w:tcBorders>
              <w:top w:val="nil"/>
              <w:left w:val="nil"/>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r>
      <w:tr w:rsidR="002C6B53">
        <w:trPr>
          <w:trHeight w:val="595"/>
          <w:jc w:val="center"/>
        </w:trPr>
        <w:tc>
          <w:tcPr>
            <w:tcW w:w="45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201</w:t>
            </w:r>
          </w:p>
        </w:tc>
        <w:tc>
          <w:tcPr>
            <w:tcW w:w="14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一般公共服务支出</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1114.71</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1057</w:t>
            </w: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57.71</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r>
      <w:tr w:rsidR="002C6B53">
        <w:trPr>
          <w:trHeight w:val="595"/>
          <w:jc w:val="center"/>
        </w:trPr>
        <w:tc>
          <w:tcPr>
            <w:tcW w:w="45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20101</w:t>
            </w:r>
          </w:p>
        </w:tc>
        <w:tc>
          <w:tcPr>
            <w:tcW w:w="14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人大事务</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0.62</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0.62</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r>
      <w:tr w:rsidR="002C6B53">
        <w:trPr>
          <w:trHeight w:val="595"/>
          <w:jc w:val="center"/>
        </w:trPr>
        <w:tc>
          <w:tcPr>
            <w:tcW w:w="45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2010102</w:t>
            </w:r>
          </w:p>
        </w:tc>
        <w:tc>
          <w:tcPr>
            <w:tcW w:w="14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一般行政管理事务</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0.62</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0.62</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r>
      <w:tr w:rsidR="002C6B53">
        <w:trPr>
          <w:trHeight w:val="595"/>
          <w:jc w:val="center"/>
        </w:trPr>
        <w:tc>
          <w:tcPr>
            <w:tcW w:w="45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20103</w:t>
            </w:r>
          </w:p>
        </w:tc>
        <w:tc>
          <w:tcPr>
            <w:tcW w:w="14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政府办公厅（室）及相关机构事务</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1114.0</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1057</w:t>
            </w: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57.09</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r>
      <w:tr w:rsidR="002C6B53">
        <w:trPr>
          <w:trHeight w:val="595"/>
          <w:jc w:val="center"/>
        </w:trPr>
        <w:tc>
          <w:tcPr>
            <w:tcW w:w="45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2010301</w:t>
            </w:r>
          </w:p>
        </w:tc>
        <w:tc>
          <w:tcPr>
            <w:tcW w:w="14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行政运行</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1055.19</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1055.19</w:t>
            </w: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r>
      <w:tr w:rsidR="002C6B53">
        <w:trPr>
          <w:trHeight w:val="595"/>
          <w:jc w:val="center"/>
        </w:trPr>
        <w:tc>
          <w:tcPr>
            <w:tcW w:w="45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2010302</w:t>
            </w:r>
          </w:p>
        </w:tc>
        <w:tc>
          <w:tcPr>
            <w:tcW w:w="14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一般行政管理事务</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57.09</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57.09</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r>
      <w:tr w:rsidR="002C6B53">
        <w:trPr>
          <w:trHeight w:val="595"/>
          <w:jc w:val="center"/>
        </w:trPr>
        <w:tc>
          <w:tcPr>
            <w:tcW w:w="45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2010399</w:t>
            </w:r>
          </w:p>
        </w:tc>
        <w:tc>
          <w:tcPr>
            <w:tcW w:w="14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其他政府办公厅（室）及相关机构事务支出</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1.81</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1.81</w:t>
            </w: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r>
      <w:tr w:rsidR="002C6B53">
        <w:trPr>
          <w:trHeight w:val="595"/>
          <w:jc w:val="center"/>
        </w:trPr>
        <w:tc>
          <w:tcPr>
            <w:tcW w:w="45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208</w:t>
            </w:r>
          </w:p>
        </w:tc>
        <w:tc>
          <w:tcPr>
            <w:tcW w:w="14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社会保障和就业支出</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91.64</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91.64</w:t>
            </w: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r>
      <w:tr w:rsidR="002C6B53">
        <w:trPr>
          <w:trHeight w:val="595"/>
          <w:jc w:val="center"/>
        </w:trPr>
        <w:tc>
          <w:tcPr>
            <w:tcW w:w="45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lastRenderedPageBreak/>
              <w:t>20805</w:t>
            </w:r>
          </w:p>
        </w:tc>
        <w:tc>
          <w:tcPr>
            <w:tcW w:w="14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行政事业单位养老支出</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89.64</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89.64</w:t>
            </w: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r>
      <w:tr w:rsidR="002C6B53">
        <w:trPr>
          <w:trHeight w:val="595"/>
          <w:jc w:val="center"/>
        </w:trPr>
        <w:tc>
          <w:tcPr>
            <w:tcW w:w="45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2080505</w:t>
            </w:r>
          </w:p>
        </w:tc>
        <w:tc>
          <w:tcPr>
            <w:tcW w:w="14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机关事业单位基本养老保险缴费支出</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89.64</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89.64</w:t>
            </w: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r>
      <w:tr w:rsidR="002C6B53">
        <w:trPr>
          <w:trHeight w:val="595"/>
          <w:jc w:val="center"/>
        </w:trPr>
        <w:tc>
          <w:tcPr>
            <w:tcW w:w="45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2089999</w:t>
            </w:r>
          </w:p>
        </w:tc>
        <w:tc>
          <w:tcPr>
            <w:tcW w:w="14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其他社会保障和就业支出</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2</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2</w:t>
            </w: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r>
      <w:tr w:rsidR="002C6B53">
        <w:trPr>
          <w:trHeight w:val="595"/>
          <w:jc w:val="center"/>
        </w:trPr>
        <w:tc>
          <w:tcPr>
            <w:tcW w:w="45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210</w:t>
            </w:r>
          </w:p>
        </w:tc>
        <w:tc>
          <w:tcPr>
            <w:tcW w:w="14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卫生健康支出</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39.65</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39.65</w:t>
            </w: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r>
      <w:tr w:rsidR="002C6B53">
        <w:trPr>
          <w:trHeight w:val="595"/>
          <w:jc w:val="center"/>
        </w:trPr>
        <w:tc>
          <w:tcPr>
            <w:tcW w:w="45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21011</w:t>
            </w:r>
          </w:p>
        </w:tc>
        <w:tc>
          <w:tcPr>
            <w:tcW w:w="14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行政事业单位医疗</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39.65</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39.65</w:t>
            </w: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r>
      <w:tr w:rsidR="002C6B53">
        <w:trPr>
          <w:trHeight w:val="595"/>
          <w:jc w:val="center"/>
        </w:trPr>
        <w:tc>
          <w:tcPr>
            <w:tcW w:w="45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2101101</w:t>
            </w:r>
          </w:p>
        </w:tc>
        <w:tc>
          <w:tcPr>
            <w:tcW w:w="14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行政单位医疗</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39.65</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39.65</w:t>
            </w: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r>
      <w:tr w:rsidR="002C6B53">
        <w:trPr>
          <w:trHeight w:val="595"/>
          <w:jc w:val="center"/>
        </w:trPr>
        <w:tc>
          <w:tcPr>
            <w:tcW w:w="45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212</w:t>
            </w:r>
          </w:p>
        </w:tc>
        <w:tc>
          <w:tcPr>
            <w:tcW w:w="14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城乡社区支出</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53.04</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53.04</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r>
      <w:tr w:rsidR="002C6B53">
        <w:trPr>
          <w:trHeight w:val="595"/>
          <w:jc w:val="center"/>
        </w:trPr>
        <w:tc>
          <w:tcPr>
            <w:tcW w:w="45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21208</w:t>
            </w:r>
          </w:p>
        </w:tc>
        <w:tc>
          <w:tcPr>
            <w:tcW w:w="14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国有土地使用权出让收入安排的支出</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53.04</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53.04</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r>
      <w:tr w:rsidR="002C6B53">
        <w:trPr>
          <w:trHeight w:val="595"/>
          <w:jc w:val="center"/>
        </w:trPr>
        <w:tc>
          <w:tcPr>
            <w:tcW w:w="45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2120816</w:t>
            </w:r>
          </w:p>
        </w:tc>
        <w:tc>
          <w:tcPr>
            <w:tcW w:w="14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农业农村生态环境支出</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19.95</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19.95</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r>
      <w:tr w:rsidR="002C6B53">
        <w:trPr>
          <w:trHeight w:val="595"/>
          <w:jc w:val="center"/>
        </w:trPr>
        <w:tc>
          <w:tcPr>
            <w:tcW w:w="45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2120899</w:t>
            </w:r>
          </w:p>
        </w:tc>
        <w:tc>
          <w:tcPr>
            <w:tcW w:w="14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其他国有土地使用权出让收入安排的支出</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33.09</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33.09</w:t>
            </w: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r>
      <w:tr w:rsidR="002C6B53">
        <w:trPr>
          <w:trHeight w:val="595"/>
          <w:jc w:val="center"/>
        </w:trPr>
        <w:tc>
          <w:tcPr>
            <w:tcW w:w="45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213</w:t>
            </w:r>
          </w:p>
        </w:tc>
        <w:tc>
          <w:tcPr>
            <w:tcW w:w="14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农林水支出</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185.11</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185.11</w:t>
            </w: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r>
      <w:tr w:rsidR="002C6B53">
        <w:trPr>
          <w:trHeight w:val="595"/>
          <w:jc w:val="center"/>
        </w:trPr>
        <w:tc>
          <w:tcPr>
            <w:tcW w:w="45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21307</w:t>
            </w:r>
          </w:p>
        </w:tc>
        <w:tc>
          <w:tcPr>
            <w:tcW w:w="14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农村综合改革</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185.11</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185.11</w:t>
            </w: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r>
      <w:tr w:rsidR="002C6B53">
        <w:trPr>
          <w:trHeight w:val="595"/>
          <w:jc w:val="center"/>
        </w:trPr>
        <w:tc>
          <w:tcPr>
            <w:tcW w:w="45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2130701</w:t>
            </w:r>
          </w:p>
        </w:tc>
        <w:tc>
          <w:tcPr>
            <w:tcW w:w="14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对村级公益事业建设的补助</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10</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10</w:t>
            </w: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r>
      <w:tr w:rsidR="002C6B53">
        <w:trPr>
          <w:trHeight w:val="595"/>
          <w:jc w:val="center"/>
        </w:trPr>
        <w:tc>
          <w:tcPr>
            <w:tcW w:w="45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2130705</w:t>
            </w:r>
          </w:p>
        </w:tc>
        <w:tc>
          <w:tcPr>
            <w:tcW w:w="14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对村民委员会和村党支部的补助</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175.11</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175.11</w:t>
            </w: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r>
      <w:tr w:rsidR="002C6B53">
        <w:trPr>
          <w:trHeight w:val="595"/>
          <w:jc w:val="center"/>
        </w:trPr>
        <w:tc>
          <w:tcPr>
            <w:tcW w:w="45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221</w:t>
            </w:r>
          </w:p>
        </w:tc>
        <w:tc>
          <w:tcPr>
            <w:tcW w:w="14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住房保障支出</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71.6</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71.6</w:t>
            </w: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r>
      <w:tr w:rsidR="002C6B53">
        <w:trPr>
          <w:trHeight w:val="600"/>
          <w:jc w:val="center"/>
        </w:trPr>
        <w:tc>
          <w:tcPr>
            <w:tcW w:w="457"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lastRenderedPageBreak/>
              <w:t>22102</w:t>
            </w:r>
          </w:p>
        </w:tc>
        <w:tc>
          <w:tcPr>
            <w:tcW w:w="1459"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住房改革支出</w:t>
            </w:r>
          </w:p>
        </w:tc>
        <w:tc>
          <w:tcPr>
            <w:tcW w:w="6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71.6</w:t>
            </w:r>
          </w:p>
        </w:tc>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71.6</w:t>
            </w: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c>
          <w:tcPr>
            <w:tcW w:w="5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2C6B53">
            <w:pPr>
              <w:jc w:val="center"/>
              <w:rPr>
                <w:rFonts w:ascii="Times New Roman" w:eastAsia="仿宋_GB2312" w:hAnsi="Times New Roman" w:cs="Times New Roman"/>
              </w:rPr>
            </w:pPr>
          </w:p>
        </w:tc>
      </w:tr>
      <w:tr w:rsidR="002C6B53">
        <w:trPr>
          <w:trHeight w:val="595"/>
          <w:jc w:val="center"/>
        </w:trPr>
        <w:tc>
          <w:tcPr>
            <w:tcW w:w="457" w:type="pct"/>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2210201</w:t>
            </w:r>
          </w:p>
        </w:tc>
        <w:tc>
          <w:tcPr>
            <w:tcW w:w="1459" w:type="pct"/>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住房公积金</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71.6</w:t>
            </w:r>
          </w:p>
        </w:tc>
        <w:tc>
          <w:tcPr>
            <w:tcW w:w="506" w:type="pct"/>
            <w:tcBorders>
              <w:top w:val="single" w:sz="4" w:space="0" w:color="auto"/>
              <w:left w:val="single" w:sz="4" w:space="0" w:color="auto"/>
              <w:bottom w:val="single" w:sz="4" w:space="0" w:color="auto"/>
              <w:right w:val="single" w:sz="4" w:space="0" w:color="auto"/>
            </w:tcBorders>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71.6</w:t>
            </w:r>
          </w:p>
        </w:tc>
        <w:tc>
          <w:tcPr>
            <w:tcW w:w="427" w:type="pct"/>
            <w:tcBorders>
              <w:top w:val="single" w:sz="4" w:space="0" w:color="auto"/>
              <w:left w:val="single" w:sz="4" w:space="0" w:color="auto"/>
              <w:bottom w:val="single" w:sz="4" w:space="0" w:color="auto"/>
              <w:right w:val="single" w:sz="4" w:space="0" w:color="auto"/>
            </w:tcBorders>
            <w:vAlign w:val="center"/>
          </w:tcPr>
          <w:p w:rsidR="002C6B53" w:rsidRDefault="002C6B53">
            <w:pPr>
              <w:jc w:val="center"/>
              <w:rPr>
                <w:rFonts w:ascii="Times New Roman" w:eastAsia="仿宋_GB2312" w:hAnsi="Times New Roman" w:cs="Times New Roman"/>
              </w:rPr>
            </w:pPr>
          </w:p>
        </w:tc>
        <w:tc>
          <w:tcPr>
            <w:tcW w:w="469" w:type="pct"/>
            <w:tcBorders>
              <w:top w:val="single" w:sz="4" w:space="0" w:color="auto"/>
              <w:left w:val="single" w:sz="4" w:space="0" w:color="auto"/>
              <w:bottom w:val="single" w:sz="4" w:space="0" w:color="auto"/>
              <w:right w:val="single" w:sz="4" w:space="0" w:color="auto"/>
            </w:tcBorders>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vAlign w:val="center"/>
          </w:tcPr>
          <w:p w:rsidR="002C6B53" w:rsidRDefault="002C6B53">
            <w:pPr>
              <w:jc w:val="center"/>
              <w:rPr>
                <w:rFonts w:ascii="Times New Roman" w:eastAsia="仿宋_GB2312" w:hAnsi="Times New Roman" w:cs="Times New Roman"/>
              </w:rPr>
            </w:pPr>
          </w:p>
        </w:tc>
        <w:tc>
          <w:tcPr>
            <w:tcW w:w="586" w:type="pct"/>
            <w:tcBorders>
              <w:top w:val="single" w:sz="4" w:space="0" w:color="auto"/>
              <w:left w:val="single" w:sz="4" w:space="0" w:color="auto"/>
              <w:bottom w:val="single" w:sz="4" w:space="0" w:color="auto"/>
              <w:right w:val="single" w:sz="4" w:space="0" w:color="auto"/>
            </w:tcBorders>
            <w:vAlign w:val="center"/>
          </w:tcPr>
          <w:p w:rsidR="002C6B53" w:rsidRDefault="002C6B53">
            <w:pPr>
              <w:jc w:val="center"/>
              <w:rPr>
                <w:rFonts w:ascii="Times New Roman" w:eastAsia="仿宋_GB2312" w:hAnsi="Times New Roman" w:cs="Times New Roman"/>
              </w:rPr>
            </w:pPr>
          </w:p>
        </w:tc>
      </w:tr>
      <w:tr w:rsidR="002C6B53">
        <w:trPr>
          <w:trHeight w:val="595"/>
          <w:jc w:val="center"/>
        </w:trPr>
        <w:tc>
          <w:tcPr>
            <w:tcW w:w="457" w:type="pct"/>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222</w:t>
            </w:r>
          </w:p>
        </w:tc>
        <w:tc>
          <w:tcPr>
            <w:tcW w:w="1459" w:type="pct"/>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粮油物资储备支出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w:t>
            </w:r>
          </w:p>
        </w:tc>
        <w:tc>
          <w:tcPr>
            <w:tcW w:w="506" w:type="pct"/>
            <w:tcBorders>
              <w:top w:val="single" w:sz="4" w:space="0" w:color="auto"/>
              <w:left w:val="single" w:sz="4" w:space="0" w:color="auto"/>
              <w:bottom w:val="single" w:sz="4" w:space="0" w:color="auto"/>
              <w:right w:val="single" w:sz="4" w:space="0" w:color="auto"/>
            </w:tcBorders>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w:t>
            </w:r>
          </w:p>
        </w:tc>
        <w:tc>
          <w:tcPr>
            <w:tcW w:w="427" w:type="pct"/>
            <w:tcBorders>
              <w:top w:val="single" w:sz="4" w:space="0" w:color="auto"/>
              <w:left w:val="single" w:sz="4" w:space="0" w:color="auto"/>
              <w:bottom w:val="single" w:sz="4" w:space="0" w:color="auto"/>
              <w:right w:val="single" w:sz="4" w:space="0" w:color="auto"/>
            </w:tcBorders>
            <w:vAlign w:val="center"/>
          </w:tcPr>
          <w:p w:rsidR="002C6B53" w:rsidRDefault="002C6B53">
            <w:pPr>
              <w:jc w:val="center"/>
              <w:rPr>
                <w:rFonts w:ascii="Times New Roman" w:eastAsia="仿宋_GB2312" w:hAnsi="Times New Roman" w:cs="Times New Roman"/>
              </w:rPr>
            </w:pPr>
          </w:p>
        </w:tc>
        <w:tc>
          <w:tcPr>
            <w:tcW w:w="469" w:type="pct"/>
            <w:tcBorders>
              <w:top w:val="single" w:sz="4" w:space="0" w:color="auto"/>
              <w:left w:val="single" w:sz="4" w:space="0" w:color="auto"/>
              <w:bottom w:val="single" w:sz="4" w:space="0" w:color="auto"/>
              <w:right w:val="single" w:sz="4" w:space="0" w:color="auto"/>
            </w:tcBorders>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vAlign w:val="center"/>
          </w:tcPr>
          <w:p w:rsidR="002C6B53" w:rsidRDefault="002C6B53">
            <w:pPr>
              <w:jc w:val="center"/>
              <w:rPr>
                <w:rFonts w:ascii="Times New Roman" w:eastAsia="仿宋_GB2312" w:hAnsi="Times New Roman" w:cs="Times New Roman"/>
              </w:rPr>
            </w:pPr>
          </w:p>
        </w:tc>
        <w:tc>
          <w:tcPr>
            <w:tcW w:w="586" w:type="pct"/>
            <w:tcBorders>
              <w:top w:val="single" w:sz="4" w:space="0" w:color="auto"/>
              <w:left w:val="single" w:sz="4" w:space="0" w:color="auto"/>
              <w:bottom w:val="single" w:sz="4" w:space="0" w:color="auto"/>
              <w:right w:val="single" w:sz="4" w:space="0" w:color="auto"/>
            </w:tcBorders>
            <w:vAlign w:val="center"/>
          </w:tcPr>
          <w:p w:rsidR="002C6B53" w:rsidRDefault="002C6B53">
            <w:pPr>
              <w:jc w:val="center"/>
              <w:rPr>
                <w:rFonts w:ascii="Times New Roman" w:eastAsia="仿宋_GB2312" w:hAnsi="Times New Roman" w:cs="Times New Roman"/>
              </w:rPr>
            </w:pPr>
          </w:p>
        </w:tc>
      </w:tr>
      <w:tr w:rsidR="002C6B53">
        <w:trPr>
          <w:trHeight w:val="595"/>
          <w:jc w:val="center"/>
        </w:trPr>
        <w:tc>
          <w:tcPr>
            <w:tcW w:w="457" w:type="pct"/>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22201</w:t>
            </w:r>
          </w:p>
        </w:tc>
        <w:tc>
          <w:tcPr>
            <w:tcW w:w="1459" w:type="pct"/>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粮油物资事务</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w:t>
            </w:r>
          </w:p>
        </w:tc>
        <w:tc>
          <w:tcPr>
            <w:tcW w:w="506" w:type="pct"/>
            <w:tcBorders>
              <w:top w:val="single" w:sz="4" w:space="0" w:color="auto"/>
              <w:left w:val="single" w:sz="4" w:space="0" w:color="auto"/>
              <w:bottom w:val="single" w:sz="4" w:space="0" w:color="auto"/>
              <w:right w:val="single" w:sz="4" w:space="0" w:color="auto"/>
            </w:tcBorders>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w:t>
            </w:r>
          </w:p>
        </w:tc>
        <w:tc>
          <w:tcPr>
            <w:tcW w:w="427" w:type="pct"/>
            <w:tcBorders>
              <w:top w:val="single" w:sz="4" w:space="0" w:color="auto"/>
              <w:left w:val="single" w:sz="4" w:space="0" w:color="auto"/>
              <w:bottom w:val="single" w:sz="4" w:space="0" w:color="auto"/>
              <w:right w:val="single" w:sz="4" w:space="0" w:color="auto"/>
            </w:tcBorders>
            <w:vAlign w:val="center"/>
          </w:tcPr>
          <w:p w:rsidR="002C6B53" w:rsidRDefault="002C6B53">
            <w:pPr>
              <w:jc w:val="center"/>
              <w:rPr>
                <w:rFonts w:ascii="Times New Roman" w:eastAsia="仿宋_GB2312" w:hAnsi="Times New Roman" w:cs="Times New Roman"/>
              </w:rPr>
            </w:pPr>
          </w:p>
        </w:tc>
        <w:tc>
          <w:tcPr>
            <w:tcW w:w="469" w:type="pct"/>
            <w:tcBorders>
              <w:top w:val="single" w:sz="4" w:space="0" w:color="auto"/>
              <w:left w:val="single" w:sz="4" w:space="0" w:color="auto"/>
              <w:bottom w:val="single" w:sz="4" w:space="0" w:color="auto"/>
              <w:right w:val="single" w:sz="4" w:space="0" w:color="auto"/>
            </w:tcBorders>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vAlign w:val="center"/>
          </w:tcPr>
          <w:p w:rsidR="002C6B53" w:rsidRDefault="002C6B53">
            <w:pPr>
              <w:jc w:val="center"/>
              <w:rPr>
                <w:rFonts w:ascii="Times New Roman" w:eastAsia="仿宋_GB2312" w:hAnsi="Times New Roman" w:cs="Times New Roman"/>
              </w:rPr>
            </w:pPr>
          </w:p>
        </w:tc>
        <w:tc>
          <w:tcPr>
            <w:tcW w:w="586" w:type="pct"/>
            <w:tcBorders>
              <w:top w:val="single" w:sz="4" w:space="0" w:color="auto"/>
              <w:left w:val="single" w:sz="4" w:space="0" w:color="auto"/>
              <w:bottom w:val="single" w:sz="4" w:space="0" w:color="auto"/>
              <w:right w:val="single" w:sz="4" w:space="0" w:color="auto"/>
            </w:tcBorders>
            <w:vAlign w:val="center"/>
          </w:tcPr>
          <w:p w:rsidR="002C6B53" w:rsidRDefault="002C6B53">
            <w:pPr>
              <w:jc w:val="center"/>
              <w:rPr>
                <w:rFonts w:ascii="Times New Roman" w:eastAsia="仿宋_GB2312" w:hAnsi="Times New Roman" w:cs="Times New Roman"/>
              </w:rPr>
            </w:pPr>
          </w:p>
        </w:tc>
      </w:tr>
      <w:tr w:rsidR="002C6B53">
        <w:trPr>
          <w:trHeight w:val="595"/>
          <w:jc w:val="center"/>
        </w:trPr>
        <w:tc>
          <w:tcPr>
            <w:tcW w:w="457" w:type="pct"/>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2220199</w:t>
            </w:r>
          </w:p>
        </w:tc>
        <w:tc>
          <w:tcPr>
            <w:tcW w:w="1459" w:type="pct"/>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其他粮油物资事务支出</w:t>
            </w:r>
          </w:p>
        </w:tc>
        <w:tc>
          <w:tcPr>
            <w:tcW w:w="664" w:type="pct"/>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w:t>
            </w:r>
          </w:p>
        </w:tc>
        <w:tc>
          <w:tcPr>
            <w:tcW w:w="506" w:type="pct"/>
            <w:tcBorders>
              <w:top w:val="single" w:sz="4" w:space="0" w:color="auto"/>
              <w:left w:val="single" w:sz="4" w:space="0" w:color="auto"/>
              <w:bottom w:val="single" w:sz="4" w:space="0" w:color="auto"/>
              <w:right w:val="single" w:sz="4" w:space="0" w:color="auto"/>
            </w:tcBorders>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w:t>
            </w:r>
          </w:p>
        </w:tc>
        <w:tc>
          <w:tcPr>
            <w:tcW w:w="427" w:type="pct"/>
            <w:tcBorders>
              <w:top w:val="single" w:sz="4" w:space="0" w:color="auto"/>
              <w:left w:val="single" w:sz="4" w:space="0" w:color="auto"/>
              <w:bottom w:val="single" w:sz="4" w:space="0" w:color="auto"/>
              <w:right w:val="single" w:sz="4" w:space="0" w:color="auto"/>
            </w:tcBorders>
            <w:vAlign w:val="center"/>
          </w:tcPr>
          <w:p w:rsidR="002C6B53" w:rsidRDefault="002C6B53">
            <w:pPr>
              <w:jc w:val="center"/>
              <w:rPr>
                <w:rFonts w:ascii="Times New Roman" w:eastAsia="仿宋_GB2312" w:hAnsi="Times New Roman" w:cs="Times New Roman"/>
              </w:rPr>
            </w:pPr>
          </w:p>
        </w:tc>
        <w:tc>
          <w:tcPr>
            <w:tcW w:w="469" w:type="pct"/>
            <w:tcBorders>
              <w:top w:val="single" w:sz="4" w:space="0" w:color="auto"/>
              <w:left w:val="single" w:sz="4" w:space="0" w:color="auto"/>
              <w:bottom w:val="single" w:sz="4" w:space="0" w:color="auto"/>
              <w:right w:val="single" w:sz="4" w:space="0" w:color="auto"/>
            </w:tcBorders>
            <w:vAlign w:val="center"/>
          </w:tcPr>
          <w:p w:rsidR="002C6B53" w:rsidRDefault="002C6B53">
            <w:pPr>
              <w:jc w:val="center"/>
              <w:rPr>
                <w:rFonts w:ascii="Times New Roman" w:eastAsia="仿宋_GB2312" w:hAnsi="Times New Roman" w:cs="Times New Roman"/>
              </w:rPr>
            </w:pPr>
          </w:p>
        </w:tc>
        <w:tc>
          <w:tcPr>
            <w:tcW w:w="427" w:type="pct"/>
            <w:tcBorders>
              <w:top w:val="single" w:sz="4" w:space="0" w:color="auto"/>
              <w:left w:val="single" w:sz="4" w:space="0" w:color="auto"/>
              <w:bottom w:val="single" w:sz="4" w:space="0" w:color="auto"/>
              <w:right w:val="single" w:sz="4" w:space="0" w:color="auto"/>
            </w:tcBorders>
            <w:vAlign w:val="center"/>
          </w:tcPr>
          <w:p w:rsidR="002C6B53" w:rsidRDefault="002C6B53">
            <w:pPr>
              <w:jc w:val="center"/>
              <w:rPr>
                <w:rFonts w:ascii="Times New Roman" w:eastAsia="仿宋_GB2312" w:hAnsi="Times New Roman" w:cs="Times New Roman"/>
              </w:rPr>
            </w:pPr>
          </w:p>
        </w:tc>
        <w:tc>
          <w:tcPr>
            <w:tcW w:w="586" w:type="pct"/>
            <w:tcBorders>
              <w:top w:val="single" w:sz="4" w:space="0" w:color="auto"/>
              <w:left w:val="single" w:sz="4" w:space="0" w:color="auto"/>
              <w:bottom w:val="single" w:sz="4" w:space="0" w:color="auto"/>
              <w:right w:val="single" w:sz="4" w:space="0" w:color="auto"/>
            </w:tcBorders>
            <w:vAlign w:val="center"/>
          </w:tcPr>
          <w:p w:rsidR="002C6B53" w:rsidRDefault="002C6B53">
            <w:pPr>
              <w:jc w:val="center"/>
              <w:rPr>
                <w:rFonts w:ascii="Times New Roman" w:eastAsia="仿宋_GB2312" w:hAnsi="Times New Roman" w:cs="Times New Roman"/>
              </w:rPr>
            </w:pPr>
          </w:p>
        </w:tc>
      </w:tr>
    </w:tbl>
    <w:p w:rsidR="002C6B53" w:rsidRDefault="00000000">
      <w:pPr>
        <w:widowControl/>
        <w:spacing w:before="120"/>
        <w:jc w:val="left"/>
        <w:rPr>
          <w:rFonts w:ascii="Times New Roman" w:eastAsia="方正小标宋_GBK" w:hAnsi="Times New Roman" w:cs="Times New Roman"/>
          <w:color w:val="000000"/>
          <w:kern w:val="0"/>
          <w:sz w:val="36"/>
          <w:szCs w:val="21"/>
        </w:rPr>
      </w:pPr>
      <w:r>
        <w:rPr>
          <w:rFonts w:ascii="Times New Roman" w:eastAsia="仿宋_GB2312" w:hAnsi="Times New Roman" w:cs="Times New Roman"/>
          <w:kern w:val="0"/>
          <w:sz w:val="24"/>
          <w:szCs w:val="24"/>
        </w:rPr>
        <w:t>注：本表反映部门本年度各项支出情况。</w:t>
      </w:r>
    </w:p>
    <w:p w:rsidR="002C6B53" w:rsidRDefault="00000000">
      <w:pPr>
        <w:widowControl/>
        <w:tabs>
          <w:tab w:val="left" w:pos="3595"/>
          <w:tab w:val="left" w:pos="4031"/>
          <w:tab w:val="left" w:pos="5605"/>
          <w:tab w:val="left" w:pos="9152"/>
          <w:tab w:val="left" w:pos="9587"/>
          <w:tab w:val="left" w:pos="11160"/>
          <w:tab w:val="left" w:pos="12554"/>
          <w:tab w:val="left" w:pos="13948"/>
        </w:tabs>
        <w:jc w:val="right"/>
        <w:rPr>
          <w:rFonts w:ascii="Times New Roman" w:eastAsia="宋体" w:hAnsi="Times New Roman" w:cs="Times New Roman"/>
          <w:kern w:val="0"/>
          <w:sz w:val="24"/>
          <w:szCs w:val="24"/>
        </w:rPr>
      </w:pPr>
      <w:bookmarkStart w:id="0" w:name="RANGE!A1:I22"/>
      <w:bookmarkStart w:id="1" w:name="RANGE!A1:F16"/>
      <w:bookmarkEnd w:id="0"/>
      <w:r>
        <w:rPr>
          <w:rFonts w:ascii="Times New Roman" w:eastAsia="黑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r>
        <w:rPr>
          <w:rFonts w:ascii="Times New Roman" w:eastAsia="宋体" w:hAnsi="Times New Roman" w:cs="Times New Roman"/>
          <w:kern w:val="0"/>
          <w:sz w:val="24"/>
          <w:szCs w:val="24"/>
        </w:rPr>
        <w:tab/>
      </w:r>
    </w:p>
    <w:p w:rsidR="002C6B53" w:rsidRDefault="002C6B53">
      <w:pPr>
        <w:widowControl/>
        <w:spacing w:line="400" w:lineRule="exact"/>
        <w:jc w:val="center"/>
        <w:textAlignment w:val="center"/>
        <w:rPr>
          <w:rFonts w:ascii="Times New Roman" w:eastAsia="黑体" w:hAnsi="Times New Roman" w:cs="Times New Roman"/>
          <w:color w:val="000000"/>
          <w:kern w:val="0"/>
          <w:sz w:val="32"/>
          <w:szCs w:val="32"/>
          <w:lang w:bidi="ar"/>
        </w:rPr>
      </w:pPr>
    </w:p>
    <w:p w:rsidR="002C6B53" w:rsidRDefault="002C6B53">
      <w:pPr>
        <w:pStyle w:val="a0"/>
        <w:rPr>
          <w:rFonts w:ascii="Times New Roman" w:eastAsia="黑体" w:hAnsi="Times New Roman" w:cs="Times New Roman"/>
          <w:color w:val="000000"/>
          <w:kern w:val="0"/>
          <w:sz w:val="32"/>
          <w:szCs w:val="32"/>
          <w:lang w:bidi="ar"/>
        </w:rPr>
      </w:pPr>
    </w:p>
    <w:p w:rsidR="002C6B53" w:rsidRDefault="002C6B53">
      <w:pPr>
        <w:pStyle w:val="2"/>
        <w:ind w:firstLine="640"/>
        <w:rPr>
          <w:rFonts w:ascii="Times New Roman" w:eastAsia="黑体" w:hAnsi="Times New Roman" w:cs="Times New Roman"/>
          <w:color w:val="000000"/>
          <w:sz w:val="32"/>
          <w:szCs w:val="32"/>
          <w:lang w:bidi="ar"/>
        </w:rPr>
      </w:pPr>
    </w:p>
    <w:p w:rsidR="002C6B53" w:rsidRDefault="002C6B53">
      <w:pPr>
        <w:rPr>
          <w:rFonts w:ascii="Times New Roman" w:eastAsia="黑体" w:hAnsi="Times New Roman" w:cs="Times New Roman"/>
          <w:color w:val="000000"/>
          <w:kern w:val="0"/>
          <w:sz w:val="32"/>
          <w:szCs w:val="32"/>
          <w:lang w:bidi="ar"/>
        </w:rPr>
      </w:pPr>
    </w:p>
    <w:p w:rsidR="002C6B53" w:rsidRDefault="002C6B53">
      <w:pPr>
        <w:pStyle w:val="a0"/>
        <w:rPr>
          <w:rFonts w:ascii="Times New Roman" w:eastAsia="黑体" w:hAnsi="Times New Roman" w:cs="Times New Roman"/>
          <w:color w:val="000000"/>
          <w:kern w:val="0"/>
          <w:sz w:val="32"/>
          <w:szCs w:val="32"/>
          <w:lang w:bidi="ar"/>
        </w:rPr>
      </w:pPr>
    </w:p>
    <w:p w:rsidR="002C6B53" w:rsidRDefault="002C6B53">
      <w:pPr>
        <w:pStyle w:val="2"/>
        <w:ind w:firstLine="640"/>
        <w:rPr>
          <w:rFonts w:ascii="Times New Roman" w:eastAsia="黑体" w:hAnsi="Times New Roman" w:cs="Times New Roman"/>
          <w:color w:val="000000"/>
          <w:sz w:val="32"/>
          <w:szCs w:val="32"/>
          <w:lang w:bidi="ar"/>
        </w:rPr>
      </w:pPr>
    </w:p>
    <w:p w:rsidR="002C6B53" w:rsidRDefault="002C6B53">
      <w:pPr>
        <w:rPr>
          <w:rFonts w:ascii="Times New Roman" w:eastAsia="黑体" w:hAnsi="Times New Roman" w:cs="Times New Roman"/>
          <w:color w:val="000000"/>
          <w:kern w:val="0"/>
          <w:sz w:val="32"/>
          <w:szCs w:val="32"/>
          <w:lang w:bidi="ar"/>
        </w:rPr>
      </w:pPr>
    </w:p>
    <w:p w:rsidR="002C6B53" w:rsidRDefault="002C6B53">
      <w:pPr>
        <w:pStyle w:val="a0"/>
        <w:rPr>
          <w:rFonts w:ascii="Times New Roman" w:eastAsia="黑体" w:hAnsi="Times New Roman" w:cs="Times New Roman"/>
          <w:color w:val="000000"/>
          <w:kern w:val="0"/>
          <w:sz w:val="32"/>
          <w:szCs w:val="32"/>
          <w:lang w:bidi="ar"/>
        </w:rPr>
      </w:pPr>
    </w:p>
    <w:p w:rsidR="002C6B53" w:rsidRDefault="002C6B53">
      <w:pPr>
        <w:pStyle w:val="2"/>
        <w:ind w:firstLine="640"/>
        <w:rPr>
          <w:rFonts w:ascii="Times New Roman" w:eastAsia="黑体" w:hAnsi="Times New Roman" w:cs="Times New Roman"/>
          <w:color w:val="000000"/>
          <w:sz w:val="32"/>
          <w:szCs w:val="32"/>
          <w:lang w:bidi="ar"/>
        </w:rPr>
      </w:pPr>
    </w:p>
    <w:p w:rsidR="002C6B53" w:rsidRDefault="002C6B53"/>
    <w:p w:rsidR="002C6B53"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lastRenderedPageBreak/>
        <w:t>财政拨款收入支出决算总表</w:t>
      </w:r>
    </w:p>
    <w:p w:rsidR="002C6B53" w:rsidRDefault="00000000">
      <w:pPr>
        <w:widowControl/>
        <w:tabs>
          <w:tab w:val="left" w:pos="3595"/>
          <w:tab w:val="left" w:pos="4031"/>
          <w:tab w:val="left" w:pos="5109"/>
          <w:tab w:val="left" w:pos="9152"/>
          <w:tab w:val="left" w:pos="9587"/>
          <w:tab w:val="left" w:pos="11160"/>
          <w:tab w:val="left" w:pos="12554"/>
          <w:tab w:val="left" w:pos="13948"/>
        </w:tabs>
        <w:jc w:val="center"/>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 xml:space="preserve">                                                                                                                  </w:t>
      </w:r>
      <w:r>
        <w:rPr>
          <w:rFonts w:ascii="Times New Roman" w:eastAsia="仿宋_GB2312" w:hAnsi="Times New Roman" w:cs="Times New Roman"/>
          <w:color w:val="000000"/>
          <w:kern w:val="0"/>
          <w:sz w:val="20"/>
          <w:szCs w:val="20"/>
        </w:rPr>
        <w:t>公开</w:t>
      </w:r>
      <w:r>
        <w:rPr>
          <w:rFonts w:ascii="Times New Roman" w:eastAsia="仿宋_GB2312" w:hAnsi="Times New Roman" w:cs="Times New Roman"/>
          <w:color w:val="000000"/>
          <w:kern w:val="0"/>
          <w:sz w:val="20"/>
          <w:szCs w:val="20"/>
        </w:rPr>
        <w:t>04</w:t>
      </w:r>
      <w:r>
        <w:rPr>
          <w:rFonts w:ascii="Times New Roman" w:eastAsia="仿宋_GB2312" w:hAnsi="Times New Roman" w:cs="Times New Roman"/>
          <w:color w:val="000000"/>
          <w:kern w:val="0"/>
          <w:sz w:val="20"/>
          <w:szCs w:val="20"/>
        </w:rPr>
        <w:t>表</w:t>
      </w:r>
    </w:p>
    <w:p w:rsidR="002C6B53" w:rsidRDefault="00000000">
      <w:pPr>
        <w:widowControl/>
        <w:tabs>
          <w:tab w:val="left" w:pos="3595"/>
          <w:tab w:val="left" w:pos="4031"/>
          <w:tab w:val="left" w:pos="5109"/>
          <w:tab w:val="left" w:pos="9152"/>
          <w:tab w:val="left" w:pos="9587"/>
          <w:tab w:val="left" w:pos="11160"/>
          <w:tab w:val="left" w:pos="12554"/>
          <w:tab w:val="left" w:pos="13948"/>
        </w:tabs>
        <w:rPr>
          <w:rFonts w:ascii="Times New Roman" w:eastAsia="仿宋_GB2312" w:hAnsi="Times New Roman" w:cs="Times New Roman"/>
          <w:color w:val="000000"/>
          <w:kern w:val="0"/>
          <w:sz w:val="20"/>
          <w:szCs w:val="20"/>
        </w:rPr>
      </w:pPr>
      <w:r>
        <w:rPr>
          <w:rFonts w:ascii="Times New Roman" w:eastAsia="仿宋_GB2312" w:hAnsi="Times New Roman" w:cs="Times New Roman"/>
          <w:color w:val="000000"/>
          <w:kern w:val="0"/>
          <w:sz w:val="20"/>
          <w:szCs w:val="20"/>
        </w:rPr>
        <w:t>部门：</w:t>
      </w:r>
      <w:r>
        <w:rPr>
          <w:rFonts w:ascii="Times New Roman" w:eastAsia="仿宋_GB2312" w:hAnsi="Times New Roman" w:cs="Times New Roman" w:hint="eastAsia"/>
          <w:color w:val="000000"/>
          <w:sz w:val="20"/>
          <w:szCs w:val="20"/>
        </w:rPr>
        <w:t>祁阳市三口塘镇人民政府</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ab/>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kern w:val="0"/>
          <w:sz w:val="24"/>
          <w:szCs w:val="24"/>
        </w:rPr>
        <w:t xml:space="preserve">　</w:t>
      </w:r>
      <w:r>
        <w:rPr>
          <w:rFonts w:ascii="Times New Roman" w:eastAsia="仿宋_GB2312" w:hAnsi="Times New Roman" w:cs="Times New Roman"/>
          <w:color w:val="000000"/>
          <w:kern w:val="0"/>
          <w:sz w:val="20"/>
          <w:szCs w:val="20"/>
        </w:rPr>
        <w:t>单位：万元</w:t>
      </w:r>
    </w:p>
    <w:tbl>
      <w:tblPr>
        <w:tblW w:w="0" w:type="auto"/>
        <w:jc w:val="center"/>
        <w:tblLayout w:type="fixed"/>
        <w:tblLook w:val="04A0" w:firstRow="1" w:lastRow="0" w:firstColumn="1" w:lastColumn="0" w:noHBand="0" w:noVBand="1"/>
      </w:tblPr>
      <w:tblGrid>
        <w:gridCol w:w="3516"/>
        <w:gridCol w:w="616"/>
        <w:gridCol w:w="1051"/>
        <w:gridCol w:w="2971"/>
        <w:gridCol w:w="675"/>
        <w:gridCol w:w="1290"/>
        <w:gridCol w:w="1395"/>
        <w:gridCol w:w="1440"/>
        <w:gridCol w:w="1266"/>
      </w:tblGrid>
      <w:tr w:rsidR="002C6B53">
        <w:trPr>
          <w:trHeight w:val="402"/>
          <w:jc w:val="center"/>
        </w:trPr>
        <w:tc>
          <w:tcPr>
            <w:tcW w:w="5183"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2C6B5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收入</w:t>
            </w:r>
          </w:p>
        </w:tc>
        <w:tc>
          <w:tcPr>
            <w:tcW w:w="9037" w:type="dxa"/>
            <w:gridSpan w:val="6"/>
            <w:tcBorders>
              <w:top w:val="single" w:sz="4" w:space="0" w:color="auto"/>
              <w:left w:val="nil"/>
              <w:bottom w:val="single" w:sz="4" w:space="0" w:color="auto"/>
              <w:right w:val="single" w:sz="4" w:space="0" w:color="auto"/>
            </w:tcBorders>
            <w:shd w:val="clear" w:color="000000" w:fill="FFFFFF"/>
            <w:noWrap/>
            <w:vAlign w:val="center"/>
          </w:tcPr>
          <w:p w:rsidR="002C6B5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支出</w:t>
            </w:r>
          </w:p>
        </w:tc>
      </w:tr>
      <w:tr w:rsidR="002C6B53">
        <w:trPr>
          <w:trHeight w:val="630"/>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16"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105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金额</w:t>
            </w:r>
          </w:p>
        </w:tc>
        <w:tc>
          <w:tcPr>
            <w:tcW w:w="297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项</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目</w:t>
            </w:r>
          </w:p>
        </w:tc>
        <w:tc>
          <w:tcPr>
            <w:tcW w:w="67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行次</w:t>
            </w:r>
          </w:p>
        </w:tc>
        <w:tc>
          <w:tcPr>
            <w:tcW w:w="129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合计</w:t>
            </w:r>
          </w:p>
        </w:tc>
        <w:tc>
          <w:tcPr>
            <w:tcW w:w="1395" w:type="dxa"/>
            <w:tcBorders>
              <w:top w:val="nil"/>
              <w:left w:val="nil"/>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一般公共预算财政拨款</w:t>
            </w:r>
          </w:p>
        </w:tc>
        <w:tc>
          <w:tcPr>
            <w:tcW w:w="1440" w:type="dxa"/>
            <w:tcBorders>
              <w:top w:val="nil"/>
              <w:left w:val="nil"/>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政府性基金预算财政拨款</w:t>
            </w:r>
          </w:p>
        </w:tc>
        <w:tc>
          <w:tcPr>
            <w:tcW w:w="1266" w:type="dxa"/>
            <w:tcBorders>
              <w:top w:val="nil"/>
              <w:left w:val="nil"/>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国有资本经营预算财政拨款</w:t>
            </w:r>
          </w:p>
        </w:tc>
      </w:tr>
      <w:tr w:rsidR="002C6B53">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616"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05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297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栏</w:t>
            </w:r>
            <w:r>
              <w:rPr>
                <w:rFonts w:ascii="Times New Roman" w:eastAsia="仿宋_GB2312" w:hAnsi="Times New Roman" w:cs="Times New Roman"/>
                <w:kern w:val="0"/>
                <w:sz w:val="24"/>
                <w:szCs w:val="24"/>
              </w:rPr>
              <w:t xml:space="preserve">    </w:t>
            </w:r>
            <w:r>
              <w:rPr>
                <w:rFonts w:ascii="Times New Roman" w:eastAsia="仿宋_GB2312" w:hAnsi="Times New Roman" w:cs="Times New Roman"/>
                <w:kern w:val="0"/>
                <w:sz w:val="24"/>
                <w:szCs w:val="24"/>
              </w:rPr>
              <w:t>次</w:t>
            </w:r>
          </w:p>
        </w:tc>
        <w:tc>
          <w:tcPr>
            <w:tcW w:w="67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w:t>
            </w:r>
          </w:p>
        </w:tc>
        <w:tc>
          <w:tcPr>
            <w:tcW w:w="129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139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144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1266"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r>
      <w:tr w:rsidR="002C6B53">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一、一般公共预算财政拨款</w:t>
            </w:r>
          </w:p>
        </w:tc>
        <w:tc>
          <w:tcPr>
            <w:tcW w:w="616"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105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1505.71</w:t>
            </w:r>
            <w:r>
              <w:rPr>
                <w:rFonts w:ascii="Times New Roman" w:eastAsia="仿宋_GB2312" w:hAnsi="Times New Roman" w:cs="Times New Roman"/>
                <w:kern w:val="0"/>
                <w:sz w:val="22"/>
              </w:rPr>
              <w:t xml:space="preserve">　</w:t>
            </w:r>
          </w:p>
        </w:tc>
        <w:tc>
          <w:tcPr>
            <w:tcW w:w="297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一、一般公共服务支出</w:t>
            </w:r>
          </w:p>
        </w:tc>
        <w:tc>
          <w:tcPr>
            <w:tcW w:w="67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15</w:t>
            </w:r>
          </w:p>
        </w:tc>
        <w:tc>
          <w:tcPr>
            <w:tcW w:w="129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1114.71</w:t>
            </w:r>
            <w:r>
              <w:rPr>
                <w:rFonts w:ascii="Times New Roman" w:eastAsia="仿宋_GB2312" w:hAnsi="Times New Roman" w:cs="Times New Roman"/>
                <w:kern w:val="0"/>
                <w:sz w:val="22"/>
              </w:rPr>
              <w:t xml:space="preserve">　</w:t>
            </w:r>
          </w:p>
        </w:tc>
        <w:tc>
          <w:tcPr>
            <w:tcW w:w="139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1114.71</w:t>
            </w:r>
            <w:r>
              <w:rPr>
                <w:rFonts w:ascii="Times New Roman" w:eastAsia="仿宋_GB2312" w:hAnsi="Times New Roman" w:cs="Times New Roman"/>
                <w:kern w:val="0"/>
                <w:sz w:val="22"/>
              </w:rPr>
              <w:t xml:space="preserve">　</w:t>
            </w:r>
          </w:p>
        </w:tc>
        <w:tc>
          <w:tcPr>
            <w:tcW w:w="144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6"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C6B53">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二、政府性基金预算财政拨款</w:t>
            </w:r>
          </w:p>
        </w:tc>
        <w:tc>
          <w:tcPr>
            <w:tcW w:w="616"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105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53.04</w:t>
            </w:r>
            <w:r>
              <w:rPr>
                <w:rFonts w:ascii="Times New Roman" w:eastAsia="仿宋_GB2312" w:hAnsi="Times New Roman" w:cs="Times New Roman"/>
                <w:kern w:val="0"/>
                <w:sz w:val="22"/>
              </w:rPr>
              <w:t xml:space="preserve">　</w:t>
            </w:r>
          </w:p>
        </w:tc>
        <w:tc>
          <w:tcPr>
            <w:tcW w:w="297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八、社会保障和就业支出</w:t>
            </w:r>
          </w:p>
        </w:tc>
        <w:tc>
          <w:tcPr>
            <w:tcW w:w="67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16</w:t>
            </w:r>
          </w:p>
        </w:tc>
        <w:tc>
          <w:tcPr>
            <w:tcW w:w="129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91.64</w:t>
            </w:r>
            <w:r>
              <w:rPr>
                <w:rFonts w:ascii="Times New Roman" w:eastAsia="仿宋_GB2312" w:hAnsi="Times New Roman" w:cs="Times New Roman"/>
                <w:kern w:val="0"/>
                <w:sz w:val="22"/>
              </w:rPr>
              <w:t xml:space="preserve">　</w:t>
            </w:r>
          </w:p>
        </w:tc>
        <w:tc>
          <w:tcPr>
            <w:tcW w:w="139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91.64</w:t>
            </w:r>
            <w:r>
              <w:rPr>
                <w:rFonts w:ascii="Times New Roman" w:eastAsia="仿宋_GB2312" w:hAnsi="Times New Roman" w:cs="Times New Roman"/>
                <w:kern w:val="0"/>
                <w:sz w:val="22"/>
              </w:rPr>
              <w:t xml:space="preserve">　</w:t>
            </w:r>
          </w:p>
        </w:tc>
        <w:tc>
          <w:tcPr>
            <w:tcW w:w="144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6"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C6B53">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三、国有资本经营预算财政拨款</w:t>
            </w:r>
          </w:p>
        </w:tc>
        <w:tc>
          <w:tcPr>
            <w:tcW w:w="616"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105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97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九、卫生健康支出</w:t>
            </w:r>
          </w:p>
        </w:tc>
        <w:tc>
          <w:tcPr>
            <w:tcW w:w="67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17</w:t>
            </w:r>
          </w:p>
        </w:tc>
        <w:tc>
          <w:tcPr>
            <w:tcW w:w="129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39.65</w:t>
            </w:r>
          </w:p>
        </w:tc>
        <w:tc>
          <w:tcPr>
            <w:tcW w:w="139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39.65</w:t>
            </w:r>
          </w:p>
        </w:tc>
        <w:tc>
          <w:tcPr>
            <w:tcW w:w="144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6"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C6B53">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4</w:t>
            </w:r>
          </w:p>
        </w:tc>
        <w:tc>
          <w:tcPr>
            <w:tcW w:w="105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97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十一、城乡社区支出</w:t>
            </w:r>
          </w:p>
        </w:tc>
        <w:tc>
          <w:tcPr>
            <w:tcW w:w="67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18</w:t>
            </w:r>
          </w:p>
        </w:tc>
        <w:tc>
          <w:tcPr>
            <w:tcW w:w="129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53.04</w:t>
            </w:r>
            <w:r>
              <w:rPr>
                <w:rFonts w:ascii="Times New Roman" w:eastAsia="仿宋_GB2312" w:hAnsi="Times New Roman" w:cs="Times New Roman"/>
                <w:kern w:val="0"/>
                <w:sz w:val="22"/>
              </w:rPr>
              <w:t xml:space="preserve">　</w:t>
            </w:r>
          </w:p>
        </w:tc>
        <w:tc>
          <w:tcPr>
            <w:tcW w:w="139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44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53.04</w:t>
            </w:r>
            <w:r>
              <w:rPr>
                <w:rFonts w:ascii="Times New Roman" w:eastAsia="仿宋_GB2312" w:hAnsi="Times New Roman" w:cs="Times New Roman"/>
                <w:kern w:val="0"/>
                <w:sz w:val="22"/>
              </w:rPr>
              <w:t xml:space="preserve">　</w:t>
            </w:r>
          </w:p>
        </w:tc>
        <w:tc>
          <w:tcPr>
            <w:tcW w:w="1266"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C6B53">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5</w:t>
            </w:r>
          </w:p>
        </w:tc>
        <w:tc>
          <w:tcPr>
            <w:tcW w:w="105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97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十二、农林水支出</w:t>
            </w:r>
          </w:p>
        </w:tc>
        <w:tc>
          <w:tcPr>
            <w:tcW w:w="67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19</w:t>
            </w:r>
          </w:p>
        </w:tc>
        <w:tc>
          <w:tcPr>
            <w:tcW w:w="129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185.11</w:t>
            </w:r>
            <w:r>
              <w:rPr>
                <w:rFonts w:ascii="Times New Roman" w:eastAsia="仿宋_GB2312" w:hAnsi="Times New Roman" w:cs="Times New Roman"/>
                <w:kern w:val="0"/>
                <w:sz w:val="22"/>
              </w:rPr>
              <w:t xml:space="preserve">　</w:t>
            </w:r>
          </w:p>
        </w:tc>
        <w:tc>
          <w:tcPr>
            <w:tcW w:w="139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185.11</w:t>
            </w:r>
            <w:r>
              <w:rPr>
                <w:rFonts w:ascii="Times New Roman" w:eastAsia="仿宋_GB2312" w:hAnsi="Times New Roman" w:cs="Times New Roman"/>
                <w:kern w:val="0"/>
                <w:sz w:val="22"/>
              </w:rPr>
              <w:t xml:space="preserve">　</w:t>
            </w:r>
          </w:p>
        </w:tc>
        <w:tc>
          <w:tcPr>
            <w:tcW w:w="144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6"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C6B53">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6</w:t>
            </w:r>
          </w:p>
        </w:tc>
        <w:tc>
          <w:tcPr>
            <w:tcW w:w="105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97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十九、住房保障支出</w:t>
            </w:r>
          </w:p>
        </w:tc>
        <w:tc>
          <w:tcPr>
            <w:tcW w:w="67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20</w:t>
            </w:r>
          </w:p>
        </w:tc>
        <w:tc>
          <w:tcPr>
            <w:tcW w:w="129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71.6</w:t>
            </w:r>
          </w:p>
        </w:tc>
        <w:tc>
          <w:tcPr>
            <w:tcW w:w="139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71.6</w:t>
            </w:r>
          </w:p>
        </w:tc>
        <w:tc>
          <w:tcPr>
            <w:tcW w:w="144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6"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C6B53">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7</w:t>
            </w:r>
          </w:p>
        </w:tc>
        <w:tc>
          <w:tcPr>
            <w:tcW w:w="105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97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二十、粮油物资储备支出</w:t>
            </w:r>
          </w:p>
        </w:tc>
        <w:tc>
          <w:tcPr>
            <w:tcW w:w="67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21</w:t>
            </w:r>
          </w:p>
        </w:tc>
        <w:tc>
          <w:tcPr>
            <w:tcW w:w="129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3</w:t>
            </w:r>
          </w:p>
        </w:tc>
        <w:tc>
          <w:tcPr>
            <w:tcW w:w="139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pPr>
            <w:r>
              <w:rPr>
                <w:rFonts w:ascii="Times New Roman" w:eastAsia="仿宋_GB2312" w:hAnsi="Times New Roman" w:cs="Times New Roman"/>
                <w:kern w:val="0"/>
                <w:sz w:val="22"/>
              </w:rPr>
              <w:t xml:space="preserve">　</w:t>
            </w:r>
            <w:r>
              <w:rPr>
                <w:rFonts w:ascii="Times New Roman" w:eastAsia="仿宋_GB2312" w:hAnsi="Times New Roman" w:cs="Times New Roman" w:hint="eastAsia"/>
                <w:kern w:val="0"/>
                <w:sz w:val="22"/>
              </w:rPr>
              <w:t>3</w:t>
            </w:r>
          </w:p>
        </w:tc>
        <w:tc>
          <w:tcPr>
            <w:tcW w:w="144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6"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C6B53">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16"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8</w:t>
            </w:r>
          </w:p>
        </w:tc>
        <w:tc>
          <w:tcPr>
            <w:tcW w:w="105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97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7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22</w:t>
            </w:r>
          </w:p>
        </w:tc>
        <w:tc>
          <w:tcPr>
            <w:tcW w:w="129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39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44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6"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C6B53">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本年收入合计</w:t>
            </w:r>
          </w:p>
        </w:tc>
        <w:tc>
          <w:tcPr>
            <w:tcW w:w="616"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9</w:t>
            </w:r>
          </w:p>
        </w:tc>
        <w:tc>
          <w:tcPr>
            <w:tcW w:w="105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1558.75</w:t>
            </w:r>
            <w:r>
              <w:rPr>
                <w:rFonts w:ascii="Times New Roman" w:eastAsia="仿宋_GB2312" w:hAnsi="Times New Roman" w:cs="Times New Roman"/>
                <w:kern w:val="0"/>
                <w:sz w:val="22"/>
              </w:rPr>
              <w:t xml:space="preserve">　</w:t>
            </w:r>
          </w:p>
        </w:tc>
        <w:tc>
          <w:tcPr>
            <w:tcW w:w="297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本年支出合计</w:t>
            </w:r>
          </w:p>
        </w:tc>
        <w:tc>
          <w:tcPr>
            <w:tcW w:w="67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23</w:t>
            </w:r>
          </w:p>
        </w:tc>
        <w:tc>
          <w:tcPr>
            <w:tcW w:w="129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39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44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6"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r w:rsidR="002C6B53">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年初财政拨款结转和结余</w:t>
            </w:r>
          </w:p>
        </w:tc>
        <w:tc>
          <w:tcPr>
            <w:tcW w:w="616"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10</w:t>
            </w:r>
          </w:p>
        </w:tc>
        <w:tc>
          <w:tcPr>
            <w:tcW w:w="105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97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年末财政拨款结转和结余</w:t>
            </w:r>
          </w:p>
        </w:tc>
        <w:tc>
          <w:tcPr>
            <w:tcW w:w="67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24</w:t>
            </w:r>
          </w:p>
        </w:tc>
        <w:tc>
          <w:tcPr>
            <w:tcW w:w="129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39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44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6"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C6B53">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一般公共预算财政拨款</w:t>
            </w:r>
          </w:p>
        </w:tc>
        <w:tc>
          <w:tcPr>
            <w:tcW w:w="616"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11</w:t>
            </w:r>
          </w:p>
        </w:tc>
        <w:tc>
          <w:tcPr>
            <w:tcW w:w="105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97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7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25</w:t>
            </w:r>
          </w:p>
        </w:tc>
        <w:tc>
          <w:tcPr>
            <w:tcW w:w="129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39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44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6"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C6B53">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政府性基金预算财政拨款</w:t>
            </w:r>
          </w:p>
        </w:tc>
        <w:tc>
          <w:tcPr>
            <w:tcW w:w="616"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12</w:t>
            </w:r>
          </w:p>
        </w:tc>
        <w:tc>
          <w:tcPr>
            <w:tcW w:w="105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97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7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26</w:t>
            </w:r>
          </w:p>
        </w:tc>
        <w:tc>
          <w:tcPr>
            <w:tcW w:w="129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39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44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6"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C6B53">
        <w:trPr>
          <w:trHeight w:val="402"/>
          <w:jc w:val="center"/>
        </w:trPr>
        <w:tc>
          <w:tcPr>
            <w:tcW w:w="3516"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r>
              <w:rPr>
                <w:rFonts w:ascii="Times New Roman" w:eastAsia="仿宋_GB2312" w:hAnsi="Times New Roman" w:cs="Times New Roman"/>
                <w:kern w:val="0"/>
                <w:sz w:val="22"/>
              </w:rPr>
              <w:t>国有资本经营预算财政拨款</w:t>
            </w:r>
          </w:p>
        </w:tc>
        <w:tc>
          <w:tcPr>
            <w:tcW w:w="616"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13</w:t>
            </w:r>
          </w:p>
        </w:tc>
        <w:tc>
          <w:tcPr>
            <w:tcW w:w="105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297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67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27</w:t>
            </w:r>
          </w:p>
        </w:tc>
        <w:tc>
          <w:tcPr>
            <w:tcW w:w="129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39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44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266"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r>
      <w:tr w:rsidR="002C6B53">
        <w:trPr>
          <w:trHeight w:val="402"/>
          <w:jc w:val="center"/>
        </w:trPr>
        <w:tc>
          <w:tcPr>
            <w:tcW w:w="3516" w:type="dxa"/>
            <w:tcBorders>
              <w:top w:val="nil"/>
              <w:left w:val="single" w:sz="4" w:space="0" w:color="auto"/>
              <w:bottom w:val="single" w:sz="4" w:space="0" w:color="auto"/>
              <w:right w:val="single" w:sz="4" w:space="0" w:color="auto"/>
            </w:tcBorders>
            <w:shd w:val="clear" w:color="000000" w:fill="FFFFFF"/>
            <w:noWrap/>
            <w:vAlign w:val="center"/>
          </w:tcPr>
          <w:p w:rsidR="002C6B53"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616" w:type="dxa"/>
            <w:tcBorders>
              <w:top w:val="nil"/>
              <w:left w:val="nil"/>
              <w:bottom w:val="single" w:sz="4" w:space="0" w:color="auto"/>
              <w:right w:val="single" w:sz="4" w:space="0" w:color="auto"/>
            </w:tcBorders>
            <w:shd w:val="clear" w:color="000000" w:fill="FFFFFF"/>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14</w:t>
            </w:r>
          </w:p>
        </w:tc>
        <w:tc>
          <w:tcPr>
            <w:tcW w:w="1051"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right"/>
              <w:rPr>
                <w:rFonts w:ascii="Times New Roman" w:eastAsia="仿宋_GB2312" w:hAnsi="Times New Roman" w:cs="Times New Roman"/>
                <w:kern w:val="0"/>
                <w:sz w:val="22"/>
              </w:rPr>
            </w:pPr>
            <w:r>
              <w:rPr>
                <w:rFonts w:ascii="Times New Roman" w:eastAsia="仿宋_GB2312" w:hAnsi="Times New Roman" w:cs="Times New Roman" w:hint="eastAsia"/>
                <w:kern w:val="0"/>
                <w:sz w:val="22"/>
              </w:rPr>
              <w:t>1558.75</w:t>
            </w:r>
            <w:r>
              <w:rPr>
                <w:rFonts w:ascii="Times New Roman" w:eastAsia="仿宋_GB2312" w:hAnsi="Times New Roman" w:cs="Times New Roman"/>
                <w:kern w:val="0"/>
                <w:sz w:val="22"/>
              </w:rPr>
              <w:t xml:space="preserve">　</w:t>
            </w:r>
          </w:p>
        </w:tc>
        <w:tc>
          <w:tcPr>
            <w:tcW w:w="2971" w:type="dxa"/>
            <w:tcBorders>
              <w:top w:val="nil"/>
              <w:left w:val="nil"/>
              <w:bottom w:val="single" w:sz="4" w:space="0" w:color="auto"/>
              <w:right w:val="single" w:sz="4" w:space="0" w:color="auto"/>
            </w:tcBorders>
            <w:shd w:val="clear" w:color="000000" w:fill="FFFFFF"/>
            <w:noWrap/>
            <w:vAlign w:val="center"/>
          </w:tcPr>
          <w:p w:rsidR="002C6B53" w:rsidRDefault="00000000">
            <w:pPr>
              <w:widowControl/>
              <w:jc w:val="center"/>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总计</w:t>
            </w:r>
          </w:p>
        </w:tc>
        <w:tc>
          <w:tcPr>
            <w:tcW w:w="675" w:type="dxa"/>
            <w:tcBorders>
              <w:top w:val="nil"/>
              <w:left w:val="nil"/>
              <w:bottom w:val="single" w:sz="4" w:space="0" w:color="auto"/>
              <w:right w:val="single" w:sz="4" w:space="0" w:color="auto"/>
            </w:tcBorders>
            <w:shd w:val="clear" w:color="000000" w:fill="FFFFFF"/>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28</w:t>
            </w:r>
          </w:p>
        </w:tc>
        <w:tc>
          <w:tcPr>
            <w:tcW w:w="1290" w:type="dxa"/>
            <w:tcBorders>
              <w:top w:val="nil"/>
              <w:left w:val="nil"/>
              <w:bottom w:val="single" w:sz="4" w:space="0" w:color="auto"/>
              <w:right w:val="single" w:sz="4" w:space="0" w:color="auto"/>
            </w:tcBorders>
            <w:shd w:val="clear" w:color="000000" w:fill="FFFFFF"/>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395" w:type="dxa"/>
            <w:tcBorders>
              <w:top w:val="nil"/>
              <w:left w:val="nil"/>
              <w:bottom w:val="single" w:sz="4" w:space="0" w:color="auto"/>
              <w:right w:val="single" w:sz="4" w:space="0" w:color="auto"/>
            </w:tcBorders>
            <w:shd w:val="clear" w:color="000000" w:fill="FFFFFF"/>
            <w:noWrap/>
            <w:vAlign w:val="center"/>
          </w:tcPr>
          <w:p w:rsidR="002C6B53" w:rsidRDefault="00000000">
            <w:pPr>
              <w:widowControl/>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 xml:space="preserve">　</w:t>
            </w:r>
          </w:p>
        </w:tc>
        <w:tc>
          <w:tcPr>
            <w:tcW w:w="144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c>
          <w:tcPr>
            <w:tcW w:w="1266"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b/>
                <w:bCs/>
                <w:kern w:val="0"/>
                <w:sz w:val="22"/>
              </w:rPr>
            </w:pPr>
            <w:r>
              <w:rPr>
                <w:rFonts w:ascii="Times New Roman" w:eastAsia="仿宋_GB2312" w:hAnsi="Times New Roman" w:cs="Times New Roman"/>
                <w:b/>
                <w:bCs/>
                <w:kern w:val="0"/>
                <w:sz w:val="22"/>
              </w:rPr>
              <w:t xml:space="preserve">　</w:t>
            </w:r>
          </w:p>
        </w:tc>
      </w:tr>
    </w:tbl>
    <w:p w:rsidR="002C6B53" w:rsidRDefault="00000000">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注：</w:t>
      </w:r>
      <w:r>
        <w:rPr>
          <w:rFonts w:ascii="Times New Roman" w:eastAsia="仿宋_GB2312" w:hAnsi="Times New Roman" w:cs="Times New Roman"/>
          <w:spacing w:val="-6"/>
          <w:kern w:val="0"/>
          <w:sz w:val="24"/>
          <w:szCs w:val="24"/>
        </w:rPr>
        <w:t>本表反映部门本年度一般公共预算财政拨款、政府性基金预算财政拨款和国有资本经营预算财政拨款的总收支和年末结转结余情况。</w:t>
      </w:r>
    </w:p>
    <w:p w:rsidR="002C6B53" w:rsidRDefault="002C6B53">
      <w:pPr>
        <w:widowControl/>
        <w:jc w:val="center"/>
        <w:rPr>
          <w:rFonts w:ascii="Times New Roman" w:eastAsia="方正小标宋_GBK" w:hAnsi="Times New Roman" w:cs="Times New Roman"/>
          <w:kern w:val="0"/>
          <w:sz w:val="36"/>
          <w:szCs w:val="36"/>
        </w:rPr>
      </w:pPr>
    </w:p>
    <w:p w:rsidR="002C6B53"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一般公共预算财政拨款支出决算表</w:t>
      </w:r>
      <w:bookmarkEnd w:id="1"/>
    </w:p>
    <w:p w:rsidR="002C6B53" w:rsidRDefault="00000000">
      <w:pPr>
        <w:widowControl/>
        <w:spacing w:beforeLines="50" w:before="156"/>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sz w:val="20"/>
          <w:szCs w:val="20"/>
        </w:rPr>
        <w:t>祁阳市三口塘镇人民政府</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05</w:t>
      </w:r>
      <w:r>
        <w:rPr>
          <w:rFonts w:ascii="Times New Roman" w:eastAsia="仿宋_GB2312" w:hAnsi="Times New Roman" w:cs="Times New Roman"/>
          <w:color w:val="000000"/>
          <w:kern w:val="0"/>
          <w:szCs w:val="21"/>
        </w:rPr>
        <w:t>表</w:t>
      </w:r>
    </w:p>
    <w:p w:rsidR="002C6B53" w:rsidRDefault="00000000">
      <w:pPr>
        <w:widowControl/>
        <w:jc w:val="left"/>
        <w:rPr>
          <w:rFonts w:ascii="Times New Roman" w:eastAsia="宋体" w:hAnsi="Times New Roman" w:cs="Times New Roman"/>
          <w:color w:val="000000"/>
          <w:kern w:val="0"/>
          <w:sz w:val="20"/>
          <w:szCs w:val="20"/>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单位：万元</w:t>
      </w:r>
    </w:p>
    <w:tbl>
      <w:tblPr>
        <w:tblW w:w="14219" w:type="dxa"/>
        <w:jc w:val="center"/>
        <w:tblLook w:val="04A0" w:firstRow="1" w:lastRow="0" w:firstColumn="1" w:lastColumn="0" w:noHBand="0" w:noVBand="1"/>
      </w:tblPr>
      <w:tblGrid>
        <w:gridCol w:w="1200"/>
        <w:gridCol w:w="3527"/>
        <w:gridCol w:w="3000"/>
        <w:gridCol w:w="3492"/>
        <w:gridCol w:w="3000"/>
      </w:tblGrid>
      <w:tr w:rsidR="002C6B53">
        <w:trPr>
          <w:trHeight w:val="54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color w:val="000000"/>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2C6B53"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2C6B53">
        <w:trPr>
          <w:trHeight w:hRule="exact" w:val="312"/>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2C6B53" w:rsidRDefault="00000000">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2C6B53">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2C6B53" w:rsidRDefault="002C6B53">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2C6B53" w:rsidRDefault="002C6B53">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2C6B53" w:rsidRDefault="002C6B53">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2C6B53" w:rsidRDefault="002C6B53">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2C6B53" w:rsidRDefault="002C6B53">
            <w:pPr>
              <w:widowControl/>
              <w:jc w:val="left"/>
              <w:rPr>
                <w:rFonts w:ascii="Times New Roman" w:eastAsia="仿宋_GB2312" w:hAnsi="Times New Roman" w:cs="Times New Roman"/>
                <w:kern w:val="0"/>
                <w:szCs w:val="21"/>
              </w:rPr>
            </w:pPr>
          </w:p>
        </w:tc>
      </w:tr>
      <w:tr w:rsidR="002C6B53">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2C6B53" w:rsidRDefault="002C6B53">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2C6B53" w:rsidRDefault="002C6B53">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2C6B53" w:rsidRDefault="002C6B53">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2C6B53" w:rsidRDefault="002C6B53">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2C6B53" w:rsidRDefault="002C6B53">
            <w:pPr>
              <w:widowControl/>
              <w:jc w:val="left"/>
              <w:rPr>
                <w:rFonts w:ascii="Times New Roman" w:eastAsia="仿宋_GB2312" w:hAnsi="Times New Roman" w:cs="Times New Roman"/>
                <w:kern w:val="0"/>
                <w:szCs w:val="21"/>
              </w:rPr>
            </w:pPr>
          </w:p>
        </w:tc>
      </w:tr>
      <w:tr w:rsidR="002C6B53">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2C6B53">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1505.71</w:t>
            </w:r>
          </w:p>
        </w:tc>
        <w:tc>
          <w:tcPr>
            <w:tcW w:w="3492" w:type="dxa"/>
            <w:tcBorders>
              <w:top w:val="nil"/>
              <w:left w:val="nil"/>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1448</w:t>
            </w:r>
            <w:r>
              <w:rPr>
                <w:rFonts w:ascii="Times New Roman" w:eastAsia="仿宋_GB2312" w:hAnsi="Times New Roman" w:cs="Times New Roman" w:hint="eastAsia"/>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57.71</w:t>
            </w:r>
            <w:r>
              <w:rPr>
                <w:rFonts w:ascii="Times New Roman" w:eastAsia="仿宋_GB2312" w:hAnsi="Times New Roman" w:cs="Times New Roman" w:hint="eastAsia"/>
                <w:kern w:val="0"/>
                <w:szCs w:val="21"/>
              </w:rPr>
              <w:t xml:space="preserve">　</w:t>
            </w:r>
          </w:p>
        </w:tc>
      </w:tr>
      <w:tr w:rsidR="002C6B53">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201</w:t>
            </w:r>
          </w:p>
        </w:tc>
        <w:tc>
          <w:tcPr>
            <w:tcW w:w="3527" w:type="dxa"/>
            <w:tcBorders>
              <w:top w:val="nil"/>
              <w:left w:val="nil"/>
              <w:bottom w:val="single" w:sz="4" w:space="0" w:color="auto"/>
              <w:right w:val="single" w:sz="4" w:space="0" w:color="auto"/>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一般公共服务支出</w:t>
            </w:r>
          </w:p>
        </w:tc>
        <w:tc>
          <w:tcPr>
            <w:tcW w:w="3000" w:type="dxa"/>
            <w:tcBorders>
              <w:top w:val="nil"/>
              <w:left w:val="nil"/>
              <w:bottom w:val="single" w:sz="4" w:space="0" w:color="auto"/>
              <w:right w:val="single" w:sz="4" w:space="0" w:color="auto"/>
            </w:tcBorders>
            <w:shd w:val="clear" w:color="auto" w:fill="auto"/>
            <w:vAlign w:val="center"/>
          </w:tcPr>
          <w:p w:rsidR="002C6B53" w:rsidRDefault="00000000">
            <w:pPr>
              <w:jc w:val="center"/>
              <w:rPr>
                <w:rFonts w:ascii="Times New Roman" w:eastAsia="仿宋_GB2312" w:hAnsi="Times New Roman" w:cs="Times New Roman"/>
                <w:kern w:val="0"/>
                <w:szCs w:val="21"/>
              </w:rPr>
            </w:pPr>
            <w:r>
              <w:rPr>
                <w:rFonts w:ascii="Times New Roman" w:eastAsia="仿宋_GB2312" w:hAnsi="Times New Roman" w:cs="Times New Roman" w:hint="eastAsia"/>
              </w:rPr>
              <w:t>1114.71</w:t>
            </w:r>
          </w:p>
        </w:tc>
        <w:tc>
          <w:tcPr>
            <w:tcW w:w="3492" w:type="dxa"/>
            <w:tcBorders>
              <w:top w:val="nil"/>
              <w:left w:val="nil"/>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1057</w:t>
            </w:r>
            <w:r>
              <w:rPr>
                <w:rFonts w:ascii="Times New Roman" w:eastAsia="仿宋_GB2312" w:hAnsi="Times New Roman" w:cs="Times New Roman" w:hint="eastAsia"/>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57.71</w:t>
            </w:r>
            <w:r>
              <w:rPr>
                <w:rFonts w:ascii="Times New Roman" w:eastAsia="仿宋_GB2312" w:hAnsi="Times New Roman" w:cs="Times New Roman" w:hint="eastAsia"/>
                <w:kern w:val="0"/>
                <w:szCs w:val="21"/>
              </w:rPr>
              <w:t xml:space="preserve">　　</w:t>
            </w:r>
          </w:p>
        </w:tc>
      </w:tr>
      <w:tr w:rsidR="002C6B53">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20101</w:t>
            </w:r>
          </w:p>
        </w:tc>
        <w:tc>
          <w:tcPr>
            <w:tcW w:w="3527" w:type="dxa"/>
            <w:tcBorders>
              <w:top w:val="nil"/>
              <w:left w:val="nil"/>
              <w:bottom w:val="single" w:sz="4" w:space="0" w:color="auto"/>
              <w:right w:val="single" w:sz="4" w:space="0" w:color="auto"/>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人大事务</w:t>
            </w:r>
          </w:p>
        </w:tc>
        <w:tc>
          <w:tcPr>
            <w:tcW w:w="3000" w:type="dxa"/>
            <w:tcBorders>
              <w:top w:val="nil"/>
              <w:left w:val="nil"/>
              <w:bottom w:val="single" w:sz="4" w:space="0" w:color="auto"/>
              <w:right w:val="single" w:sz="4" w:space="0" w:color="auto"/>
            </w:tcBorders>
            <w:shd w:val="clear" w:color="auto" w:fill="auto"/>
            <w:vAlign w:val="center"/>
          </w:tcPr>
          <w:p w:rsidR="002C6B53" w:rsidRDefault="00000000">
            <w:pPr>
              <w:jc w:val="center"/>
              <w:rPr>
                <w:rFonts w:ascii="Times New Roman" w:eastAsia="仿宋_GB2312" w:hAnsi="Times New Roman" w:cs="Times New Roman"/>
                <w:kern w:val="0"/>
                <w:szCs w:val="21"/>
              </w:rPr>
            </w:pPr>
            <w:r>
              <w:rPr>
                <w:rFonts w:ascii="Times New Roman" w:eastAsia="仿宋_GB2312" w:hAnsi="Times New Roman" w:cs="Times New Roman" w:hint="eastAsia"/>
              </w:rPr>
              <w:t>0.62</w:t>
            </w:r>
          </w:p>
        </w:tc>
        <w:tc>
          <w:tcPr>
            <w:tcW w:w="3492" w:type="dxa"/>
            <w:tcBorders>
              <w:top w:val="nil"/>
              <w:left w:val="nil"/>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r>
              <w:rPr>
                <w:rFonts w:ascii="Times New Roman" w:eastAsia="仿宋_GB2312" w:hAnsi="Times New Roman" w:cs="Times New Roman" w:hint="eastAsia"/>
                <w:kern w:val="0"/>
                <w:szCs w:val="21"/>
              </w:rPr>
              <w:t>0.62</w:t>
            </w:r>
          </w:p>
        </w:tc>
      </w:tr>
      <w:tr w:rsidR="002C6B53">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2010102</w:t>
            </w:r>
          </w:p>
        </w:tc>
        <w:tc>
          <w:tcPr>
            <w:tcW w:w="3527" w:type="dxa"/>
            <w:tcBorders>
              <w:top w:val="nil"/>
              <w:left w:val="nil"/>
              <w:bottom w:val="single" w:sz="4" w:space="0" w:color="auto"/>
              <w:right w:val="single" w:sz="4" w:space="0" w:color="auto"/>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2C6B53" w:rsidRDefault="00000000">
            <w:pPr>
              <w:jc w:val="center"/>
              <w:rPr>
                <w:rFonts w:ascii="Times New Roman" w:eastAsia="仿宋_GB2312" w:hAnsi="Times New Roman" w:cs="Times New Roman"/>
                <w:kern w:val="0"/>
                <w:szCs w:val="21"/>
              </w:rPr>
            </w:pPr>
            <w:r>
              <w:rPr>
                <w:rFonts w:ascii="Times New Roman" w:eastAsia="仿宋_GB2312" w:hAnsi="Times New Roman" w:cs="Times New Roman" w:hint="eastAsia"/>
              </w:rPr>
              <w:t>0.62</w:t>
            </w:r>
          </w:p>
        </w:tc>
        <w:tc>
          <w:tcPr>
            <w:tcW w:w="3492" w:type="dxa"/>
            <w:tcBorders>
              <w:top w:val="nil"/>
              <w:left w:val="nil"/>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r>
              <w:rPr>
                <w:rFonts w:ascii="Times New Roman" w:eastAsia="仿宋_GB2312" w:hAnsi="Times New Roman" w:cs="Times New Roman" w:hint="eastAsia"/>
                <w:kern w:val="0"/>
                <w:szCs w:val="21"/>
              </w:rPr>
              <w:t>0.62</w:t>
            </w:r>
          </w:p>
        </w:tc>
      </w:tr>
      <w:tr w:rsidR="002C6B53">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20103</w:t>
            </w:r>
          </w:p>
        </w:tc>
        <w:tc>
          <w:tcPr>
            <w:tcW w:w="3527" w:type="dxa"/>
            <w:tcBorders>
              <w:top w:val="nil"/>
              <w:left w:val="nil"/>
              <w:bottom w:val="single" w:sz="4" w:space="0" w:color="auto"/>
              <w:right w:val="single" w:sz="4" w:space="0" w:color="auto"/>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政府办公厅（室）及相关机构事务</w:t>
            </w:r>
          </w:p>
        </w:tc>
        <w:tc>
          <w:tcPr>
            <w:tcW w:w="3000" w:type="dxa"/>
            <w:tcBorders>
              <w:top w:val="nil"/>
              <w:left w:val="nil"/>
              <w:bottom w:val="single" w:sz="4" w:space="0" w:color="auto"/>
              <w:right w:val="single" w:sz="4" w:space="0" w:color="auto"/>
            </w:tcBorders>
            <w:shd w:val="clear" w:color="auto" w:fill="auto"/>
            <w:vAlign w:val="center"/>
          </w:tcPr>
          <w:p w:rsidR="002C6B53" w:rsidRDefault="00000000">
            <w:pPr>
              <w:jc w:val="center"/>
              <w:rPr>
                <w:rFonts w:ascii="Times New Roman" w:eastAsia="仿宋_GB2312" w:hAnsi="Times New Roman" w:cs="Times New Roman"/>
                <w:kern w:val="0"/>
                <w:szCs w:val="21"/>
              </w:rPr>
            </w:pPr>
            <w:r>
              <w:rPr>
                <w:rFonts w:ascii="Times New Roman" w:eastAsia="仿宋_GB2312" w:hAnsi="Times New Roman" w:cs="Times New Roman" w:hint="eastAsia"/>
              </w:rPr>
              <w:t>1114.0</w:t>
            </w:r>
          </w:p>
        </w:tc>
        <w:tc>
          <w:tcPr>
            <w:tcW w:w="3492" w:type="dxa"/>
            <w:tcBorders>
              <w:top w:val="nil"/>
              <w:left w:val="nil"/>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rPr>
              <w:t>1390.91</w:t>
            </w:r>
          </w:p>
        </w:tc>
        <w:tc>
          <w:tcPr>
            <w:tcW w:w="3000" w:type="dxa"/>
            <w:tcBorders>
              <w:top w:val="nil"/>
              <w:left w:val="nil"/>
              <w:bottom w:val="single" w:sz="4" w:space="0" w:color="auto"/>
              <w:right w:val="single" w:sz="8"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r>
              <w:rPr>
                <w:rFonts w:ascii="Times New Roman" w:eastAsia="仿宋_GB2312" w:hAnsi="Times New Roman" w:cs="Times New Roman" w:hint="eastAsia"/>
                <w:kern w:val="0"/>
                <w:szCs w:val="21"/>
              </w:rPr>
              <w:t>57.09</w:t>
            </w:r>
          </w:p>
        </w:tc>
      </w:tr>
      <w:tr w:rsidR="002C6B53">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2010301</w:t>
            </w:r>
          </w:p>
        </w:tc>
        <w:tc>
          <w:tcPr>
            <w:tcW w:w="3527" w:type="dxa"/>
            <w:tcBorders>
              <w:top w:val="nil"/>
              <w:left w:val="nil"/>
              <w:bottom w:val="single" w:sz="4" w:space="0" w:color="auto"/>
              <w:right w:val="single" w:sz="4" w:space="0" w:color="auto"/>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行政运行</w:t>
            </w:r>
          </w:p>
        </w:tc>
        <w:tc>
          <w:tcPr>
            <w:tcW w:w="3000" w:type="dxa"/>
            <w:tcBorders>
              <w:top w:val="nil"/>
              <w:left w:val="nil"/>
              <w:bottom w:val="single" w:sz="4" w:space="0" w:color="auto"/>
              <w:right w:val="single" w:sz="4" w:space="0" w:color="auto"/>
            </w:tcBorders>
            <w:shd w:val="clear" w:color="auto" w:fill="auto"/>
            <w:vAlign w:val="center"/>
          </w:tcPr>
          <w:p w:rsidR="002C6B53" w:rsidRDefault="00000000">
            <w:pPr>
              <w:jc w:val="center"/>
              <w:rPr>
                <w:rFonts w:ascii="Times New Roman" w:eastAsia="仿宋_GB2312" w:hAnsi="Times New Roman" w:cs="Times New Roman"/>
                <w:kern w:val="0"/>
                <w:szCs w:val="21"/>
              </w:rPr>
            </w:pPr>
            <w:r>
              <w:rPr>
                <w:rFonts w:ascii="Times New Roman" w:eastAsia="仿宋_GB2312" w:hAnsi="Times New Roman" w:cs="Times New Roman" w:hint="eastAsia"/>
              </w:rPr>
              <w:t>1055.19</w:t>
            </w:r>
          </w:p>
        </w:tc>
        <w:tc>
          <w:tcPr>
            <w:tcW w:w="3492" w:type="dxa"/>
            <w:tcBorders>
              <w:top w:val="nil"/>
              <w:left w:val="nil"/>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rPr>
              <w:t>1055.19</w:t>
            </w:r>
            <w:r>
              <w:rPr>
                <w:rFonts w:ascii="Times New Roman" w:eastAsia="仿宋_GB2312" w:hAnsi="Times New Roman" w:cs="Times New Roman" w:hint="eastAsia"/>
                <w:kern w:val="0"/>
                <w:szCs w:val="21"/>
              </w:rPr>
              <w:t xml:space="preserve">　</w:t>
            </w:r>
          </w:p>
        </w:tc>
        <w:tc>
          <w:tcPr>
            <w:tcW w:w="3000" w:type="dxa"/>
            <w:tcBorders>
              <w:top w:val="nil"/>
              <w:left w:val="nil"/>
              <w:bottom w:val="single" w:sz="4" w:space="0" w:color="auto"/>
              <w:right w:val="single" w:sz="8"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r>
      <w:tr w:rsidR="002C6B53">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2010302</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一般行政管理事务</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jc w:val="center"/>
              <w:rPr>
                <w:rFonts w:ascii="Times New Roman" w:eastAsia="仿宋_GB2312" w:hAnsi="Times New Roman" w:cs="Times New Roman"/>
                <w:kern w:val="0"/>
                <w:szCs w:val="21"/>
              </w:rPr>
            </w:pPr>
            <w:r>
              <w:rPr>
                <w:rFonts w:ascii="Times New Roman" w:eastAsia="仿宋_GB2312" w:hAnsi="Times New Roman" w:cs="Times New Roman" w:hint="eastAsia"/>
              </w:rPr>
              <w:t>57.09</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 xml:space="preserve">　</w:t>
            </w:r>
            <w:r>
              <w:rPr>
                <w:rFonts w:ascii="Times New Roman" w:eastAsia="仿宋_GB2312" w:hAnsi="Times New Roman" w:cs="Times New Roman" w:hint="eastAsia"/>
                <w:kern w:val="0"/>
                <w:szCs w:val="21"/>
              </w:rPr>
              <w:t>57.09</w:t>
            </w:r>
          </w:p>
        </w:tc>
      </w:tr>
      <w:tr w:rsidR="002C6B53">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2010399</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其他政府办公厅（室）及相关机构事务支出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jc w:val="center"/>
              <w:rPr>
                <w:rFonts w:ascii="Times New Roman" w:eastAsia="仿宋_GB2312" w:hAnsi="Times New Roman" w:cs="Times New Roman"/>
                <w:kern w:val="0"/>
                <w:szCs w:val="21"/>
              </w:rPr>
            </w:pPr>
            <w:r>
              <w:rPr>
                <w:rFonts w:ascii="Times New Roman" w:eastAsia="仿宋_GB2312" w:hAnsi="Times New Roman" w:cs="Times New Roman" w:hint="eastAsia"/>
              </w:rPr>
              <w:t>1.81</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jc w:val="center"/>
              <w:rPr>
                <w:rFonts w:ascii="Times New Roman" w:eastAsia="仿宋_GB2312" w:hAnsi="Times New Roman" w:cs="Times New Roman"/>
                <w:kern w:val="0"/>
                <w:szCs w:val="21"/>
              </w:rPr>
            </w:pPr>
            <w:r>
              <w:rPr>
                <w:rFonts w:ascii="Times New Roman" w:eastAsia="仿宋_GB2312" w:hAnsi="Times New Roman" w:cs="Times New Roman" w:hint="eastAsia"/>
              </w:rPr>
              <w:t>1.81</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2C6B53">
            <w:pPr>
              <w:widowControl/>
              <w:jc w:val="center"/>
              <w:rPr>
                <w:rFonts w:ascii="Times New Roman" w:eastAsia="仿宋_GB2312" w:hAnsi="Times New Roman" w:cs="Times New Roman"/>
                <w:kern w:val="0"/>
                <w:szCs w:val="21"/>
              </w:rPr>
            </w:pPr>
          </w:p>
        </w:tc>
      </w:tr>
      <w:tr w:rsidR="002C6B53">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208</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社会保障和就业支出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jc w:val="center"/>
              <w:rPr>
                <w:rFonts w:ascii="Times New Roman" w:eastAsia="仿宋_GB2312" w:hAnsi="Times New Roman" w:cs="Times New Roman"/>
                <w:kern w:val="0"/>
                <w:szCs w:val="21"/>
              </w:rPr>
            </w:pPr>
            <w:r>
              <w:rPr>
                <w:rFonts w:ascii="Times New Roman" w:eastAsia="仿宋_GB2312" w:hAnsi="Times New Roman" w:cs="Times New Roman" w:hint="eastAsia"/>
              </w:rPr>
              <w:t>91.64</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jc w:val="center"/>
              <w:rPr>
                <w:rFonts w:ascii="Times New Roman" w:eastAsia="仿宋_GB2312" w:hAnsi="Times New Roman" w:cs="Times New Roman"/>
                <w:kern w:val="0"/>
                <w:szCs w:val="21"/>
              </w:rPr>
            </w:pPr>
            <w:r>
              <w:rPr>
                <w:rFonts w:ascii="Times New Roman" w:eastAsia="仿宋_GB2312" w:hAnsi="Times New Roman" w:cs="Times New Roman" w:hint="eastAsia"/>
              </w:rPr>
              <w:t>91.64</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2C6B53">
            <w:pPr>
              <w:widowControl/>
              <w:jc w:val="center"/>
              <w:rPr>
                <w:rFonts w:ascii="Times New Roman" w:eastAsia="仿宋_GB2312" w:hAnsi="Times New Roman" w:cs="Times New Roman"/>
                <w:kern w:val="0"/>
                <w:szCs w:val="21"/>
              </w:rPr>
            </w:pPr>
          </w:p>
        </w:tc>
      </w:tr>
      <w:tr w:rsidR="002C6B53">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20805</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行政事业单位养老支出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jc w:val="center"/>
              <w:rPr>
                <w:rFonts w:ascii="Times New Roman" w:eastAsia="仿宋_GB2312" w:hAnsi="Times New Roman" w:cs="Times New Roman"/>
                <w:kern w:val="0"/>
                <w:szCs w:val="21"/>
              </w:rPr>
            </w:pPr>
            <w:r>
              <w:rPr>
                <w:rFonts w:ascii="Times New Roman" w:eastAsia="仿宋_GB2312" w:hAnsi="Times New Roman" w:cs="Times New Roman" w:hint="eastAsia"/>
              </w:rPr>
              <w:t>89.64</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jc w:val="center"/>
              <w:rPr>
                <w:rFonts w:ascii="Times New Roman" w:eastAsia="仿宋_GB2312" w:hAnsi="Times New Roman" w:cs="Times New Roman"/>
                <w:kern w:val="0"/>
                <w:szCs w:val="21"/>
              </w:rPr>
            </w:pPr>
            <w:r>
              <w:rPr>
                <w:rFonts w:ascii="Times New Roman" w:eastAsia="仿宋_GB2312" w:hAnsi="Times New Roman" w:cs="Times New Roman" w:hint="eastAsia"/>
              </w:rPr>
              <w:t>89.64</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2C6B53">
            <w:pPr>
              <w:widowControl/>
              <w:jc w:val="center"/>
              <w:rPr>
                <w:rFonts w:ascii="Times New Roman" w:eastAsia="仿宋_GB2312" w:hAnsi="Times New Roman" w:cs="Times New Roman"/>
                <w:kern w:val="0"/>
                <w:szCs w:val="21"/>
              </w:rPr>
            </w:pPr>
          </w:p>
        </w:tc>
      </w:tr>
      <w:tr w:rsidR="002C6B53">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2080505</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机关事业单位基本养老保险缴费支出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jc w:val="center"/>
              <w:rPr>
                <w:rFonts w:ascii="Times New Roman" w:eastAsia="仿宋_GB2312" w:hAnsi="Times New Roman" w:cs="Times New Roman"/>
                <w:kern w:val="0"/>
                <w:szCs w:val="21"/>
              </w:rPr>
            </w:pPr>
            <w:r>
              <w:rPr>
                <w:rFonts w:ascii="Times New Roman" w:eastAsia="仿宋_GB2312" w:hAnsi="Times New Roman" w:cs="Times New Roman" w:hint="eastAsia"/>
              </w:rPr>
              <w:t>89.64</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jc w:val="center"/>
              <w:rPr>
                <w:rFonts w:ascii="Times New Roman" w:eastAsia="仿宋_GB2312" w:hAnsi="Times New Roman" w:cs="Times New Roman"/>
                <w:kern w:val="0"/>
                <w:szCs w:val="21"/>
              </w:rPr>
            </w:pPr>
            <w:r>
              <w:rPr>
                <w:rFonts w:ascii="Times New Roman" w:eastAsia="仿宋_GB2312" w:hAnsi="Times New Roman" w:cs="Times New Roman" w:hint="eastAsia"/>
              </w:rPr>
              <w:t>89.64</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2C6B53">
            <w:pPr>
              <w:widowControl/>
              <w:jc w:val="center"/>
              <w:rPr>
                <w:rFonts w:ascii="Times New Roman" w:eastAsia="仿宋_GB2312" w:hAnsi="Times New Roman" w:cs="Times New Roman"/>
                <w:kern w:val="0"/>
                <w:szCs w:val="21"/>
              </w:rPr>
            </w:pPr>
          </w:p>
        </w:tc>
      </w:tr>
      <w:tr w:rsidR="002C6B53">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lastRenderedPageBreak/>
              <w:t>2089999</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其他社会保障和就业支出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jc w:val="center"/>
              <w:rPr>
                <w:rFonts w:ascii="Times New Roman" w:eastAsia="仿宋_GB2312" w:hAnsi="Times New Roman" w:cs="Times New Roman"/>
                <w:kern w:val="0"/>
                <w:szCs w:val="21"/>
              </w:rPr>
            </w:pPr>
            <w:r>
              <w:rPr>
                <w:rFonts w:ascii="Times New Roman" w:eastAsia="仿宋_GB2312" w:hAnsi="Times New Roman" w:cs="Times New Roman" w:hint="eastAsia"/>
              </w:rPr>
              <w:t>2</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jc w:val="center"/>
              <w:rPr>
                <w:rFonts w:ascii="Times New Roman" w:eastAsia="仿宋_GB2312" w:hAnsi="Times New Roman" w:cs="Times New Roman"/>
                <w:kern w:val="0"/>
                <w:szCs w:val="21"/>
              </w:rPr>
            </w:pPr>
            <w:r>
              <w:rPr>
                <w:rFonts w:ascii="Times New Roman" w:eastAsia="仿宋_GB2312" w:hAnsi="Times New Roman" w:cs="Times New Roman" w:hint="eastAsia"/>
              </w:rPr>
              <w:t>2</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2C6B53">
            <w:pPr>
              <w:widowControl/>
              <w:jc w:val="center"/>
              <w:rPr>
                <w:rFonts w:ascii="Times New Roman" w:eastAsia="仿宋_GB2312" w:hAnsi="Times New Roman" w:cs="Times New Roman"/>
                <w:kern w:val="0"/>
                <w:szCs w:val="21"/>
              </w:rPr>
            </w:pPr>
          </w:p>
        </w:tc>
      </w:tr>
      <w:tr w:rsidR="002C6B53">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210</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卫生健康支出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jc w:val="center"/>
              <w:rPr>
                <w:rFonts w:ascii="Times New Roman" w:eastAsia="仿宋_GB2312" w:hAnsi="Times New Roman" w:cs="Times New Roman"/>
                <w:kern w:val="0"/>
                <w:szCs w:val="21"/>
              </w:rPr>
            </w:pPr>
            <w:r>
              <w:rPr>
                <w:rFonts w:ascii="Times New Roman" w:eastAsia="仿宋_GB2312" w:hAnsi="Times New Roman" w:cs="Times New Roman" w:hint="eastAsia"/>
              </w:rPr>
              <w:t>39.65</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jc w:val="center"/>
              <w:rPr>
                <w:rFonts w:ascii="Times New Roman" w:eastAsia="仿宋_GB2312" w:hAnsi="Times New Roman" w:cs="Times New Roman"/>
                <w:kern w:val="0"/>
                <w:szCs w:val="21"/>
              </w:rPr>
            </w:pPr>
            <w:r>
              <w:rPr>
                <w:rFonts w:ascii="Times New Roman" w:eastAsia="仿宋_GB2312" w:hAnsi="Times New Roman" w:cs="Times New Roman" w:hint="eastAsia"/>
              </w:rPr>
              <w:t>39.65</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2C6B53">
            <w:pPr>
              <w:widowControl/>
              <w:jc w:val="center"/>
              <w:rPr>
                <w:rFonts w:ascii="Times New Roman" w:eastAsia="仿宋_GB2312" w:hAnsi="Times New Roman" w:cs="Times New Roman"/>
                <w:kern w:val="0"/>
                <w:szCs w:val="21"/>
              </w:rPr>
            </w:pPr>
          </w:p>
        </w:tc>
      </w:tr>
      <w:tr w:rsidR="002C6B53">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21011</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行政事业单位医疗</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jc w:val="center"/>
              <w:rPr>
                <w:rFonts w:ascii="Times New Roman" w:eastAsia="仿宋_GB2312" w:hAnsi="Times New Roman" w:cs="Times New Roman"/>
                <w:kern w:val="0"/>
                <w:szCs w:val="21"/>
              </w:rPr>
            </w:pPr>
            <w:r>
              <w:rPr>
                <w:rFonts w:ascii="Times New Roman" w:eastAsia="仿宋_GB2312" w:hAnsi="Times New Roman" w:cs="Times New Roman" w:hint="eastAsia"/>
              </w:rPr>
              <w:t>39.65</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jc w:val="center"/>
              <w:rPr>
                <w:rFonts w:ascii="Times New Roman" w:eastAsia="仿宋_GB2312" w:hAnsi="Times New Roman" w:cs="Times New Roman"/>
                <w:kern w:val="0"/>
                <w:szCs w:val="21"/>
              </w:rPr>
            </w:pPr>
            <w:r>
              <w:rPr>
                <w:rFonts w:ascii="Times New Roman" w:eastAsia="仿宋_GB2312" w:hAnsi="Times New Roman" w:cs="Times New Roman" w:hint="eastAsia"/>
              </w:rPr>
              <w:t>39.65</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2C6B53">
            <w:pPr>
              <w:widowControl/>
              <w:jc w:val="center"/>
              <w:rPr>
                <w:rFonts w:ascii="Times New Roman" w:eastAsia="仿宋_GB2312" w:hAnsi="Times New Roman" w:cs="Times New Roman"/>
                <w:kern w:val="0"/>
                <w:szCs w:val="21"/>
              </w:rPr>
            </w:pPr>
          </w:p>
        </w:tc>
      </w:tr>
      <w:tr w:rsidR="002C6B53">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2101101</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行政单位医疗</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jc w:val="center"/>
              <w:rPr>
                <w:rFonts w:ascii="Times New Roman" w:eastAsia="仿宋_GB2312" w:hAnsi="Times New Roman" w:cs="Times New Roman"/>
                <w:kern w:val="0"/>
                <w:szCs w:val="21"/>
              </w:rPr>
            </w:pPr>
            <w:r>
              <w:rPr>
                <w:rFonts w:ascii="Times New Roman" w:eastAsia="仿宋_GB2312" w:hAnsi="Times New Roman" w:cs="Times New Roman" w:hint="eastAsia"/>
              </w:rPr>
              <w:t>39.65</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jc w:val="center"/>
              <w:rPr>
                <w:rFonts w:ascii="Times New Roman" w:eastAsia="仿宋_GB2312" w:hAnsi="Times New Roman" w:cs="Times New Roman"/>
                <w:kern w:val="0"/>
                <w:szCs w:val="21"/>
              </w:rPr>
            </w:pPr>
            <w:r>
              <w:rPr>
                <w:rFonts w:ascii="Times New Roman" w:eastAsia="仿宋_GB2312" w:hAnsi="Times New Roman" w:cs="Times New Roman" w:hint="eastAsia"/>
              </w:rPr>
              <w:t>39.65</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2C6B53">
            <w:pPr>
              <w:widowControl/>
              <w:jc w:val="center"/>
              <w:rPr>
                <w:rFonts w:ascii="Times New Roman" w:eastAsia="仿宋_GB2312" w:hAnsi="Times New Roman" w:cs="Times New Roman"/>
                <w:kern w:val="0"/>
                <w:szCs w:val="21"/>
              </w:rPr>
            </w:pPr>
          </w:p>
        </w:tc>
      </w:tr>
      <w:tr w:rsidR="002C6B53">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213</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农林水支出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185.11</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185.11</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2C6B53">
            <w:pPr>
              <w:widowControl/>
              <w:jc w:val="center"/>
              <w:rPr>
                <w:rFonts w:ascii="Times New Roman" w:eastAsia="仿宋_GB2312" w:hAnsi="Times New Roman" w:cs="Times New Roman"/>
                <w:kern w:val="0"/>
                <w:szCs w:val="21"/>
              </w:rPr>
            </w:pPr>
          </w:p>
        </w:tc>
      </w:tr>
      <w:tr w:rsidR="002C6B53">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21307</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农村综合改革</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185.11</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185.11</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2C6B53">
            <w:pPr>
              <w:widowControl/>
              <w:jc w:val="center"/>
              <w:rPr>
                <w:rFonts w:ascii="Times New Roman" w:eastAsia="仿宋_GB2312" w:hAnsi="Times New Roman" w:cs="Times New Roman"/>
                <w:kern w:val="0"/>
                <w:szCs w:val="21"/>
              </w:rPr>
            </w:pPr>
          </w:p>
        </w:tc>
      </w:tr>
      <w:tr w:rsidR="002C6B53">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2130701</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对村级公益事业建设的补助</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10</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2C6B53">
            <w:pPr>
              <w:widowControl/>
              <w:jc w:val="center"/>
              <w:rPr>
                <w:rFonts w:ascii="Times New Roman" w:eastAsia="仿宋_GB2312" w:hAnsi="Times New Roman" w:cs="Times New Roman"/>
                <w:kern w:val="0"/>
                <w:szCs w:val="21"/>
              </w:rPr>
            </w:pPr>
          </w:p>
        </w:tc>
      </w:tr>
      <w:tr w:rsidR="002C6B53">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2130705</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对村民委员会和村党支部的补助</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175.11</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175.11</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2C6B53">
            <w:pPr>
              <w:widowControl/>
              <w:jc w:val="center"/>
              <w:rPr>
                <w:rFonts w:ascii="Times New Roman" w:eastAsia="仿宋_GB2312" w:hAnsi="Times New Roman" w:cs="Times New Roman"/>
                <w:kern w:val="0"/>
                <w:szCs w:val="21"/>
              </w:rPr>
            </w:pPr>
          </w:p>
        </w:tc>
      </w:tr>
      <w:tr w:rsidR="002C6B53">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221</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住房保障支出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71.6</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71.6</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2C6B53">
            <w:pPr>
              <w:widowControl/>
              <w:jc w:val="center"/>
              <w:rPr>
                <w:rFonts w:ascii="Times New Roman" w:eastAsia="仿宋_GB2312" w:hAnsi="Times New Roman" w:cs="Times New Roman"/>
                <w:kern w:val="0"/>
                <w:szCs w:val="21"/>
              </w:rPr>
            </w:pPr>
          </w:p>
        </w:tc>
      </w:tr>
      <w:tr w:rsidR="002C6B53">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22102</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住房改革支出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71.6</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71.6</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2C6B53">
            <w:pPr>
              <w:widowControl/>
              <w:jc w:val="center"/>
              <w:rPr>
                <w:rFonts w:ascii="Times New Roman" w:eastAsia="仿宋_GB2312" w:hAnsi="Times New Roman" w:cs="Times New Roman"/>
                <w:kern w:val="0"/>
                <w:szCs w:val="21"/>
              </w:rPr>
            </w:pPr>
          </w:p>
        </w:tc>
      </w:tr>
      <w:tr w:rsidR="002C6B53">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2210201</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住房公积金</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71.6</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71.6</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2C6B53">
            <w:pPr>
              <w:widowControl/>
              <w:jc w:val="center"/>
              <w:rPr>
                <w:rFonts w:ascii="Times New Roman" w:eastAsia="仿宋_GB2312" w:hAnsi="Times New Roman" w:cs="Times New Roman"/>
                <w:kern w:val="0"/>
                <w:szCs w:val="21"/>
              </w:rPr>
            </w:pPr>
          </w:p>
        </w:tc>
      </w:tr>
      <w:tr w:rsidR="002C6B53">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222</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粮油物资储备支出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2C6B53">
            <w:pPr>
              <w:widowControl/>
              <w:jc w:val="center"/>
              <w:rPr>
                <w:rFonts w:ascii="Times New Roman" w:eastAsia="仿宋_GB2312" w:hAnsi="Times New Roman" w:cs="Times New Roman"/>
                <w:kern w:val="0"/>
                <w:szCs w:val="21"/>
              </w:rPr>
            </w:pPr>
          </w:p>
        </w:tc>
      </w:tr>
      <w:tr w:rsidR="002C6B53">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22201</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粮油物资事务</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2C6B53">
            <w:pPr>
              <w:widowControl/>
              <w:jc w:val="center"/>
              <w:rPr>
                <w:rFonts w:ascii="Times New Roman" w:eastAsia="仿宋_GB2312" w:hAnsi="Times New Roman" w:cs="Times New Roman"/>
                <w:kern w:val="0"/>
                <w:szCs w:val="21"/>
              </w:rPr>
            </w:pPr>
          </w:p>
        </w:tc>
      </w:tr>
      <w:tr w:rsidR="002C6B53">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2220199</w:t>
            </w:r>
          </w:p>
        </w:tc>
        <w:tc>
          <w:tcPr>
            <w:tcW w:w="3527" w:type="dxa"/>
            <w:tcBorders>
              <w:top w:val="single" w:sz="4" w:space="0" w:color="auto"/>
              <w:left w:val="single" w:sz="4" w:space="0" w:color="auto"/>
              <w:bottom w:val="single" w:sz="4" w:space="0" w:color="auto"/>
              <w:right w:val="single" w:sz="4" w:space="0" w:color="auto"/>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其他粮油物资事务支出</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widowControl/>
              <w:jc w:val="center"/>
              <w:rPr>
                <w:rFonts w:ascii="Times New Roman" w:eastAsia="仿宋_GB2312" w:hAnsi="Times New Roman" w:cs="Times New Roman"/>
                <w:kern w:val="0"/>
                <w:szCs w:val="21"/>
              </w:rPr>
            </w:pPr>
            <w:r>
              <w:rPr>
                <w:rFonts w:ascii="Times New Roman" w:eastAsia="仿宋_GB2312" w:hAnsi="Times New Roman" w:cs="Times New Roman" w:hint="eastAsia"/>
                <w:kern w:val="0"/>
                <w:szCs w:val="21"/>
              </w:rPr>
              <w:t>3</w:t>
            </w:r>
          </w:p>
        </w:tc>
        <w:tc>
          <w:tcPr>
            <w:tcW w:w="3000"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2C6B53">
            <w:pPr>
              <w:widowControl/>
              <w:jc w:val="center"/>
              <w:rPr>
                <w:rFonts w:ascii="Times New Roman" w:eastAsia="仿宋_GB2312" w:hAnsi="Times New Roman" w:cs="Times New Roman"/>
                <w:kern w:val="0"/>
                <w:szCs w:val="21"/>
              </w:rPr>
            </w:pPr>
          </w:p>
        </w:tc>
      </w:tr>
    </w:tbl>
    <w:p w:rsidR="002C6B53" w:rsidRDefault="00000000">
      <w:pPr>
        <w:widowControl/>
        <w:spacing w:before="120"/>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p w:rsidR="002C6B53" w:rsidRDefault="002C6B53">
      <w:pPr>
        <w:widowControl/>
        <w:jc w:val="left"/>
        <w:rPr>
          <w:rFonts w:ascii="Times New Roman" w:eastAsia="仿宋_GB2312" w:hAnsi="Times New Roman" w:cs="Times New Roman"/>
          <w:bCs/>
          <w:kern w:val="0"/>
          <w:szCs w:val="21"/>
        </w:rPr>
      </w:pPr>
    </w:p>
    <w:p w:rsidR="002C6B53" w:rsidRDefault="00000000">
      <w:pPr>
        <w:widowControl/>
        <w:jc w:val="left"/>
        <w:rPr>
          <w:rFonts w:ascii="Times New Roman" w:eastAsia="仿宋_GB2312" w:hAnsi="Times New Roman" w:cs="Times New Roman"/>
          <w:bCs/>
          <w:kern w:val="0"/>
          <w:szCs w:val="21"/>
        </w:rPr>
      </w:pPr>
      <w:r>
        <w:rPr>
          <w:rFonts w:ascii="Times New Roman" w:eastAsia="仿宋_GB2312" w:hAnsi="Times New Roman" w:cs="Times New Roman"/>
          <w:bCs/>
          <w:kern w:val="0"/>
          <w:szCs w:val="21"/>
        </w:rPr>
        <w:br w:type="page"/>
      </w:r>
    </w:p>
    <w:p w:rsidR="002C6B53" w:rsidRDefault="00000000">
      <w:pPr>
        <w:widowControl/>
        <w:spacing w:after="120"/>
        <w:jc w:val="center"/>
        <w:textAlignment w:val="center"/>
        <w:rPr>
          <w:rFonts w:ascii="Times New Roman" w:eastAsia="黑体" w:hAnsi="Times New Roman" w:cs="Times New Roman"/>
          <w:color w:val="000000"/>
          <w:kern w:val="0"/>
          <w:sz w:val="36"/>
          <w:szCs w:val="36"/>
          <w:lang w:bidi="ar"/>
        </w:rPr>
      </w:pPr>
      <w:bookmarkStart w:id="2" w:name="RANGE!A1:I34"/>
      <w:r>
        <w:rPr>
          <w:rFonts w:ascii="Times New Roman" w:eastAsia="黑体" w:hAnsi="Times New Roman" w:cs="Times New Roman"/>
          <w:color w:val="000000"/>
          <w:kern w:val="0"/>
          <w:sz w:val="36"/>
          <w:szCs w:val="36"/>
          <w:lang w:bidi="ar"/>
        </w:rPr>
        <w:lastRenderedPageBreak/>
        <w:t>一般公共预算财政拨款基本支出决算明细表</w:t>
      </w:r>
      <w:bookmarkEnd w:id="2"/>
    </w:p>
    <w:p w:rsidR="002C6B53" w:rsidRDefault="00000000">
      <w:pPr>
        <w:widowControl/>
        <w:wordWrap w:val="0"/>
        <w:spacing w:line="240" w:lineRule="exact"/>
        <w:jc w:val="righ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sz w:val="20"/>
          <w:szCs w:val="20"/>
        </w:rPr>
        <w:t>祁阳市三口塘镇人民政府</w:t>
      </w:r>
      <w:r>
        <w:rPr>
          <w:rFonts w:ascii="Times New Roman" w:eastAsia="仿宋_GB2312" w:hAnsi="Times New Roman" w:cs="Times New Roman"/>
          <w:color w:val="000000"/>
          <w:kern w:val="0"/>
          <w:szCs w:val="21"/>
        </w:rPr>
        <w:t xml:space="preserve">                                                                                             </w:t>
      </w:r>
      <w:r>
        <w:rPr>
          <w:rFonts w:ascii="Times New Roman" w:eastAsia="仿宋_GB2312" w:hAnsi="Times New Roman" w:cs="Times New Roman"/>
          <w:color w:val="000000"/>
          <w:kern w:val="0"/>
          <w:szCs w:val="21"/>
        </w:rPr>
        <w:t>公开</w:t>
      </w:r>
      <w:r>
        <w:rPr>
          <w:rFonts w:ascii="Times New Roman" w:eastAsia="仿宋_GB2312" w:hAnsi="Times New Roman" w:cs="Times New Roman"/>
          <w:color w:val="000000"/>
          <w:kern w:val="0"/>
          <w:szCs w:val="21"/>
        </w:rPr>
        <w:t>06</w:t>
      </w:r>
      <w:r>
        <w:rPr>
          <w:rFonts w:ascii="Times New Roman" w:eastAsia="仿宋_GB2312" w:hAnsi="Times New Roman" w:cs="Times New Roman"/>
          <w:color w:val="000000"/>
          <w:kern w:val="0"/>
          <w:szCs w:val="21"/>
        </w:rPr>
        <w:t>表</w:t>
      </w:r>
    </w:p>
    <w:p w:rsidR="002C6B53" w:rsidRDefault="00000000">
      <w:pPr>
        <w:widowControl/>
        <w:spacing w:line="240" w:lineRule="exact"/>
        <w:jc w:val="right"/>
        <w:rPr>
          <w:rFonts w:ascii="Times New Roman" w:eastAsia="华文中宋" w:hAnsi="Times New Roman" w:cs="Times New Roman"/>
          <w:color w:val="000000"/>
          <w:kern w:val="0"/>
          <w:szCs w:val="32"/>
        </w:rPr>
      </w:pPr>
      <w:r>
        <w:rPr>
          <w:rFonts w:ascii="Times New Roman" w:eastAsia="仿宋_GB2312" w:hAnsi="Times New Roman" w:cs="Times New Roman"/>
          <w:color w:val="000000"/>
          <w:kern w:val="0"/>
          <w:szCs w:val="21"/>
        </w:rPr>
        <w:t>单位：万元</w:t>
      </w:r>
    </w:p>
    <w:tbl>
      <w:tblPr>
        <w:tblW w:w="14627" w:type="dxa"/>
        <w:jc w:val="center"/>
        <w:tblLayout w:type="fixed"/>
        <w:tblLook w:val="04A0" w:firstRow="1" w:lastRow="0" w:firstColumn="1" w:lastColumn="0" w:noHBand="0" w:noVBand="1"/>
      </w:tblPr>
      <w:tblGrid>
        <w:gridCol w:w="1081"/>
        <w:gridCol w:w="2850"/>
        <w:gridCol w:w="1307"/>
        <w:gridCol w:w="765"/>
        <w:gridCol w:w="2028"/>
        <w:gridCol w:w="1242"/>
        <w:gridCol w:w="908"/>
        <w:gridCol w:w="3517"/>
        <w:gridCol w:w="929"/>
      </w:tblGrid>
      <w:tr w:rsidR="002C6B53">
        <w:trPr>
          <w:trHeight w:val="755"/>
          <w:jc w:val="center"/>
        </w:trPr>
        <w:tc>
          <w:tcPr>
            <w:tcW w:w="1081" w:type="dxa"/>
            <w:tcBorders>
              <w:top w:val="single" w:sz="4" w:space="0" w:color="auto"/>
              <w:left w:val="single" w:sz="4" w:space="0" w:color="auto"/>
              <w:bottom w:val="single" w:sz="4" w:space="0" w:color="auto"/>
              <w:right w:val="single" w:sz="4" w:space="0" w:color="auto"/>
            </w:tcBorders>
            <w:shd w:val="clear" w:color="auto" w:fill="auto"/>
            <w:vAlign w:val="center"/>
          </w:tcPr>
          <w:p w:rsidR="002C6B53"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 w:val="20"/>
                <w:szCs w:val="20"/>
              </w:rPr>
              <w:t>经济分类科目编码</w:t>
            </w:r>
          </w:p>
        </w:tc>
        <w:tc>
          <w:tcPr>
            <w:tcW w:w="2850" w:type="dxa"/>
            <w:tcBorders>
              <w:top w:val="single" w:sz="4" w:space="0" w:color="auto"/>
              <w:left w:val="nil"/>
              <w:bottom w:val="single" w:sz="4" w:space="0" w:color="auto"/>
              <w:right w:val="single" w:sz="4" w:space="0" w:color="auto"/>
            </w:tcBorders>
            <w:shd w:val="clear" w:color="auto" w:fill="auto"/>
            <w:vAlign w:val="center"/>
          </w:tcPr>
          <w:p w:rsidR="002C6B53"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1307" w:type="dxa"/>
            <w:tcBorders>
              <w:top w:val="single" w:sz="4" w:space="0" w:color="auto"/>
              <w:left w:val="nil"/>
              <w:bottom w:val="single" w:sz="4" w:space="0" w:color="auto"/>
              <w:right w:val="single" w:sz="4" w:space="0" w:color="auto"/>
            </w:tcBorders>
            <w:shd w:val="clear" w:color="auto" w:fill="auto"/>
            <w:vAlign w:val="center"/>
          </w:tcPr>
          <w:p w:rsidR="002C6B53"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765" w:type="dxa"/>
            <w:tcBorders>
              <w:top w:val="single" w:sz="4" w:space="0" w:color="auto"/>
              <w:left w:val="nil"/>
              <w:bottom w:val="single" w:sz="4" w:space="0" w:color="auto"/>
              <w:right w:val="single" w:sz="4" w:space="0" w:color="auto"/>
            </w:tcBorders>
            <w:shd w:val="clear" w:color="auto" w:fill="auto"/>
            <w:vAlign w:val="center"/>
          </w:tcPr>
          <w:p w:rsidR="002C6B53"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2028" w:type="dxa"/>
            <w:tcBorders>
              <w:top w:val="single" w:sz="4" w:space="0" w:color="auto"/>
              <w:left w:val="nil"/>
              <w:bottom w:val="single" w:sz="4" w:space="0" w:color="auto"/>
              <w:right w:val="single" w:sz="4" w:space="0" w:color="auto"/>
            </w:tcBorders>
            <w:shd w:val="clear" w:color="auto" w:fill="auto"/>
            <w:vAlign w:val="center"/>
          </w:tcPr>
          <w:p w:rsidR="002C6B53"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1242" w:type="dxa"/>
            <w:tcBorders>
              <w:top w:val="single" w:sz="4" w:space="0" w:color="auto"/>
              <w:left w:val="nil"/>
              <w:bottom w:val="single" w:sz="4" w:space="0" w:color="auto"/>
              <w:right w:val="single" w:sz="4" w:space="0" w:color="auto"/>
            </w:tcBorders>
            <w:shd w:val="clear" w:color="auto" w:fill="auto"/>
            <w:vAlign w:val="center"/>
          </w:tcPr>
          <w:p w:rsidR="002C6B53"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c>
          <w:tcPr>
            <w:tcW w:w="908" w:type="dxa"/>
            <w:tcBorders>
              <w:top w:val="single" w:sz="4" w:space="0" w:color="auto"/>
              <w:left w:val="nil"/>
              <w:bottom w:val="single" w:sz="4" w:space="0" w:color="auto"/>
              <w:right w:val="single" w:sz="4" w:space="0" w:color="auto"/>
            </w:tcBorders>
            <w:shd w:val="clear" w:color="auto" w:fill="auto"/>
            <w:vAlign w:val="center"/>
          </w:tcPr>
          <w:p w:rsidR="002C6B53"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经济分类科目编码</w:t>
            </w:r>
          </w:p>
        </w:tc>
        <w:tc>
          <w:tcPr>
            <w:tcW w:w="3517" w:type="dxa"/>
            <w:tcBorders>
              <w:top w:val="single" w:sz="4" w:space="0" w:color="auto"/>
              <w:left w:val="nil"/>
              <w:bottom w:val="single" w:sz="4" w:space="0" w:color="auto"/>
              <w:right w:val="single" w:sz="4" w:space="0" w:color="auto"/>
            </w:tcBorders>
            <w:shd w:val="clear" w:color="auto" w:fill="auto"/>
            <w:vAlign w:val="center"/>
          </w:tcPr>
          <w:p w:rsidR="002C6B53"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科目名称</w:t>
            </w:r>
          </w:p>
        </w:tc>
        <w:tc>
          <w:tcPr>
            <w:tcW w:w="929" w:type="dxa"/>
            <w:tcBorders>
              <w:top w:val="single" w:sz="4" w:space="0" w:color="auto"/>
              <w:left w:val="nil"/>
              <w:bottom w:val="single" w:sz="4" w:space="0" w:color="auto"/>
              <w:right w:val="single" w:sz="4" w:space="0" w:color="auto"/>
            </w:tcBorders>
            <w:shd w:val="clear" w:color="auto" w:fill="auto"/>
            <w:vAlign w:val="center"/>
          </w:tcPr>
          <w:p w:rsidR="002C6B53" w:rsidRDefault="00000000">
            <w:pPr>
              <w:widowControl/>
              <w:spacing w:line="300" w:lineRule="exact"/>
              <w:jc w:val="center"/>
              <w:rPr>
                <w:rFonts w:ascii="Times New Roman" w:eastAsia="仿宋_GB2312" w:hAnsi="Times New Roman" w:cs="Times New Roman"/>
                <w:b/>
                <w:bCs/>
                <w:color w:val="000000"/>
                <w:kern w:val="0"/>
                <w:szCs w:val="20"/>
              </w:rPr>
            </w:pPr>
            <w:r>
              <w:rPr>
                <w:rFonts w:ascii="Times New Roman" w:eastAsia="仿宋_GB2312" w:hAnsi="Times New Roman" w:cs="Times New Roman"/>
                <w:b/>
                <w:bCs/>
                <w:color w:val="000000"/>
                <w:kern w:val="0"/>
                <w:szCs w:val="20"/>
              </w:rPr>
              <w:t>决算数</w:t>
            </w:r>
          </w:p>
        </w:tc>
      </w:tr>
      <w:tr w:rsidR="002C6B53">
        <w:trPr>
          <w:trHeight w:hRule="exact" w:val="32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w:t>
            </w:r>
          </w:p>
        </w:tc>
        <w:tc>
          <w:tcPr>
            <w:tcW w:w="285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工资福利支出</w:t>
            </w:r>
          </w:p>
        </w:tc>
        <w:tc>
          <w:tcPr>
            <w:tcW w:w="130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1095.37</w:t>
            </w:r>
          </w:p>
        </w:tc>
        <w:tc>
          <w:tcPr>
            <w:tcW w:w="76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w:t>
            </w:r>
          </w:p>
        </w:tc>
        <w:tc>
          <w:tcPr>
            <w:tcW w:w="202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商品和服务支出</w:t>
            </w:r>
          </w:p>
        </w:tc>
        <w:tc>
          <w:tcPr>
            <w:tcW w:w="1242"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102</w:t>
            </w:r>
          </w:p>
        </w:tc>
        <w:tc>
          <w:tcPr>
            <w:tcW w:w="90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w:t>
            </w:r>
          </w:p>
        </w:tc>
        <w:tc>
          <w:tcPr>
            <w:tcW w:w="351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债务利息及费用支出</w:t>
            </w:r>
          </w:p>
        </w:tc>
        <w:tc>
          <w:tcPr>
            <w:tcW w:w="929"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6B5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30101</w:t>
            </w:r>
          </w:p>
        </w:tc>
        <w:tc>
          <w:tcPr>
            <w:tcW w:w="285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基本工资</w:t>
            </w:r>
          </w:p>
        </w:tc>
        <w:tc>
          <w:tcPr>
            <w:tcW w:w="1307" w:type="dxa"/>
            <w:tcBorders>
              <w:top w:val="nil"/>
              <w:left w:val="nil"/>
              <w:bottom w:val="single" w:sz="4" w:space="0" w:color="auto"/>
              <w:right w:val="single" w:sz="4" w:space="0" w:color="auto"/>
            </w:tcBorders>
            <w:shd w:val="clear" w:color="auto" w:fill="auto"/>
            <w:noWrap/>
            <w:vAlign w:val="center"/>
          </w:tcPr>
          <w:p w:rsidR="002C6B53" w:rsidRDefault="00000000">
            <w:pPr>
              <w:pStyle w:val="a0"/>
              <w:ind w:firstLineChars="100" w:firstLine="180"/>
            </w:pPr>
            <w:r>
              <w:rPr>
                <w:rFonts w:ascii="Times New Roman" w:eastAsia="仿宋_GB2312" w:hAnsi="Times New Roman" w:cs="Times New Roman" w:hint="eastAsia"/>
                <w:color w:val="000000"/>
                <w:kern w:val="0"/>
                <w:szCs w:val="20"/>
              </w:rPr>
              <w:t>395.28</w:t>
            </w:r>
          </w:p>
        </w:tc>
        <w:tc>
          <w:tcPr>
            <w:tcW w:w="76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30201</w:t>
            </w:r>
          </w:p>
        </w:tc>
        <w:tc>
          <w:tcPr>
            <w:tcW w:w="202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办公费</w:t>
            </w:r>
          </w:p>
        </w:tc>
        <w:tc>
          <w:tcPr>
            <w:tcW w:w="1242"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20.61</w:t>
            </w:r>
          </w:p>
        </w:tc>
        <w:tc>
          <w:tcPr>
            <w:tcW w:w="90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30701</w:t>
            </w:r>
          </w:p>
        </w:tc>
        <w:tc>
          <w:tcPr>
            <w:tcW w:w="351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国内债务付息</w:t>
            </w:r>
          </w:p>
        </w:tc>
        <w:tc>
          <w:tcPr>
            <w:tcW w:w="929"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6B5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30102</w:t>
            </w:r>
          </w:p>
        </w:tc>
        <w:tc>
          <w:tcPr>
            <w:tcW w:w="285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津贴补贴</w:t>
            </w:r>
          </w:p>
        </w:tc>
        <w:tc>
          <w:tcPr>
            <w:tcW w:w="130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262.57</w:t>
            </w:r>
          </w:p>
        </w:tc>
        <w:tc>
          <w:tcPr>
            <w:tcW w:w="76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30202</w:t>
            </w:r>
          </w:p>
        </w:tc>
        <w:tc>
          <w:tcPr>
            <w:tcW w:w="202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印刷费</w:t>
            </w:r>
          </w:p>
        </w:tc>
        <w:tc>
          <w:tcPr>
            <w:tcW w:w="1242"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12.32</w:t>
            </w:r>
          </w:p>
        </w:tc>
        <w:tc>
          <w:tcPr>
            <w:tcW w:w="90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30702</w:t>
            </w:r>
          </w:p>
        </w:tc>
        <w:tc>
          <w:tcPr>
            <w:tcW w:w="351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国外债务付息</w:t>
            </w:r>
          </w:p>
        </w:tc>
        <w:tc>
          <w:tcPr>
            <w:tcW w:w="929"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6B5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30103</w:t>
            </w:r>
          </w:p>
        </w:tc>
        <w:tc>
          <w:tcPr>
            <w:tcW w:w="285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奖金</w:t>
            </w:r>
          </w:p>
        </w:tc>
        <w:tc>
          <w:tcPr>
            <w:tcW w:w="130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199.63</w:t>
            </w:r>
          </w:p>
        </w:tc>
        <w:tc>
          <w:tcPr>
            <w:tcW w:w="76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30203</w:t>
            </w:r>
          </w:p>
        </w:tc>
        <w:tc>
          <w:tcPr>
            <w:tcW w:w="202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咨询费</w:t>
            </w:r>
          </w:p>
        </w:tc>
        <w:tc>
          <w:tcPr>
            <w:tcW w:w="1242"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0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w:t>
            </w:r>
          </w:p>
        </w:tc>
        <w:tc>
          <w:tcPr>
            <w:tcW w:w="351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资本性支出</w:t>
            </w:r>
          </w:p>
        </w:tc>
        <w:tc>
          <w:tcPr>
            <w:tcW w:w="929"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6B5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30106</w:t>
            </w:r>
          </w:p>
        </w:tc>
        <w:tc>
          <w:tcPr>
            <w:tcW w:w="285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伙食补助费</w:t>
            </w:r>
          </w:p>
        </w:tc>
        <w:tc>
          <w:tcPr>
            <w:tcW w:w="130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24.71</w:t>
            </w:r>
          </w:p>
        </w:tc>
        <w:tc>
          <w:tcPr>
            <w:tcW w:w="76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30204</w:t>
            </w:r>
          </w:p>
        </w:tc>
        <w:tc>
          <w:tcPr>
            <w:tcW w:w="202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手续费</w:t>
            </w:r>
          </w:p>
        </w:tc>
        <w:tc>
          <w:tcPr>
            <w:tcW w:w="1242"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0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31001</w:t>
            </w:r>
          </w:p>
        </w:tc>
        <w:tc>
          <w:tcPr>
            <w:tcW w:w="351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房屋建筑物购建</w:t>
            </w:r>
          </w:p>
        </w:tc>
        <w:tc>
          <w:tcPr>
            <w:tcW w:w="929"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6B5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30107</w:t>
            </w:r>
          </w:p>
        </w:tc>
        <w:tc>
          <w:tcPr>
            <w:tcW w:w="285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绩效工资</w:t>
            </w:r>
          </w:p>
        </w:tc>
        <w:tc>
          <w:tcPr>
            <w:tcW w:w="130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76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30205</w:t>
            </w:r>
          </w:p>
        </w:tc>
        <w:tc>
          <w:tcPr>
            <w:tcW w:w="202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水费</w:t>
            </w:r>
          </w:p>
        </w:tc>
        <w:tc>
          <w:tcPr>
            <w:tcW w:w="1242"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1.38</w:t>
            </w:r>
          </w:p>
        </w:tc>
        <w:tc>
          <w:tcPr>
            <w:tcW w:w="90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31002</w:t>
            </w:r>
          </w:p>
        </w:tc>
        <w:tc>
          <w:tcPr>
            <w:tcW w:w="351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办公设备购置</w:t>
            </w:r>
          </w:p>
        </w:tc>
        <w:tc>
          <w:tcPr>
            <w:tcW w:w="929"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50</w:t>
            </w:r>
          </w:p>
        </w:tc>
      </w:tr>
      <w:tr w:rsidR="002C6B5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30108</w:t>
            </w:r>
          </w:p>
        </w:tc>
        <w:tc>
          <w:tcPr>
            <w:tcW w:w="285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机关事业单位基本养老保险缴费</w:t>
            </w:r>
          </w:p>
        </w:tc>
        <w:tc>
          <w:tcPr>
            <w:tcW w:w="130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89.64</w:t>
            </w:r>
          </w:p>
        </w:tc>
        <w:tc>
          <w:tcPr>
            <w:tcW w:w="76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30206</w:t>
            </w:r>
          </w:p>
        </w:tc>
        <w:tc>
          <w:tcPr>
            <w:tcW w:w="202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电费</w:t>
            </w:r>
          </w:p>
        </w:tc>
        <w:tc>
          <w:tcPr>
            <w:tcW w:w="1242"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9.4</w:t>
            </w:r>
          </w:p>
          <w:p w:rsidR="002C6B53" w:rsidRDefault="002C6B53">
            <w:pPr>
              <w:pStyle w:val="a0"/>
            </w:pPr>
          </w:p>
        </w:tc>
        <w:tc>
          <w:tcPr>
            <w:tcW w:w="90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31003</w:t>
            </w:r>
          </w:p>
        </w:tc>
        <w:tc>
          <w:tcPr>
            <w:tcW w:w="351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专用设备购置</w:t>
            </w:r>
          </w:p>
        </w:tc>
        <w:tc>
          <w:tcPr>
            <w:tcW w:w="929"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50</w:t>
            </w:r>
          </w:p>
        </w:tc>
      </w:tr>
      <w:tr w:rsidR="002C6B5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30109</w:t>
            </w:r>
          </w:p>
        </w:tc>
        <w:tc>
          <w:tcPr>
            <w:tcW w:w="285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职业年金缴费</w:t>
            </w:r>
          </w:p>
        </w:tc>
        <w:tc>
          <w:tcPr>
            <w:tcW w:w="130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76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30207</w:t>
            </w:r>
          </w:p>
        </w:tc>
        <w:tc>
          <w:tcPr>
            <w:tcW w:w="202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邮电费</w:t>
            </w:r>
          </w:p>
        </w:tc>
        <w:tc>
          <w:tcPr>
            <w:tcW w:w="1242"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0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31005</w:t>
            </w:r>
          </w:p>
        </w:tc>
        <w:tc>
          <w:tcPr>
            <w:tcW w:w="351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基础设施建设</w:t>
            </w:r>
          </w:p>
        </w:tc>
        <w:tc>
          <w:tcPr>
            <w:tcW w:w="929"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6B5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30110</w:t>
            </w:r>
          </w:p>
        </w:tc>
        <w:tc>
          <w:tcPr>
            <w:tcW w:w="285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职工基本医疗保险缴费</w:t>
            </w:r>
          </w:p>
        </w:tc>
        <w:tc>
          <w:tcPr>
            <w:tcW w:w="130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39.65</w:t>
            </w:r>
          </w:p>
        </w:tc>
        <w:tc>
          <w:tcPr>
            <w:tcW w:w="76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30208</w:t>
            </w:r>
          </w:p>
        </w:tc>
        <w:tc>
          <w:tcPr>
            <w:tcW w:w="202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取暖费</w:t>
            </w:r>
          </w:p>
        </w:tc>
        <w:tc>
          <w:tcPr>
            <w:tcW w:w="1242"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0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31006</w:t>
            </w:r>
          </w:p>
        </w:tc>
        <w:tc>
          <w:tcPr>
            <w:tcW w:w="351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大型修缮</w:t>
            </w:r>
          </w:p>
        </w:tc>
        <w:tc>
          <w:tcPr>
            <w:tcW w:w="929"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6B5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30111</w:t>
            </w:r>
          </w:p>
        </w:tc>
        <w:tc>
          <w:tcPr>
            <w:tcW w:w="285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公务员医疗补助缴费</w:t>
            </w:r>
          </w:p>
        </w:tc>
        <w:tc>
          <w:tcPr>
            <w:tcW w:w="130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76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30209</w:t>
            </w:r>
          </w:p>
        </w:tc>
        <w:tc>
          <w:tcPr>
            <w:tcW w:w="202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物业管理费</w:t>
            </w:r>
          </w:p>
        </w:tc>
        <w:tc>
          <w:tcPr>
            <w:tcW w:w="1242"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0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31007</w:t>
            </w:r>
          </w:p>
        </w:tc>
        <w:tc>
          <w:tcPr>
            <w:tcW w:w="351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信息网络及软件购置更新</w:t>
            </w:r>
          </w:p>
        </w:tc>
        <w:tc>
          <w:tcPr>
            <w:tcW w:w="929"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51.11</w:t>
            </w:r>
          </w:p>
        </w:tc>
      </w:tr>
      <w:tr w:rsidR="002C6B5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30112</w:t>
            </w:r>
          </w:p>
        </w:tc>
        <w:tc>
          <w:tcPr>
            <w:tcW w:w="285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其他社会保障缴费</w:t>
            </w:r>
          </w:p>
        </w:tc>
        <w:tc>
          <w:tcPr>
            <w:tcW w:w="130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3.5</w:t>
            </w:r>
          </w:p>
        </w:tc>
        <w:tc>
          <w:tcPr>
            <w:tcW w:w="76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30211</w:t>
            </w:r>
          </w:p>
        </w:tc>
        <w:tc>
          <w:tcPr>
            <w:tcW w:w="202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差旅费</w:t>
            </w:r>
          </w:p>
        </w:tc>
        <w:tc>
          <w:tcPr>
            <w:tcW w:w="1242"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3.53</w:t>
            </w:r>
          </w:p>
        </w:tc>
        <w:tc>
          <w:tcPr>
            <w:tcW w:w="90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31008</w:t>
            </w:r>
          </w:p>
        </w:tc>
        <w:tc>
          <w:tcPr>
            <w:tcW w:w="351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物资储备</w:t>
            </w:r>
          </w:p>
        </w:tc>
        <w:tc>
          <w:tcPr>
            <w:tcW w:w="929"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6B5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30113</w:t>
            </w:r>
          </w:p>
        </w:tc>
        <w:tc>
          <w:tcPr>
            <w:tcW w:w="285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住房公积金</w:t>
            </w:r>
          </w:p>
        </w:tc>
        <w:tc>
          <w:tcPr>
            <w:tcW w:w="130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hint="eastAsia"/>
                <w:color w:val="000000"/>
                <w:kern w:val="0"/>
                <w:szCs w:val="20"/>
              </w:rPr>
              <w:t>71.6</w:t>
            </w:r>
          </w:p>
        </w:tc>
        <w:tc>
          <w:tcPr>
            <w:tcW w:w="76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30212</w:t>
            </w:r>
          </w:p>
        </w:tc>
        <w:tc>
          <w:tcPr>
            <w:tcW w:w="202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因公出国（境）费用</w:t>
            </w:r>
          </w:p>
        </w:tc>
        <w:tc>
          <w:tcPr>
            <w:tcW w:w="1242"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0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31009</w:t>
            </w:r>
          </w:p>
        </w:tc>
        <w:tc>
          <w:tcPr>
            <w:tcW w:w="351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土地补偿</w:t>
            </w:r>
          </w:p>
        </w:tc>
        <w:tc>
          <w:tcPr>
            <w:tcW w:w="929"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6B5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30114</w:t>
            </w:r>
          </w:p>
        </w:tc>
        <w:tc>
          <w:tcPr>
            <w:tcW w:w="285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w:t>
            </w:r>
          </w:p>
        </w:tc>
        <w:tc>
          <w:tcPr>
            <w:tcW w:w="130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76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30213</w:t>
            </w:r>
          </w:p>
        </w:tc>
        <w:tc>
          <w:tcPr>
            <w:tcW w:w="202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维修（护）费</w:t>
            </w:r>
          </w:p>
        </w:tc>
        <w:tc>
          <w:tcPr>
            <w:tcW w:w="1242"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4.38</w:t>
            </w:r>
          </w:p>
        </w:tc>
        <w:tc>
          <w:tcPr>
            <w:tcW w:w="90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31010</w:t>
            </w:r>
          </w:p>
        </w:tc>
        <w:tc>
          <w:tcPr>
            <w:tcW w:w="351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安置补助</w:t>
            </w:r>
          </w:p>
        </w:tc>
        <w:tc>
          <w:tcPr>
            <w:tcW w:w="929"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6B5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30199</w:t>
            </w:r>
          </w:p>
        </w:tc>
        <w:tc>
          <w:tcPr>
            <w:tcW w:w="285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其他工资福利支出</w:t>
            </w:r>
          </w:p>
        </w:tc>
        <w:tc>
          <w:tcPr>
            <w:tcW w:w="130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12.06</w:t>
            </w:r>
          </w:p>
        </w:tc>
        <w:tc>
          <w:tcPr>
            <w:tcW w:w="76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30214</w:t>
            </w:r>
          </w:p>
        </w:tc>
        <w:tc>
          <w:tcPr>
            <w:tcW w:w="202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租赁费</w:t>
            </w:r>
          </w:p>
        </w:tc>
        <w:tc>
          <w:tcPr>
            <w:tcW w:w="1242"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0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31011</w:t>
            </w:r>
          </w:p>
        </w:tc>
        <w:tc>
          <w:tcPr>
            <w:tcW w:w="351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地上附着物和青苗补偿</w:t>
            </w:r>
          </w:p>
        </w:tc>
        <w:tc>
          <w:tcPr>
            <w:tcW w:w="929"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6B5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w:t>
            </w:r>
          </w:p>
        </w:tc>
        <w:tc>
          <w:tcPr>
            <w:tcW w:w="285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对个人和家庭的补助</w:t>
            </w:r>
          </w:p>
        </w:tc>
        <w:tc>
          <w:tcPr>
            <w:tcW w:w="130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132.98</w:t>
            </w:r>
          </w:p>
        </w:tc>
        <w:tc>
          <w:tcPr>
            <w:tcW w:w="76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30215</w:t>
            </w:r>
          </w:p>
        </w:tc>
        <w:tc>
          <w:tcPr>
            <w:tcW w:w="202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会议费</w:t>
            </w:r>
          </w:p>
        </w:tc>
        <w:tc>
          <w:tcPr>
            <w:tcW w:w="1242"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2.64</w:t>
            </w:r>
          </w:p>
        </w:tc>
        <w:tc>
          <w:tcPr>
            <w:tcW w:w="90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31012</w:t>
            </w:r>
          </w:p>
        </w:tc>
        <w:tc>
          <w:tcPr>
            <w:tcW w:w="351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拆迁补偿</w:t>
            </w:r>
          </w:p>
        </w:tc>
        <w:tc>
          <w:tcPr>
            <w:tcW w:w="929"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6B5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30301</w:t>
            </w:r>
          </w:p>
        </w:tc>
        <w:tc>
          <w:tcPr>
            <w:tcW w:w="285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离休费</w:t>
            </w:r>
          </w:p>
        </w:tc>
        <w:tc>
          <w:tcPr>
            <w:tcW w:w="130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76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30216</w:t>
            </w:r>
          </w:p>
        </w:tc>
        <w:tc>
          <w:tcPr>
            <w:tcW w:w="202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培训费</w:t>
            </w:r>
          </w:p>
        </w:tc>
        <w:tc>
          <w:tcPr>
            <w:tcW w:w="1242"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2</w:t>
            </w:r>
          </w:p>
        </w:tc>
        <w:tc>
          <w:tcPr>
            <w:tcW w:w="90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31013</w:t>
            </w:r>
          </w:p>
        </w:tc>
        <w:tc>
          <w:tcPr>
            <w:tcW w:w="351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公务用车购置</w:t>
            </w:r>
          </w:p>
        </w:tc>
        <w:tc>
          <w:tcPr>
            <w:tcW w:w="929"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6B5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30302</w:t>
            </w:r>
          </w:p>
        </w:tc>
        <w:tc>
          <w:tcPr>
            <w:tcW w:w="285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退休费</w:t>
            </w:r>
          </w:p>
        </w:tc>
        <w:tc>
          <w:tcPr>
            <w:tcW w:w="130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76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30217</w:t>
            </w:r>
          </w:p>
        </w:tc>
        <w:tc>
          <w:tcPr>
            <w:tcW w:w="202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公务接待费</w:t>
            </w:r>
          </w:p>
        </w:tc>
        <w:tc>
          <w:tcPr>
            <w:tcW w:w="1242"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2.7</w:t>
            </w:r>
          </w:p>
        </w:tc>
        <w:tc>
          <w:tcPr>
            <w:tcW w:w="90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31019</w:t>
            </w:r>
          </w:p>
        </w:tc>
        <w:tc>
          <w:tcPr>
            <w:tcW w:w="351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其他交通工具购置</w:t>
            </w:r>
          </w:p>
        </w:tc>
        <w:tc>
          <w:tcPr>
            <w:tcW w:w="929"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6B5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30303</w:t>
            </w:r>
          </w:p>
        </w:tc>
        <w:tc>
          <w:tcPr>
            <w:tcW w:w="285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退职（役）费</w:t>
            </w:r>
          </w:p>
        </w:tc>
        <w:tc>
          <w:tcPr>
            <w:tcW w:w="130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76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30218</w:t>
            </w:r>
          </w:p>
        </w:tc>
        <w:tc>
          <w:tcPr>
            <w:tcW w:w="202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专用材料费</w:t>
            </w:r>
          </w:p>
        </w:tc>
        <w:tc>
          <w:tcPr>
            <w:tcW w:w="1242"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0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31021</w:t>
            </w:r>
          </w:p>
        </w:tc>
        <w:tc>
          <w:tcPr>
            <w:tcW w:w="351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文物和陈列品购置</w:t>
            </w:r>
          </w:p>
        </w:tc>
        <w:tc>
          <w:tcPr>
            <w:tcW w:w="929"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6B5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30304</w:t>
            </w:r>
          </w:p>
        </w:tc>
        <w:tc>
          <w:tcPr>
            <w:tcW w:w="285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抚恤金</w:t>
            </w:r>
          </w:p>
        </w:tc>
        <w:tc>
          <w:tcPr>
            <w:tcW w:w="130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5.17</w:t>
            </w:r>
          </w:p>
        </w:tc>
        <w:tc>
          <w:tcPr>
            <w:tcW w:w="76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30224</w:t>
            </w:r>
          </w:p>
        </w:tc>
        <w:tc>
          <w:tcPr>
            <w:tcW w:w="202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被装购置费</w:t>
            </w:r>
          </w:p>
        </w:tc>
        <w:tc>
          <w:tcPr>
            <w:tcW w:w="1242"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0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31022</w:t>
            </w:r>
          </w:p>
        </w:tc>
        <w:tc>
          <w:tcPr>
            <w:tcW w:w="351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无形资产购置</w:t>
            </w:r>
          </w:p>
        </w:tc>
        <w:tc>
          <w:tcPr>
            <w:tcW w:w="929"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6B5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30305</w:t>
            </w:r>
          </w:p>
        </w:tc>
        <w:tc>
          <w:tcPr>
            <w:tcW w:w="285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生活补助</w:t>
            </w:r>
          </w:p>
        </w:tc>
        <w:tc>
          <w:tcPr>
            <w:tcW w:w="130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60.36</w:t>
            </w:r>
          </w:p>
        </w:tc>
        <w:tc>
          <w:tcPr>
            <w:tcW w:w="76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30225</w:t>
            </w:r>
          </w:p>
        </w:tc>
        <w:tc>
          <w:tcPr>
            <w:tcW w:w="202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专用燃料费</w:t>
            </w:r>
          </w:p>
        </w:tc>
        <w:tc>
          <w:tcPr>
            <w:tcW w:w="1242"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0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31099</w:t>
            </w:r>
          </w:p>
        </w:tc>
        <w:tc>
          <w:tcPr>
            <w:tcW w:w="351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其他资本性支出</w:t>
            </w:r>
          </w:p>
        </w:tc>
        <w:tc>
          <w:tcPr>
            <w:tcW w:w="929"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6B5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30306</w:t>
            </w:r>
          </w:p>
        </w:tc>
        <w:tc>
          <w:tcPr>
            <w:tcW w:w="285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救济费</w:t>
            </w:r>
          </w:p>
        </w:tc>
        <w:tc>
          <w:tcPr>
            <w:tcW w:w="130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76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30226</w:t>
            </w:r>
          </w:p>
        </w:tc>
        <w:tc>
          <w:tcPr>
            <w:tcW w:w="202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劳务费</w:t>
            </w:r>
          </w:p>
        </w:tc>
        <w:tc>
          <w:tcPr>
            <w:tcW w:w="1242"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10.57</w:t>
            </w:r>
          </w:p>
        </w:tc>
        <w:tc>
          <w:tcPr>
            <w:tcW w:w="90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w:t>
            </w:r>
          </w:p>
        </w:tc>
        <w:tc>
          <w:tcPr>
            <w:tcW w:w="351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6B5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30307</w:t>
            </w:r>
          </w:p>
        </w:tc>
        <w:tc>
          <w:tcPr>
            <w:tcW w:w="285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医疗费补助</w:t>
            </w:r>
          </w:p>
        </w:tc>
        <w:tc>
          <w:tcPr>
            <w:tcW w:w="130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76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30227</w:t>
            </w:r>
          </w:p>
        </w:tc>
        <w:tc>
          <w:tcPr>
            <w:tcW w:w="202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委托业务费</w:t>
            </w:r>
          </w:p>
        </w:tc>
        <w:tc>
          <w:tcPr>
            <w:tcW w:w="1242"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0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39907</w:t>
            </w:r>
          </w:p>
        </w:tc>
        <w:tc>
          <w:tcPr>
            <w:tcW w:w="351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国家赔偿费用支出</w:t>
            </w:r>
          </w:p>
        </w:tc>
        <w:tc>
          <w:tcPr>
            <w:tcW w:w="929"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6B5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30308</w:t>
            </w:r>
          </w:p>
        </w:tc>
        <w:tc>
          <w:tcPr>
            <w:tcW w:w="285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助学金</w:t>
            </w:r>
          </w:p>
        </w:tc>
        <w:tc>
          <w:tcPr>
            <w:tcW w:w="130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76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30228</w:t>
            </w:r>
          </w:p>
        </w:tc>
        <w:tc>
          <w:tcPr>
            <w:tcW w:w="202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工会经费</w:t>
            </w:r>
          </w:p>
        </w:tc>
        <w:tc>
          <w:tcPr>
            <w:tcW w:w="1242"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15</w:t>
            </w:r>
          </w:p>
        </w:tc>
        <w:tc>
          <w:tcPr>
            <w:tcW w:w="90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39908</w:t>
            </w:r>
          </w:p>
        </w:tc>
        <w:tc>
          <w:tcPr>
            <w:tcW w:w="351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对民间非营利组织和群众性自治组织补贴</w:t>
            </w:r>
          </w:p>
        </w:tc>
        <w:tc>
          <w:tcPr>
            <w:tcW w:w="929"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6B5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30309</w:t>
            </w:r>
          </w:p>
        </w:tc>
        <w:tc>
          <w:tcPr>
            <w:tcW w:w="285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奖励金</w:t>
            </w:r>
          </w:p>
        </w:tc>
        <w:tc>
          <w:tcPr>
            <w:tcW w:w="130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76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30229</w:t>
            </w:r>
          </w:p>
        </w:tc>
        <w:tc>
          <w:tcPr>
            <w:tcW w:w="202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福利费</w:t>
            </w:r>
          </w:p>
        </w:tc>
        <w:tc>
          <w:tcPr>
            <w:tcW w:w="1242"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0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39909</w:t>
            </w:r>
          </w:p>
        </w:tc>
        <w:tc>
          <w:tcPr>
            <w:tcW w:w="351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经常性赠与</w:t>
            </w:r>
          </w:p>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p w:rsidR="002C6B53" w:rsidRDefault="002C6B53">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2C6B53">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2C6B53">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2C6B53" w:rsidRDefault="002C6B53">
            <w:pPr>
              <w:widowControl/>
              <w:jc w:val="left"/>
              <w:rPr>
                <w:rFonts w:ascii="Times New Roman" w:eastAsia="仿宋_GB2312" w:hAnsi="Times New Roman" w:cs="Times New Roman"/>
                <w:color w:val="000000"/>
                <w:kern w:val="0"/>
                <w:szCs w:val="20"/>
              </w:rPr>
            </w:pPr>
          </w:p>
          <w:tbl>
            <w:tblPr>
              <w:tblW w:w="3946" w:type="dxa"/>
              <w:tblLayout w:type="fixed"/>
              <w:tblLook w:val="04A0" w:firstRow="1" w:lastRow="0" w:firstColumn="1" w:lastColumn="0" w:noHBand="0" w:noVBand="1"/>
            </w:tblPr>
            <w:tblGrid>
              <w:gridCol w:w="3946"/>
            </w:tblGrid>
            <w:tr w:rsidR="002C6B53">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经常性赠与</w:t>
                  </w:r>
                </w:p>
              </w:tc>
            </w:tr>
            <w:tr w:rsidR="002C6B53">
              <w:trPr>
                <w:trHeight w:val="252"/>
              </w:trPr>
              <w:tc>
                <w:tcPr>
                  <w:tcW w:w="394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C6B53" w:rsidRDefault="00000000">
                  <w:pPr>
                    <w:widowControl/>
                    <w:jc w:val="lef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资本性赠与</w:t>
                  </w:r>
                </w:p>
              </w:tc>
            </w:tr>
          </w:tbl>
          <w:p w:rsidR="002C6B53" w:rsidRDefault="002C6B53">
            <w:pPr>
              <w:widowControl/>
              <w:jc w:val="left"/>
              <w:rPr>
                <w:rFonts w:ascii="Times New Roman" w:eastAsia="仿宋_GB2312" w:hAnsi="Times New Roman" w:cs="Times New Roman"/>
                <w:color w:val="000000"/>
                <w:kern w:val="0"/>
                <w:szCs w:val="20"/>
              </w:rPr>
            </w:pPr>
          </w:p>
        </w:tc>
        <w:tc>
          <w:tcPr>
            <w:tcW w:w="929"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6B5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30310</w:t>
            </w:r>
          </w:p>
        </w:tc>
        <w:tc>
          <w:tcPr>
            <w:tcW w:w="285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个人农业生产补贴</w:t>
            </w:r>
          </w:p>
        </w:tc>
        <w:tc>
          <w:tcPr>
            <w:tcW w:w="130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34</w:t>
            </w:r>
          </w:p>
        </w:tc>
        <w:tc>
          <w:tcPr>
            <w:tcW w:w="76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30231</w:t>
            </w:r>
          </w:p>
        </w:tc>
        <w:tc>
          <w:tcPr>
            <w:tcW w:w="202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公务用车运行维护费</w:t>
            </w:r>
          </w:p>
        </w:tc>
        <w:tc>
          <w:tcPr>
            <w:tcW w:w="1242"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3.4</w:t>
            </w:r>
          </w:p>
        </w:tc>
        <w:tc>
          <w:tcPr>
            <w:tcW w:w="90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39910</w:t>
            </w:r>
          </w:p>
        </w:tc>
        <w:tc>
          <w:tcPr>
            <w:tcW w:w="351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资本性赠与</w:t>
            </w:r>
          </w:p>
        </w:tc>
        <w:tc>
          <w:tcPr>
            <w:tcW w:w="929"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6B5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30311</w:t>
            </w:r>
          </w:p>
        </w:tc>
        <w:tc>
          <w:tcPr>
            <w:tcW w:w="285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代缴社会保险费</w:t>
            </w:r>
          </w:p>
        </w:tc>
        <w:tc>
          <w:tcPr>
            <w:tcW w:w="130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76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30239</w:t>
            </w:r>
          </w:p>
        </w:tc>
        <w:tc>
          <w:tcPr>
            <w:tcW w:w="202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其他交通费用</w:t>
            </w:r>
          </w:p>
        </w:tc>
        <w:tc>
          <w:tcPr>
            <w:tcW w:w="1242"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11.84</w:t>
            </w:r>
          </w:p>
        </w:tc>
        <w:tc>
          <w:tcPr>
            <w:tcW w:w="90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39999</w:t>
            </w:r>
          </w:p>
        </w:tc>
        <w:tc>
          <w:tcPr>
            <w:tcW w:w="351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其他支出</w:t>
            </w:r>
          </w:p>
        </w:tc>
        <w:tc>
          <w:tcPr>
            <w:tcW w:w="929"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6B5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30399</w:t>
            </w:r>
          </w:p>
        </w:tc>
        <w:tc>
          <w:tcPr>
            <w:tcW w:w="285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其他对个人和家庭的补助</w:t>
            </w:r>
          </w:p>
        </w:tc>
        <w:tc>
          <w:tcPr>
            <w:tcW w:w="130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76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30240</w:t>
            </w:r>
          </w:p>
        </w:tc>
        <w:tc>
          <w:tcPr>
            <w:tcW w:w="202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税金及附加费用</w:t>
            </w:r>
          </w:p>
        </w:tc>
        <w:tc>
          <w:tcPr>
            <w:tcW w:w="1242"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90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6B53">
        <w:trPr>
          <w:trHeight w:hRule="exact" w:val="255"/>
          <w:jc w:val="center"/>
        </w:trPr>
        <w:tc>
          <w:tcPr>
            <w:tcW w:w="1081" w:type="dxa"/>
            <w:tcBorders>
              <w:top w:val="nil"/>
              <w:left w:val="single" w:sz="4" w:space="0" w:color="auto"/>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lastRenderedPageBreak/>
              <w:t xml:space="preserve">　</w:t>
            </w:r>
          </w:p>
        </w:tc>
        <w:tc>
          <w:tcPr>
            <w:tcW w:w="2850"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130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c>
          <w:tcPr>
            <w:tcW w:w="765"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30299</w:t>
            </w:r>
          </w:p>
        </w:tc>
        <w:tc>
          <w:tcPr>
            <w:tcW w:w="202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color w:val="000000"/>
                <w:kern w:val="0"/>
                <w:szCs w:val="20"/>
              </w:rPr>
              <w:t>其他商品和服务支出</w:t>
            </w:r>
          </w:p>
        </w:tc>
        <w:tc>
          <w:tcPr>
            <w:tcW w:w="1242"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2.23</w:t>
            </w:r>
          </w:p>
        </w:tc>
        <w:tc>
          <w:tcPr>
            <w:tcW w:w="908"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351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color w:val="000000"/>
                <w:kern w:val="0"/>
                <w:szCs w:val="18"/>
              </w:rPr>
              <w:t xml:space="preserve">　</w:t>
            </w:r>
          </w:p>
        </w:tc>
        <w:tc>
          <w:tcPr>
            <w:tcW w:w="929"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p>
        </w:tc>
      </w:tr>
      <w:tr w:rsidR="002C6B53">
        <w:trPr>
          <w:trHeight w:hRule="exact" w:val="405"/>
          <w:jc w:val="center"/>
        </w:trPr>
        <w:tc>
          <w:tcPr>
            <w:tcW w:w="393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人员经费合计</w:t>
            </w:r>
          </w:p>
        </w:tc>
        <w:tc>
          <w:tcPr>
            <w:tcW w:w="1307"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 xml:space="preserve">　</w:t>
            </w:r>
            <w:r>
              <w:rPr>
                <w:rFonts w:ascii="Times New Roman" w:eastAsia="仿宋_GB2312" w:hAnsi="Times New Roman" w:cs="Times New Roman" w:hint="eastAsia"/>
                <w:color w:val="000000"/>
                <w:kern w:val="0"/>
                <w:szCs w:val="20"/>
              </w:rPr>
              <w:t>1194.9</w:t>
            </w:r>
          </w:p>
        </w:tc>
        <w:tc>
          <w:tcPr>
            <w:tcW w:w="8460" w:type="dxa"/>
            <w:gridSpan w:val="5"/>
            <w:tcBorders>
              <w:top w:val="single" w:sz="4" w:space="0" w:color="auto"/>
              <w:left w:val="nil"/>
              <w:bottom w:val="single" w:sz="4" w:space="0" w:color="auto"/>
              <w:right w:val="single" w:sz="4" w:space="0" w:color="auto"/>
            </w:tcBorders>
            <w:shd w:val="clear" w:color="auto" w:fill="auto"/>
            <w:noWrap/>
            <w:vAlign w:val="center"/>
          </w:tcPr>
          <w:p w:rsidR="002C6B53" w:rsidRDefault="00000000">
            <w:pPr>
              <w:widowControl/>
              <w:jc w:val="center"/>
              <w:rPr>
                <w:rFonts w:ascii="Times New Roman" w:eastAsia="仿宋_GB2312" w:hAnsi="Times New Roman" w:cs="Times New Roman"/>
                <w:color w:val="000000"/>
                <w:kern w:val="0"/>
                <w:szCs w:val="20"/>
              </w:rPr>
            </w:pPr>
            <w:r>
              <w:rPr>
                <w:rFonts w:ascii="Times New Roman" w:eastAsia="仿宋_GB2312" w:hAnsi="Times New Roman" w:cs="Times New Roman"/>
                <w:color w:val="000000"/>
                <w:kern w:val="0"/>
                <w:szCs w:val="20"/>
              </w:rPr>
              <w:t>公用经费合计</w:t>
            </w:r>
          </w:p>
        </w:tc>
        <w:tc>
          <w:tcPr>
            <w:tcW w:w="929" w:type="dxa"/>
            <w:tcBorders>
              <w:top w:val="nil"/>
              <w:left w:val="nil"/>
              <w:bottom w:val="single" w:sz="4" w:space="0" w:color="auto"/>
              <w:right w:val="single" w:sz="4" w:space="0" w:color="auto"/>
            </w:tcBorders>
            <w:shd w:val="clear" w:color="auto" w:fill="auto"/>
            <w:noWrap/>
            <w:vAlign w:val="center"/>
          </w:tcPr>
          <w:p w:rsidR="002C6B53" w:rsidRDefault="00000000">
            <w:pPr>
              <w:widowControl/>
              <w:jc w:val="left"/>
              <w:rPr>
                <w:rFonts w:ascii="Times New Roman" w:eastAsia="仿宋_GB2312" w:hAnsi="Times New Roman" w:cs="Times New Roman"/>
                <w:color w:val="000000"/>
                <w:kern w:val="0"/>
                <w:szCs w:val="18"/>
              </w:rPr>
            </w:pPr>
            <w:r>
              <w:rPr>
                <w:rFonts w:ascii="Times New Roman" w:eastAsia="仿宋_GB2312" w:hAnsi="Times New Roman" w:cs="Times New Roman" w:hint="eastAsia"/>
                <w:color w:val="000000"/>
                <w:kern w:val="0"/>
                <w:szCs w:val="18"/>
              </w:rPr>
              <w:t>253.11</w:t>
            </w:r>
          </w:p>
        </w:tc>
      </w:tr>
    </w:tbl>
    <w:p w:rsidR="002C6B53" w:rsidRDefault="00000000">
      <w:pPr>
        <w:widowControl/>
        <w:jc w:val="left"/>
        <w:rPr>
          <w:rFonts w:ascii="Times New Roman" w:eastAsia="仿宋_GB2312" w:hAnsi="Times New Roman" w:cs="Times New Roman"/>
          <w:color w:val="000000"/>
          <w:kern w:val="0"/>
          <w:szCs w:val="24"/>
        </w:rPr>
      </w:pPr>
      <w:r>
        <w:rPr>
          <w:rFonts w:ascii="Times New Roman" w:eastAsia="仿宋_GB2312" w:hAnsi="Times New Roman" w:cs="Times New Roman"/>
          <w:color w:val="000000"/>
          <w:kern w:val="0"/>
          <w:szCs w:val="24"/>
        </w:rPr>
        <w:t>注：本表反映部门本年度一般公共预算财政拨款基本支出明细情况。</w:t>
      </w:r>
    </w:p>
    <w:p w:rsidR="002C6B53" w:rsidRDefault="002C6B53">
      <w:pPr>
        <w:widowControl/>
        <w:spacing w:line="400" w:lineRule="exact"/>
        <w:jc w:val="center"/>
        <w:textAlignment w:val="center"/>
        <w:rPr>
          <w:rFonts w:ascii="Times New Roman" w:eastAsia="仿宋_GB2312" w:hAnsi="Times New Roman" w:cs="Times New Roman"/>
          <w:color w:val="000000"/>
          <w:kern w:val="0"/>
          <w:sz w:val="32"/>
          <w:szCs w:val="32"/>
          <w:lang w:bidi="ar"/>
        </w:rPr>
      </w:pPr>
    </w:p>
    <w:p w:rsidR="002C6B53" w:rsidRDefault="002C6B53">
      <w:pPr>
        <w:widowControl/>
        <w:spacing w:afterLines="50" w:after="156"/>
        <w:jc w:val="center"/>
        <w:textAlignment w:val="center"/>
        <w:rPr>
          <w:rFonts w:ascii="Times New Roman" w:eastAsia="黑体" w:hAnsi="Times New Roman" w:cs="Times New Roman"/>
          <w:color w:val="000000"/>
          <w:kern w:val="0"/>
          <w:sz w:val="36"/>
          <w:szCs w:val="36"/>
          <w:lang w:bidi="ar"/>
        </w:rPr>
      </w:pPr>
    </w:p>
    <w:p w:rsidR="002C6B53" w:rsidRDefault="002C6B53">
      <w:pPr>
        <w:widowControl/>
        <w:spacing w:afterLines="50" w:after="156"/>
        <w:jc w:val="center"/>
        <w:textAlignment w:val="center"/>
        <w:rPr>
          <w:rFonts w:ascii="Times New Roman" w:eastAsia="黑体" w:hAnsi="Times New Roman" w:cs="Times New Roman"/>
          <w:color w:val="000000"/>
          <w:kern w:val="0"/>
          <w:sz w:val="36"/>
          <w:szCs w:val="36"/>
          <w:lang w:bidi="ar"/>
        </w:rPr>
      </w:pPr>
    </w:p>
    <w:p w:rsidR="002C6B53" w:rsidRDefault="002C6B53">
      <w:pPr>
        <w:widowControl/>
        <w:spacing w:afterLines="50" w:after="156"/>
        <w:jc w:val="center"/>
        <w:textAlignment w:val="center"/>
        <w:rPr>
          <w:rFonts w:ascii="Times New Roman" w:eastAsia="黑体" w:hAnsi="Times New Roman" w:cs="Times New Roman"/>
          <w:color w:val="000000"/>
          <w:kern w:val="0"/>
          <w:sz w:val="36"/>
          <w:szCs w:val="36"/>
          <w:lang w:bidi="ar"/>
        </w:rPr>
      </w:pPr>
    </w:p>
    <w:p w:rsidR="002C6B53" w:rsidRDefault="002C6B53">
      <w:pPr>
        <w:widowControl/>
        <w:spacing w:afterLines="50" w:after="156"/>
        <w:jc w:val="center"/>
        <w:textAlignment w:val="center"/>
        <w:rPr>
          <w:rFonts w:ascii="Times New Roman" w:eastAsia="黑体" w:hAnsi="Times New Roman" w:cs="Times New Roman"/>
          <w:color w:val="000000"/>
          <w:kern w:val="0"/>
          <w:sz w:val="36"/>
          <w:szCs w:val="36"/>
          <w:lang w:bidi="ar"/>
        </w:rPr>
      </w:pPr>
    </w:p>
    <w:p w:rsidR="002C6B53" w:rsidRDefault="002C6B53">
      <w:pPr>
        <w:widowControl/>
        <w:spacing w:afterLines="50" w:after="156"/>
        <w:jc w:val="center"/>
        <w:textAlignment w:val="center"/>
        <w:rPr>
          <w:rFonts w:ascii="Times New Roman" w:eastAsia="黑体" w:hAnsi="Times New Roman" w:cs="Times New Roman"/>
          <w:color w:val="000000"/>
          <w:kern w:val="0"/>
          <w:sz w:val="36"/>
          <w:szCs w:val="36"/>
          <w:lang w:bidi="ar"/>
        </w:rPr>
      </w:pPr>
    </w:p>
    <w:p w:rsidR="002C6B53" w:rsidRDefault="002C6B53">
      <w:pPr>
        <w:widowControl/>
        <w:spacing w:afterLines="50" w:after="156"/>
        <w:jc w:val="center"/>
        <w:textAlignment w:val="center"/>
        <w:rPr>
          <w:rFonts w:ascii="Times New Roman" w:eastAsia="黑体" w:hAnsi="Times New Roman" w:cs="Times New Roman"/>
          <w:color w:val="000000"/>
          <w:kern w:val="0"/>
          <w:sz w:val="36"/>
          <w:szCs w:val="36"/>
          <w:lang w:bidi="ar"/>
        </w:rPr>
      </w:pPr>
    </w:p>
    <w:p w:rsidR="002C6B53" w:rsidRDefault="002C6B53">
      <w:pPr>
        <w:widowControl/>
        <w:spacing w:afterLines="50" w:after="156"/>
        <w:jc w:val="center"/>
        <w:textAlignment w:val="center"/>
        <w:rPr>
          <w:rFonts w:ascii="Times New Roman" w:eastAsia="黑体" w:hAnsi="Times New Roman" w:cs="Times New Roman"/>
          <w:color w:val="000000"/>
          <w:kern w:val="0"/>
          <w:sz w:val="36"/>
          <w:szCs w:val="36"/>
          <w:lang w:bidi="ar"/>
        </w:rPr>
      </w:pPr>
    </w:p>
    <w:p w:rsidR="002C6B53" w:rsidRDefault="002C6B53">
      <w:pPr>
        <w:widowControl/>
        <w:spacing w:afterLines="50" w:after="156"/>
        <w:jc w:val="center"/>
        <w:textAlignment w:val="center"/>
        <w:rPr>
          <w:rFonts w:ascii="Times New Roman" w:eastAsia="黑体" w:hAnsi="Times New Roman" w:cs="Times New Roman"/>
          <w:color w:val="000000"/>
          <w:kern w:val="0"/>
          <w:sz w:val="36"/>
          <w:szCs w:val="36"/>
          <w:lang w:bidi="ar"/>
        </w:rPr>
      </w:pPr>
    </w:p>
    <w:p w:rsidR="002C6B53" w:rsidRDefault="002C6B53">
      <w:pPr>
        <w:widowControl/>
        <w:spacing w:afterLines="50" w:after="156"/>
        <w:jc w:val="center"/>
        <w:textAlignment w:val="center"/>
        <w:rPr>
          <w:rFonts w:ascii="Times New Roman" w:eastAsia="黑体" w:hAnsi="Times New Roman" w:cs="Times New Roman"/>
          <w:color w:val="000000"/>
          <w:kern w:val="0"/>
          <w:sz w:val="36"/>
          <w:szCs w:val="36"/>
          <w:lang w:bidi="ar"/>
        </w:rPr>
      </w:pPr>
    </w:p>
    <w:p w:rsidR="002C6B53" w:rsidRDefault="002C6B53">
      <w:pPr>
        <w:widowControl/>
        <w:spacing w:afterLines="50" w:after="156"/>
        <w:jc w:val="center"/>
        <w:textAlignment w:val="center"/>
        <w:rPr>
          <w:rFonts w:ascii="Times New Roman" w:eastAsia="黑体" w:hAnsi="Times New Roman" w:cs="Times New Roman"/>
          <w:color w:val="000000"/>
          <w:kern w:val="0"/>
          <w:sz w:val="36"/>
          <w:szCs w:val="36"/>
          <w:lang w:bidi="ar"/>
        </w:rPr>
      </w:pPr>
    </w:p>
    <w:p w:rsidR="002C6B53" w:rsidRDefault="002C6B53">
      <w:pPr>
        <w:widowControl/>
        <w:spacing w:afterLines="50" w:after="156"/>
        <w:jc w:val="center"/>
        <w:textAlignment w:val="center"/>
        <w:rPr>
          <w:rFonts w:ascii="Times New Roman" w:eastAsia="黑体" w:hAnsi="Times New Roman" w:cs="Times New Roman"/>
          <w:color w:val="000000"/>
          <w:kern w:val="0"/>
          <w:sz w:val="36"/>
          <w:szCs w:val="36"/>
          <w:lang w:bidi="ar"/>
        </w:rPr>
      </w:pPr>
    </w:p>
    <w:p w:rsidR="002C6B53"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政府性基金预算财政拨款收入支出决算表</w:t>
      </w:r>
    </w:p>
    <w:p w:rsidR="002C6B53"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07</w:t>
      </w:r>
      <w:r>
        <w:rPr>
          <w:rFonts w:ascii="Times New Roman" w:eastAsia="仿宋_GB2312" w:hAnsi="Times New Roman" w:cs="Times New Roman"/>
          <w:color w:val="000000"/>
          <w:kern w:val="0"/>
          <w:sz w:val="20"/>
          <w:szCs w:val="20"/>
          <w:lang w:bidi="ar"/>
        </w:rPr>
        <w:t>表</w:t>
      </w:r>
    </w:p>
    <w:p w:rsidR="002C6B53" w:rsidRDefault="0000000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sz w:val="20"/>
          <w:szCs w:val="20"/>
        </w:rPr>
        <w:t>祁阳市三口塘镇人民政府</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14326" w:type="dxa"/>
        <w:jc w:val="center"/>
        <w:tblLayout w:type="fixed"/>
        <w:tblLook w:val="04A0" w:firstRow="1" w:lastRow="0" w:firstColumn="1" w:lastColumn="0" w:noHBand="0" w:noVBand="1"/>
      </w:tblPr>
      <w:tblGrid>
        <w:gridCol w:w="1202"/>
        <w:gridCol w:w="2370"/>
        <w:gridCol w:w="1120"/>
        <w:gridCol w:w="1943"/>
        <w:gridCol w:w="1919"/>
        <w:gridCol w:w="1935"/>
        <w:gridCol w:w="1918"/>
        <w:gridCol w:w="1919"/>
      </w:tblGrid>
      <w:tr w:rsidR="002C6B53">
        <w:trPr>
          <w:trHeight w:val="459"/>
          <w:jc w:val="center"/>
        </w:trPr>
        <w:tc>
          <w:tcPr>
            <w:tcW w:w="35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Style w:val="font01"/>
                <w:rFonts w:ascii="Times New Roman" w:eastAsia="仿宋_GB2312" w:hAnsi="Times New Roman" w:cs="Times New Roman" w:hint="default"/>
                <w:b/>
                <w:bCs/>
                <w:lang w:bidi="ar"/>
              </w:rPr>
              <w:t xml:space="preserve">   </w:t>
            </w:r>
            <w:r>
              <w:rPr>
                <w:rStyle w:val="font21"/>
                <w:rFonts w:ascii="Times New Roman" w:eastAsia="仿宋_GB2312" w:hAnsi="Times New Roman" w:cs="Times New Roman" w:hint="default"/>
                <w:b/>
                <w:bCs/>
                <w:lang w:bidi="ar"/>
              </w:rPr>
              <w:t>目</w:t>
            </w:r>
          </w:p>
        </w:tc>
        <w:tc>
          <w:tcPr>
            <w:tcW w:w="11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年初结转和结余</w:t>
            </w:r>
          </w:p>
        </w:tc>
        <w:tc>
          <w:tcPr>
            <w:tcW w:w="19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本年收入</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年末结转和结余</w:t>
            </w:r>
          </w:p>
        </w:tc>
      </w:tr>
      <w:tr w:rsidR="002C6B53">
        <w:trPr>
          <w:trHeight w:hRule="exact" w:val="312"/>
          <w:jc w:val="center"/>
        </w:trPr>
        <w:tc>
          <w:tcPr>
            <w:tcW w:w="120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23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widowControl/>
              <w:jc w:val="center"/>
              <w:rPr>
                <w:rFonts w:ascii="Times New Roman" w:eastAsia="仿宋_GB2312" w:hAnsi="Times New Roman" w:cs="Times New Roman"/>
                <w:b/>
                <w:bCs/>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widowControl/>
              <w:jc w:val="center"/>
              <w:rPr>
                <w:rFonts w:ascii="Times New Roman" w:eastAsia="仿宋_GB2312" w:hAnsi="Times New Roman" w:cs="Times New Roman"/>
                <w:b/>
                <w:bCs/>
                <w:color w:val="000000"/>
                <w:sz w:val="24"/>
                <w:szCs w:val="24"/>
              </w:rPr>
            </w:pPr>
          </w:p>
        </w:tc>
        <w:tc>
          <w:tcPr>
            <w:tcW w:w="19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小计</w:t>
            </w:r>
          </w:p>
        </w:tc>
        <w:tc>
          <w:tcPr>
            <w:tcW w:w="19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9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widowControl/>
              <w:jc w:val="center"/>
              <w:rPr>
                <w:rFonts w:ascii="Times New Roman" w:eastAsia="仿宋_GB2312" w:hAnsi="Times New Roman" w:cs="Times New Roman"/>
                <w:color w:val="000000"/>
                <w:sz w:val="24"/>
                <w:szCs w:val="24"/>
              </w:rPr>
            </w:pPr>
          </w:p>
        </w:tc>
      </w:tr>
      <w:tr w:rsidR="002C6B53">
        <w:trPr>
          <w:trHeight w:val="409"/>
          <w:jc w:val="center"/>
        </w:trPr>
        <w:tc>
          <w:tcPr>
            <w:tcW w:w="12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c>
          <w:tcPr>
            <w:tcW w:w="23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r>
      <w:tr w:rsidR="002C6B53">
        <w:trPr>
          <w:trHeight w:val="312"/>
          <w:jc w:val="center"/>
        </w:trPr>
        <w:tc>
          <w:tcPr>
            <w:tcW w:w="120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c>
          <w:tcPr>
            <w:tcW w:w="23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c>
          <w:tcPr>
            <w:tcW w:w="112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c>
          <w:tcPr>
            <w:tcW w:w="19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c>
          <w:tcPr>
            <w:tcW w:w="19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c>
          <w:tcPr>
            <w:tcW w:w="19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c>
          <w:tcPr>
            <w:tcW w:w="19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r>
      <w:tr w:rsidR="002C6B53">
        <w:trPr>
          <w:trHeight w:val="509"/>
          <w:jc w:val="center"/>
        </w:trPr>
        <w:tc>
          <w:tcPr>
            <w:tcW w:w="35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4</w:t>
            </w: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6</w:t>
            </w:r>
          </w:p>
        </w:tc>
      </w:tr>
      <w:tr w:rsidR="002C6B53">
        <w:trPr>
          <w:trHeight w:val="509"/>
          <w:jc w:val="center"/>
        </w:trPr>
        <w:tc>
          <w:tcPr>
            <w:tcW w:w="35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rPr>
              <w:t>53.04</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rPr>
              <w:t>53.04</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jc w:val="center"/>
              <w:rPr>
                <w:rFonts w:ascii="Times New Roman" w:eastAsia="仿宋_GB2312" w:hAnsi="Times New Roman" w:cs="Times New Roman"/>
                <w:color w:val="000000"/>
                <w:sz w:val="24"/>
                <w:szCs w:val="24"/>
              </w:rPr>
            </w:pPr>
            <w:r>
              <w:rPr>
                <w:rFonts w:ascii="Times New Roman" w:eastAsia="仿宋_GB2312" w:hAnsi="Times New Roman" w:cs="Times New Roman" w:hint="eastAsia"/>
              </w:rPr>
              <w:t>53.04</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r>
      <w:tr w:rsidR="002C6B53">
        <w:trPr>
          <w:trHeight w:val="509"/>
          <w:jc w:val="center"/>
        </w:trPr>
        <w:tc>
          <w:tcPr>
            <w:tcW w:w="12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212</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城乡社区支出</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53.04</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53.04</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53.04</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仿宋_GB2312" w:hAnsi="Times New Roman" w:cs="Times New Roman"/>
                <w:color w:val="000000"/>
                <w:sz w:val="24"/>
                <w:szCs w:val="24"/>
              </w:rPr>
            </w:pPr>
          </w:p>
        </w:tc>
      </w:tr>
      <w:tr w:rsidR="002C6B53">
        <w:trPr>
          <w:trHeight w:val="509"/>
          <w:jc w:val="center"/>
        </w:trPr>
        <w:tc>
          <w:tcPr>
            <w:tcW w:w="12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21208</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国有土地使用权出让收入安排的支出</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53.04</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53.04</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53.04</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仿宋_GB2312" w:hAnsi="Times New Roman" w:cs="Times New Roman"/>
                <w:color w:val="000000"/>
                <w:sz w:val="24"/>
                <w:szCs w:val="24"/>
              </w:rPr>
            </w:pPr>
          </w:p>
        </w:tc>
      </w:tr>
      <w:tr w:rsidR="002C6B53">
        <w:trPr>
          <w:trHeight w:val="509"/>
          <w:jc w:val="center"/>
        </w:trPr>
        <w:tc>
          <w:tcPr>
            <w:tcW w:w="12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2120816</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农业农村生态环境支出</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19.95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19.95</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19.95</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仿宋_GB2312" w:hAnsi="Times New Roman" w:cs="Times New Roman"/>
                <w:color w:val="000000"/>
                <w:sz w:val="24"/>
                <w:szCs w:val="24"/>
              </w:rPr>
            </w:pPr>
          </w:p>
        </w:tc>
      </w:tr>
      <w:tr w:rsidR="002C6B53">
        <w:trPr>
          <w:trHeight w:val="509"/>
          <w:jc w:val="center"/>
        </w:trPr>
        <w:tc>
          <w:tcPr>
            <w:tcW w:w="1202"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C6B53" w:rsidRDefault="00000000">
            <w:pPr>
              <w:jc w:val="left"/>
              <w:rPr>
                <w:rFonts w:ascii="Times New Roman" w:eastAsia="仿宋_GB2312" w:hAnsi="Times New Roman" w:cs="Times New Roman"/>
              </w:rPr>
            </w:pPr>
            <w:r>
              <w:rPr>
                <w:rFonts w:ascii="Times New Roman" w:eastAsia="仿宋_GB2312" w:hAnsi="Times New Roman" w:cs="Times New Roman" w:hint="eastAsia"/>
              </w:rPr>
              <w:t>2120899</w:t>
            </w:r>
          </w:p>
        </w:tc>
        <w:tc>
          <w:tcPr>
            <w:tcW w:w="237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其他国有土地使用权出让收入安排的支出</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33.09</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33.09</w:t>
            </w: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jc w:val="center"/>
              <w:rPr>
                <w:rFonts w:ascii="Times New Roman" w:eastAsia="仿宋_GB2312" w:hAnsi="Times New Roman" w:cs="Times New Roman"/>
              </w:rPr>
            </w:pPr>
            <w:r>
              <w:rPr>
                <w:rFonts w:ascii="Times New Roman" w:eastAsia="仿宋_GB2312" w:hAnsi="Times New Roman" w:cs="Times New Roman" w:hint="eastAsia"/>
              </w:rPr>
              <w:t>33.09</w:t>
            </w: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仿宋_GB2312" w:hAnsi="Times New Roman" w:cs="Times New Roman"/>
                <w:color w:val="000000"/>
                <w:sz w:val="24"/>
                <w:szCs w:val="24"/>
              </w:rPr>
            </w:pPr>
          </w:p>
        </w:tc>
      </w:tr>
      <w:tr w:rsidR="002C6B53">
        <w:trPr>
          <w:trHeight w:val="509"/>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仿宋_GB2312" w:hAnsi="Times New Roman" w:cs="Times New Roman"/>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仿宋_GB2312" w:hAnsi="Times New Roman" w:cs="Times New Roman"/>
                <w:color w:val="000000"/>
                <w:sz w:val="24"/>
                <w:szCs w:val="24"/>
              </w:rPr>
            </w:pPr>
          </w:p>
        </w:tc>
      </w:tr>
      <w:tr w:rsidR="002C6B53">
        <w:trPr>
          <w:trHeight w:val="509"/>
          <w:jc w:val="center"/>
        </w:trPr>
        <w:tc>
          <w:tcPr>
            <w:tcW w:w="12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c>
          <w:tcPr>
            <w:tcW w:w="23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仿宋_GB2312" w:hAnsi="Times New Roman" w:cs="Times New Roman"/>
                <w:color w:val="000000"/>
                <w:sz w:val="24"/>
                <w:szCs w:val="24"/>
              </w:rPr>
            </w:pP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仿宋_GB2312" w:hAnsi="Times New Roman" w:cs="Times New Roman"/>
                <w:color w:val="000000"/>
                <w:sz w:val="24"/>
                <w:szCs w:val="24"/>
              </w:rPr>
            </w:pPr>
          </w:p>
        </w:tc>
        <w:tc>
          <w:tcPr>
            <w:tcW w:w="19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仿宋_GB2312" w:hAnsi="Times New Roman" w:cs="Times New Roman"/>
                <w:color w:val="000000"/>
                <w:sz w:val="24"/>
                <w:szCs w:val="24"/>
              </w:rPr>
            </w:pPr>
          </w:p>
        </w:tc>
        <w:tc>
          <w:tcPr>
            <w:tcW w:w="1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仿宋_GB2312" w:hAnsi="Times New Roman" w:cs="Times New Roman"/>
                <w:color w:val="000000"/>
                <w:sz w:val="24"/>
                <w:szCs w:val="24"/>
              </w:rPr>
            </w:pPr>
          </w:p>
        </w:tc>
        <w:tc>
          <w:tcPr>
            <w:tcW w:w="19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仿宋_GB2312" w:hAnsi="Times New Roman" w:cs="Times New Roman"/>
                <w:color w:val="000000"/>
                <w:sz w:val="24"/>
                <w:szCs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仿宋_GB2312" w:hAnsi="Times New Roman" w:cs="Times New Roman"/>
                <w:color w:val="000000"/>
                <w:sz w:val="24"/>
                <w:szCs w:val="24"/>
              </w:rPr>
            </w:pPr>
          </w:p>
        </w:tc>
      </w:tr>
    </w:tbl>
    <w:p w:rsidR="002C6B53"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注：本表反映部门本年度政府性基金预算财政拨款收入、支出及结转和结余情况。</w:t>
      </w:r>
    </w:p>
    <w:p w:rsidR="002C6B53" w:rsidRDefault="002C6B53">
      <w:pPr>
        <w:widowControl/>
        <w:jc w:val="left"/>
        <w:textAlignment w:val="center"/>
        <w:rPr>
          <w:rFonts w:ascii="Times New Roman" w:eastAsia="仿宋_GB2312" w:hAnsi="Times New Roman" w:cs="Times New Roman"/>
          <w:color w:val="000000"/>
          <w:kern w:val="0"/>
          <w:sz w:val="24"/>
          <w:szCs w:val="24"/>
          <w:lang w:bidi="ar"/>
        </w:rPr>
      </w:pPr>
    </w:p>
    <w:p w:rsidR="002C6B53" w:rsidRDefault="002C6B53">
      <w:pPr>
        <w:widowControl/>
        <w:jc w:val="center"/>
        <w:rPr>
          <w:rFonts w:ascii="Times New Roman" w:eastAsia="方正小标宋_GBK" w:hAnsi="Times New Roman" w:cs="Times New Roman"/>
          <w:color w:val="000000"/>
          <w:kern w:val="0"/>
          <w:sz w:val="36"/>
          <w:szCs w:val="36"/>
        </w:rPr>
      </w:pPr>
    </w:p>
    <w:p w:rsidR="002C6B53" w:rsidRDefault="002C6B53">
      <w:pPr>
        <w:widowControl/>
        <w:spacing w:line="400" w:lineRule="exact"/>
        <w:textAlignment w:val="center"/>
        <w:rPr>
          <w:rFonts w:ascii="Times New Roman" w:eastAsia="黑体" w:hAnsi="Times New Roman" w:cs="Times New Roman"/>
          <w:color w:val="000000"/>
          <w:kern w:val="0"/>
          <w:sz w:val="36"/>
          <w:szCs w:val="36"/>
          <w:lang w:bidi="ar"/>
        </w:rPr>
      </w:pPr>
    </w:p>
    <w:p w:rsidR="002C6B53"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国有资本经营预算财政拨款支出决算表</w:t>
      </w:r>
    </w:p>
    <w:p w:rsidR="002C6B53"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 xml:space="preserve">                                                                                                            </w:t>
      </w:r>
      <w:r>
        <w:rPr>
          <w:rFonts w:ascii="Times New Roman" w:eastAsia="仿宋_GB2312" w:hAnsi="Times New Roman" w:cs="Times New Roman"/>
          <w:color w:val="000000"/>
          <w:kern w:val="0"/>
          <w:sz w:val="20"/>
          <w:szCs w:val="20"/>
          <w:lang w:bidi="ar"/>
        </w:rPr>
        <w:t>公开</w:t>
      </w:r>
      <w:r>
        <w:rPr>
          <w:rFonts w:ascii="Times New Roman" w:eastAsia="仿宋_GB2312" w:hAnsi="Times New Roman" w:cs="Times New Roman"/>
          <w:color w:val="000000"/>
          <w:kern w:val="0"/>
          <w:sz w:val="20"/>
          <w:szCs w:val="20"/>
          <w:lang w:bidi="ar"/>
        </w:rPr>
        <w:t>08</w:t>
      </w:r>
      <w:r>
        <w:rPr>
          <w:rFonts w:ascii="Times New Roman" w:eastAsia="仿宋_GB2312" w:hAnsi="Times New Roman" w:cs="Times New Roman"/>
          <w:color w:val="000000"/>
          <w:kern w:val="0"/>
          <w:sz w:val="20"/>
          <w:szCs w:val="20"/>
          <w:lang w:bidi="ar"/>
        </w:rPr>
        <w:t>表</w:t>
      </w:r>
    </w:p>
    <w:p w:rsidR="002C6B53" w:rsidRDefault="00000000">
      <w:pPr>
        <w:widowControl/>
        <w:tabs>
          <w:tab w:val="left" w:pos="1326"/>
          <w:tab w:val="left" w:pos="2027"/>
          <w:tab w:val="left" w:pos="4319"/>
          <w:tab w:val="left" w:pos="7634"/>
          <w:tab w:val="left" w:pos="10949"/>
        </w:tabs>
        <w:jc w:val="center"/>
        <w:textAlignment w:val="center"/>
        <w:rPr>
          <w:rFonts w:ascii="Times New Roman" w:eastAsia="仿宋_GB2312" w:hAnsi="Times New Roman" w:cs="Times New Roman"/>
          <w:color w:val="000000"/>
          <w:sz w:val="20"/>
          <w:szCs w:val="20"/>
        </w:rPr>
      </w:pPr>
      <w:r>
        <w:rPr>
          <w:rFonts w:ascii="Times New Roman" w:eastAsia="仿宋_GB2312" w:hAnsi="Times New Roman" w:cs="Times New Roman"/>
          <w:color w:val="000000"/>
          <w:kern w:val="0"/>
          <w:sz w:val="20"/>
          <w:szCs w:val="20"/>
          <w:lang w:bidi="ar"/>
        </w:rPr>
        <w:t>部门：</w:t>
      </w:r>
      <w:r>
        <w:rPr>
          <w:rFonts w:ascii="Times New Roman" w:eastAsia="仿宋_GB2312" w:hAnsi="Times New Roman" w:cs="Times New Roman" w:hint="eastAsia"/>
          <w:color w:val="000000"/>
          <w:sz w:val="20"/>
          <w:szCs w:val="20"/>
        </w:rPr>
        <w:t>祁阳市三口塘镇人民政府</w:t>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sz w:val="20"/>
          <w:szCs w:val="20"/>
        </w:rPr>
        <w:tab/>
      </w:r>
      <w:r>
        <w:rPr>
          <w:rFonts w:ascii="Times New Roman" w:eastAsia="仿宋_GB2312" w:hAnsi="Times New Roman" w:cs="Times New Roman"/>
          <w:color w:val="000000"/>
          <w:kern w:val="0"/>
          <w:sz w:val="20"/>
          <w:szCs w:val="20"/>
          <w:lang w:bidi="ar"/>
        </w:rPr>
        <w:t>单位：万元</w:t>
      </w:r>
    </w:p>
    <w:tbl>
      <w:tblPr>
        <w:tblW w:w="4999" w:type="pct"/>
        <w:tblLook w:val="04A0" w:firstRow="1" w:lastRow="0" w:firstColumn="1" w:lastColumn="0" w:noHBand="0" w:noVBand="1"/>
      </w:tblPr>
      <w:tblGrid>
        <w:gridCol w:w="3095"/>
        <w:gridCol w:w="3097"/>
        <w:gridCol w:w="1832"/>
        <w:gridCol w:w="3097"/>
        <w:gridCol w:w="3096"/>
      </w:tblGrid>
      <w:tr w:rsidR="002C6B53">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w:t>
            </w:r>
            <w:r>
              <w:rPr>
                <w:rFonts w:ascii="Times New Roman" w:eastAsia="仿宋_GB2312" w:hAnsi="Times New Roman" w:cs="Times New Roman"/>
                <w:b/>
                <w:bCs/>
                <w:color w:val="000000"/>
                <w:kern w:val="0"/>
                <w:sz w:val="24"/>
                <w:szCs w:val="24"/>
                <w:lang w:bidi="ar"/>
              </w:rPr>
              <w:t xml:space="preserve"> </w:t>
            </w:r>
            <w:r>
              <w:rPr>
                <w:rFonts w:ascii="Times New Roman" w:eastAsia="仿宋_GB2312" w:hAnsi="Times New Roman" w:cs="Times New Roman"/>
                <w:b/>
                <w:bCs/>
                <w:color w:val="000000"/>
                <w:kern w:val="0"/>
                <w:sz w:val="22"/>
                <w:lang w:bidi="ar"/>
              </w:rPr>
              <w:t xml:space="preserve">   </w:t>
            </w:r>
            <w:r>
              <w:rPr>
                <w:rStyle w:val="font11"/>
                <w:rFonts w:ascii="Times New Roman" w:eastAsia="仿宋_GB2312" w:hAnsi="Times New Roman" w:cs="Times New Roman" w:hint="default"/>
                <w:b/>
                <w:bCs/>
                <w:lang w:bidi="ar"/>
              </w:rPr>
              <w:t>目</w:t>
            </w:r>
          </w:p>
        </w:tc>
        <w:tc>
          <w:tcPr>
            <w:tcW w:w="2822"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本年支出</w:t>
            </w:r>
          </w:p>
        </w:tc>
      </w:tr>
      <w:tr w:rsidR="002C6B53">
        <w:trPr>
          <w:trHeight w:hRule="exact" w:val="312"/>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科目代码</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科目名称</w:t>
            </w:r>
          </w:p>
        </w:tc>
        <w:tc>
          <w:tcPr>
            <w:tcW w:w="64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合计</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基本支出</w:t>
            </w:r>
            <w:r>
              <w:rPr>
                <w:rFonts w:ascii="Times New Roman" w:eastAsia="仿宋_GB2312" w:hAnsi="Times New Roman" w:cs="Times New Roman"/>
                <w:b/>
                <w:bCs/>
                <w:color w:val="000000"/>
                <w:kern w:val="0"/>
                <w:sz w:val="24"/>
                <w:szCs w:val="24"/>
                <w:lang w:bidi="ar"/>
              </w:rPr>
              <w:t xml:space="preserve">  </w:t>
            </w:r>
          </w:p>
        </w:tc>
        <w:tc>
          <w:tcPr>
            <w:tcW w:w="10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4"/>
                <w:szCs w:val="24"/>
              </w:rPr>
            </w:pPr>
            <w:r>
              <w:rPr>
                <w:rFonts w:ascii="Times New Roman" w:eastAsia="仿宋_GB2312" w:hAnsi="Times New Roman" w:cs="Times New Roman"/>
                <w:b/>
                <w:bCs/>
                <w:color w:val="000000"/>
                <w:kern w:val="0"/>
                <w:sz w:val="24"/>
                <w:szCs w:val="24"/>
                <w:lang w:bidi="ar"/>
              </w:rPr>
              <w:t>项目支出</w:t>
            </w:r>
          </w:p>
        </w:tc>
      </w:tr>
      <w:tr w:rsidR="002C6B53">
        <w:trPr>
          <w:trHeight w:hRule="exac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r>
      <w:tr w:rsidR="002C6B53">
        <w:trPr>
          <w:trHeight w:val="312"/>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c>
          <w:tcPr>
            <w:tcW w:w="64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c>
          <w:tcPr>
            <w:tcW w:w="10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r>
      <w:tr w:rsidR="002C6B53">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栏次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1</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2</w:t>
            </w: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3</w:t>
            </w:r>
          </w:p>
        </w:tc>
      </w:tr>
      <w:tr w:rsidR="002C6B53">
        <w:trPr>
          <w:trHeight w:val="548"/>
        </w:trPr>
        <w:tc>
          <w:tcPr>
            <w:tcW w:w="217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合计</w:t>
            </w: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r>
      <w:tr w:rsidR="002C6B53">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仿宋_GB2312"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仿宋_GB2312" w:hAnsi="Times New Roman" w:cs="Times New Roman"/>
                <w:color w:val="000000"/>
                <w:sz w:val="24"/>
                <w:szCs w:val="24"/>
              </w:rPr>
            </w:pPr>
          </w:p>
        </w:tc>
      </w:tr>
      <w:tr w:rsidR="002C6B53">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仿宋_GB2312"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仿宋_GB2312"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仿宋_GB2312" w:hAnsi="Times New Roman" w:cs="Times New Roman"/>
                <w:color w:val="000000"/>
                <w:sz w:val="24"/>
                <w:szCs w:val="24"/>
              </w:rPr>
            </w:pPr>
          </w:p>
        </w:tc>
      </w:tr>
      <w:tr w:rsidR="002C6B53">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宋体" w:hAnsi="Times New Roman" w:cs="Times New Roman"/>
                <w:color w:val="000000"/>
                <w:sz w:val="20"/>
                <w:szCs w:val="20"/>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宋体" w:hAnsi="Times New Roman" w:cs="Times New Roman"/>
                <w:color w:val="000000"/>
                <w:sz w:val="24"/>
                <w:szCs w:val="24"/>
              </w:rPr>
            </w:pPr>
          </w:p>
        </w:tc>
      </w:tr>
      <w:tr w:rsidR="002C6B53">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宋体" w:hAnsi="Times New Roman" w:cs="Times New Roman"/>
                <w:color w:val="000000"/>
                <w:sz w:val="24"/>
                <w:szCs w:val="24"/>
              </w:rPr>
            </w:pPr>
          </w:p>
        </w:tc>
      </w:tr>
      <w:tr w:rsidR="002C6B53">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宋体" w:hAnsi="Times New Roman" w:cs="Times New Roman"/>
                <w:color w:val="000000"/>
                <w:sz w:val="24"/>
                <w:szCs w:val="24"/>
              </w:rPr>
            </w:pPr>
          </w:p>
        </w:tc>
      </w:tr>
      <w:tr w:rsidR="002C6B53">
        <w:trPr>
          <w:trHeight w:val="548"/>
        </w:trPr>
        <w:tc>
          <w:tcPr>
            <w:tcW w:w="10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宋体" w:hAnsi="Times New Roman" w:cs="Times New Roman"/>
                <w:color w:val="000000"/>
                <w:sz w:val="24"/>
                <w:szCs w:val="24"/>
              </w:rPr>
            </w:pPr>
          </w:p>
        </w:tc>
        <w:tc>
          <w:tcPr>
            <w:tcW w:w="644"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宋体" w:hAnsi="Times New Roman" w:cs="Times New Roman"/>
                <w:color w:val="000000"/>
                <w:sz w:val="24"/>
                <w:szCs w:val="24"/>
              </w:rPr>
            </w:pPr>
          </w:p>
        </w:tc>
        <w:tc>
          <w:tcPr>
            <w:tcW w:w="10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rPr>
                <w:rFonts w:ascii="Times New Roman" w:eastAsia="宋体" w:hAnsi="Times New Roman" w:cs="Times New Roman"/>
                <w:color w:val="000000"/>
                <w:sz w:val="24"/>
                <w:szCs w:val="24"/>
              </w:rPr>
            </w:pPr>
          </w:p>
        </w:tc>
      </w:tr>
    </w:tbl>
    <w:p w:rsidR="002C6B53" w:rsidRDefault="00000000">
      <w:pPr>
        <w:widowControl/>
        <w:spacing w:before="120"/>
        <w:jc w:val="left"/>
        <w:textAlignment w:val="center"/>
        <w:rPr>
          <w:rFonts w:ascii="Times New Roman" w:eastAsia="仿宋_GB2312" w:hAnsi="Times New Roman" w:cs="Times New Roman"/>
          <w:color w:val="000000"/>
          <w:kern w:val="0"/>
          <w:sz w:val="24"/>
          <w:szCs w:val="24"/>
          <w:lang w:bidi="ar"/>
        </w:rPr>
      </w:pPr>
      <w:r>
        <w:rPr>
          <w:rFonts w:ascii="Times New Roman" w:eastAsia="仿宋_GB2312" w:hAnsi="Times New Roman" w:cs="Times New Roman"/>
          <w:color w:val="000000"/>
          <w:kern w:val="0"/>
          <w:sz w:val="24"/>
          <w:szCs w:val="24"/>
          <w:lang w:bidi="ar"/>
        </w:rPr>
        <w:t>注：本表反映部门本年度国有资本经营预算财政拨款支出情况。</w:t>
      </w:r>
    </w:p>
    <w:p w:rsidR="002C6B53" w:rsidRDefault="002C6B53">
      <w:pPr>
        <w:widowControl/>
        <w:jc w:val="left"/>
        <w:textAlignment w:val="center"/>
        <w:rPr>
          <w:rFonts w:ascii="Times New Roman" w:eastAsia="宋体" w:hAnsi="Times New Roman" w:cs="Times New Roman"/>
          <w:color w:val="000000"/>
          <w:kern w:val="0"/>
          <w:sz w:val="24"/>
          <w:szCs w:val="24"/>
          <w:lang w:bidi="ar"/>
        </w:rPr>
      </w:pPr>
    </w:p>
    <w:p w:rsidR="002C6B53" w:rsidRDefault="00000000">
      <w:pPr>
        <w:widowControl/>
        <w:jc w:val="left"/>
        <w:textAlignment w:val="center"/>
        <w:rPr>
          <w:rFonts w:ascii="Times New Roman" w:eastAsia="楷体_GB2312" w:hAnsi="Times New Roman" w:cs="Times New Roman"/>
          <w:color w:val="000000"/>
          <w:kern w:val="0"/>
          <w:sz w:val="24"/>
          <w:szCs w:val="24"/>
          <w:lang w:bidi="ar"/>
        </w:rPr>
      </w:pPr>
      <w:r>
        <w:rPr>
          <w:rFonts w:ascii="Times New Roman" w:eastAsia="楷体_GB2312" w:hAnsi="Times New Roman" w:cs="Times New Roman"/>
          <w:b/>
          <w:bCs/>
          <w:kern w:val="0"/>
          <w:sz w:val="24"/>
          <w:szCs w:val="24"/>
          <w:lang w:bidi="ar"/>
        </w:rPr>
        <w:t>说明：我单位没有使用国有资本经营预算安排的支出，故本表无数据。</w:t>
      </w:r>
    </w:p>
    <w:p w:rsidR="002C6B53" w:rsidRDefault="002C6B53">
      <w:pPr>
        <w:widowControl/>
        <w:jc w:val="center"/>
        <w:rPr>
          <w:rFonts w:ascii="Times New Roman" w:eastAsia="方正小标宋_GBK" w:hAnsi="Times New Roman" w:cs="Times New Roman"/>
          <w:color w:val="000000"/>
          <w:kern w:val="0"/>
          <w:sz w:val="36"/>
          <w:szCs w:val="36"/>
        </w:rPr>
      </w:pPr>
    </w:p>
    <w:p w:rsidR="002C6B53" w:rsidRDefault="002C6B53">
      <w:pPr>
        <w:pStyle w:val="a0"/>
        <w:spacing w:line="400" w:lineRule="exact"/>
        <w:rPr>
          <w:rFonts w:ascii="Times New Roman" w:eastAsia="华文中宋" w:hAnsi="Times New Roman" w:cs="Times New Roman"/>
          <w:color w:val="000000"/>
          <w:kern w:val="0"/>
          <w:sz w:val="32"/>
          <w:szCs w:val="32"/>
          <w:lang w:bidi="ar"/>
        </w:rPr>
      </w:pPr>
    </w:p>
    <w:p w:rsidR="002C6B53" w:rsidRDefault="00000000">
      <w:pPr>
        <w:widowControl/>
        <w:spacing w:afterLines="50" w:after="156"/>
        <w:jc w:val="center"/>
        <w:textAlignment w:val="center"/>
        <w:rPr>
          <w:rFonts w:ascii="Times New Roman" w:eastAsia="黑体" w:hAnsi="Times New Roman" w:cs="Times New Roman"/>
          <w:color w:val="000000"/>
          <w:kern w:val="0"/>
          <w:sz w:val="36"/>
          <w:szCs w:val="36"/>
          <w:lang w:bidi="ar"/>
        </w:rPr>
      </w:pPr>
      <w:r>
        <w:rPr>
          <w:rFonts w:ascii="Times New Roman" w:eastAsia="黑体" w:hAnsi="Times New Roman" w:cs="Times New Roman"/>
          <w:color w:val="000000"/>
          <w:kern w:val="0"/>
          <w:sz w:val="36"/>
          <w:szCs w:val="36"/>
          <w:lang w:bidi="ar"/>
        </w:rPr>
        <w:t>财政拨款</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三公</w:t>
      </w:r>
      <w:r>
        <w:rPr>
          <w:rFonts w:ascii="Times New Roman" w:eastAsia="黑体" w:hAnsi="Times New Roman" w:cs="Times New Roman"/>
          <w:color w:val="000000"/>
          <w:kern w:val="0"/>
          <w:sz w:val="36"/>
          <w:szCs w:val="36"/>
          <w:lang w:bidi="ar"/>
        </w:rPr>
        <w:t>”</w:t>
      </w:r>
      <w:r>
        <w:rPr>
          <w:rFonts w:ascii="Times New Roman" w:eastAsia="黑体" w:hAnsi="Times New Roman" w:cs="Times New Roman"/>
          <w:color w:val="000000"/>
          <w:kern w:val="0"/>
          <w:sz w:val="36"/>
          <w:szCs w:val="36"/>
          <w:lang w:bidi="ar"/>
        </w:rPr>
        <w:t>经费支出决算表</w:t>
      </w:r>
    </w:p>
    <w:p w:rsidR="002C6B53"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eastAsia="楷体_GB2312" w:hAnsi="Times New Roman" w:cs="Times New Roman"/>
          <w:color w:val="000000"/>
          <w:sz w:val="20"/>
          <w:szCs w:val="20"/>
        </w:rPr>
      </w:pP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宋体"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公开</w:t>
      </w:r>
      <w:r>
        <w:rPr>
          <w:rFonts w:ascii="Times New Roman" w:eastAsia="楷体_GB2312" w:hAnsi="Times New Roman" w:cs="Times New Roman"/>
          <w:color w:val="000000"/>
          <w:kern w:val="0"/>
          <w:sz w:val="20"/>
          <w:szCs w:val="20"/>
          <w:lang w:bidi="ar"/>
        </w:rPr>
        <w:t>09</w:t>
      </w:r>
      <w:r>
        <w:rPr>
          <w:rFonts w:ascii="Times New Roman" w:eastAsia="楷体_GB2312" w:hAnsi="Times New Roman" w:cs="Times New Roman"/>
          <w:color w:val="000000"/>
          <w:kern w:val="0"/>
          <w:sz w:val="20"/>
          <w:szCs w:val="20"/>
          <w:lang w:bidi="ar"/>
        </w:rPr>
        <w:t>表</w:t>
      </w:r>
    </w:p>
    <w:p w:rsidR="002C6B53" w:rsidRDefault="00000000">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ind w:left="200" w:hangingChars="100" w:hanging="200"/>
        <w:textAlignment w:val="center"/>
        <w:rPr>
          <w:rFonts w:ascii="Times New Roman" w:eastAsia="楷体_GB2312" w:hAnsi="Times New Roman" w:cs="Times New Roman"/>
          <w:color w:val="000000"/>
          <w:sz w:val="20"/>
          <w:szCs w:val="20"/>
        </w:rPr>
      </w:pPr>
      <w:r>
        <w:rPr>
          <w:rFonts w:ascii="Times New Roman" w:eastAsia="楷体_GB2312" w:hAnsi="Times New Roman" w:cs="Times New Roman"/>
          <w:color w:val="000000"/>
          <w:kern w:val="0"/>
          <w:sz w:val="20"/>
          <w:szCs w:val="20"/>
          <w:lang w:bidi="ar"/>
        </w:rPr>
        <w:t>部门：</w:t>
      </w:r>
      <w:r>
        <w:rPr>
          <w:rFonts w:ascii="Times New Roman" w:eastAsia="仿宋_GB2312" w:hAnsi="Times New Roman" w:cs="Times New Roman" w:hint="eastAsia"/>
          <w:color w:val="000000"/>
          <w:sz w:val="20"/>
          <w:szCs w:val="20"/>
        </w:rPr>
        <w:t>祁阳市三口塘镇人民政府</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sz w:val="20"/>
          <w:szCs w:val="20"/>
        </w:rPr>
        <w:tab/>
      </w:r>
      <w:r>
        <w:rPr>
          <w:rFonts w:ascii="Times New Roman" w:eastAsia="楷体_GB2312" w:hAnsi="Times New Roman" w:cs="Times New Roman" w:hint="eastAsia"/>
          <w:color w:val="000000"/>
          <w:sz w:val="20"/>
          <w:szCs w:val="20"/>
        </w:rPr>
        <w:t xml:space="preserve">           </w:t>
      </w:r>
      <w:r>
        <w:rPr>
          <w:rFonts w:ascii="Times New Roman" w:eastAsia="楷体_GB2312" w:hAnsi="Times New Roman" w:cs="Times New Roman"/>
          <w:color w:val="000000"/>
          <w:sz w:val="20"/>
          <w:szCs w:val="20"/>
        </w:rPr>
        <w:tab/>
      </w:r>
      <w:r>
        <w:rPr>
          <w:rFonts w:ascii="Times New Roman" w:eastAsia="楷体_GB2312" w:hAnsi="Times New Roman" w:cs="Times New Roman"/>
          <w:color w:val="000000"/>
          <w:kern w:val="0"/>
          <w:sz w:val="20"/>
          <w:szCs w:val="20"/>
          <w:lang w:bidi="ar"/>
        </w:rPr>
        <w:t>单位：万元</w:t>
      </w:r>
    </w:p>
    <w:tbl>
      <w:tblPr>
        <w:tblW w:w="5114" w:type="pct"/>
        <w:jc w:val="center"/>
        <w:tblLook w:val="04A0" w:firstRow="1" w:lastRow="0" w:firstColumn="1" w:lastColumn="0" w:noHBand="0" w:noVBand="1"/>
      </w:tblPr>
      <w:tblGrid>
        <w:gridCol w:w="935"/>
        <w:gridCol w:w="1229"/>
        <w:gridCol w:w="1086"/>
        <w:gridCol w:w="1188"/>
        <w:gridCol w:w="1425"/>
        <w:gridCol w:w="1373"/>
        <w:gridCol w:w="1050"/>
        <w:gridCol w:w="1166"/>
        <w:gridCol w:w="1166"/>
        <w:gridCol w:w="1166"/>
        <w:gridCol w:w="1358"/>
        <w:gridCol w:w="1402"/>
      </w:tblGrid>
      <w:tr w:rsidR="002C6B53">
        <w:trPr>
          <w:trHeight w:val="606"/>
          <w:jc w:val="center"/>
        </w:trPr>
        <w:tc>
          <w:tcPr>
            <w:tcW w:w="2486"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预算数</w:t>
            </w:r>
          </w:p>
        </w:tc>
        <w:tc>
          <w:tcPr>
            <w:tcW w:w="2513"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决算数</w:t>
            </w:r>
          </w:p>
        </w:tc>
      </w:tr>
      <w:tr w:rsidR="002C6B53">
        <w:trPr>
          <w:trHeight w:val="495"/>
          <w:jc w:val="center"/>
        </w:trPr>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71"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7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c>
          <w:tcPr>
            <w:tcW w:w="36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合计</w:t>
            </w:r>
          </w:p>
        </w:tc>
        <w:tc>
          <w:tcPr>
            <w:tcW w:w="40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因公出国（境）费</w:t>
            </w:r>
          </w:p>
        </w:tc>
        <w:tc>
          <w:tcPr>
            <w:tcW w:w="126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公务用车购置及运行维护费</w:t>
            </w:r>
          </w:p>
        </w:tc>
        <w:tc>
          <w:tcPr>
            <w:tcW w:w="48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公务接待费</w:t>
            </w:r>
          </w:p>
        </w:tc>
      </w:tr>
      <w:tr w:rsidR="002C6B53">
        <w:trPr>
          <w:trHeight w:val="864"/>
          <w:jc w:val="center"/>
        </w:trPr>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2"/>
              </w:rPr>
            </w:pPr>
          </w:p>
        </w:tc>
        <w:tc>
          <w:tcPr>
            <w:tcW w:w="4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7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2"/>
              </w:rPr>
            </w:pPr>
          </w:p>
        </w:tc>
        <w:tc>
          <w:tcPr>
            <w:tcW w:w="36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2"/>
              </w:rPr>
            </w:pPr>
          </w:p>
        </w:tc>
        <w:tc>
          <w:tcPr>
            <w:tcW w:w="40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小计</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购置费</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b/>
                <w:bCs/>
                <w:color w:val="000000"/>
                <w:sz w:val="22"/>
              </w:rPr>
            </w:pPr>
            <w:r>
              <w:rPr>
                <w:rFonts w:ascii="Times New Roman" w:eastAsia="仿宋_GB2312" w:hAnsi="Times New Roman" w:cs="Times New Roman"/>
                <w:b/>
                <w:bCs/>
                <w:color w:val="000000"/>
                <w:kern w:val="0"/>
                <w:sz w:val="22"/>
                <w:lang w:bidi="ar"/>
              </w:rPr>
              <w:t>公务用车</w:t>
            </w:r>
            <w:r>
              <w:rPr>
                <w:rFonts w:ascii="Times New Roman" w:eastAsia="仿宋_GB2312" w:hAnsi="Times New Roman" w:cs="Times New Roman"/>
                <w:b/>
                <w:bCs/>
                <w:color w:val="000000"/>
                <w:kern w:val="0"/>
                <w:sz w:val="22"/>
                <w:lang w:bidi="ar"/>
              </w:rPr>
              <w:br/>
            </w:r>
            <w:r>
              <w:rPr>
                <w:rFonts w:ascii="Times New Roman" w:eastAsia="仿宋_GB2312" w:hAnsi="Times New Roman" w:cs="Times New Roman"/>
                <w:b/>
                <w:bCs/>
                <w:color w:val="000000"/>
                <w:kern w:val="0"/>
                <w:sz w:val="22"/>
                <w:lang w:bidi="ar"/>
              </w:rPr>
              <w:t>运行维护费</w:t>
            </w:r>
          </w:p>
        </w:tc>
        <w:tc>
          <w:tcPr>
            <w:tcW w:w="48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2"/>
              </w:rPr>
            </w:pPr>
          </w:p>
        </w:tc>
      </w:tr>
      <w:tr w:rsidR="002C6B53">
        <w:trPr>
          <w:trHeight w:val="614"/>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2</w:t>
            </w: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3</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4</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5</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6</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7</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8</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9</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10</w:t>
            </w: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11</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widowControl/>
              <w:jc w:val="center"/>
              <w:textAlignment w:val="center"/>
              <w:rPr>
                <w:rFonts w:ascii="Times New Roman" w:eastAsia="仿宋_GB2312" w:hAnsi="Times New Roman" w:cs="Times New Roman"/>
                <w:color w:val="000000"/>
                <w:sz w:val="22"/>
              </w:rPr>
            </w:pPr>
            <w:r>
              <w:rPr>
                <w:rFonts w:ascii="Times New Roman" w:eastAsia="仿宋_GB2312" w:hAnsi="Times New Roman" w:cs="Times New Roman"/>
                <w:color w:val="000000"/>
                <w:kern w:val="0"/>
                <w:sz w:val="22"/>
                <w:lang w:bidi="ar"/>
              </w:rPr>
              <w:t>12</w:t>
            </w:r>
          </w:p>
        </w:tc>
      </w:tr>
      <w:tr w:rsidR="002C6B53">
        <w:trPr>
          <w:trHeight w:val="579"/>
          <w:jc w:val="center"/>
        </w:trPr>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12</w:t>
            </w:r>
          </w:p>
        </w:tc>
        <w:tc>
          <w:tcPr>
            <w:tcW w:w="4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2"/>
              </w:rPr>
            </w:pPr>
          </w:p>
        </w:tc>
        <w:tc>
          <w:tcPr>
            <w:tcW w:w="373"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w:t>
            </w:r>
          </w:p>
        </w:tc>
        <w:tc>
          <w:tcPr>
            <w:tcW w:w="4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2"/>
              </w:rPr>
            </w:pP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4</w:t>
            </w:r>
          </w:p>
        </w:tc>
        <w:tc>
          <w:tcPr>
            <w:tcW w:w="47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8</w:t>
            </w:r>
          </w:p>
        </w:tc>
        <w:tc>
          <w:tcPr>
            <w:tcW w:w="3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6.1</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2"/>
              </w:rPr>
            </w:pP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3.4</w:t>
            </w:r>
          </w:p>
        </w:tc>
        <w:tc>
          <w:tcPr>
            <w:tcW w:w="4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2C6B53">
            <w:pPr>
              <w:jc w:val="center"/>
              <w:rPr>
                <w:rFonts w:ascii="Times New Roman" w:eastAsia="仿宋_GB2312" w:hAnsi="Times New Roman" w:cs="Times New Roman"/>
                <w:color w:val="000000"/>
                <w:sz w:val="22"/>
              </w:rPr>
            </w:pPr>
          </w:p>
        </w:tc>
        <w:tc>
          <w:tcPr>
            <w:tcW w:w="46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3.4</w:t>
            </w:r>
          </w:p>
        </w:tc>
        <w:tc>
          <w:tcPr>
            <w:tcW w:w="4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C6B53" w:rsidRDefault="00000000">
            <w:pPr>
              <w:jc w:val="center"/>
              <w:rPr>
                <w:rFonts w:ascii="Times New Roman" w:eastAsia="仿宋_GB2312" w:hAnsi="Times New Roman" w:cs="Times New Roman"/>
                <w:color w:val="000000"/>
                <w:sz w:val="22"/>
              </w:rPr>
            </w:pPr>
            <w:r>
              <w:rPr>
                <w:rFonts w:ascii="Times New Roman" w:eastAsia="仿宋_GB2312" w:hAnsi="Times New Roman" w:cs="Times New Roman" w:hint="eastAsia"/>
                <w:color w:val="000000"/>
                <w:sz w:val="22"/>
              </w:rPr>
              <w:t>2.7</w:t>
            </w:r>
          </w:p>
        </w:tc>
      </w:tr>
    </w:tbl>
    <w:p w:rsidR="002C6B53" w:rsidRDefault="00000000">
      <w:pPr>
        <w:widowControl/>
        <w:spacing w:before="120"/>
        <w:jc w:val="left"/>
        <w:textAlignment w:val="center"/>
        <w:rPr>
          <w:rFonts w:ascii="Times New Roman" w:eastAsia="仿宋_GB2312" w:hAnsi="Times New Roman" w:cs="Times New Roman"/>
          <w:color w:val="000000"/>
          <w:sz w:val="24"/>
          <w:szCs w:val="24"/>
        </w:rPr>
      </w:pPr>
      <w:r>
        <w:rPr>
          <w:rFonts w:ascii="Times New Roman" w:eastAsia="仿宋_GB2312" w:hAnsi="Times New Roman" w:cs="Times New Roman"/>
          <w:color w:val="000000"/>
          <w:kern w:val="0"/>
          <w:sz w:val="24"/>
          <w:szCs w:val="24"/>
          <w:lang w:bidi="ar"/>
        </w:rPr>
        <w:t>注：本表反映部门本年度财政拨款</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经费支出预决算情况。其中，预算数为</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三公</w:t>
      </w:r>
      <w:r>
        <w:rPr>
          <w:rFonts w:ascii="Times New Roman" w:eastAsia="仿宋_GB2312" w:hAnsi="Times New Roman" w:cs="Times New Roman"/>
          <w:color w:val="000000"/>
          <w:kern w:val="0"/>
          <w:sz w:val="24"/>
          <w:szCs w:val="24"/>
          <w:lang w:bidi="ar"/>
        </w:rPr>
        <w:t>”</w:t>
      </w:r>
      <w:r>
        <w:rPr>
          <w:rFonts w:ascii="Times New Roman" w:eastAsia="仿宋_GB2312" w:hAnsi="Times New Roman" w:cs="Times New Roman"/>
          <w:color w:val="000000"/>
          <w:kern w:val="0"/>
          <w:sz w:val="24"/>
          <w:szCs w:val="24"/>
          <w:lang w:bidi="ar"/>
        </w:rPr>
        <w:t>经费全年预算数，反映按规定程序调整后的预算数；决算数是包括当年财政拨款和以前年度结转资金安排的实际支出。</w:t>
      </w:r>
    </w:p>
    <w:p w:rsidR="002C6B53" w:rsidRDefault="002C6B53">
      <w:pPr>
        <w:autoSpaceDE w:val="0"/>
        <w:autoSpaceDN w:val="0"/>
        <w:adjustRightInd w:val="0"/>
        <w:ind w:leftChars="150" w:left="315"/>
        <w:jc w:val="left"/>
        <w:rPr>
          <w:rFonts w:ascii="Times New Roman" w:eastAsia="宋体" w:hAnsi="Times New Roman" w:cs="Times New Roman"/>
          <w:kern w:val="0"/>
          <w:sz w:val="24"/>
          <w:szCs w:val="24"/>
        </w:rPr>
      </w:pPr>
    </w:p>
    <w:p w:rsidR="002C6B53" w:rsidRDefault="002C6B53">
      <w:pPr>
        <w:autoSpaceDE w:val="0"/>
        <w:autoSpaceDN w:val="0"/>
        <w:adjustRightInd w:val="0"/>
        <w:ind w:leftChars="150" w:left="315"/>
        <w:jc w:val="left"/>
        <w:rPr>
          <w:rFonts w:ascii="Times New Roman" w:eastAsia="宋体" w:hAnsi="Times New Roman" w:cs="Times New Roman"/>
          <w:kern w:val="0"/>
          <w:sz w:val="24"/>
          <w:szCs w:val="24"/>
        </w:rPr>
      </w:pPr>
    </w:p>
    <w:p w:rsidR="002C6B53" w:rsidRDefault="002C6B53">
      <w:pPr>
        <w:autoSpaceDE w:val="0"/>
        <w:autoSpaceDN w:val="0"/>
        <w:adjustRightInd w:val="0"/>
        <w:ind w:leftChars="150" w:left="315"/>
        <w:jc w:val="left"/>
        <w:rPr>
          <w:rFonts w:ascii="Times New Roman" w:eastAsia="宋体" w:hAnsi="Times New Roman" w:cs="Times New Roman"/>
          <w:kern w:val="0"/>
          <w:sz w:val="24"/>
          <w:szCs w:val="24"/>
        </w:rPr>
      </w:pPr>
    </w:p>
    <w:p w:rsidR="002C6B53" w:rsidRDefault="002C6B53">
      <w:pPr>
        <w:autoSpaceDE w:val="0"/>
        <w:autoSpaceDN w:val="0"/>
        <w:adjustRightInd w:val="0"/>
        <w:ind w:leftChars="150" w:left="315"/>
        <w:jc w:val="left"/>
        <w:rPr>
          <w:rFonts w:ascii="Times New Roman" w:eastAsia="宋体" w:hAnsi="Times New Roman" w:cs="Times New Roman"/>
          <w:kern w:val="0"/>
          <w:sz w:val="24"/>
          <w:szCs w:val="24"/>
        </w:rPr>
      </w:pPr>
    </w:p>
    <w:p w:rsidR="002C6B53" w:rsidRDefault="002C6B53">
      <w:pPr>
        <w:autoSpaceDE w:val="0"/>
        <w:autoSpaceDN w:val="0"/>
        <w:adjustRightInd w:val="0"/>
        <w:ind w:leftChars="150" w:left="315"/>
        <w:jc w:val="left"/>
        <w:rPr>
          <w:rFonts w:ascii="Times New Roman" w:eastAsia="宋体" w:hAnsi="Times New Roman" w:cs="Times New Roman"/>
          <w:kern w:val="0"/>
          <w:sz w:val="24"/>
          <w:szCs w:val="24"/>
        </w:rPr>
      </w:pPr>
    </w:p>
    <w:p w:rsidR="002C6B53" w:rsidRDefault="00000000">
      <w:pPr>
        <w:widowControl/>
        <w:rPr>
          <w:rFonts w:ascii="Times New Roman" w:hAnsi="Times New Roman" w:cs="Times New Roman"/>
          <w:sz w:val="72"/>
          <w:szCs w:val="72"/>
        </w:rPr>
        <w:sectPr w:rsidR="002C6B53">
          <w:pgSz w:w="16838" w:h="11906" w:orient="landscape"/>
          <w:pgMar w:top="1134" w:right="1417" w:bottom="1134" w:left="1417" w:header="851" w:footer="992" w:gutter="0"/>
          <w:cols w:space="425"/>
          <w:docGrid w:type="lines" w:linePitch="312"/>
        </w:sectPr>
      </w:pPr>
      <w:r>
        <w:rPr>
          <w:rFonts w:ascii="Times New Roman" w:eastAsia="黑体" w:hAnsi="Times New Roman" w:cs="Times New Roman"/>
          <w:szCs w:val="21"/>
        </w:rPr>
        <w:br w:type="page"/>
      </w:r>
    </w:p>
    <w:p w:rsidR="002C6B53" w:rsidRDefault="002C6B53">
      <w:pPr>
        <w:pStyle w:val="Default"/>
        <w:rPr>
          <w:rFonts w:ascii="Times New Roman" w:hAnsi="Times New Roman" w:cs="Times New Roman"/>
          <w:sz w:val="72"/>
          <w:szCs w:val="72"/>
        </w:rPr>
      </w:pPr>
    </w:p>
    <w:p w:rsidR="002C6B53" w:rsidRDefault="002C6B53">
      <w:pPr>
        <w:pStyle w:val="Default"/>
        <w:rPr>
          <w:rFonts w:ascii="Times New Roman" w:hAnsi="Times New Roman" w:cs="Times New Roman"/>
          <w:sz w:val="72"/>
          <w:szCs w:val="72"/>
        </w:rPr>
      </w:pPr>
    </w:p>
    <w:p w:rsidR="002C6B53" w:rsidRDefault="002C6B53">
      <w:pPr>
        <w:pStyle w:val="Default"/>
        <w:rPr>
          <w:rFonts w:ascii="Times New Roman" w:hAnsi="Times New Roman" w:cs="Times New Roman"/>
          <w:sz w:val="72"/>
          <w:szCs w:val="72"/>
        </w:rPr>
      </w:pPr>
    </w:p>
    <w:p w:rsidR="002C6B53" w:rsidRDefault="002C6B53">
      <w:pPr>
        <w:pStyle w:val="Default"/>
        <w:jc w:val="center"/>
        <w:rPr>
          <w:rFonts w:ascii="Times New Roman" w:hAnsi="Times New Roman" w:cs="Times New Roman"/>
          <w:sz w:val="72"/>
          <w:szCs w:val="72"/>
        </w:rPr>
      </w:pPr>
    </w:p>
    <w:p w:rsidR="002C6B53" w:rsidRDefault="002C6B53">
      <w:pPr>
        <w:pStyle w:val="Default"/>
        <w:jc w:val="center"/>
        <w:rPr>
          <w:rFonts w:ascii="Times New Roman" w:eastAsia="方正小标宋_GBK" w:hAnsi="Times New Roman" w:cs="Times New Roman"/>
          <w:sz w:val="72"/>
          <w:szCs w:val="72"/>
        </w:rPr>
      </w:pPr>
    </w:p>
    <w:p w:rsidR="002C6B53"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第三部分</w:t>
      </w:r>
    </w:p>
    <w:p w:rsidR="002C6B53"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2024</w:t>
      </w:r>
      <w:r>
        <w:rPr>
          <w:rFonts w:ascii="Times New Roman" w:eastAsia="方正小标宋_GBK" w:hAnsi="Times New Roman" w:cs="Times New Roman"/>
          <w:sz w:val="52"/>
          <w:szCs w:val="52"/>
        </w:rPr>
        <w:t>年度部门决算情况说明</w:t>
      </w:r>
    </w:p>
    <w:p w:rsidR="002C6B53" w:rsidRDefault="00000000">
      <w:pPr>
        <w:widowControl/>
        <w:jc w:val="left"/>
        <w:rPr>
          <w:rFonts w:ascii="Times New Roman" w:hAnsi="Times New Roman" w:cs="Times New Roman"/>
          <w:sz w:val="32"/>
          <w:szCs w:val="32"/>
        </w:rPr>
      </w:pPr>
      <w:r>
        <w:rPr>
          <w:rFonts w:ascii="Times New Roman" w:eastAsia="方正小标宋_GBK" w:hAnsi="Times New Roman" w:cs="Times New Roman"/>
          <w:sz w:val="70"/>
          <w:szCs w:val="70"/>
        </w:rPr>
        <w:br w:type="page"/>
      </w:r>
    </w:p>
    <w:p w:rsidR="002C6B53"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lastRenderedPageBreak/>
        <w:t>一、收入支出决算总体情况说明</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年度收、支总计</w:t>
      </w:r>
      <w:r>
        <w:rPr>
          <w:rFonts w:ascii="Times New Roman" w:eastAsia="仿宋_GB2312" w:hAnsi="Times New Roman" w:cs="Times New Roman" w:hint="eastAsia"/>
          <w:sz w:val="32"/>
          <w:szCs w:val="32"/>
        </w:rPr>
        <w:t>1558.75</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23.13</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1.46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一般公共预算财政拨款收入减少。</w:t>
      </w:r>
    </w:p>
    <w:p w:rsidR="002C6B53"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年度收入合计</w:t>
      </w:r>
      <w:r>
        <w:rPr>
          <w:rFonts w:ascii="Times New Roman" w:eastAsia="仿宋_GB2312" w:hAnsi="Times New Roman" w:cs="Times New Roman" w:hint="eastAsia"/>
          <w:sz w:val="32"/>
          <w:szCs w:val="32"/>
        </w:rPr>
        <w:t>1558.75</w:t>
      </w:r>
      <w:r>
        <w:rPr>
          <w:rFonts w:ascii="Times New Roman" w:eastAsia="仿宋_GB2312" w:hAnsi="Times New Roman" w:cs="Times New Roman"/>
          <w:sz w:val="32"/>
          <w:szCs w:val="32"/>
        </w:rPr>
        <w:t>万元，其中：财政拨款收入</w:t>
      </w:r>
      <w:r>
        <w:rPr>
          <w:rFonts w:ascii="Times New Roman" w:eastAsia="仿宋_GB2312" w:hAnsi="Times New Roman" w:cs="Times New Roman" w:hint="eastAsia"/>
          <w:sz w:val="32"/>
          <w:szCs w:val="32"/>
        </w:rPr>
        <w:t>1558.75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；上级补助收入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；事业收入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；附属单位上缴收入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；其他收入</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2C6B53"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年度支出合计</w:t>
      </w:r>
      <w:r>
        <w:rPr>
          <w:rFonts w:ascii="Times New Roman" w:eastAsia="仿宋_GB2312" w:hAnsi="Times New Roman" w:cs="Times New Roman" w:hint="eastAsia"/>
          <w:sz w:val="32"/>
          <w:szCs w:val="32"/>
        </w:rPr>
        <w:t>1558.75</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1448</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92.89</w:t>
      </w:r>
      <w:r>
        <w:rPr>
          <w:rFonts w:ascii="Times New Roman" w:eastAsia="仿宋_GB2312" w:hAnsi="Times New Roman" w:cs="Times New Roman"/>
          <w:sz w:val="32"/>
          <w:szCs w:val="32"/>
        </w:rPr>
        <w:t>%</w:t>
      </w:r>
      <w:r>
        <w:rPr>
          <w:rFonts w:ascii="Times New Roman" w:eastAsia="仿宋_GB2312" w:hAnsi="Times New Roman" w:cs="Times New Roman"/>
          <w:sz w:val="32"/>
          <w:szCs w:val="32"/>
        </w:rPr>
        <w:t>；项目支出</w:t>
      </w:r>
      <w:r>
        <w:rPr>
          <w:rFonts w:ascii="Times New Roman" w:eastAsia="仿宋_GB2312" w:hAnsi="Times New Roman" w:cs="Times New Roman" w:hint="eastAsia"/>
          <w:sz w:val="32"/>
          <w:szCs w:val="32"/>
        </w:rPr>
        <w:t>110.75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7.11</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；上缴上级支出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；经营支出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；对附属单位补助支出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2C6B53"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年度财政拨款收、支总计</w:t>
      </w:r>
      <w:r>
        <w:rPr>
          <w:rFonts w:ascii="Times New Roman" w:eastAsia="仿宋_GB2312" w:hAnsi="Times New Roman" w:cs="Times New Roman" w:hint="eastAsia"/>
          <w:sz w:val="32"/>
          <w:szCs w:val="32"/>
        </w:rPr>
        <w:t>1558.75</w:t>
      </w:r>
      <w:r>
        <w:rPr>
          <w:rFonts w:ascii="Times New Roman" w:eastAsia="仿宋_GB2312" w:hAnsi="Times New Roman" w:cs="Times New Roman"/>
          <w:sz w:val="32"/>
          <w:szCs w:val="32"/>
        </w:rPr>
        <w:t>万元，与上年相比，减少</w:t>
      </w:r>
      <w:r>
        <w:rPr>
          <w:rFonts w:ascii="Times New Roman" w:eastAsia="仿宋_GB2312" w:hAnsi="Times New Roman" w:cs="Times New Roman" w:hint="eastAsia"/>
          <w:sz w:val="32"/>
          <w:szCs w:val="32"/>
        </w:rPr>
        <w:t>23.13</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w:t>
      </w:r>
      <w:r>
        <w:rPr>
          <w:rFonts w:ascii="Times New Roman" w:eastAsia="仿宋_GB2312" w:hAnsi="Times New Roman" w:cs="Times New Roman"/>
          <w:sz w:val="32"/>
          <w:szCs w:val="32"/>
        </w:rPr>
        <w:t>降低</w:t>
      </w:r>
      <w:r>
        <w:rPr>
          <w:rFonts w:ascii="Times New Roman" w:eastAsia="仿宋_GB2312" w:hAnsi="Times New Roman" w:cs="Times New Roman" w:hint="eastAsia"/>
          <w:sz w:val="32"/>
          <w:szCs w:val="32"/>
        </w:rPr>
        <w:t>1.46</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一般公共预算财政拨款收入减少。</w:t>
      </w:r>
    </w:p>
    <w:p w:rsidR="002C6B53"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rsidR="002C6B53"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（一）一般公共预算财政拨款支出决算总体情况</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1505.71</w:t>
      </w:r>
      <w:r>
        <w:rPr>
          <w:rFonts w:ascii="Times New Roman" w:eastAsia="仿宋_GB2312" w:hAnsi="Times New Roman" w:cs="Times New Roman"/>
          <w:sz w:val="32"/>
          <w:szCs w:val="32"/>
        </w:rPr>
        <w:t>万元，占本年支出合计的</w:t>
      </w:r>
      <w:r>
        <w:rPr>
          <w:rFonts w:ascii="Times New Roman" w:eastAsia="仿宋_GB2312" w:hAnsi="Times New Roman" w:cs="Times New Roman" w:hint="eastAsia"/>
          <w:sz w:val="32"/>
          <w:szCs w:val="32"/>
        </w:rPr>
        <w:t>97</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，与上年相比，财政拨款支出减少</w:t>
      </w:r>
      <w:r>
        <w:rPr>
          <w:rFonts w:ascii="Times New Roman" w:eastAsia="仿宋_GB2312" w:hAnsi="Times New Roman" w:cs="Times New Roman" w:hint="eastAsia"/>
          <w:sz w:val="32"/>
          <w:szCs w:val="32"/>
        </w:rPr>
        <w:t>50.95</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0.03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，主要是因为</w:t>
      </w:r>
      <w:r>
        <w:rPr>
          <w:rFonts w:ascii="Times New Roman" w:eastAsia="仿宋_GB2312" w:hAnsi="Times New Roman" w:cs="Times New Roman" w:hint="eastAsia"/>
          <w:sz w:val="32"/>
          <w:szCs w:val="32"/>
        </w:rPr>
        <w:t>加强支出管理，公用经费压缩</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w:t>
      </w:r>
    </w:p>
    <w:p w:rsidR="002C6B53"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lastRenderedPageBreak/>
        <w:t>（二）一般公共预算财政拨款支出决算结构情况</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w:t>
      </w:r>
      <w:r>
        <w:rPr>
          <w:rFonts w:ascii="Times New Roman" w:eastAsia="仿宋_GB2312" w:hAnsi="Times New Roman" w:cs="Times New Roman" w:hint="eastAsia"/>
          <w:sz w:val="32"/>
          <w:szCs w:val="32"/>
        </w:rPr>
        <w:t>1505.71</w:t>
      </w:r>
      <w:r>
        <w:rPr>
          <w:rFonts w:ascii="Times New Roman" w:eastAsia="仿宋_GB2312" w:hAnsi="Times New Roman" w:cs="Times New Roman"/>
          <w:sz w:val="32"/>
          <w:szCs w:val="32"/>
        </w:rPr>
        <w:t>万元，主要用于以下方面：一般公共服务（类）支出</w:t>
      </w:r>
      <w:r>
        <w:rPr>
          <w:rFonts w:ascii="Times New Roman" w:eastAsia="仿宋_GB2312" w:hAnsi="Times New Roman" w:cs="Times New Roman" w:hint="eastAsia"/>
          <w:sz w:val="32"/>
          <w:szCs w:val="32"/>
        </w:rPr>
        <w:t>1114.71</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74.03</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社会保障和就业支出</w:t>
      </w:r>
      <w:r>
        <w:rPr>
          <w:rFonts w:ascii="Times New Roman" w:eastAsia="仿宋_GB2312" w:hAnsi="Times New Roman" w:cs="Times New Roman" w:hint="eastAsia"/>
          <w:sz w:val="32"/>
          <w:szCs w:val="32"/>
        </w:rPr>
        <w:t>91.64</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6.09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；卫生健康支出</w:t>
      </w:r>
      <w:r>
        <w:rPr>
          <w:rFonts w:ascii="Times New Roman" w:eastAsia="仿宋_GB2312" w:hAnsi="Times New Roman" w:cs="Times New Roman" w:hint="eastAsia"/>
          <w:sz w:val="32"/>
          <w:szCs w:val="32"/>
        </w:rPr>
        <w:t>39.65</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2.63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；农林水支出</w:t>
      </w:r>
      <w:r>
        <w:rPr>
          <w:rFonts w:ascii="Times New Roman" w:eastAsia="仿宋_GB2312" w:hAnsi="Times New Roman" w:cs="Times New Roman" w:hint="eastAsia"/>
          <w:sz w:val="32"/>
          <w:szCs w:val="32"/>
        </w:rPr>
        <w:t>185.11</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12.29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；住房保障支出</w:t>
      </w:r>
      <w:r>
        <w:rPr>
          <w:rFonts w:ascii="Times New Roman" w:eastAsia="仿宋_GB2312" w:hAnsi="Times New Roman" w:cs="Times New Roman" w:hint="eastAsia"/>
          <w:sz w:val="32"/>
          <w:szCs w:val="32"/>
        </w:rPr>
        <w:t>71.6</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4.76</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；粮油物资储备支出</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万元，占</w:t>
      </w:r>
      <w:r>
        <w:rPr>
          <w:rFonts w:ascii="Times New Roman" w:eastAsia="仿宋_GB2312" w:hAnsi="Times New Roman" w:cs="Times New Roman" w:hint="eastAsia"/>
          <w:sz w:val="32"/>
          <w:szCs w:val="32"/>
        </w:rPr>
        <w:t>0.2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p>
    <w:p w:rsidR="002C6B53"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（三）一般公共预算财政拨款支出决算具体情况</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年度财政拨款支出年初预算数为</w:t>
      </w:r>
      <w:r>
        <w:rPr>
          <w:rFonts w:ascii="Times New Roman" w:eastAsia="仿宋_GB2312" w:hAnsi="Times New Roman" w:cs="Times New Roman" w:hint="eastAsia"/>
          <w:sz w:val="32"/>
          <w:szCs w:val="32"/>
        </w:rPr>
        <w:t>1422.15</w:t>
      </w:r>
      <w:r>
        <w:rPr>
          <w:rFonts w:ascii="Times New Roman" w:eastAsia="仿宋_GB2312" w:hAnsi="Times New Roman" w:cs="Times New Roman"/>
          <w:sz w:val="32"/>
          <w:szCs w:val="32"/>
        </w:rPr>
        <w:t>万元，支出决算数为</w:t>
      </w:r>
      <w:r>
        <w:rPr>
          <w:rFonts w:ascii="Times New Roman" w:eastAsia="仿宋_GB2312" w:hAnsi="Times New Roman" w:cs="Times New Roman" w:hint="eastAsia"/>
          <w:sz w:val="32"/>
          <w:szCs w:val="32"/>
        </w:rPr>
        <w:t>1558.75</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109.61</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政府办公厅（室）及相关机构事务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行政运行</w:t>
      </w:r>
      <w:r>
        <w:rPr>
          <w:rFonts w:ascii="Times New Roman" w:eastAsia="仿宋_GB2312" w:hAnsi="Times New Roman" w:cs="Times New Roman"/>
          <w:sz w:val="32"/>
          <w:szCs w:val="32"/>
        </w:rPr>
        <w:t>（项）。</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1422.15</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1055.19</w:t>
      </w:r>
      <w:r>
        <w:rPr>
          <w:rFonts w:ascii="Times New Roman" w:eastAsia="仿宋_GB2312" w:hAnsi="Times New Roman" w:cs="Times New Roman"/>
          <w:sz w:val="32"/>
          <w:szCs w:val="32"/>
        </w:rPr>
        <w:t>万元，完成年初预算的</w:t>
      </w:r>
      <w:r>
        <w:rPr>
          <w:rFonts w:ascii="Times New Roman" w:eastAsia="仿宋_GB2312" w:hAnsi="Times New Roman" w:cs="Times New Roman" w:hint="eastAsia"/>
          <w:sz w:val="32"/>
          <w:szCs w:val="32"/>
        </w:rPr>
        <w:t>74.2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，决算数小于年初预算数的主要原因是：</w:t>
      </w:r>
      <w:r>
        <w:rPr>
          <w:rFonts w:ascii="Times New Roman" w:eastAsia="仿宋_GB2312" w:hAnsi="Times New Roman" w:cs="Times New Roman" w:hint="eastAsia"/>
          <w:sz w:val="32"/>
          <w:szCs w:val="32"/>
        </w:rPr>
        <w:t>严格控制开支。</w:t>
      </w:r>
      <w:r>
        <w:rPr>
          <w:rFonts w:ascii="Times New Roman" w:eastAsia="仿宋_GB2312" w:hAnsi="Times New Roman" w:cs="Times New Roman" w:hint="eastAsia"/>
          <w:sz w:val="32"/>
          <w:szCs w:val="32"/>
        </w:rPr>
        <w:t xml:space="preserve"> </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人大事务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0.62</w:t>
      </w:r>
      <w:r>
        <w:rPr>
          <w:rFonts w:ascii="Times New Roman" w:eastAsia="仿宋_GB2312" w:hAnsi="Times New Roman" w:cs="Times New Roman"/>
          <w:sz w:val="32"/>
          <w:szCs w:val="32"/>
        </w:rPr>
        <w:t>万元，决算数大于年初预算数的主要原因是：</w:t>
      </w:r>
      <w:r>
        <w:rPr>
          <w:rFonts w:ascii="Times New Roman" w:eastAsia="仿宋_GB2312" w:hAnsi="Times New Roman" w:cs="Times New Roman" w:hint="eastAsia"/>
          <w:sz w:val="32"/>
          <w:szCs w:val="32"/>
        </w:rPr>
        <w:t>不可预见性一般公共服务支出一般行政管理事务经费未纳入年初预算，为本年度财政追加。</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 xml:space="preserve"> 3</w:t>
      </w:r>
      <w:r>
        <w:rPr>
          <w:rFonts w:ascii="Times New Roman" w:eastAsia="仿宋_GB2312" w:hAnsi="Times New Roman" w:cs="Times New Roman"/>
          <w:sz w:val="32"/>
          <w:szCs w:val="32"/>
        </w:rPr>
        <w:t>、一般公共服务（类）</w:t>
      </w:r>
      <w:r>
        <w:rPr>
          <w:rFonts w:ascii="Times New Roman" w:eastAsia="仿宋_GB2312" w:hAnsi="Times New Roman" w:cs="Times New Roman" w:hint="eastAsia"/>
          <w:sz w:val="32"/>
          <w:szCs w:val="32"/>
        </w:rPr>
        <w:t>政府办公厅（室）及相关机构事务</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一般行政管理事务</w:t>
      </w:r>
      <w:r>
        <w:rPr>
          <w:rFonts w:ascii="Times New Roman" w:eastAsia="仿宋_GB2312" w:hAnsi="Times New Roman" w:cs="Times New Roman"/>
          <w:sz w:val="32"/>
          <w:szCs w:val="32"/>
        </w:rPr>
        <w:t>（项）。</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57.09</w:t>
      </w:r>
      <w:r>
        <w:rPr>
          <w:rFonts w:ascii="Times New Roman" w:eastAsia="仿宋_GB2312" w:hAnsi="Times New Roman" w:cs="Times New Roman"/>
          <w:sz w:val="32"/>
          <w:szCs w:val="32"/>
        </w:rPr>
        <w:t>万元，决算数大于年初预算数的主要原因是：</w:t>
      </w:r>
      <w:r>
        <w:rPr>
          <w:rFonts w:ascii="Times New Roman" w:eastAsia="仿宋_GB2312" w:hAnsi="Times New Roman" w:cs="Times New Roman" w:hint="eastAsia"/>
          <w:sz w:val="32"/>
          <w:szCs w:val="32"/>
        </w:rPr>
        <w:t>不可预见性一般公共服务支出一般行</w:t>
      </w:r>
      <w:r>
        <w:rPr>
          <w:rFonts w:ascii="Times New Roman" w:eastAsia="仿宋_GB2312" w:hAnsi="Times New Roman" w:cs="Times New Roman" w:hint="eastAsia"/>
          <w:sz w:val="32"/>
          <w:szCs w:val="32"/>
        </w:rPr>
        <w:lastRenderedPageBreak/>
        <w:t>政管理事务经费未纳入年初预算，为本年度财政追加。</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、社会保障和就业支出（类）行政事业单位养老支出（款）机关事业单位基本养老保险缴费支出（项）。</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89.64</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89.64</w:t>
      </w:r>
      <w:r>
        <w:rPr>
          <w:rFonts w:ascii="Times New Roman" w:eastAsia="仿宋_GB2312" w:hAnsi="Times New Roman" w:cs="Times New Roman" w:hint="eastAsia"/>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，决算数等于年初预算数的主要原因是：严格执行预算核算机关事业单位基本养老保险缴费。</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、社会保障和就业支出（类）行政事业单位养老支出（款）其他社会保障和就业支出（项）。</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万元，完成年初预算的</w:t>
      </w:r>
      <w:r>
        <w:rPr>
          <w:rFonts w:ascii="Times New Roman" w:eastAsia="仿宋_GB2312" w:hAnsi="Times New Roman" w:cs="Times New Roman" w:hint="eastAsia"/>
          <w:sz w:val="32"/>
          <w:szCs w:val="32"/>
        </w:rPr>
        <w:t>100%</w:t>
      </w:r>
      <w:r>
        <w:rPr>
          <w:rFonts w:ascii="Times New Roman" w:eastAsia="仿宋_GB2312" w:hAnsi="Times New Roman" w:cs="Times New Roman" w:hint="eastAsia"/>
          <w:sz w:val="32"/>
          <w:szCs w:val="32"/>
        </w:rPr>
        <w:t>，决算数等于年初预算数的主要原因是：严格执行预算核算其他社会保障和就业支出。</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、卫生健康支出（类）行政事业单位医疗（款）行政单位医疗（项）。</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39.65</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39.65</w:t>
      </w:r>
      <w:r>
        <w:rPr>
          <w:rFonts w:ascii="Times New Roman" w:eastAsia="仿宋_GB2312" w:hAnsi="Times New Roman" w:cs="Times New Roman" w:hint="eastAsia"/>
          <w:sz w:val="32"/>
          <w:szCs w:val="32"/>
        </w:rPr>
        <w:t>万元，决算数等于年初预算数的主要原因是：严格执行预算核算行政单位医疗。</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、农林水支出（类）农村综合改革（款）对村级公益事业建设的补助（项）。</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万元，决算数等于年初预算数的主要原因是：严格执行预算核算村级公益事业建设的补助。</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、农林水支出（类）农村综合改革（款）对村民委员会和村党支部的补助（项）。</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175.11</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175.11</w:t>
      </w:r>
      <w:r>
        <w:rPr>
          <w:rFonts w:ascii="Times New Roman" w:eastAsia="仿宋_GB2312" w:hAnsi="Times New Roman" w:cs="Times New Roman" w:hint="eastAsia"/>
          <w:sz w:val="32"/>
          <w:szCs w:val="32"/>
        </w:rPr>
        <w:t>万元，决算数</w:t>
      </w:r>
      <w:r>
        <w:rPr>
          <w:rFonts w:ascii="Times New Roman" w:eastAsia="仿宋_GB2312" w:hAnsi="Times New Roman" w:cs="Times New Roman" w:hint="eastAsia"/>
          <w:sz w:val="32"/>
          <w:szCs w:val="32"/>
        </w:rPr>
        <w:lastRenderedPageBreak/>
        <w:t>等于年初预算数的主要原因是：严格执行预算核算对村民委员会和村党支部的补助。</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、住房保障支出（类）住房改革支出（款）住房公积金（项）。</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年初预算为</w:t>
      </w:r>
      <w:r>
        <w:rPr>
          <w:rFonts w:ascii="Times New Roman" w:eastAsia="仿宋_GB2312" w:hAnsi="Times New Roman" w:cs="Times New Roman" w:hint="eastAsia"/>
          <w:sz w:val="32"/>
          <w:szCs w:val="32"/>
        </w:rPr>
        <w:t>71.6</w:t>
      </w:r>
      <w:r>
        <w:rPr>
          <w:rFonts w:ascii="Times New Roman" w:eastAsia="仿宋_GB2312" w:hAnsi="Times New Roman" w:cs="Times New Roman" w:hint="eastAsia"/>
          <w:sz w:val="32"/>
          <w:szCs w:val="32"/>
        </w:rPr>
        <w:t>万元，支出决算为</w:t>
      </w:r>
      <w:r>
        <w:rPr>
          <w:rFonts w:ascii="Times New Roman" w:eastAsia="仿宋_GB2312" w:hAnsi="Times New Roman" w:cs="Times New Roman" w:hint="eastAsia"/>
          <w:sz w:val="32"/>
          <w:szCs w:val="32"/>
        </w:rPr>
        <w:t>71.6</w:t>
      </w:r>
      <w:r>
        <w:rPr>
          <w:rFonts w:ascii="Times New Roman" w:eastAsia="仿宋_GB2312" w:hAnsi="Times New Roman" w:cs="Times New Roman" w:hint="eastAsia"/>
          <w:sz w:val="32"/>
          <w:szCs w:val="32"/>
        </w:rPr>
        <w:t>万元，决算数等于年初预算数的主要原因是：严格执行预算核算住房公积金。</w:t>
      </w:r>
    </w:p>
    <w:p w:rsidR="002C6B53"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年度一般公共预算财政拨款基本支出</w:t>
      </w:r>
      <w:r>
        <w:rPr>
          <w:rFonts w:ascii="Times New Roman" w:eastAsia="仿宋_GB2312" w:hAnsi="Times New Roman" w:cs="Times New Roman" w:hint="eastAsia"/>
          <w:sz w:val="32"/>
          <w:szCs w:val="32"/>
        </w:rPr>
        <w:t>1448</w:t>
      </w:r>
      <w:r>
        <w:rPr>
          <w:rFonts w:ascii="Times New Roman" w:eastAsia="仿宋_GB2312" w:hAnsi="Times New Roman" w:cs="Times New Roman"/>
          <w:sz w:val="32"/>
          <w:szCs w:val="32"/>
        </w:rPr>
        <w:t>万元，其中：</w:t>
      </w:r>
    </w:p>
    <w:p w:rsidR="002C6B53"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人员经费</w:t>
      </w:r>
      <w:r>
        <w:rPr>
          <w:rFonts w:ascii="Times New Roman" w:eastAsia="仿宋_GB2312" w:hAnsi="Times New Roman" w:cs="Times New Roman" w:hint="eastAsia"/>
          <w:sz w:val="32"/>
          <w:szCs w:val="32"/>
        </w:rPr>
        <w:t>1194.9</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82.52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主要包括基本</w:t>
      </w:r>
      <w:r>
        <w:rPr>
          <w:rFonts w:ascii="Times New Roman" w:eastAsia="仿宋_GB2312" w:hAnsi="Times New Roman" w:cs="Times New Roman" w:hint="eastAsia"/>
          <w:sz w:val="32"/>
          <w:szCs w:val="32"/>
        </w:rPr>
        <w:t>基本工资、津贴补贴、伙食补助费、机关事业单位基本养老金、职业年金缴费、职工基本医疗保险缴费、其他社会保障缴费、住房公积金、抚恤金、生活补助、个人农业生产补助、其他对个人和家庭的补助。</w:t>
      </w:r>
    </w:p>
    <w:p w:rsidR="002C6B53" w:rsidRDefault="00000000">
      <w:pPr>
        <w:pStyle w:val="Default"/>
        <w:overflowPunct w:val="0"/>
        <w:autoSpaceDE/>
        <w:autoSpaceDN/>
        <w:spacing w:line="600" w:lineRule="exact"/>
        <w:ind w:firstLineChars="200" w:firstLine="643"/>
        <w:jc w:val="both"/>
        <w:rPr>
          <w:rFonts w:ascii="Times New Roman" w:eastAsia="仿宋_GB2312" w:hAnsi="Times New Roman" w:cs="Times New Roman"/>
          <w:sz w:val="32"/>
          <w:szCs w:val="32"/>
        </w:rPr>
      </w:pPr>
      <w:r>
        <w:rPr>
          <w:rFonts w:ascii="Times New Roman" w:eastAsia="仿宋_GB2312" w:hAnsi="Times New Roman" w:cs="Times New Roman"/>
          <w:b/>
          <w:bCs/>
          <w:sz w:val="32"/>
          <w:szCs w:val="32"/>
        </w:rPr>
        <w:t>公用经费</w:t>
      </w:r>
      <w:r>
        <w:rPr>
          <w:rFonts w:ascii="Times New Roman" w:eastAsia="仿宋_GB2312" w:hAnsi="Times New Roman" w:cs="Times New Roman" w:hint="eastAsia"/>
          <w:sz w:val="32"/>
          <w:szCs w:val="32"/>
        </w:rPr>
        <w:t>253.11</w:t>
      </w:r>
      <w:r>
        <w:rPr>
          <w:rFonts w:ascii="Times New Roman" w:eastAsia="仿宋_GB2312" w:hAnsi="Times New Roman" w:cs="Times New Roman"/>
          <w:sz w:val="32"/>
          <w:szCs w:val="32"/>
        </w:rPr>
        <w:t>万元，</w:t>
      </w:r>
      <w:proofErr w:type="gramStart"/>
      <w:r>
        <w:rPr>
          <w:rFonts w:ascii="Times New Roman" w:eastAsia="仿宋_GB2312" w:hAnsi="Times New Roman" w:cs="Times New Roman"/>
          <w:sz w:val="32"/>
          <w:szCs w:val="32"/>
        </w:rPr>
        <w:t>占基本</w:t>
      </w:r>
      <w:proofErr w:type="gramEnd"/>
      <w:r>
        <w:rPr>
          <w:rFonts w:ascii="Times New Roman" w:eastAsia="仿宋_GB2312" w:hAnsi="Times New Roman" w:cs="Times New Roman"/>
          <w:sz w:val="32"/>
          <w:szCs w:val="32"/>
        </w:rPr>
        <w:t>支出的</w:t>
      </w:r>
      <w:r>
        <w:rPr>
          <w:rFonts w:ascii="Times New Roman" w:eastAsia="仿宋_GB2312" w:hAnsi="Times New Roman" w:cs="Times New Roman" w:hint="eastAsia"/>
          <w:sz w:val="32"/>
          <w:szCs w:val="32"/>
        </w:rPr>
        <w:t>17.48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，主要包括</w:t>
      </w:r>
      <w:r>
        <w:rPr>
          <w:rFonts w:ascii="Times New Roman" w:eastAsia="仿宋_GB2312" w:hAnsi="Times New Roman" w:cs="Times New Roman" w:hint="eastAsia"/>
          <w:sz w:val="32"/>
          <w:szCs w:val="32"/>
        </w:rPr>
        <w:t>办公费、印刷费、水费、电费、邮电费、差旅费、维修（护）费、会议费、培训费、公务接待费、专用材料费、工会经费、福利费、其他交通费、其他商品和服务支出。</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sz w:val="32"/>
          <w:szCs w:val="32"/>
        </w:rPr>
      </w:pPr>
      <w:r>
        <w:rPr>
          <w:rFonts w:ascii="Times New Roman" w:hAnsi="Times New Roman" w:cs="Times New Roman"/>
          <w:bCs/>
          <w:sz w:val="32"/>
          <w:szCs w:val="32"/>
        </w:rPr>
        <w:t>七、财政拨款</w:t>
      </w:r>
      <w:r>
        <w:rPr>
          <w:rFonts w:ascii="Times New Roman" w:hAnsi="Times New Roman" w:cs="Times New Roman"/>
          <w:bCs/>
          <w:sz w:val="32"/>
          <w:szCs w:val="32"/>
        </w:rPr>
        <w:t>“</w:t>
      </w:r>
      <w:r>
        <w:rPr>
          <w:rFonts w:ascii="Times New Roman" w:hAnsi="Times New Roman" w:cs="Times New Roman"/>
          <w:bCs/>
          <w:sz w:val="32"/>
          <w:szCs w:val="32"/>
        </w:rPr>
        <w:t>三公</w:t>
      </w:r>
      <w:r>
        <w:rPr>
          <w:rFonts w:ascii="Times New Roman" w:hAnsi="Times New Roman" w:cs="Times New Roman"/>
          <w:bCs/>
          <w:sz w:val="32"/>
          <w:szCs w:val="32"/>
        </w:rPr>
        <w:t>”</w:t>
      </w:r>
      <w:r>
        <w:rPr>
          <w:rFonts w:ascii="Times New Roman" w:hAnsi="Times New Roman" w:cs="Times New Roman"/>
          <w:bCs/>
          <w:sz w:val="32"/>
          <w:szCs w:val="32"/>
        </w:rPr>
        <w:t>经费支出决算情况说明</w:t>
      </w:r>
    </w:p>
    <w:p w:rsidR="002C6B53"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经费财政拨款支出决算总体情况说明</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highlight w:val="yellow"/>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经费财政拨款支出预算为</w:t>
      </w:r>
      <w:r>
        <w:rPr>
          <w:rFonts w:ascii="Times New Roman" w:eastAsia="仿宋_GB2312" w:hAnsi="Times New Roman" w:cs="Times New Roman" w:hint="eastAsia"/>
          <w:sz w:val="32"/>
          <w:szCs w:val="32"/>
        </w:rPr>
        <w:t>12</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6.1</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50.83</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0.073</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1.18</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Times New Roman" w:eastAsia="仿宋_GB2312" w:hAnsi="Times New Roman" w:cs="Times New Roman" w:hint="eastAsia"/>
          <w:sz w:val="32"/>
          <w:szCs w:val="32"/>
        </w:rPr>
        <w:t>严格控制</w:t>
      </w:r>
      <w:r w:rsidR="00EC15AB">
        <w:rPr>
          <w:rFonts w:ascii="Times New Roman" w:eastAsia="仿宋_GB2312" w:hAnsi="Times New Roman" w:cs="Times New Roman" w:hint="eastAsia"/>
          <w:sz w:val="32"/>
          <w:szCs w:val="32"/>
        </w:rPr>
        <w:t>“</w:t>
      </w:r>
      <w:r w:rsidR="00EC15AB">
        <w:rPr>
          <w:rFonts w:ascii="Times New Roman" w:eastAsia="仿宋_GB2312" w:hAnsi="Times New Roman" w:cs="Times New Roman" w:hint="eastAsia"/>
          <w:sz w:val="32"/>
          <w:szCs w:val="32"/>
        </w:rPr>
        <w:t>三公</w:t>
      </w:r>
      <w:r w:rsidR="00EC15AB">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经费</w:t>
      </w:r>
      <w:r>
        <w:rPr>
          <w:rFonts w:ascii="Times New Roman" w:eastAsia="仿宋_GB2312" w:hAnsi="Times New Roman" w:cs="Times New Roman"/>
          <w:sz w:val="32"/>
          <w:szCs w:val="32"/>
        </w:rPr>
        <w:t>。</w:t>
      </w:r>
    </w:p>
    <w:p w:rsidR="002C6B53" w:rsidRDefault="00000000">
      <w:pPr>
        <w:pStyle w:val="Default"/>
        <w:overflowPunct w:val="0"/>
        <w:autoSpaceDE/>
        <w:autoSpaceDN/>
        <w:spacing w:line="600" w:lineRule="exact"/>
        <w:ind w:firstLineChars="200" w:firstLine="643"/>
        <w:jc w:val="both"/>
        <w:rPr>
          <w:rFonts w:ascii="Times New Roman" w:eastAsia="楷体_GB2312" w:hAnsi="Times New Roman" w:cs="Times New Roman"/>
          <w:b/>
          <w:sz w:val="32"/>
          <w:szCs w:val="32"/>
        </w:rPr>
      </w:pPr>
      <w:r>
        <w:rPr>
          <w:rFonts w:ascii="Times New Roman" w:eastAsia="楷体_GB2312" w:hAnsi="Times New Roman" w:cs="Times New Roman"/>
          <w:b/>
          <w:sz w:val="32"/>
          <w:szCs w:val="32"/>
        </w:rPr>
        <w:lastRenderedPageBreak/>
        <w:t>（二）</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三公</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经费财政拨款支出决算具体情况说明</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b/>
          <w:bCs/>
          <w:i/>
          <w:color w:val="auto"/>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因公出国（境）费支出预算为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w:t>
      </w:r>
      <w:r>
        <w:rPr>
          <w:rFonts w:ascii="Times New Roman" w:eastAsia="仿宋_GB2312" w:hAnsi="Times New Roman" w:cs="Times New Roman" w:hint="eastAsia"/>
          <w:sz w:val="32"/>
          <w:szCs w:val="32"/>
        </w:rPr>
        <w:t>未</w:t>
      </w:r>
      <w:r>
        <w:rPr>
          <w:rFonts w:ascii="Times New Roman" w:eastAsia="仿宋_GB2312" w:hAnsi="Times New Roman" w:cs="Times New Roman"/>
          <w:sz w:val="32"/>
          <w:szCs w:val="32"/>
        </w:rPr>
        <w:t>安排因公出国（境）</w:t>
      </w:r>
      <w:r>
        <w:rPr>
          <w:rFonts w:ascii="Times New Roman" w:eastAsia="仿宋_GB2312" w:hAnsi="Times New Roman" w:cs="Times New Roman" w:hint="eastAsia"/>
          <w:sz w:val="32"/>
          <w:szCs w:val="32"/>
        </w:rPr>
        <w:t>。</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公务用车购置费及运行维护费支出预算为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3.4</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w:t>
      </w:r>
      <w:r>
        <w:rPr>
          <w:rFonts w:ascii="Times New Roman" w:eastAsia="仿宋_GB2312" w:hAnsi="Times New Roman" w:cs="Times New Roman" w:hint="eastAsia"/>
          <w:sz w:val="32"/>
          <w:szCs w:val="32"/>
        </w:rPr>
        <w:t>相等</w:t>
      </w:r>
      <w:r>
        <w:rPr>
          <w:rFonts w:ascii="Times New Roman" w:eastAsia="仿宋_GB2312" w:hAnsi="Times New Roman" w:cs="Times New Roman"/>
          <w:sz w:val="32"/>
          <w:szCs w:val="32"/>
        </w:rPr>
        <w:t>。其中：</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公务用车购置费支出预算为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w:t>
      </w:r>
      <w:r>
        <w:rPr>
          <w:rFonts w:ascii="Times New Roman" w:eastAsia="仿宋_GB2312" w:hAnsi="Times New Roman" w:cs="Times New Roman" w:hint="eastAsia"/>
          <w:sz w:val="32"/>
          <w:szCs w:val="32"/>
        </w:rPr>
        <w:t>相等</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2024</w:t>
      </w:r>
      <w:r>
        <w:rPr>
          <w:rFonts w:ascii="Times New Roman" w:eastAsia="仿宋_GB2312" w:hAnsi="Times New Roman" w:cs="Times New Roman" w:hint="eastAsia"/>
          <w:sz w:val="32"/>
          <w:szCs w:val="32"/>
        </w:rPr>
        <w:t>年未购置公车</w:t>
      </w:r>
      <w:r>
        <w:rPr>
          <w:rFonts w:ascii="Times New Roman" w:eastAsia="仿宋_GB2312" w:hAnsi="Times New Roman" w:cs="Times New Roman"/>
          <w:sz w:val="32"/>
          <w:szCs w:val="32"/>
        </w:rPr>
        <w:t>。</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公务用车运行维护费支出预算为</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3.4</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85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w:t>
      </w:r>
      <w:r>
        <w:rPr>
          <w:rFonts w:ascii="Times New Roman" w:eastAsia="仿宋_GB2312" w:hAnsi="Times New Roman" w:cs="Times New Roman" w:hint="eastAsia"/>
          <w:sz w:val="32"/>
          <w:szCs w:val="32"/>
        </w:rPr>
        <w:t>相等</w:t>
      </w:r>
      <w:r>
        <w:rPr>
          <w:rFonts w:ascii="Times New Roman" w:eastAsia="仿宋_GB2312" w:hAnsi="Times New Roman" w:cs="Times New Roman"/>
          <w:sz w:val="32"/>
          <w:szCs w:val="32"/>
        </w:rPr>
        <w:t>。决算数</w:t>
      </w:r>
      <w:r>
        <w:rPr>
          <w:rFonts w:ascii="Times New Roman" w:eastAsia="仿宋_GB2312" w:hAnsi="Times New Roman" w:cs="Times New Roman" w:hint="eastAsia"/>
          <w:sz w:val="32"/>
          <w:szCs w:val="32"/>
        </w:rPr>
        <w:t>小于</w:t>
      </w:r>
      <w:r>
        <w:rPr>
          <w:rFonts w:ascii="Times New Roman" w:eastAsia="仿宋_GB2312" w:hAnsi="Times New Roman" w:cs="Times New Roman"/>
          <w:sz w:val="32"/>
          <w:szCs w:val="32"/>
        </w:rPr>
        <w:t>预算数的主要原因是</w:t>
      </w:r>
      <w:r>
        <w:rPr>
          <w:rFonts w:ascii="Times New Roman" w:eastAsia="仿宋_GB2312" w:hAnsi="Times New Roman" w:cs="Times New Roman" w:hint="eastAsia"/>
          <w:sz w:val="32"/>
          <w:szCs w:val="32"/>
        </w:rPr>
        <w:t>严格控制</w:t>
      </w:r>
      <w:r w:rsidR="00EC15AB">
        <w:rPr>
          <w:rFonts w:ascii="Times New Roman" w:eastAsia="仿宋_GB2312" w:hAnsi="Times New Roman" w:cs="Times New Roman" w:hint="eastAsia"/>
          <w:sz w:val="32"/>
          <w:szCs w:val="32"/>
        </w:rPr>
        <w:t>“</w:t>
      </w:r>
      <w:r w:rsidR="00EC15AB">
        <w:rPr>
          <w:rFonts w:ascii="Times New Roman" w:eastAsia="仿宋_GB2312" w:hAnsi="Times New Roman" w:cs="Times New Roman" w:hint="eastAsia"/>
          <w:sz w:val="32"/>
          <w:szCs w:val="32"/>
        </w:rPr>
        <w:t>三公</w:t>
      </w:r>
      <w:r w:rsidR="00EC15AB">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经费</w:t>
      </w:r>
      <w:r>
        <w:rPr>
          <w:rFonts w:ascii="Times New Roman" w:eastAsia="仿宋_GB2312" w:hAnsi="Times New Roman" w:cs="Times New Roman"/>
          <w:sz w:val="32"/>
          <w:szCs w:val="32"/>
        </w:rPr>
        <w:t>。</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截止</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31</w:t>
      </w:r>
      <w:r>
        <w:rPr>
          <w:rFonts w:ascii="Times New Roman" w:eastAsia="仿宋_GB2312" w:hAnsi="Times New Roman" w:cs="Times New Roman"/>
          <w:sz w:val="32"/>
          <w:szCs w:val="32"/>
        </w:rPr>
        <w:t>日，我单位开支财政拨款的公务用车保有量为</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辆。</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公务接待费支出预算为</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2.7</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33.75</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；与上年相比减少</w:t>
      </w:r>
      <w:r>
        <w:rPr>
          <w:rFonts w:ascii="Times New Roman" w:eastAsia="仿宋_GB2312" w:hAnsi="Times New Roman" w:cs="Times New Roman" w:hint="eastAsia"/>
          <w:sz w:val="32"/>
          <w:szCs w:val="32"/>
        </w:rPr>
        <w:t>0.073</w:t>
      </w:r>
      <w:r>
        <w:rPr>
          <w:rFonts w:ascii="Times New Roman" w:eastAsia="仿宋_GB2312" w:hAnsi="Times New Roman" w:cs="Times New Roman"/>
          <w:sz w:val="32"/>
          <w:szCs w:val="32"/>
        </w:rPr>
        <w:t>万元，降低</w:t>
      </w:r>
      <w:r>
        <w:rPr>
          <w:rFonts w:ascii="Times New Roman" w:eastAsia="仿宋_GB2312" w:hAnsi="Times New Roman" w:cs="Times New Roman" w:hint="eastAsia"/>
          <w:sz w:val="32"/>
          <w:szCs w:val="32"/>
        </w:rPr>
        <w:t>2.62</w:t>
      </w:r>
      <w:r>
        <w:rPr>
          <w:rFonts w:ascii="Times New Roman" w:eastAsia="仿宋_GB2312" w:hAnsi="Times New Roman" w:cs="Times New Roman"/>
          <w:sz w:val="32"/>
          <w:szCs w:val="32"/>
        </w:rPr>
        <w:t>%</w:t>
      </w:r>
      <w:r>
        <w:rPr>
          <w:rFonts w:ascii="Times New Roman" w:eastAsia="仿宋_GB2312" w:hAnsi="Times New Roman" w:cs="Times New Roman"/>
          <w:sz w:val="32"/>
          <w:szCs w:val="32"/>
        </w:rPr>
        <w:t>。决算数小于预算数的主要原因是</w:t>
      </w:r>
      <w:r>
        <w:rPr>
          <w:rFonts w:ascii="Times New Roman" w:eastAsia="仿宋_GB2312" w:hAnsi="Times New Roman" w:cs="Times New Roman" w:hint="eastAsia"/>
          <w:sz w:val="32"/>
          <w:szCs w:val="32"/>
        </w:rPr>
        <w:t>严格控制</w:t>
      </w:r>
      <w:r w:rsidR="00EC15AB">
        <w:rPr>
          <w:rFonts w:ascii="Times New Roman" w:eastAsia="仿宋_GB2312" w:hAnsi="Times New Roman" w:cs="Times New Roman" w:hint="eastAsia"/>
          <w:sz w:val="32"/>
          <w:szCs w:val="32"/>
        </w:rPr>
        <w:t>“</w:t>
      </w:r>
      <w:r w:rsidR="00EC15AB">
        <w:rPr>
          <w:rFonts w:ascii="Times New Roman" w:eastAsia="仿宋_GB2312" w:hAnsi="Times New Roman" w:cs="Times New Roman" w:hint="eastAsia"/>
          <w:sz w:val="32"/>
          <w:szCs w:val="32"/>
        </w:rPr>
        <w:t>三公</w:t>
      </w:r>
      <w:r w:rsidR="00EC15AB">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经费</w:t>
      </w:r>
      <w:r>
        <w:rPr>
          <w:rFonts w:ascii="Times New Roman" w:eastAsia="仿宋_GB2312" w:hAnsi="Times New Roman" w:cs="Times New Roman"/>
          <w:sz w:val="32"/>
          <w:szCs w:val="32"/>
        </w:rPr>
        <w:t>。</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年度共接待来访团组</w:t>
      </w:r>
      <w:r>
        <w:rPr>
          <w:rFonts w:ascii="Times New Roman" w:eastAsia="仿宋_GB2312" w:hAnsi="Times New Roman" w:cs="Times New Roman" w:hint="eastAsia"/>
          <w:sz w:val="32"/>
          <w:szCs w:val="32"/>
        </w:rPr>
        <w:t>90</w:t>
      </w:r>
      <w:r>
        <w:rPr>
          <w:rFonts w:ascii="Times New Roman" w:eastAsia="仿宋_GB2312" w:hAnsi="Times New Roman" w:cs="Times New Roman"/>
          <w:sz w:val="32"/>
          <w:szCs w:val="32"/>
        </w:rPr>
        <w:t>个、来宾</w:t>
      </w:r>
      <w:r>
        <w:rPr>
          <w:rFonts w:ascii="Times New Roman" w:eastAsia="仿宋_GB2312" w:hAnsi="Times New Roman" w:cs="Times New Roman" w:hint="eastAsia"/>
          <w:sz w:val="32"/>
          <w:szCs w:val="32"/>
        </w:rPr>
        <w:t>700</w:t>
      </w:r>
      <w:r>
        <w:rPr>
          <w:rFonts w:ascii="Times New Roman" w:eastAsia="仿宋_GB2312" w:hAnsi="Times New Roman" w:cs="Times New Roman"/>
          <w:sz w:val="32"/>
          <w:szCs w:val="32"/>
        </w:rPr>
        <w:t>人次，主要是</w:t>
      </w:r>
      <w:r>
        <w:rPr>
          <w:rFonts w:ascii="Times New Roman" w:eastAsia="仿宋_GB2312" w:hAnsi="Times New Roman" w:cs="Times New Roman" w:hint="eastAsia"/>
          <w:sz w:val="32"/>
          <w:szCs w:val="32"/>
        </w:rPr>
        <w:t>乡村</w:t>
      </w:r>
      <w:proofErr w:type="gramStart"/>
      <w:r>
        <w:rPr>
          <w:rFonts w:ascii="Times New Roman" w:eastAsia="仿宋_GB2312" w:hAnsi="Times New Roman" w:cs="Times New Roman" w:hint="eastAsia"/>
          <w:sz w:val="32"/>
          <w:szCs w:val="32"/>
        </w:rPr>
        <w:t>振兴省检市</w:t>
      </w:r>
      <w:proofErr w:type="gramEnd"/>
      <w:r>
        <w:rPr>
          <w:rFonts w:ascii="Times New Roman" w:eastAsia="仿宋_GB2312" w:hAnsi="Times New Roman" w:cs="Times New Roman" w:hint="eastAsia"/>
          <w:sz w:val="32"/>
          <w:szCs w:val="32"/>
        </w:rPr>
        <w:t>检、美丽乡村考察调研、征兵等发生的接待支出、村干部开会等</w:t>
      </w:r>
      <w:r>
        <w:rPr>
          <w:rFonts w:ascii="Times New Roman" w:eastAsia="仿宋_GB2312" w:hAnsi="Times New Roman" w:cs="Times New Roman"/>
          <w:sz w:val="32"/>
          <w:szCs w:val="32"/>
        </w:rPr>
        <w:t>。</w:t>
      </w:r>
    </w:p>
    <w:p w:rsidR="002C6B53"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年度政府性基金预算财政拨款收入</w:t>
      </w:r>
      <w:r>
        <w:rPr>
          <w:rFonts w:ascii="Times New Roman" w:eastAsia="仿宋_GB2312" w:hAnsi="Times New Roman" w:cs="Times New Roman" w:hint="eastAsia"/>
          <w:sz w:val="32"/>
          <w:szCs w:val="32"/>
        </w:rPr>
        <w:t>53.04</w:t>
      </w:r>
      <w:r>
        <w:rPr>
          <w:rFonts w:ascii="Times New Roman" w:eastAsia="仿宋_GB2312" w:hAnsi="Times New Roman" w:cs="Times New Roman"/>
          <w:sz w:val="32"/>
          <w:szCs w:val="32"/>
        </w:rPr>
        <w:t>万元；年初结转和结余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w:t>
      </w:r>
      <w:r>
        <w:rPr>
          <w:rFonts w:ascii="Times New Roman" w:eastAsia="仿宋_GB2312" w:hAnsi="Times New Roman" w:cs="Times New Roman" w:hint="eastAsia"/>
          <w:sz w:val="32"/>
          <w:szCs w:val="32"/>
        </w:rPr>
        <w:t>53.04</w:t>
      </w:r>
      <w:r>
        <w:rPr>
          <w:rFonts w:ascii="Times New Roman" w:eastAsia="仿宋_GB2312" w:hAnsi="Times New Roman" w:cs="Times New Roman"/>
          <w:sz w:val="32"/>
          <w:szCs w:val="32"/>
        </w:rPr>
        <w:t>万元，其中基本支出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万元，项目支出</w:t>
      </w:r>
      <w:r>
        <w:rPr>
          <w:rFonts w:ascii="Times New Roman" w:eastAsia="仿宋_GB2312" w:hAnsi="Times New Roman" w:cs="Times New Roman" w:hint="eastAsia"/>
          <w:sz w:val="32"/>
          <w:szCs w:val="32"/>
        </w:rPr>
        <w:t>53.04</w:t>
      </w:r>
      <w:r>
        <w:rPr>
          <w:rFonts w:ascii="Times New Roman" w:eastAsia="仿宋_GB2312" w:hAnsi="Times New Roman" w:cs="Times New Roman"/>
          <w:sz w:val="32"/>
          <w:szCs w:val="32"/>
        </w:rPr>
        <w:t>万元；年末结转和结余</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万元。具体情况如下：</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城乡社区支出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国有土地使用权出让收入安排的支</w:t>
      </w:r>
      <w:r>
        <w:rPr>
          <w:rFonts w:ascii="Times New Roman" w:eastAsia="仿宋_GB2312" w:hAnsi="Times New Roman" w:cs="Times New Roman" w:hint="eastAsia"/>
          <w:sz w:val="32"/>
          <w:szCs w:val="32"/>
        </w:rPr>
        <w:lastRenderedPageBreak/>
        <w:t>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农业农村生态环境支出</w:t>
      </w:r>
      <w:r>
        <w:rPr>
          <w:rFonts w:ascii="Times New Roman" w:eastAsia="仿宋_GB2312" w:hAnsi="Times New Roman" w:cs="Times New Roman"/>
          <w:sz w:val="32"/>
          <w:szCs w:val="32"/>
        </w:rPr>
        <w:t>（项）。</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19.95</w:t>
      </w:r>
      <w:r>
        <w:rPr>
          <w:rFonts w:ascii="Times New Roman" w:eastAsia="仿宋_GB2312" w:hAnsi="Times New Roman" w:cs="Times New Roman"/>
          <w:sz w:val="32"/>
          <w:szCs w:val="32"/>
        </w:rPr>
        <w:t>万元，完成年初预算</w:t>
      </w:r>
      <w:r>
        <w:rPr>
          <w:rFonts w:ascii="Times New Roman" w:eastAsia="仿宋_GB2312" w:hAnsi="Times New Roman" w:cs="Times New Roman" w:hint="eastAsia"/>
          <w:sz w:val="32"/>
          <w:szCs w:val="32"/>
        </w:rPr>
        <w:t>无法计算</w:t>
      </w:r>
      <w:r>
        <w:rPr>
          <w:rFonts w:ascii="Times New Roman" w:eastAsia="仿宋_GB2312" w:hAnsi="Times New Roman" w:cs="Times New Roman"/>
          <w:sz w:val="32"/>
          <w:szCs w:val="32"/>
        </w:rPr>
        <w:t>，决算数大于年初预算数的主要原因是：</w:t>
      </w:r>
      <w:r>
        <w:rPr>
          <w:rFonts w:ascii="Times New Roman" w:eastAsia="仿宋_GB2312" w:hAnsi="Times New Roman" w:cs="Times New Roman" w:hint="eastAsia"/>
          <w:sz w:val="32"/>
          <w:szCs w:val="32"/>
        </w:rPr>
        <w:t>不可预见性政府基金收入未纳入年初预算，为本年度财政追加。</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城乡社区支出</w:t>
      </w:r>
      <w:r>
        <w:rPr>
          <w:rFonts w:ascii="Times New Roman" w:eastAsia="仿宋_GB2312" w:hAnsi="Times New Roman" w:cs="Times New Roman"/>
          <w:sz w:val="32"/>
          <w:szCs w:val="32"/>
        </w:rPr>
        <w:t>（类）</w:t>
      </w:r>
      <w:r>
        <w:rPr>
          <w:rFonts w:ascii="Times New Roman" w:eastAsia="仿宋_GB2312" w:hAnsi="Times New Roman" w:cs="Times New Roman" w:hint="eastAsia"/>
          <w:sz w:val="32"/>
          <w:szCs w:val="32"/>
        </w:rPr>
        <w:t>国有土地使用权出让收入安排的支出</w:t>
      </w:r>
      <w:r>
        <w:rPr>
          <w:rFonts w:ascii="Times New Roman" w:eastAsia="仿宋_GB2312" w:hAnsi="Times New Roman" w:cs="Times New Roman"/>
          <w:sz w:val="32"/>
          <w:szCs w:val="32"/>
        </w:rPr>
        <w:t>（款）</w:t>
      </w:r>
      <w:r>
        <w:rPr>
          <w:rFonts w:ascii="Times New Roman" w:eastAsia="仿宋_GB2312" w:hAnsi="Times New Roman" w:cs="Times New Roman" w:hint="eastAsia"/>
          <w:sz w:val="32"/>
          <w:szCs w:val="32"/>
        </w:rPr>
        <w:t>其他国有土地使用权出让收入安排的支出</w:t>
      </w:r>
      <w:r>
        <w:rPr>
          <w:rFonts w:ascii="Times New Roman" w:eastAsia="仿宋_GB2312" w:hAnsi="Times New Roman" w:cs="Times New Roman"/>
          <w:sz w:val="32"/>
          <w:szCs w:val="32"/>
        </w:rPr>
        <w:t>（项）。</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年初预算为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万元，支出决算为</w:t>
      </w:r>
      <w:r>
        <w:rPr>
          <w:rFonts w:ascii="Times New Roman" w:eastAsia="仿宋_GB2312" w:hAnsi="Times New Roman" w:cs="Times New Roman" w:hint="eastAsia"/>
          <w:sz w:val="32"/>
          <w:szCs w:val="32"/>
        </w:rPr>
        <w:t>33.09</w:t>
      </w:r>
      <w:r>
        <w:rPr>
          <w:rFonts w:ascii="Times New Roman" w:eastAsia="仿宋_GB2312" w:hAnsi="Times New Roman" w:cs="Times New Roman"/>
          <w:sz w:val="32"/>
          <w:szCs w:val="32"/>
        </w:rPr>
        <w:t>万元，完成年初预算</w:t>
      </w:r>
      <w:r>
        <w:rPr>
          <w:rFonts w:ascii="Times New Roman" w:eastAsia="仿宋_GB2312" w:hAnsi="Times New Roman" w:cs="Times New Roman" w:hint="eastAsia"/>
          <w:sz w:val="32"/>
          <w:szCs w:val="32"/>
        </w:rPr>
        <w:t>无法计算</w:t>
      </w:r>
      <w:r>
        <w:rPr>
          <w:rFonts w:ascii="Times New Roman" w:eastAsia="仿宋_GB2312" w:hAnsi="Times New Roman" w:cs="Times New Roman"/>
          <w:sz w:val="32"/>
          <w:szCs w:val="32"/>
        </w:rPr>
        <w:t>，决算数大于年初预算数的主要原因是：</w:t>
      </w:r>
      <w:r>
        <w:rPr>
          <w:rFonts w:ascii="Times New Roman" w:eastAsia="仿宋_GB2312" w:hAnsi="Times New Roman" w:cs="Times New Roman" w:hint="eastAsia"/>
          <w:sz w:val="32"/>
          <w:szCs w:val="32"/>
        </w:rPr>
        <w:t>不可预见性政府基金收入未纳入年初预算，为本年度财政追加。</w:t>
      </w:r>
    </w:p>
    <w:p w:rsidR="002C6B53"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年度机关运行经费支出</w:t>
      </w:r>
      <w:r>
        <w:rPr>
          <w:rFonts w:ascii="Times New Roman" w:eastAsia="仿宋_GB2312" w:hAnsi="Times New Roman" w:cs="Times New Roman" w:hint="eastAsia"/>
          <w:sz w:val="32"/>
          <w:szCs w:val="32"/>
        </w:rPr>
        <w:t>253.11</w:t>
      </w:r>
      <w:r>
        <w:rPr>
          <w:rFonts w:ascii="Times New Roman" w:eastAsia="仿宋_GB2312" w:hAnsi="Times New Roman" w:cs="Times New Roman"/>
          <w:sz w:val="32"/>
          <w:szCs w:val="32"/>
        </w:rPr>
        <w:t>万元，比年初预算数（或者上年决算数）增加</w:t>
      </w:r>
      <w:r>
        <w:rPr>
          <w:rFonts w:ascii="Times New Roman" w:eastAsia="仿宋_GB2312" w:hAnsi="Times New Roman" w:cs="Times New Roman" w:hint="eastAsia"/>
          <w:sz w:val="32"/>
          <w:szCs w:val="32"/>
        </w:rPr>
        <w:t>160.46</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万元，增长</w:t>
      </w:r>
      <w:r>
        <w:rPr>
          <w:rFonts w:ascii="Times New Roman" w:eastAsia="仿宋_GB2312" w:hAnsi="Times New Roman" w:cs="Times New Roman" w:hint="eastAsia"/>
          <w:sz w:val="32"/>
          <w:szCs w:val="32"/>
        </w:rPr>
        <w:t>173.2</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。主要原因是：</w:t>
      </w:r>
      <w:r>
        <w:rPr>
          <w:rFonts w:ascii="Times New Roman" w:eastAsia="仿宋_GB2312" w:hAnsi="Times New Roman" w:cs="Times New Roman" w:hint="eastAsia"/>
          <w:sz w:val="32"/>
          <w:szCs w:val="32"/>
        </w:rPr>
        <w:t>机关事务增加。</w:t>
      </w:r>
    </w:p>
    <w:p w:rsidR="002C6B53"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年本部门开支会议费</w:t>
      </w:r>
      <w:r>
        <w:rPr>
          <w:rFonts w:ascii="Times New Roman" w:eastAsia="仿宋_GB2312" w:hAnsi="Times New Roman" w:cs="Times New Roman" w:hint="eastAsia"/>
          <w:sz w:val="32"/>
          <w:szCs w:val="32"/>
        </w:rPr>
        <w:t>2.64</w:t>
      </w:r>
      <w:r>
        <w:rPr>
          <w:rFonts w:ascii="Times New Roman" w:eastAsia="仿宋_GB2312" w:hAnsi="Times New Roman" w:cs="Times New Roman"/>
          <w:sz w:val="32"/>
          <w:szCs w:val="32"/>
        </w:rPr>
        <w:t>万元，用于召开</w:t>
      </w:r>
      <w:r>
        <w:rPr>
          <w:rFonts w:ascii="Times New Roman" w:eastAsia="仿宋_GB2312" w:hAnsi="Times New Roman" w:cs="Times New Roman" w:hint="eastAsia"/>
          <w:sz w:val="32"/>
          <w:szCs w:val="32"/>
        </w:rPr>
        <w:t>村干部</w:t>
      </w:r>
      <w:r>
        <w:rPr>
          <w:rFonts w:ascii="Times New Roman" w:eastAsia="仿宋_GB2312" w:hAnsi="Times New Roman" w:cs="Times New Roman"/>
          <w:sz w:val="32"/>
          <w:szCs w:val="32"/>
        </w:rPr>
        <w:t>会议</w:t>
      </w:r>
      <w:r>
        <w:rPr>
          <w:rFonts w:ascii="Times New Roman" w:eastAsia="仿宋_GB2312" w:hAnsi="Times New Roman" w:cs="Times New Roman" w:hint="eastAsia"/>
          <w:sz w:val="32"/>
          <w:szCs w:val="32"/>
        </w:rPr>
        <w:t>、起步会、抗洪抢险会议等，</w:t>
      </w:r>
      <w:r>
        <w:rPr>
          <w:rFonts w:ascii="Times New Roman" w:eastAsia="仿宋_GB2312" w:hAnsi="Times New Roman" w:cs="Times New Roman"/>
          <w:sz w:val="32"/>
          <w:szCs w:val="32"/>
        </w:rPr>
        <w:t>人数</w:t>
      </w:r>
      <w:r>
        <w:rPr>
          <w:rFonts w:ascii="Times New Roman" w:eastAsia="仿宋_GB2312" w:hAnsi="Times New Roman" w:cs="Times New Roman" w:hint="eastAsia"/>
          <w:sz w:val="32"/>
          <w:szCs w:val="32"/>
        </w:rPr>
        <w:t>1030</w:t>
      </w:r>
      <w:r>
        <w:rPr>
          <w:rFonts w:ascii="Times New Roman" w:eastAsia="仿宋_GB2312" w:hAnsi="Times New Roman" w:cs="Times New Roman"/>
          <w:sz w:val="32"/>
          <w:szCs w:val="32"/>
        </w:rPr>
        <w:t>人，内容为</w:t>
      </w:r>
      <w:r>
        <w:rPr>
          <w:rFonts w:ascii="Times New Roman" w:eastAsia="仿宋_GB2312" w:hAnsi="Times New Roman" w:cs="Times New Roman" w:hint="eastAsia"/>
          <w:sz w:val="32"/>
          <w:szCs w:val="32"/>
        </w:rPr>
        <w:t>村干部</w:t>
      </w:r>
      <w:r>
        <w:rPr>
          <w:rFonts w:ascii="Times New Roman" w:eastAsia="仿宋_GB2312" w:hAnsi="Times New Roman" w:cs="Times New Roman"/>
          <w:sz w:val="32"/>
          <w:szCs w:val="32"/>
        </w:rPr>
        <w:t>会议</w:t>
      </w:r>
      <w:r>
        <w:rPr>
          <w:rFonts w:ascii="Times New Roman" w:eastAsia="仿宋_GB2312" w:hAnsi="Times New Roman" w:cs="Times New Roman" w:hint="eastAsia"/>
          <w:sz w:val="32"/>
          <w:szCs w:val="32"/>
        </w:rPr>
        <w:t>、起步会、抗洪抢险会议</w:t>
      </w:r>
      <w:r>
        <w:rPr>
          <w:rFonts w:ascii="Times New Roman" w:eastAsia="仿宋_GB2312" w:hAnsi="Times New Roman" w:cs="Times New Roman"/>
          <w:sz w:val="32"/>
          <w:szCs w:val="32"/>
        </w:rPr>
        <w:t>；开支培训费</w:t>
      </w:r>
      <w:r>
        <w:rPr>
          <w:rFonts w:ascii="Times New Roman" w:eastAsia="仿宋_GB2312" w:hAnsi="Times New Roman" w:cs="Times New Roman" w:hint="eastAsia"/>
          <w:sz w:val="32"/>
          <w:szCs w:val="32"/>
        </w:rPr>
        <w:t>3.46</w:t>
      </w:r>
      <w:r>
        <w:rPr>
          <w:rFonts w:ascii="Times New Roman" w:eastAsia="仿宋_GB2312" w:hAnsi="Times New Roman" w:cs="Times New Roman"/>
          <w:sz w:val="32"/>
          <w:szCs w:val="32"/>
        </w:rPr>
        <w:t>万元，用于开展</w:t>
      </w:r>
      <w:r>
        <w:rPr>
          <w:rFonts w:ascii="Times New Roman" w:eastAsia="仿宋_GB2312" w:hAnsi="Times New Roman" w:cs="Times New Roman" w:hint="eastAsia"/>
          <w:sz w:val="32"/>
          <w:szCs w:val="32"/>
        </w:rPr>
        <w:t>村干部</w:t>
      </w:r>
      <w:r>
        <w:rPr>
          <w:rFonts w:ascii="Times New Roman" w:eastAsia="仿宋_GB2312" w:hAnsi="Times New Roman" w:cs="Times New Roman"/>
          <w:sz w:val="32"/>
          <w:szCs w:val="32"/>
        </w:rPr>
        <w:t>培训</w:t>
      </w:r>
      <w:r>
        <w:rPr>
          <w:rFonts w:ascii="Times New Roman" w:eastAsia="仿宋_GB2312" w:hAnsi="Times New Roman" w:cs="Times New Roman" w:hint="eastAsia"/>
          <w:sz w:val="32"/>
          <w:szCs w:val="32"/>
        </w:rPr>
        <w:t>、财务培训、乡村振兴培训等</w:t>
      </w:r>
      <w:r>
        <w:rPr>
          <w:rFonts w:ascii="Times New Roman" w:eastAsia="仿宋_GB2312" w:hAnsi="Times New Roman" w:cs="Times New Roman"/>
          <w:sz w:val="32"/>
          <w:szCs w:val="32"/>
        </w:rPr>
        <w:t>，人数</w:t>
      </w:r>
      <w:r>
        <w:rPr>
          <w:rFonts w:ascii="Times New Roman" w:eastAsia="仿宋_GB2312" w:hAnsi="Times New Roman" w:cs="Times New Roman" w:hint="eastAsia"/>
          <w:sz w:val="32"/>
          <w:szCs w:val="32"/>
        </w:rPr>
        <w:t>865</w:t>
      </w:r>
      <w:r>
        <w:rPr>
          <w:rFonts w:ascii="Times New Roman" w:eastAsia="仿宋_GB2312" w:hAnsi="Times New Roman" w:cs="Times New Roman"/>
          <w:sz w:val="32"/>
          <w:szCs w:val="32"/>
        </w:rPr>
        <w:t>人，内容为</w:t>
      </w:r>
      <w:r>
        <w:rPr>
          <w:rFonts w:ascii="Times New Roman" w:eastAsia="仿宋_GB2312" w:hAnsi="Times New Roman" w:cs="Times New Roman" w:hint="eastAsia"/>
          <w:sz w:val="32"/>
          <w:szCs w:val="32"/>
        </w:rPr>
        <w:t>村干部</w:t>
      </w:r>
      <w:r>
        <w:rPr>
          <w:rFonts w:ascii="Times New Roman" w:eastAsia="仿宋_GB2312" w:hAnsi="Times New Roman" w:cs="Times New Roman"/>
          <w:sz w:val="32"/>
          <w:szCs w:val="32"/>
        </w:rPr>
        <w:t>培训</w:t>
      </w:r>
      <w:r>
        <w:rPr>
          <w:rFonts w:ascii="Times New Roman" w:eastAsia="仿宋_GB2312" w:hAnsi="Times New Roman" w:cs="Times New Roman" w:hint="eastAsia"/>
          <w:sz w:val="32"/>
          <w:szCs w:val="32"/>
        </w:rPr>
        <w:t>、财务培训、乡村振兴培训</w:t>
      </w:r>
      <w:r>
        <w:rPr>
          <w:rFonts w:ascii="Times New Roman" w:eastAsia="仿宋_GB2312" w:hAnsi="Times New Roman" w:cs="Times New Roman"/>
          <w:sz w:val="32"/>
          <w:szCs w:val="32"/>
        </w:rPr>
        <w:t>；举办</w:t>
      </w:r>
      <w:r>
        <w:rPr>
          <w:rFonts w:ascii="Times New Roman" w:eastAsia="仿宋_GB2312" w:hAnsi="Times New Roman" w:cs="Times New Roman" w:hint="eastAsia"/>
          <w:sz w:val="32"/>
          <w:szCs w:val="32"/>
        </w:rPr>
        <w:t>元旦、国庆</w:t>
      </w:r>
      <w:r>
        <w:rPr>
          <w:rFonts w:ascii="Times New Roman" w:eastAsia="仿宋_GB2312" w:hAnsi="Times New Roman" w:cs="Times New Roman"/>
          <w:sz w:val="32"/>
          <w:szCs w:val="32"/>
        </w:rPr>
        <w:t>等节庆、晚会、论坛、赛事活动，开支</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w:t>
      </w:r>
      <w:r>
        <w:rPr>
          <w:rFonts w:ascii="Times New Roman" w:eastAsia="仿宋_GB2312" w:hAnsi="Times New Roman" w:cs="Times New Roman" w:hint="eastAsia"/>
          <w:sz w:val="32"/>
          <w:szCs w:val="32"/>
        </w:rPr>
        <w:t>没有举办活动</w:t>
      </w:r>
      <w:r>
        <w:rPr>
          <w:rFonts w:ascii="Times New Roman" w:eastAsia="仿宋_GB2312" w:hAnsi="Times New Roman" w:cs="Times New Roman"/>
          <w:sz w:val="32"/>
          <w:szCs w:val="32"/>
        </w:rPr>
        <w:t>。</w:t>
      </w:r>
    </w:p>
    <w:p w:rsidR="002C6B53" w:rsidRDefault="00000000">
      <w:pPr>
        <w:pStyle w:val="Default"/>
        <w:overflowPunct w:val="0"/>
        <w:autoSpaceDE/>
        <w:autoSpaceDN/>
        <w:spacing w:line="600" w:lineRule="exact"/>
        <w:ind w:firstLineChars="200" w:firstLine="64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rsidR="002C6B53" w:rsidRDefault="00000000">
      <w:pPr>
        <w:pStyle w:val="Default"/>
        <w:overflowPunct w:val="0"/>
        <w:autoSpaceDE/>
        <w:autoSpaceDN/>
        <w:spacing w:line="600" w:lineRule="exact"/>
        <w:ind w:firstLineChars="200" w:firstLine="640"/>
        <w:jc w:val="both"/>
        <w:rPr>
          <w:rFonts w:ascii="Times New Roman" w:eastAsia="楷体" w:hAnsi="Times New Roman" w:cs="Times New Roman"/>
          <w:b/>
          <w:bCs/>
          <w:i/>
          <w:color w:val="auto"/>
          <w:sz w:val="32"/>
          <w:szCs w:val="32"/>
        </w:rPr>
      </w:pPr>
      <w:r>
        <w:rPr>
          <w:rFonts w:ascii="Times New Roman" w:eastAsia="仿宋_GB2312" w:hAnsi="Times New Roman" w:cs="Times New Roman"/>
          <w:sz w:val="32"/>
          <w:szCs w:val="32"/>
        </w:rPr>
        <w:t>本部门</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年度政府采购支出总额</w:t>
      </w:r>
      <w:r>
        <w:rPr>
          <w:rFonts w:ascii="Times New Roman" w:eastAsia="仿宋_GB2312" w:hAnsi="Times New Roman" w:cs="Times New Roman" w:hint="eastAsia"/>
          <w:sz w:val="32"/>
          <w:szCs w:val="32"/>
        </w:rPr>
        <w:t>67.32</w:t>
      </w:r>
      <w:r>
        <w:rPr>
          <w:rFonts w:ascii="Times New Roman" w:eastAsia="仿宋_GB2312" w:hAnsi="Times New Roman" w:cs="Times New Roman"/>
          <w:sz w:val="32"/>
          <w:szCs w:val="32"/>
        </w:rPr>
        <w:t>万元，其中：政府采购货物支出</w:t>
      </w:r>
      <w:r>
        <w:rPr>
          <w:rFonts w:ascii="Times New Roman" w:eastAsia="仿宋_GB2312" w:hAnsi="Times New Roman" w:cs="Times New Roman" w:hint="eastAsia"/>
          <w:sz w:val="32"/>
          <w:szCs w:val="32"/>
        </w:rPr>
        <w:t>67.32</w:t>
      </w:r>
      <w:r>
        <w:rPr>
          <w:rFonts w:ascii="Times New Roman" w:eastAsia="仿宋_GB2312" w:hAnsi="Times New Roman" w:cs="Times New Roman"/>
          <w:sz w:val="32"/>
          <w:szCs w:val="32"/>
        </w:rPr>
        <w:t>万元、政府采购工程支出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万元、政府采</w:t>
      </w:r>
      <w:r>
        <w:rPr>
          <w:rFonts w:ascii="Times New Roman" w:eastAsia="仿宋_GB2312" w:hAnsi="Times New Roman" w:cs="Times New Roman"/>
          <w:sz w:val="32"/>
          <w:szCs w:val="32"/>
        </w:rPr>
        <w:lastRenderedPageBreak/>
        <w:t>购服务支出</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万元。授予中小企业合同金额</w:t>
      </w:r>
      <w:r>
        <w:rPr>
          <w:rFonts w:ascii="Times New Roman" w:eastAsia="仿宋_GB2312" w:hAnsi="Times New Roman" w:cs="Times New Roman" w:hint="eastAsia"/>
          <w:sz w:val="32"/>
          <w:szCs w:val="32"/>
        </w:rPr>
        <w:t>67.32</w:t>
      </w:r>
      <w:r>
        <w:rPr>
          <w:rFonts w:ascii="Times New Roman" w:eastAsia="仿宋_GB2312" w:hAnsi="Times New Roman" w:cs="Times New Roman"/>
          <w:sz w:val="32"/>
          <w:szCs w:val="32"/>
        </w:rPr>
        <w:t>万元，占政府采购支出总额的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，其中：授予小</w:t>
      </w:r>
      <w:proofErr w:type="gramStart"/>
      <w:r>
        <w:rPr>
          <w:rFonts w:ascii="Times New Roman" w:eastAsia="仿宋_GB2312" w:hAnsi="Times New Roman" w:cs="Times New Roman"/>
          <w:sz w:val="32"/>
          <w:szCs w:val="32"/>
        </w:rPr>
        <w:t>微企业</w:t>
      </w:r>
      <w:proofErr w:type="gramEnd"/>
      <w:r>
        <w:rPr>
          <w:rFonts w:ascii="Times New Roman" w:eastAsia="仿宋_GB2312" w:hAnsi="Times New Roman" w:cs="Times New Roman"/>
          <w:sz w:val="32"/>
          <w:szCs w:val="32"/>
        </w:rPr>
        <w:t>合同金额</w:t>
      </w:r>
      <w:r>
        <w:rPr>
          <w:rFonts w:ascii="Times New Roman" w:eastAsia="仿宋_GB2312" w:hAnsi="Times New Roman" w:cs="Times New Roman" w:hint="eastAsia"/>
          <w:sz w:val="32"/>
          <w:szCs w:val="32"/>
        </w:rPr>
        <w:t>67.32</w:t>
      </w:r>
      <w:r>
        <w:rPr>
          <w:rFonts w:ascii="Times New Roman" w:eastAsia="仿宋_GB2312" w:hAnsi="Times New Roman" w:cs="Times New Roman"/>
          <w:sz w:val="32"/>
          <w:szCs w:val="32"/>
        </w:rPr>
        <w:t>万元，</w:t>
      </w:r>
      <w:r>
        <w:rPr>
          <w:rFonts w:ascii="Times New Roman" w:eastAsia="仿宋_GB2312" w:hAnsi="Times New Roman" w:cs="Times New Roman"/>
          <w:color w:val="auto"/>
          <w:sz w:val="32"/>
          <w:szCs w:val="32"/>
        </w:rPr>
        <w:t>占授予中小企业合同金额的</w:t>
      </w:r>
      <w:r>
        <w:rPr>
          <w:rFonts w:ascii="Times New Roman" w:eastAsia="仿宋_GB2312" w:hAnsi="Times New Roman" w:cs="Times New Roman" w:hint="eastAsia"/>
          <w:color w:val="auto"/>
          <w:sz w:val="32"/>
          <w:szCs w:val="32"/>
        </w:rPr>
        <w:t>100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。货物采购授予中小企业合同金额占货物支出金额的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，工程采购授予中小企业合同金额占工程支出金额的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，服务采购授予中小企业合同金额占服务支出金额的</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
    <w:p w:rsidR="002C6B53"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rsidR="002C6B53" w:rsidRDefault="00000000">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r>
        <w:rPr>
          <w:rFonts w:ascii="Times New Roman" w:eastAsia="仿宋_GB2312" w:hAnsi="Times New Roman" w:cs="Times New Roman"/>
          <w:color w:val="auto"/>
          <w:sz w:val="32"/>
          <w:szCs w:val="32"/>
        </w:rPr>
        <w:t>截至</w:t>
      </w:r>
      <w:r>
        <w:rPr>
          <w:rFonts w:ascii="Times New Roman" w:eastAsia="仿宋_GB2312" w:hAnsi="Times New Roman" w:cs="Times New Roman"/>
          <w:color w:val="auto"/>
          <w:sz w:val="32"/>
          <w:szCs w:val="32"/>
        </w:rPr>
        <w:t>2024</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rPr>
        <w:t>12</w:t>
      </w:r>
      <w:r>
        <w:rPr>
          <w:rFonts w:ascii="Times New Roman" w:eastAsia="仿宋_GB2312" w:hAnsi="Times New Roman" w:cs="Times New Roman"/>
          <w:color w:val="auto"/>
          <w:sz w:val="32"/>
          <w:szCs w:val="32"/>
        </w:rPr>
        <w:t>月</w:t>
      </w:r>
      <w:r>
        <w:rPr>
          <w:rFonts w:ascii="Times New Roman" w:eastAsia="仿宋_GB2312" w:hAnsi="Times New Roman" w:cs="Times New Roman"/>
          <w:color w:val="auto"/>
          <w:sz w:val="32"/>
          <w:szCs w:val="32"/>
        </w:rPr>
        <w:t>31</w:t>
      </w:r>
      <w:r>
        <w:rPr>
          <w:rFonts w:ascii="Times New Roman" w:eastAsia="仿宋_GB2312" w:hAnsi="Times New Roman" w:cs="Times New Roman"/>
          <w:color w:val="auto"/>
          <w:sz w:val="32"/>
          <w:szCs w:val="32"/>
        </w:rPr>
        <w:t>日，部门（单位）共有车辆</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辆，其中，副部（省）级及以上领导用车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辆、主要负责人用车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辆、机要通信用车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辆、应急保障用车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辆、执法执勤用车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辆、特种专业技术用车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辆、离退休干部服务用车</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辆、其他用车</w:t>
      </w:r>
      <w:r>
        <w:rPr>
          <w:rFonts w:ascii="Times New Roman" w:eastAsia="仿宋_GB2312" w:hAnsi="Times New Roman" w:cs="Times New Roman" w:hint="eastAsia"/>
          <w:color w:val="auto"/>
          <w:sz w:val="32"/>
          <w:szCs w:val="32"/>
        </w:rPr>
        <w:t>1</w:t>
      </w:r>
      <w:r>
        <w:rPr>
          <w:rFonts w:ascii="Times New Roman" w:eastAsia="仿宋_GB2312" w:hAnsi="Times New Roman" w:cs="Times New Roman"/>
          <w:color w:val="auto"/>
          <w:sz w:val="32"/>
          <w:szCs w:val="32"/>
        </w:rPr>
        <w:t>辆，其他用车主要是</w:t>
      </w:r>
      <w:r>
        <w:rPr>
          <w:rFonts w:ascii="Times New Roman" w:eastAsia="仿宋_GB2312" w:hAnsi="Times New Roman" w:cs="Times New Roman" w:hint="eastAsia"/>
          <w:color w:val="auto"/>
          <w:sz w:val="32"/>
          <w:szCs w:val="32"/>
        </w:rPr>
        <w:t>小轿车</w:t>
      </w:r>
      <w:r>
        <w:rPr>
          <w:rFonts w:ascii="Times New Roman" w:eastAsia="仿宋_GB2312" w:hAnsi="Times New Roman" w:cs="Times New Roman"/>
          <w:color w:val="auto"/>
          <w:sz w:val="32"/>
          <w:szCs w:val="32"/>
        </w:rPr>
        <w:t>；单位价值</w:t>
      </w:r>
      <w:r>
        <w:rPr>
          <w:rFonts w:ascii="Times New Roman" w:eastAsia="仿宋_GB2312" w:hAnsi="Times New Roman" w:cs="Times New Roman"/>
          <w:color w:val="auto"/>
          <w:sz w:val="32"/>
          <w:szCs w:val="32"/>
        </w:rPr>
        <w:t>100</w:t>
      </w:r>
      <w:r>
        <w:rPr>
          <w:rFonts w:ascii="Times New Roman" w:eastAsia="仿宋_GB2312" w:hAnsi="Times New Roman" w:cs="Times New Roman"/>
          <w:color w:val="auto"/>
          <w:sz w:val="32"/>
          <w:szCs w:val="32"/>
        </w:rPr>
        <w:t>万元以上设备（不含车辆）</w:t>
      </w:r>
      <w:r>
        <w:rPr>
          <w:rFonts w:ascii="Times New Roman" w:eastAsia="仿宋_GB2312" w:hAnsi="Times New Roman" w:cs="Times New Roman" w:hint="eastAsia"/>
          <w:color w:val="auto"/>
          <w:sz w:val="32"/>
          <w:szCs w:val="32"/>
        </w:rPr>
        <w:t>0</w:t>
      </w:r>
      <w:r>
        <w:rPr>
          <w:rFonts w:ascii="Times New Roman" w:eastAsia="仿宋_GB2312" w:hAnsi="Times New Roman" w:cs="Times New Roman"/>
          <w:color w:val="auto"/>
          <w:sz w:val="32"/>
          <w:szCs w:val="32"/>
        </w:rPr>
        <w:t>台（套）。</w:t>
      </w:r>
    </w:p>
    <w:p w:rsidR="002C6B53" w:rsidRDefault="00000000">
      <w:pPr>
        <w:pStyle w:val="Default"/>
        <w:overflowPunct w:val="0"/>
        <w:autoSpaceDE/>
        <w:autoSpaceDN/>
        <w:spacing w:line="600" w:lineRule="exact"/>
        <w:ind w:firstLineChars="200" w:firstLine="64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eastAsia="仿宋_GB2312" w:hAnsi="Times New Roman" w:cs="Times New Roman"/>
          <w:color w:val="auto"/>
          <w:sz w:val="32"/>
          <w:szCs w:val="32"/>
        </w:rPr>
        <w:t>2024</w:t>
      </w:r>
      <w:r>
        <w:rPr>
          <w:rFonts w:ascii="Times New Roman" w:hAnsi="Times New Roman" w:cs="Times New Roman"/>
          <w:bCs/>
          <w:color w:val="auto"/>
          <w:sz w:val="32"/>
          <w:szCs w:val="32"/>
        </w:rPr>
        <w:t>年度预算绩效情况的说明</w:t>
      </w:r>
    </w:p>
    <w:p w:rsidR="002C6B53" w:rsidRDefault="00000000">
      <w:pPr>
        <w:overflowPunct w:val="0"/>
        <w:spacing w:line="600" w:lineRule="exact"/>
        <w:ind w:firstLineChars="200" w:firstLine="643"/>
        <w:rPr>
          <w:rFonts w:ascii="Times New Roman" w:eastAsia="楷体" w:hAnsi="Times New Roman" w:cs="Times New Roman"/>
          <w:b/>
          <w:bCs/>
          <w:sz w:val="32"/>
          <w:szCs w:val="32"/>
        </w:rPr>
      </w:pPr>
      <w:r>
        <w:rPr>
          <w:rFonts w:ascii="Times New Roman" w:eastAsia="楷体_GB2312" w:hAnsi="Times New Roman" w:cs="Times New Roman"/>
          <w:b/>
          <w:bCs/>
          <w:sz w:val="32"/>
          <w:szCs w:val="32"/>
        </w:rPr>
        <w:t>（一）绩效评价工作开展情况。</w:t>
      </w:r>
      <w:r>
        <w:rPr>
          <w:rFonts w:ascii="Times New Roman" w:eastAsia="仿宋_GB2312" w:hAnsi="Times New Roman" w:cs="Times New Roman"/>
          <w:b/>
          <w:bCs/>
          <w:kern w:val="0"/>
          <w:sz w:val="32"/>
          <w:szCs w:val="32"/>
        </w:rPr>
        <w:t>一是绩效自评开展情况。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年度本部门（单位）整体支出开展绩效自评，涉及项目</w:t>
      </w:r>
      <w:r>
        <w:rPr>
          <w:rFonts w:ascii="Times New Roman" w:eastAsia="仿宋_GB2312" w:hAnsi="Times New Roman" w:cs="Times New Roman" w:hint="eastAsia"/>
          <w:kern w:val="0"/>
          <w:sz w:val="32"/>
          <w:szCs w:val="32"/>
        </w:rPr>
        <w:t>4</w:t>
      </w:r>
      <w:r>
        <w:rPr>
          <w:rFonts w:ascii="Times New Roman" w:eastAsia="仿宋_GB2312" w:hAnsi="Times New Roman" w:cs="Times New Roman"/>
          <w:kern w:val="0"/>
          <w:sz w:val="32"/>
          <w:szCs w:val="32"/>
        </w:rPr>
        <w:t>个，共涉及资金</w:t>
      </w:r>
      <w:r>
        <w:rPr>
          <w:rFonts w:ascii="Times New Roman" w:eastAsia="仿宋_GB2312" w:hAnsi="Times New Roman" w:cs="Times New Roman" w:hint="eastAsia"/>
          <w:kern w:val="0"/>
          <w:sz w:val="32"/>
          <w:szCs w:val="32"/>
        </w:rPr>
        <w:t>110.75</w:t>
      </w:r>
      <w:r>
        <w:rPr>
          <w:rFonts w:ascii="Times New Roman" w:eastAsia="仿宋_GB2312" w:hAnsi="Times New Roman" w:cs="Times New Roman"/>
          <w:kern w:val="0"/>
          <w:sz w:val="32"/>
          <w:szCs w:val="32"/>
        </w:rPr>
        <w:t>万元。其中，一般公共预算项目</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57.71</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万元，占一般公共预算支出总额的</w:t>
      </w:r>
      <w:r>
        <w:rPr>
          <w:rFonts w:ascii="Times New Roman" w:eastAsia="仿宋_GB2312" w:hAnsi="Times New Roman" w:cs="Times New Roman" w:hint="eastAsia"/>
          <w:kern w:val="0"/>
          <w:sz w:val="32"/>
          <w:szCs w:val="32"/>
        </w:rPr>
        <w:t>7.36</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；政府性基金预算项目</w:t>
      </w:r>
      <w:r>
        <w:rPr>
          <w:rFonts w:ascii="Times New Roman" w:eastAsia="仿宋_GB2312" w:hAnsi="Times New Roman" w:cs="Times New Roman" w:hint="eastAsia"/>
          <w:kern w:val="0"/>
          <w:sz w:val="32"/>
          <w:szCs w:val="32"/>
        </w:rPr>
        <w:t>2</w:t>
      </w:r>
      <w:r>
        <w:rPr>
          <w:rFonts w:ascii="Times New Roman" w:eastAsia="仿宋_GB2312" w:hAnsi="Times New Roman" w:cs="Times New Roman"/>
          <w:kern w:val="0"/>
          <w:sz w:val="32"/>
          <w:szCs w:val="32"/>
        </w:rPr>
        <w:t xml:space="preserve"> </w:t>
      </w:r>
      <w:proofErr w:type="gramStart"/>
      <w:r>
        <w:rPr>
          <w:rFonts w:ascii="Times New Roman" w:eastAsia="仿宋_GB2312" w:hAnsi="Times New Roman" w:cs="Times New Roman"/>
          <w:kern w:val="0"/>
          <w:sz w:val="32"/>
          <w:szCs w:val="32"/>
        </w:rPr>
        <w:t>个</w:t>
      </w:r>
      <w:proofErr w:type="gramEnd"/>
      <w:r>
        <w:rPr>
          <w:rFonts w:ascii="Times New Roman" w:eastAsia="仿宋_GB2312" w:hAnsi="Times New Roman" w:cs="Times New Roman" w:hint="eastAsia"/>
          <w:kern w:val="0"/>
          <w:sz w:val="32"/>
          <w:szCs w:val="32"/>
        </w:rPr>
        <w:t>53.04</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万元，占政府性基金预算支出总额的</w:t>
      </w:r>
      <w:r>
        <w:rPr>
          <w:rFonts w:ascii="Times New Roman" w:eastAsia="仿宋_GB2312" w:hAnsi="Times New Roman" w:cs="Times New Roman" w:hint="eastAsia"/>
          <w:kern w:val="0"/>
          <w:sz w:val="32"/>
          <w:szCs w:val="32"/>
        </w:rPr>
        <w:t>100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；国有资本经营预算项目</w:t>
      </w:r>
      <w:r>
        <w:rPr>
          <w:rFonts w:ascii="Times New Roman" w:eastAsia="仿宋_GB2312" w:hAnsi="Times New Roman" w:cs="Times New Roman" w:hint="eastAsia"/>
          <w:kern w:val="0"/>
          <w:sz w:val="32"/>
          <w:szCs w:val="32"/>
        </w:rPr>
        <w:t xml:space="preserve"> 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 xml:space="preserve"> </w:t>
      </w:r>
      <w:r>
        <w:rPr>
          <w:rFonts w:ascii="Times New Roman" w:eastAsia="仿宋_GB2312" w:hAnsi="Times New Roman" w:cs="Times New Roman"/>
          <w:kern w:val="0"/>
          <w:sz w:val="32"/>
          <w:szCs w:val="32"/>
        </w:rPr>
        <w:t>万元，占国有资本经营预算支出总额的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；社会保险基金预算项目</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个</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万元，占社会保险基金预算支出总额的</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二是部门评价开展情况。</w:t>
      </w:r>
      <w:r>
        <w:rPr>
          <w:rFonts w:ascii="Times New Roman" w:eastAsia="仿宋_GB2312" w:hAnsi="Times New Roman" w:cs="Times New Roman"/>
          <w:kern w:val="0"/>
          <w:sz w:val="32"/>
          <w:szCs w:val="32"/>
        </w:rPr>
        <w:t>组织对所属单位</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kern w:val="0"/>
          <w:sz w:val="32"/>
          <w:szCs w:val="32"/>
        </w:rPr>
        <w:t>“</w:t>
      </w:r>
      <w:r>
        <w:rPr>
          <w:rFonts w:ascii="Times New Roman" w:eastAsia="仿宋_GB2312" w:hAnsi="Times New Roman" w:cs="Times New Roman" w:hint="eastAsia"/>
          <w:sz w:val="32"/>
          <w:szCs w:val="32"/>
        </w:rPr>
        <w:t>一般公共预算</w:t>
      </w:r>
      <w:r>
        <w:rPr>
          <w:rFonts w:ascii="Times New Roman" w:eastAsia="仿宋_GB2312" w:hAnsi="Times New Roman" w:cs="Times New Roman"/>
          <w:kern w:val="0"/>
          <w:sz w:val="32"/>
          <w:szCs w:val="32"/>
        </w:rPr>
        <w:t>”“</w:t>
      </w:r>
      <w:r>
        <w:rPr>
          <w:rFonts w:ascii="Times New Roman" w:eastAsia="仿宋_GB2312" w:hAnsi="Times New Roman" w:cs="Times New Roman" w:hint="eastAsia"/>
          <w:sz w:val="32"/>
          <w:szCs w:val="32"/>
        </w:rPr>
        <w:t>政府性基金预算</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lastRenderedPageBreak/>
        <w:t>等</w:t>
      </w:r>
      <w:r>
        <w:rPr>
          <w:rFonts w:ascii="Times New Roman" w:eastAsia="仿宋_GB2312" w:hAnsi="Times New Roman" w:cs="Times New Roman" w:hint="eastAsia"/>
          <w:sz w:val="32"/>
          <w:szCs w:val="32"/>
        </w:rPr>
        <w:t>4</w:t>
      </w:r>
      <w:r>
        <w:rPr>
          <w:rFonts w:ascii="Times New Roman" w:eastAsia="仿宋_GB2312" w:hAnsi="Times New Roman" w:cs="Times New Roman"/>
          <w:kern w:val="0"/>
          <w:sz w:val="32"/>
          <w:szCs w:val="32"/>
        </w:rPr>
        <w:t>个项目开展了部门评价，涉及一般公共预算支出</w:t>
      </w:r>
      <w:r>
        <w:rPr>
          <w:rFonts w:ascii="Times New Roman" w:eastAsia="仿宋_GB2312" w:hAnsi="Times New Roman" w:cs="Times New Roman" w:hint="eastAsia"/>
          <w:sz w:val="32"/>
          <w:szCs w:val="32"/>
        </w:rPr>
        <w:t>57.71</w:t>
      </w:r>
      <w:r>
        <w:rPr>
          <w:rFonts w:ascii="Times New Roman" w:eastAsia="仿宋_GB2312" w:hAnsi="Times New Roman" w:cs="Times New Roman"/>
          <w:kern w:val="0"/>
          <w:sz w:val="32"/>
          <w:szCs w:val="32"/>
        </w:rPr>
        <w:t>万元，政府性基金预算支出</w:t>
      </w:r>
      <w:r>
        <w:rPr>
          <w:rFonts w:ascii="Times New Roman" w:eastAsia="仿宋_GB2312" w:hAnsi="Times New Roman" w:cs="Times New Roman" w:hint="eastAsia"/>
          <w:sz w:val="32"/>
          <w:szCs w:val="32"/>
        </w:rPr>
        <w:t>53.04</w:t>
      </w:r>
      <w:r>
        <w:rPr>
          <w:rFonts w:ascii="Times New Roman" w:eastAsia="仿宋_GB2312" w:hAnsi="Times New Roman" w:cs="Times New Roman"/>
          <w:kern w:val="0"/>
          <w:sz w:val="32"/>
          <w:szCs w:val="32"/>
        </w:rPr>
        <w:t>万元，国有资本经营预算支出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万元，社会保险基金预算支出</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r>
        <w:rPr>
          <w:rFonts w:ascii="Times New Roman" w:eastAsia="仿宋_GB2312" w:hAnsi="Times New Roman" w:cs="Times New Roman"/>
          <w:b/>
          <w:bCs/>
          <w:kern w:val="0"/>
          <w:sz w:val="32"/>
          <w:szCs w:val="32"/>
        </w:rPr>
        <w:t>三是事前绩效评估开展情况。</w:t>
      </w:r>
      <w:r>
        <w:rPr>
          <w:rFonts w:ascii="Times New Roman" w:eastAsia="仿宋_GB2312" w:hAnsi="Times New Roman" w:cs="Times New Roman"/>
          <w:kern w:val="0"/>
          <w:sz w:val="32"/>
          <w:szCs w:val="32"/>
        </w:rPr>
        <w:t>组织对</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个新增重大政策和</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个重大项目开展事前绩效评估，共涉及资金</w:t>
      </w:r>
      <w:r>
        <w:rPr>
          <w:rFonts w:ascii="Times New Roman" w:eastAsia="仿宋_GB2312" w:hAnsi="Times New Roman" w:cs="Times New Roman" w:hint="eastAsia"/>
          <w:kern w:val="0"/>
          <w:sz w:val="32"/>
          <w:szCs w:val="32"/>
        </w:rPr>
        <w:t>0</w:t>
      </w:r>
      <w:r>
        <w:rPr>
          <w:rFonts w:ascii="Times New Roman" w:eastAsia="仿宋_GB2312" w:hAnsi="Times New Roman" w:cs="Times New Roman"/>
          <w:kern w:val="0"/>
          <w:sz w:val="32"/>
          <w:szCs w:val="32"/>
        </w:rPr>
        <w:t>万元。</w:t>
      </w:r>
    </w:p>
    <w:p w:rsidR="002C6B53" w:rsidRDefault="00000000">
      <w:pPr>
        <w:overflowPunct w:val="0"/>
        <w:spacing w:line="600" w:lineRule="exact"/>
        <w:ind w:firstLineChars="200" w:firstLine="643"/>
        <w:rPr>
          <w:rFonts w:ascii="Times New Roman" w:eastAsia="仿宋_GB2312" w:hAnsi="Times New Roman" w:cs="Times New Roman"/>
          <w:bCs/>
          <w:sz w:val="32"/>
          <w:szCs w:val="32"/>
        </w:rPr>
      </w:pPr>
      <w:r>
        <w:rPr>
          <w:rFonts w:ascii="Times New Roman" w:eastAsia="楷体_GB2312" w:hAnsi="Times New Roman" w:cs="Times New Roman"/>
          <w:b/>
          <w:bCs/>
          <w:sz w:val="32"/>
          <w:szCs w:val="32"/>
        </w:rPr>
        <w:t>（二）绩效评价结果。</w:t>
      </w:r>
      <w:r>
        <w:rPr>
          <w:rFonts w:ascii="Times New Roman" w:eastAsia="仿宋_GB2312" w:hAnsi="Times New Roman" w:cs="Times New Roman"/>
          <w:b/>
          <w:bCs/>
          <w:kern w:val="0"/>
          <w:sz w:val="32"/>
          <w:szCs w:val="32"/>
        </w:rPr>
        <w:t>一是绩效自评结果。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年度本部门（单位）整体支出</w:t>
      </w:r>
      <w:r>
        <w:rPr>
          <w:rFonts w:ascii="Times New Roman" w:eastAsia="仿宋_GB2312" w:hAnsi="Times New Roman" w:cs="Times New Roman"/>
          <w:sz w:val="32"/>
          <w:szCs w:val="32"/>
        </w:rPr>
        <w:t>全年预算数</w:t>
      </w:r>
      <w:r>
        <w:rPr>
          <w:rFonts w:ascii="Times New Roman" w:eastAsia="仿宋_GB2312" w:hAnsi="Times New Roman" w:cs="Times New Roman" w:hint="eastAsia"/>
          <w:sz w:val="32"/>
          <w:szCs w:val="32"/>
        </w:rPr>
        <w:t>1422.15</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1558.75</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109.61</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二是部门评价结果。</w:t>
      </w:r>
      <w:r>
        <w:rPr>
          <w:rFonts w:ascii="Times New Roman" w:eastAsia="仿宋_GB2312" w:hAnsi="Times New Roman" w:cs="Times New Roman" w:hint="eastAsia"/>
          <w:sz w:val="32"/>
          <w:szCs w:val="32"/>
        </w:rPr>
        <w:t>“一般公共预算”</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57.71</w:t>
      </w:r>
      <w:r>
        <w:rPr>
          <w:rFonts w:ascii="Times New Roman" w:eastAsia="仿宋_GB2312" w:hAnsi="Times New Roman" w:cs="Times New Roman"/>
          <w:sz w:val="32"/>
          <w:szCs w:val="32"/>
        </w:rPr>
        <w:t>万元，完成预算的</w:t>
      </w:r>
      <w:r>
        <w:rPr>
          <w:rFonts w:ascii="Times New Roman" w:eastAsia="仿宋_GB2312" w:hAnsi="Times New Roman" w:cs="Times New Roman" w:hint="eastAsia"/>
          <w:sz w:val="32"/>
          <w:szCs w:val="32"/>
        </w:rPr>
        <w:t>100</w:t>
      </w:r>
      <w:r>
        <w:rPr>
          <w:rFonts w:ascii="Times New Roman" w:eastAsia="仿宋_GB2312" w:hAnsi="Times New Roman" w:cs="Times New Roman"/>
          <w:sz w:val="32"/>
          <w:szCs w:val="32"/>
        </w:rPr>
        <w:t>%</w:t>
      </w:r>
      <w:r>
        <w:rPr>
          <w:rFonts w:ascii="Times New Roman" w:eastAsia="仿宋_GB2312" w:hAnsi="Times New Roman" w:cs="Times New Roman"/>
          <w:kern w:val="0"/>
          <w:sz w:val="32"/>
          <w:szCs w:val="32"/>
        </w:rPr>
        <w:t>，</w:t>
      </w:r>
      <w:r>
        <w:rPr>
          <w:rFonts w:ascii="Times New Roman" w:eastAsia="仿宋_GB2312" w:hAnsi="Times New Roman" w:cs="Times New Roman" w:hint="eastAsia"/>
          <w:sz w:val="32"/>
          <w:szCs w:val="32"/>
        </w:rPr>
        <w:t>“政府性基金预算”</w:t>
      </w:r>
      <w:r>
        <w:rPr>
          <w:rFonts w:ascii="Times New Roman" w:eastAsia="仿宋_GB2312" w:hAnsi="Times New Roman" w:cs="Times New Roman"/>
          <w:sz w:val="32"/>
          <w:szCs w:val="32"/>
        </w:rPr>
        <w:t>项目全年预算数</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万元，执行数</w:t>
      </w:r>
      <w:r>
        <w:rPr>
          <w:rFonts w:ascii="Times New Roman" w:eastAsia="仿宋_GB2312" w:hAnsi="Times New Roman" w:cs="Times New Roman" w:hint="eastAsia"/>
          <w:sz w:val="32"/>
          <w:szCs w:val="32"/>
        </w:rPr>
        <w:t>53.04</w:t>
      </w:r>
      <w:r>
        <w:rPr>
          <w:rFonts w:ascii="Times New Roman" w:eastAsia="仿宋_GB2312" w:hAnsi="Times New Roman" w:cs="Times New Roman"/>
          <w:sz w:val="32"/>
          <w:szCs w:val="32"/>
        </w:rPr>
        <w:t>万元</w:t>
      </w:r>
      <w:r>
        <w:rPr>
          <w:rFonts w:ascii="Times New Roman" w:eastAsia="仿宋_GB2312" w:hAnsi="Times New Roman" w:cs="Times New Roman"/>
          <w:kern w:val="0"/>
          <w:sz w:val="32"/>
          <w:szCs w:val="32"/>
        </w:rPr>
        <w:t>。</w:t>
      </w:r>
      <w:r>
        <w:rPr>
          <w:rFonts w:ascii="Times New Roman" w:eastAsia="仿宋_GB2312" w:hAnsi="Times New Roman" w:cs="Times New Roman"/>
          <w:b/>
          <w:bCs/>
          <w:kern w:val="0"/>
          <w:sz w:val="32"/>
          <w:szCs w:val="32"/>
        </w:rPr>
        <w:t>三是事前绩效评估结果。</w:t>
      </w:r>
      <w:r>
        <w:rPr>
          <w:rFonts w:ascii="Times New Roman" w:eastAsia="仿宋_GB2312" w:hAnsi="Times New Roman" w:cs="Times New Roman"/>
          <w:kern w:val="0"/>
          <w:sz w:val="32"/>
          <w:szCs w:val="32"/>
        </w:rPr>
        <w:t>2024</w:t>
      </w:r>
      <w:r>
        <w:rPr>
          <w:rFonts w:ascii="Times New Roman" w:eastAsia="仿宋_GB2312" w:hAnsi="Times New Roman" w:cs="Times New Roman"/>
          <w:kern w:val="0"/>
          <w:sz w:val="32"/>
          <w:szCs w:val="32"/>
        </w:rPr>
        <w:t>年度</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个重大项目事前绩效评估，其中，</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个项目评估通过，涉及资金</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个项目评估不通过，涉及资金</w:t>
      </w:r>
      <w:r>
        <w:rPr>
          <w:rFonts w:ascii="Times New Roman" w:eastAsia="仿宋_GB2312" w:hAnsi="Times New Roman" w:cs="Times New Roman" w:hint="eastAsia"/>
          <w:sz w:val="32"/>
          <w:szCs w:val="32"/>
        </w:rPr>
        <w:t>0</w:t>
      </w:r>
      <w:r>
        <w:rPr>
          <w:rFonts w:ascii="Times New Roman" w:eastAsia="仿宋_GB2312" w:hAnsi="Times New Roman" w:cs="Times New Roman"/>
          <w:kern w:val="0"/>
          <w:sz w:val="32"/>
          <w:szCs w:val="32"/>
        </w:rPr>
        <w:t>万元。</w:t>
      </w:r>
    </w:p>
    <w:p w:rsidR="002C6B53" w:rsidRDefault="00000000">
      <w:pPr>
        <w:pStyle w:val="Default"/>
        <w:overflowPunct w:val="0"/>
        <w:autoSpaceDE/>
        <w:autoSpaceDN/>
        <w:spacing w:line="600" w:lineRule="exact"/>
        <w:ind w:firstLineChars="200" w:firstLine="643"/>
        <w:jc w:val="both"/>
        <w:rPr>
          <w:rFonts w:ascii="Times New Roman" w:eastAsia="仿宋_GB2312" w:hAnsi="Times New Roman" w:cs="Times New Roman"/>
          <w:color w:val="auto"/>
          <w:sz w:val="32"/>
          <w:szCs w:val="32"/>
        </w:rPr>
      </w:pPr>
      <w:r>
        <w:rPr>
          <w:rFonts w:ascii="Times New Roman" w:eastAsia="楷体_GB2312" w:hAnsi="Times New Roman" w:cs="Times New Roman"/>
          <w:b/>
          <w:bCs/>
          <w:color w:val="auto"/>
          <w:kern w:val="2"/>
          <w:sz w:val="32"/>
          <w:szCs w:val="32"/>
        </w:rPr>
        <w:t>（三）评价结果应用情况。</w:t>
      </w:r>
      <w:r>
        <w:rPr>
          <w:rFonts w:ascii="Times New Roman" w:eastAsia="仿宋_GB2312" w:hAnsi="Times New Roman" w:cs="Times New Roman"/>
          <w:color w:val="auto"/>
          <w:kern w:val="2"/>
          <w:sz w:val="32"/>
          <w:szCs w:val="32"/>
        </w:rPr>
        <w:t>纳入</w:t>
      </w:r>
      <w:r>
        <w:rPr>
          <w:rFonts w:ascii="Times New Roman" w:eastAsia="仿宋_GB2312" w:hAnsi="Times New Roman" w:cs="Times New Roman" w:hint="eastAsia"/>
          <w:color w:val="auto"/>
          <w:kern w:val="2"/>
          <w:sz w:val="32"/>
          <w:szCs w:val="32"/>
        </w:rPr>
        <w:t>2024</w:t>
      </w:r>
      <w:r>
        <w:rPr>
          <w:rFonts w:ascii="Times New Roman" w:eastAsia="仿宋_GB2312" w:hAnsi="Times New Roman" w:cs="Times New Roman"/>
          <w:color w:val="auto"/>
          <w:kern w:val="2"/>
          <w:sz w:val="32"/>
          <w:szCs w:val="32"/>
        </w:rPr>
        <w:t>年</w:t>
      </w:r>
      <w:r>
        <w:rPr>
          <w:rFonts w:ascii="Times New Roman" w:eastAsia="仿宋_GB2312" w:hAnsi="Times New Roman" w:cs="Times New Roman" w:hint="eastAsia"/>
          <w:color w:val="auto"/>
          <w:kern w:val="2"/>
          <w:sz w:val="32"/>
          <w:szCs w:val="32"/>
        </w:rPr>
        <w:t>度</w:t>
      </w:r>
      <w:r>
        <w:rPr>
          <w:rFonts w:ascii="Times New Roman" w:eastAsia="仿宋_GB2312" w:hAnsi="Times New Roman" w:cs="Times New Roman"/>
          <w:color w:val="auto"/>
          <w:kern w:val="2"/>
          <w:sz w:val="32"/>
          <w:szCs w:val="32"/>
        </w:rPr>
        <w:t>部门整体支出绩效目标的金额为</w:t>
      </w:r>
      <w:r>
        <w:rPr>
          <w:rFonts w:ascii="Times New Roman" w:eastAsia="仿宋_GB2312" w:hAnsi="Times New Roman" w:cs="Times New Roman" w:hint="eastAsia"/>
          <w:color w:val="auto"/>
          <w:kern w:val="2"/>
          <w:sz w:val="32"/>
          <w:szCs w:val="32"/>
        </w:rPr>
        <w:t>1558.75</w:t>
      </w:r>
      <w:r>
        <w:rPr>
          <w:rFonts w:ascii="Times New Roman" w:eastAsia="仿宋_GB2312" w:hAnsi="Times New Roman" w:cs="Times New Roman"/>
          <w:color w:val="auto"/>
          <w:kern w:val="2"/>
          <w:sz w:val="32"/>
          <w:szCs w:val="32"/>
        </w:rPr>
        <w:t>万元，其中，基本支出</w:t>
      </w:r>
      <w:r>
        <w:rPr>
          <w:rFonts w:ascii="Times New Roman" w:eastAsia="仿宋_GB2312" w:hAnsi="Times New Roman" w:cs="Times New Roman" w:hint="eastAsia"/>
          <w:color w:val="auto"/>
          <w:kern w:val="2"/>
          <w:sz w:val="32"/>
          <w:szCs w:val="32"/>
        </w:rPr>
        <w:t>1448</w:t>
      </w:r>
      <w:r>
        <w:rPr>
          <w:rFonts w:ascii="Times New Roman" w:eastAsia="仿宋_GB2312" w:hAnsi="Times New Roman" w:cs="Times New Roman"/>
          <w:color w:val="auto"/>
          <w:kern w:val="2"/>
          <w:sz w:val="32"/>
          <w:szCs w:val="32"/>
        </w:rPr>
        <w:t>万元，项目支出</w:t>
      </w:r>
      <w:r>
        <w:rPr>
          <w:rFonts w:ascii="Times New Roman" w:eastAsia="仿宋_GB2312" w:hAnsi="Times New Roman" w:cs="Times New Roman" w:hint="eastAsia"/>
          <w:color w:val="auto"/>
          <w:kern w:val="2"/>
          <w:sz w:val="32"/>
          <w:szCs w:val="32"/>
        </w:rPr>
        <w:t>110.75</w:t>
      </w:r>
      <w:r>
        <w:rPr>
          <w:rFonts w:ascii="Times New Roman" w:eastAsia="仿宋_GB2312" w:hAnsi="Times New Roman" w:cs="Times New Roman"/>
          <w:color w:val="auto"/>
          <w:kern w:val="2"/>
          <w:sz w:val="32"/>
          <w:szCs w:val="32"/>
        </w:rPr>
        <w:t>万元，</w:t>
      </w:r>
      <w:r>
        <w:rPr>
          <w:rFonts w:ascii="Times New Roman" w:eastAsia="仿宋_GB2312" w:hAnsi="Times New Roman" w:cs="Times New Roman" w:hint="eastAsia"/>
          <w:color w:val="auto"/>
          <w:kern w:val="2"/>
          <w:sz w:val="32"/>
          <w:szCs w:val="32"/>
        </w:rPr>
        <w:t>本年度本部门无重点项目支出。</w:t>
      </w:r>
    </w:p>
    <w:p w:rsidR="002C6B53" w:rsidRDefault="002C6B53">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p>
    <w:p w:rsidR="002C6B53" w:rsidRDefault="002C6B53">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p>
    <w:p w:rsidR="002C6B53" w:rsidRDefault="002C6B53">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p>
    <w:p w:rsidR="002C6B53" w:rsidRDefault="002C6B53">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p>
    <w:p w:rsidR="002C6B53" w:rsidRDefault="002C6B53">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p>
    <w:p w:rsidR="002C6B53" w:rsidRDefault="002C6B53">
      <w:pPr>
        <w:pStyle w:val="Default"/>
        <w:overflowPunct w:val="0"/>
        <w:autoSpaceDE/>
        <w:autoSpaceDN/>
        <w:spacing w:line="600" w:lineRule="exact"/>
        <w:ind w:firstLineChars="200" w:firstLine="640"/>
        <w:jc w:val="both"/>
        <w:rPr>
          <w:rFonts w:ascii="Times New Roman" w:eastAsia="仿宋_GB2312" w:hAnsi="Times New Roman" w:cs="Times New Roman"/>
          <w:color w:val="auto"/>
          <w:sz w:val="32"/>
          <w:szCs w:val="32"/>
        </w:rPr>
      </w:pPr>
    </w:p>
    <w:p w:rsidR="002C6B53"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lastRenderedPageBreak/>
        <w:t>第四部分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名词解释</w:t>
      </w:r>
    </w:p>
    <w:p w:rsidR="002C6B53" w:rsidRDefault="002C6B53">
      <w:pPr>
        <w:widowControl/>
        <w:jc w:val="left"/>
        <w:rPr>
          <w:rFonts w:ascii="Times New Roman" w:hAnsi="Times New Roman" w:cs="Times New Roman"/>
          <w:color w:val="000000"/>
          <w:kern w:val="0"/>
          <w:sz w:val="32"/>
          <w:szCs w:val="32"/>
        </w:rPr>
      </w:pPr>
    </w:p>
    <w:p w:rsidR="002C6B53" w:rsidRDefault="00000000">
      <w:pPr>
        <w:pStyle w:val="ac"/>
        <w:widowControl/>
        <w:shd w:val="clear" w:color="auto" w:fill="FFFFFF"/>
        <w:spacing w:before="0" w:beforeAutospacing="0" w:after="0" w:afterAutospacing="0" w:line="560" w:lineRule="atLeast"/>
        <w:ind w:firstLine="640"/>
        <w:rPr>
          <w:rFonts w:ascii="Calibri" w:hAnsi="Calibri" w:cs="Calibri"/>
          <w:color w:val="666666"/>
          <w:sz w:val="21"/>
          <w:szCs w:val="21"/>
        </w:rPr>
      </w:pPr>
      <w:r>
        <w:rPr>
          <w:rFonts w:ascii="仿宋" w:eastAsia="仿宋" w:hAnsi="仿宋" w:cs="仿宋"/>
          <w:color w:val="000000"/>
          <w:sz w:val="32"/>
          <w:szCs w:val="32"/>
          <w:shd w:val="clear" w:color="auto" w:fill="FFFFFF"/>
        </w:rPr>
        <w:t>一、收入科目</w:t>
      </w:r>
    </w:p>
    <w:p w:rsidR="002C6B53"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、财政拨款收入：指财政当年拨付的资金。</w:t>
      </w:r>
    </w:p>
    <w:p w:rsidR="002C6B53"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、事业收入：指事业单位开展专业业务活动及辅助活动取得的收入。</w:t>
      </w:r>
    </w:p>
    <w:p w:rsidR="002C6B53"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、经营收入：指事业单位在专业业务活动及其辅助活动之外开展非独立核算经营活动取得的收入。</w:t>
      </w:r>
    </w:p>
    <w:p w:rsidR="002C6B53"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、其他收入：指除上述“财政拨款收入”、“事业收入”、“经营收入”等以外的收入。</w:t>
      </w:r>
    </w:p>
    <w:p w:rsidR="002C6B53"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rsidR="002C6B53"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6</w:t>
      </w:r>
      <w:r>
        <w:rPr>
          <w:rFonts w:ascii="仿宋" w:eastAsia="仿宋" w:hAnsi="仿宋" w:cs="仿宋" w:hint="eastAsia"/>
          <w:color w:val="000000"/>
          <w:sz w:val="32"/>
          <w:szCs w:val="32"/>
          <w:shd w:val="clear" w:color="auto" w:fill="FFFFFF"/>
        </w:rPr>
        <w:t>、上年结转：指以前年尚未完成、结转到本年按有关规定继续使用的资金。</w:t>
      </w:r>
    </w:p>
    <w:p w:rsidR="002C6B53"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二、支出科目</w:t>
      </w:r>
    </w:p>
    <w:p w:rsidR="002C6B53"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、基本支出：是为保障其机构正常运转、完成日常工作任务而发生的人员支出和公用支出。</w:t>
      </w:r>
    </w:p>
    <w:p w:rsidR="002C6B53"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2</w:t>
      </w:r>
      <w:r>
        <w:rPr>
          <w:rFonts w:ascii="仿宋" w:eastAsia="仿宋" w:hAnsi="仿宋" w:cs="仿宋" w:hint="eastAsia"/>
          <w:color w:val="000000"/>
          <w:sz w:val="32"/>
          <w:szCs w:val="32"/>
          <w:shd w:val="clear" w:color="auto" w:fill="FFFFFF"/>
        </w:rPr>
        <w:t>、项目支出：是指在基本支出之外完成特定行政任务和事业发展目标所发生的支出。</w:t>
      </w:r>
    </w:p>
    <w:p w:rsidR="002C6B53"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lastRenderedPageBreak/>
        <w:t>3</w:t>
      </w:r>
      <w:r>
        <w:rPr>
          <w:rFonts w:ascii="仿宋" w:eastAsia="仿宋" w:hAnsi="仿宋" w:cs="仿宋" w:hint="eastAsia"/>
          <w:color w:val="000000"/>
          <w:sz w:val="32"/>
          <w:szCs w:val="32"/>
          <w:shd w:val="clear" w:color="auto" w:fill="FFFFFF"/>
        </w:rPr>
        <w:t>、工资福利支出：反映单位开支的在职职工和编制</w:t>
      </w:r>
      <w:proofErr w:type="gramStart"/>
      <w:r>
        <w:rPr>
          <w:rFonts w:ascii="仿宋" w:eastAsia="仿宋" w:hAnsi="仿宋" w:cs="仿宋" w:hint="eastAsia"/>
          <w:color w:val="000000"/>
          <w:sz w:val="32"/>
          <w:szCs w:val="32"/>
          <w:shd w:val="clear" w:color="auto" w:fill="FFFFFF"/>
        </w:rPr>
        <w:t>外长期</w:t>
      </w:r>
      <w:proofErr w:type="gramEnd"/>
      <w:r>
        <w:rPr>
          <w:rFonts w:ascii="仿宋" w:eastAsia="仿宋" w:hAnsi="仿宋" w:cs="仿宋" w:hint="eastAsia"/>
          <w:color w:val="000000"/>
          <w:sz w:val="32"/>
          <w:szCs w:val="32"/>
          <w:shd w:val="clear" w:color="auto" w:fill="FFFFFF"/>
        </w:rPr>
        <w:t>聘用人员的各类劳动报酬，以及为上述人员缴纳的各项社会保险费等。</w:t>
      </w:r>
    </w:p>
    <w:p w:rsidR="002C6B53"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4</w:t>
      </w:r>
      <w:r>
        <w:rPr>
          <w:rFonts w:ascii="仿宋" w:eastAsia="仿宋" w:hAnsi="仿宋" w:cs="仿宋" w:hint="eastAsia"/>
          <w:color w:val="000000"/>
          <w:sz w:val="32"/>
          <w:szCs w:val="32"/>
          <w:shd w:val="clear" w:color="auto" w:fill="FFFFFF"/>
        </w:rPr>
        <w:t>、商品和服务支出：反映单位购买商品和服务的支出。</w:t>
      </w:r>
    </w:p>
    <w:p w:rsidR="002C6B53"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5</w:t>
      </w:r>
      <w:r>
        <w:rPr>
          <w:rFonts w:ascii="仿宋" w:eastAsia="仿宋" w:hAnsi="仿宋" w:cs="仿宋" w:hint="eastAsia"/>
          <w:color w:val="000000"/>
          <w:sz w:val="32"/>
          <w:szCs w:val="32"/>
          <w:shd w:val="clear" w:color="auto" w:fill="FFFFFF"/>
        </w:rPr>
        <w:t>、对个人和家庭的补助：反映单位用于对个人和家庭的补助支出。</w:t>
      </w:r>
    </w:p>
    <w:p w:rsidR="002C6B53" w:rsidRDefault="00000000">
      <w:pPr>
        <w:pStyle w:val="ac"/>
        <w:widowControl/>
        <w:shd w:val="clear" w:color="auto" w:fill="FFFFFF"/>
        <w:spacing w:before="0" w:beforeAutospacing="0" w:after="0" w:afterAutospacing="0" w:line="560" w:lineRule="atLeast"/>
        <w:ind w:firstLine="640"/>
        <w:jc w:val="both"/>
        <w:rPr>
          <w:rFonts w:ascii="Calibri" w:hAnsi="Calibri" w:cs="Calibri"/>
          <w:color w:val="666666"/>
          <w:sz w:val="21"/>
          <w:szCs w:val="21"/>
        </w:rPr>
      </w:pPr>
      <w:r>
        <w:rPr>
          <w:rFonts w:ascii="仿宋" w:eastAsia="仿宋" w:hAnsi="仿宋" w:cs="仿宋" w:hint="eastAsia"/>
          <w:color w:val="666666"/>
          <w:sz w:val="32"/>
          <w:szCs w:val="32"/>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rsidR="002C6B53"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仿宋" w:eastAsia="仿宋" w:hAnsi="仿宋" w:cs="仿宋" w:hint="eastAsia"/>
          <w:color w:val="000000"/>
          <w:sz w:val="32"/>
          <w:szCs w:val="32"/>
          <w:shd w:val="clear" w:color="auto" w:fill="FFFFFF"/>
        </w:rPr>
        <w:t>四、“三公”经费科目</w:t>
      </w:r>
    </w:p>
    <w:p w:rsidR="002C6B53"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1</w:t>
      </w:r>
      <w:r>
        <w:rPr>
          <w:rFonts w:ascii="仿宋" w:eastAsia="仿宋" w:hAnsi="仿宋" w:cs="仿宋" w:hint="eastAsia"/>
          <w:color w:val="000000"/>
          <w:sz w:val="32"/>
          <w:szCs w:val="32"/>
          <w:shd w:val="clear" w:color="auto" w:fill="FFFFFF"/>
        </w:rPr>
        <w:t>、因公出国（境）费用：反映单位公务出国（境）的国际旅费、国内城市间交通费、住宿费、伙食费、培训费、公杂费等支出。</w:t>
      </w:r>
    </w:p>
    <w:p w:rsidR="002C6B53"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333333"/>
          <w:sz w:val="32"/>
          <w:szCs w:val="32"/>
          <w:shd w:val="clear" w:color="auto" w:fill="FFFFFF"/>
        </w:rPr>
        <w:t>2</w:t>
      </w:r>
      <w:r>
        <w:rPr>
          <w:rFonts w:ascii="仿宋" w:eastAsia="仿宋" w:hAnsi="仿宋" w:cs="仿宋" w:hint="eastAsia"/>
          <w:color w:val="000000"/>
          <w:sz w:val="32"/>
          <w:szCs w:val="32"/>
          <w:shd w:val="clear" w:color="auto" w:fill="FFFFFF"/>
        </w:rPr>
        <w:t>、公务接待费：反映单位按规定开支的各类公务接待（含外宾接待）费用。</w:t>
      </w:r>
    </w:p>
    <w:p w:rsidR="002C6B53" w:rsidRDefault="00000000">
      <w:pPr>
        <w:pStyle w:val="ac"/>
        <w:widowControl/>
        <w:shd w:val="clear" w:color="auto" w:fill="FFFFFF"/>
        <w:spacing w:before="0" w:beforeAutospacing="0" w:after="0" w:afterAutospacing="0" w:line="560" w:lineRule="atLeast"/>
        <w:ind w:firstLine="640"/>
        <w:rPr>
          <w:rFonts w:ascii="宋体" w:eastAsia="宋体" w:hAnsi="宋体" w:cs="宋体" w:hint="eastAsia"/>
          <w:color w:val="666666"/>
          <w:szCs w:val="24"/>
        </w:rPr>
      </w:pPr>
      <w:r>
        <w:rPr>
          <w:rFonts w:ascii="Times New Roman" w:eastAsia="宋体" w:hAnsi="Times New Roman"/>
          <w:color w:val="000000"/>
          <w:sz w:val="32"/>
          <w:szCs w:val="32"/>
          <w:shd w:val="clear" w:color="auto" w:fill="FFFFFF"/>
        </w:rPr>
        <w:t>3</w:t>
      </w:r>
      <w:r>
        <w:rPr>
          <w:rFonts w:ascii="仿宋" w:eastAsia="仿宋" w:hAnsi="仿宋" w:cs="仿宋" w:hint="eastAsia"/>
          <w:color w:val="000000"/>
          <w:sz w:val="32"/>
          <w:szCs w:val="32"/>
          <w:shd w:val="clear" w:color="auto" w:fill="FFFFFF"/>
        </w:rPr>
        <w:t>、</w:t>
      </w:r>
      <w:r>
        <w:rPr>
          <w:rFonts w:ascii="仿宋" w:eastAsia="仿宋" w:hAnsi="仿宋" w:cs="仿宋" w:hint="eastAsia"/>
          <w:color w:val="666666"/>
          <w:sz w:val="32"/>
          <w:szCs w:val="32"/>
          <w:shd w:val="clear" w:color="auto" w:fill="FFFFFF"/>
        </w:rPr>
        <w:t>公务用车购置及</w:t>
      </w:r>
      <w:r>
        <w:rPr>
          <w:rFonts w:ascii="仿宋" w:eastAsia="仿宋" w:hAnsi="仿宋" w:cs="仿宋" w:hint="eastAsia"/>
          <w:color w:val="000000"/>
          <w:sz w:val="32"/>
          <w:szCs w:val="32"/>
          <w:shd w:val="clear" w:color="auto" w:fill="FFFFFF"/>
        </w:rPr>
        <w:t>运行维护费：反映</w:t>
      </w:r>
      <w:r>
        <w:rPr>
          <w:rFonts w:ascii="仿宋" w:eastAsia="仿宋" w:hAnsi="仿宋" w:cs="仿宋" w:hint="eastAsia"/>
          <w:color w:val="666666"/>
          <w:sz w:val="32"/>
          <w:szCs w:val="32"/>
          <w:shd w:val="clear" w:color="auto" w:fill="FFFFFF"/>
        </w:rPr>
        <w:t>单位公务用车车辆购置支出（</w:t>
      </w:r>
      <w:proofErr w:type="gramStart"/>
      <w:r>
        <w:rPr>
          <w:rFonts w:ascii="仿宋" w:eastAsia="仿宋" w:hAnsi="仿宋" w:cs="仿宋" w:hint="eastAsia"/>
          <w:color w:val="666666"/>
          <w:sz w:val="32"/>
          <w:szCs w:val="32"/>
          <w:shd w:val="clear" w:color="auto" w:fill="FFFFFF"/>
        </w:rPr>
        <w:t>含车辆</w:t>
      </w:r>
      <w:proofErr w:type="gramEnd"/>
      <w:r>
        <w:rPr>
          <w:rFonts w:ascii="仿宋" w:eastAsia="仿宋" w:hAnsi="仿宋" w:cs="仿宋" w:hint="eastAsia"/>
          <w:color w:val="666666"/>
          <w:sz w:val="32"/>
          <w:szCs w:val="32"/>
          <w:shd w:val="clear" w:color="auto" w:fill="FFFFFF"/>
        </w:rPr>
        <w:t>购置税），以及燃料费、维修费、</w:t>
      </w:r>
      <w:r>
        <w:rPr>
          <w:rFonts w:ascii="仿宋" w:eastAsia="仿宋" w:hAnsi="仿宋" w:cs="仿宋" w:hint="eastAsia"/>
          <w:color w:val="000000"/>
          <w:sz w:val="32"/>
          <w:szCs w:val="32"/>
          <w:shd w:val="clear" w:color="auto" w:fill="FFFFFF"/>
        </w:rPr>
        <w:t>过路过桥费、保险费等支出。</w:t>
      </w:r>
    </w:p>
    <w:p w:rsidR="002C6B53" w:rsidRDefault="002C6B53">
      <w:pPr>
        <w:pStyle w:val="Default"/>
        <w:jc w:val="center"/>
        <w:rPr>
          <w:rFonts w:ascii="Times New Roman" w:hAnsi="Times New Roman" w:cs="Times New Roman"/>
          <w:sz w:val="72"/>
          <w:szCs w:val="72"/>
        </w:rPr>
      </w:pPr>
    </w:p>
    <w:p w:rsidR="002C6B53" w:rsidRDefault="002C6B53">
      <w:pPr>
        <w:pStyle w:val="Default"/>
        <w:jc w:val="center"/>
        <w:rPr>
          <w:rFonts w:ascii="Times New Roman" w:hAnsi="Times New Roman" w:cs="Times New Roman"/>
          <w:sz w:val="72"/>
          <w:szCs w:val="72"/>
        </w:rPr>
      </w:pPr>
    </w:p>
    <w:p w:rsidR="002C6B53" w:rsidRDefault="002C6B53">
      <w:pPr>
        <w:pStyle w:val="Default"/>
        <w:jc w:val="center"/>
        <w:rPr>
          <w:rFonts w:ascii="Times New Roman" w:hAnsi="Times New Roman" w:cs="Times New Roman"/>
          <w:sz w:val="72"/>
          <w:szCs w:val="72"/>
        </w:rPr>
      </w:pPr>
    </w:p>
    <w:p w:rsidR="002C6B53" w:rsidRDefault="002C6B53">
      <w:pPr>
        <w:pStyle w:val="Default"/>
        <w:jc w:val="both"/>
        <w:rPr>
          <w:rFonts w:ascii="Times New Roman" w:hAnsi="Times New Roman" w:cs="Times New Roman"/>
          <w:sz w:val="72"/>
          <w:szCs w:val="72"/>
        </w:rPr>
      </w:pPr>
    </w:p>
    <w:p w:rsidR="002C6B53" w:rsidRDefault="00000000">
      <w:pPr>
        <w:pStyle w:val="Default"/>
        <w:spacing w:line="360" w:lineRule="auto"/>
        <w:jc w:val="center"/>
        <w:rPr>
          <w:rFonts w:ascii="Times New Roman" w:eastAsia="方正小标宋_GBK" w:hAnsi="Times New Roman" w:cs="Times New Roman"/>
          <w:sz w:val="52"/>
          <w:szCs w:val="52"/>
        </w:rPr>
      </w:pPr>
      <w:r>
        <w:rPr>
          <w:rFonts w:ascii="Times New Roman" w:eastAsia="方正小标宋_GBK" w:hAnsi="Times New Roman" w:cs="Times New Roman"/>
          <w:sz w:val="52"/>
          <w:szCs w:val="52"/>
        </w:rPr>
        <w:t>第五部分</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附</w:t>
      </w:r>
      <w:r>
        <w:rPr>
          <w:rFonts w:ascii="Times New Roman" w:eastAsia="方正小标宋_GBK" w:hAnsi="Times New Roman" w:cs="Times New Roman"/>
          <w:sz w:val="52"/>
          <w:szCs w:val="52"/>
        </w:rPr>
        <w:t xml:space="preserve"> </w:t>
      </w:r>
      <w:r>
        <w:rPr>
          <w:rFonts w:ascii="Times New Roman" w:eastAsia="方正小标宋_GBK" w:hAnsi="Times New Roman" w:cs="Times New Roman"/>
          <w:sz w:val="52"/>
          <w:szCs w:val="52"/>
        </w:rPr>
        <w:t>件</w:t>
      </w:r>
    </w:p>
    <w:p w:rsidR="002C6B53" w:rsidRDefault="002C6B53">
      <w:pPr>
        <w:rPr>
          <w:rFonts w:ascii="Times New Roman" w:hAnsi="Times New Roman" w:cs="Times New Roman"/>
          <w:sz w:val="72"/>
          <w:szCs w:val="72"/>
        </w:rPr>
      </w:pPr>
    </w:p>
    <w:p w:rsidR="002C6B53" w:rsidRDefault="00000000">
      <w:pPr>
        <w:pStyle w:val="Default"/>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一、</w:t>
      </w:r>
      <w:r>
        <w:rPr>
          <w:rFonts w:ascii="Times New Roman" w:eastAsia="仿宋_GB2312" w:hAnsi="Times New Roman" w:cs="Times New Roman"/>
          <w:sz w:val="32"/>
          <w:szCs w:val="32"/>
        </w:rPr>
        <w:t>2024</w:t>
      </w:r>
      <w:r>
        <w:rPr>
          <w:rFonts w:ascii="Times New Roman" w:eastAsia="仿宋_GB2312" w:hAnsi="Times New Roman" w:cs="Times New Roman"/>
          <w:sz w:val="32"/>
          <w:szCs w:val="32"/>
        </w:rPr>
        <w:t>年度部门</w:t>
      </w:r>
      <w:r>
        <w:rPr>
          <w:rFonts w:ascii="Times New Roman" w:eastAsia="仿宋_GB2312" w:hAnsi="Times New Roman" w:cs="Times New Roman"/>
          <w:sz w:val="32"/>
          <w:szCs w:val="32"/>
        </w:rPr>
        <w:t>(</w:t>
      </w:r>
      <w:r>
        <w:rPr>
          <w:rFonts w:ascii="Times New Roman" w:eastAsia="仿宋_GB2312" w:hAnsi="Times New Roman" w:cs="Times New Roman"/>
          <w:sz w:val="32"/>
          <w:szCs w:val="32"/>
        </w:rPr>
        <w:t>单位</w:t>
      </w:r>
      <w:r>
        <w:rPr>
          <w:rFonts w:ascii="Times New Roman" w:eastAsia="仿宋_GB2312" w:hAnsi="Times New Roman" w:cs="Times New Roman"/>
          <w:sz w:val="32"/>
          <w:szCs w:val="32"/>
        </w:rPr>
        <w:t>)</w:t>
      </w:r>
      <w:r>
        <w:rPr>
          <w:rFonts w:ascii="Times New Roman" w:eastAsia="仿宋_GB2312" w:hAnsi="Times New Roman" w:cs="Times New Roman"/>
          <w:sz w:val="32"/>
          <w:szCs w:val="32"/>
        </w:rPr>
        <w:t>整体支出绩效自评报告。</w:t>
      </w:r>
    </w:p>
    <w:p w:rsidR="002C6B53" w:rsidRDefault="00000000">
      <w:pPr>
        <w:pStyle w:val="Default"/>
        <w:ind w:firstLineChars="400" w:firstLine="1280"/>
        <w:rPr>
          <w:rFonts w:ascii="Times New Roman" w:eastAsia="仿宋_GB2312" w:hAnsi="Times New Roman" w:cs="Times New Roman"/>
          <w:sz w:val="32"/>
          <w:szCs w:val="32"/>
        </w:rPr>
      </w:pPr>
      <w:r>
        <w:rPr>
          <w:rFonts w:ascii="Times New Roman" w:eastAsia="仿宋_GB2312" w:hAnsi="Times New Roman" w:cs="Times New Roman"/>
          <w:sz w:val="32"/>
          <w:szCs w:val="32"/>
        </w:rPr>
        <w:t>………</w:t>
      </w:r>
    </w:p>
    <w:p w:rsidR="002C6B53" w:rsidRDefault="002C6B53">
      <w:pPr>
        <w:pStyle w:val="Default"/>
        <w:spacing w:line="600" w:lineRule="exact"/>
        <w:ind w:firstLineChars="200" w:firstLine="640"/>
        <w:rPr>
          <w:rFonts w:ascii="Times New Roman" w:eastAsia="仿宋_GB2312" w:hAnsi="Times New Roman" w:cs="Times New Roman"/>
          <w:sz w:val="32"/>
          <w:szCs w:val="32"/>
        </w:rPr>
      </w:pPr>
    </w:p>
    <w:p w:rsidR="002C6B53" w:rsidRDefault="002C6B53">
      <w:pPr>
        <w:pStyle w:val="Default"/>
        <w:jc w:val="center"/>
        <w:rPr>
          <w:rFonts w:ascii="Times New Roman" w:hAnsi="Times New Roman" w:cs="Times New Roman"/>
          <w:sz w:val="72"/>
          <w:szCs w:val="72"/>
        </w:rPr>
      </w:pPr>
    </w:p>
    <w:p w:rsidR="002C6B53" w:rsidRDefault="002C6B53">
      <w:pPr>
        <w:pStyle w:val="Default"/>
        <w:jc w:val="center"/>
        <w:rPr>
          <w:rFonts w:ascii="Times New Roman" w:hAnsi="Times New Roman" w:cs="Times New Roman"/>
          <w:sz w:val="72"/>
          <w:szCs w:val="72"/>
        </w:rPr>
      </w:pPr>
    </w:p>
    <w:p w:rsidR="002C6B53" w:rsidRDefault="002C6B53">
      <w:pPr>
        <w:jc w:val="left"/>
        <w:rPr>
          <w:rFonts w:ascii="Times New Roman" w:hAnsi="Times New Roman" w:cs="Times New Roman"/>
          <w:color w:val="000000"/>
          <w:kern w:val="0"/>
          <w:sz w:val="32"/>
          <w:szCs w:val="32"/>
        </w:rPr>
      </w:pPr>
    </w:p>
    <w:sectPr w:rsidR="002C6B53">
      <w:pgSz w:w="11906" w:h="16838"/>
      <w:pgMar w:top="1417" w:right="1588" w:bottom="1417"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1E1B" w:rsidRDefault="00791E1B">
      <w:r>
        <w:separator/>
      </w:r>
    </w:p>
  </w:endnote>
  <w:endnote w:type="continuationSeparator" w:id="0">
    <w:p w:rsidR="00791E1B" w:rsidRDefault="0079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B53" w:rsidRDefault="002C6B5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B53" w:rsidRDefault="002C6B5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B53" w:rsidRDefault="00000000">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C6B53" w:rsidRDefault="00000000">
                          <w:pPr>
                            <w:pStyle w:val="a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2C6B53" w:rsidRDefault="00000000">
                    <w:pPr>
                      <w:pStyle w:val="a8"/>
                    </w:pPr>
                    <w:r>
                      <w:fldChar w:fldCharType="begin"/>
                    </w:r>
                    <w:r>
                      <w:instrText xml:space="preserve"> PAGE  \* MERGEFORMAT </w:instrText>
                    </w:r>
                    <w:r>
                      <w:fldChar w:fldCharType="separate"/>
                    </w:r>
                    <w:r>
                      <w:t>20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1E1B" w:rsidRDefault="00791E1B">
      <w:r>
        <w:separator/>
      </w:r>
    </w:p>
  </w:footnote>
  <w:footnote w:type="continuationSeparator" w:id="0">
    <w:p w:rsidR="00791E1B" w:rsidRDefault="00791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6F9"/>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C6B53"/>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91E1B"/>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0E8"/>
    <w:rsid w:val="00E37D6C"/>
    <w:rsid w:val="00E55B68"/>
    <w:rsid w:val="00E561AE"/>
    <w:rsid w:val="00E67BE6"/>
    <w:rsid w:val="00E8683C"/>
    <w:rsid w:val="00EA2B72"/>
    <w:rsid w:val="00EC15AB"/>
    <w:rsid w:val="00F74360"/>
    <w:rsid w:val="00FB462F"/>
    <w:rsid w:val="00FE16FA"/>
    <w:rsid w:val="00FE328A"/>
    <w:rsid w:val="00FE6269"/>
    <w:rsid w:val="00FF5CD6"/>
    <w:rsid w:val="010351AA"/>
    <w:rsid w:val="0196477B"/>
    <w:rsid w:val="02D23086"/>
    <w:rsid w:val="02FB615C"/>
    <w:rsid w:val="03411FB9"/>
    <w:rsid w:val="049429B4"/>
    <w:rsid w:val="05616F88"/>
    <w:rsid w:val="05AC22B4"/>
    <w:rsid w:val="05FA651D"/>
    <w:rsid w:val="068D3CEC"/>
    <w:rsid w:val="0A9B46A5"/>
    <w:rsid w:val="0B474DC4"/>
    <w:rsid w:val="0B642CE9"/>
    <w:rsid w:val="0CCA3020"/>
    <w:rsid w:val="0D817B82"/>
    <w:rsid w:val="102E5FAA"/>
    <w:rsid w:val="104D76E4"/>
    <w:rsid w:val="108A31C7"/>
    <w:rsid w:val="10BB784F"/>
    <w:rsid w:val="11725609"/>
    <w:rsid w:val="12AE7BA6"/>
    <w:rsid w:val="13DB135F"/>
    <w:rsid w:val="148923A4"/>
    <w:rsid w:val="14AD74AF"/>
    <w:rsid w:val="15C60048"/>
    <w:rsid w:val="15F5110D"/>
    <w:rsid w:val="1647748F"/>
    <w:rsid w:val="16BE08A4"/>
    <w:rsid w:val="17502F9A"/>
    <w:rsid w:val="18290EC0"/>
    <w:rsid w:val="18ED735A"/>
    <w:rsid w:val="199E1ABC"/>
    <w:rsid w:val="1B975204"/>
    <w:rsid w:val="1BBC26CD"/>
    <w:rsid w:val="1C4050AC"/>
    <w:rsid w:val="1C461CD9"/>
    <w:rsid w:val="1C6F3657"/>
    <w:rsid w:val="1CFC5708"/>
    <w:rsid w:val="1D97DEFF"/>
    <w:rsid w:val="1DFF72E5"/>
    <w:rsid w:val="1EFC6F07"/>
    <w:rsid w:val="21F67D6C"/>
    <w:rsid w:val="21F713F8"/>
    <w:rsid w:val="22812619"/>
    <w:rsid w:val="23AA0CB0"/>
    <w:rsid w:val="24F66C50"/>
    <w:rsid w:val="261550D4"/>
    <w:rsid w:val="27BF6ABA"/>
    <w:rsid w:val="28991DCC"/>
    <w:rsid w:val="29E420EB"/>
    <w:rsid w:val="2A6D6711"/>
    <w:rsid w:val="2B996587"/>
    <w:rsid w:val="2BC77381"/>
    <w:rsid w:val="2BFC2739"/>
    <w:rsid w:val="2C961FCB"/>
    <w:rsid w:val="2E04418C"/>
    <w:rsid w:val="2E3010FB"/>
    <w:rsid w:val="2FDF85B8"/>
    <w:rsid w:val="2FFC57DE"/>
    <w:rsid w:val="2FFFEE04"/>
    <w:rsid w:val="307837EE"/>
    <w:rsid w:val="343706EB"/>
    <w:rsid w:val="34AE4DF3"/>
    <w:rsid w:val="34DF85B0"/>
    <w:rsid w:val="356054DE"/>
    <w:rsid w:val="374E0226"/>
    <w:rsid w:val="38F66DC7"/>
    <w:rsid w:val="399B63A4"/>
    <w:rsid w:val="3A741265"/>
    <w:rsid w:val="3B8F36BC"/>
    <w:rsid w:val="3C7D20E9"/>
    <w:rsid w:val="3CF91EA8"/>
    <w:rsid w:val="3E12348C"/>
    <w:rsid w:val="3F1A34CA"/>
    <w:rsid w:val="3FE61943"/>
    <w:rsid w:val="424E2A2F"/>
    <w:rsid w:val="42747399"/>
    <w:rsid w:val="42B11F1B"/>
    <w:rsid w:val="42EE529D"/>
    <w:rsid w:val="433112A2"/>
    <w:rsid w:val="440C749E"/>
    <w:rsid w:val="44741EA3"/>
    <w:rsid w:val="44A8366B"/>
    <w:rsid w:val="457F787C"/>
    <w:rsid w:val="46A47E62"/>
    <w:rsid w:val="474634DB"/>
    <w:rsid w:val="475015C6"/>
    <w:rsid w:val="47B24801"/>
    <w:rsid w:val="484F02A2"/>
    <w:rsid w:val="490746D8"/>
    <w:rsid w:val="491FF225"/>
    <w:rsid w:val="49C34AA3"/>
    <w:rsid w:val="4A323B25"/>
    <w:rsid w:val="4B337BB3"/>
    <w:rsid w:val="4B3C553D"/>
    <w:rsid w:val="4B3F3B18"/>
    <w:rsid w:val="4B8F0DDD"/>
    <w:rsid w:val="4C0A69B9"/>
    <w:rsid w:val="4DBC2D53"/>
    <w:rsid w:val="4DF53699"/>
    <w:rsid w:val="4E2A241D"/>
    <w:rsid w:val="4E9133C2"/>
    <w:rsid w:val="4F16059C"/>
    <w:rsid w:val="4F8D22A5"/>
    <w:rsid w:val="4FC033E2"/>
    <w:rsid w:val="4FFD214C"/>
    <w:rsid w:val="508578A3"/>
    <w:rsid w:val="50DB0924"/>
    <w:rsid w:val="50E21D53"/>
    <w:rsid w:val="516A570E"/>
    <w:rsid w:val="52391DA6"/>
    <w:rsid w:val="52D7696A"/>
    <w:rsid w:val="53BD108F"/>
    <w:rsid w:val="5421430D"/>
    <w:rsid w:val="548C2CB1"/>
    <w:rsid w:val="56392FDE"/>
    <w:rsid w:val="56926D37"/>
    <w:rsid w:val="56EF512A"/>
    <w:rsid w:val="5777D4F5"/>
    <w:rsid w:val="57DB745C"/>
    <w:rsid w:val="58286AAF"/>
    <w:rsid w:val="58424623"/>
    <w:rsid w:val="58A60278"/>
    <w:rsid w:val="58DF0A8C"/>
    <w:rsid w:val="59366D80"/>
    <w:rsid w:val="598D29D8"/>
    <w:rsid w:val="59DD8326"/>
    <w:rsid w:val="5A53777D"/>
    <w:rsid w:val="5ACF4E66"/>
    <w:rsid w:val="5B5033B4"/>
    <w:rsid w:val="5C5D6E1A"/>
    <w:rsid w:val="5C8A510A"/>
    <w:rsid w:val="5D3138B1"/>
    <w:rsid w:val="5D6D6DA8"/>
    <w:rsid w:val="5DBC7D30"/>
    <w:rsid w:val="5DEF592A"/>
    <w:rsid w:val="5E413D91"/>
    <w:rsid w:val="5F8227F4"/>
    <w:rsid w:val="5FC6BB1E"/>
    <w:rsid w:val="5FF720F1"/>
    <w:rsid w:val="60A03D48"/>
    <w:rsid w:val="610C68D8"/>
    <w:rsid w:val="619F2B1F"/>
    <w:rsid w:val="62326812"/>
    <w:rsid w:val="630E086F"/>
    <w:rsid w:val="6396681A"/>
    <w:rsid w:val="64551E51"/>
    <w:rsid w:val="64F61D79"/>
    <w:rsid w:val="650F3C5A"/>
    <w:rsid w:val="657E7B6D"/>
    <w:rsid w:val="65BD63F3"/>
    <w:rsid w:val="660C0CC1"/>
    <w:rsid w:val="66976C44"/>
    <w:rsid w:val="66C419CB"/>
    <w:rsid w:val="66CC3CD5"/>
    <w:rsid w:val="66D02156"/>
    <w:rsid w:val="67B76F9D"/>
    <w:rsid w:val="67FF5C0B"/>
    <w:rsid w:val="6808604B"/>
    <w:rsid w:val="68557AA9"/>
    <w:rsid w:val="6A114F5F"/>
    <w:rsid w:val="6AEB755E"/>
    <w:rsid w:val="6B0F3CCB"/>
    <w:rsid w:val="6B663C4C"/>
    <w:rsid w:val="6BFB2954"/>
    <w:rsid w:val="6DD37288"/>
    <w:rsid w:val="6E361438"/>
    <w:rsid w:val="6EFC0924"/>
    <w:rsid w:val="6F000082"/>
    <w:rsid w:val="6FB74722"/>
    <w:rsid w:val="6FEF8B7E"/>
    <w:rsid w:val="708017C7"/>
    <w:rsid w:val="709F441D"/>
    <w:rsid w:val="713A486F"/>
    <w:rsid w:val="71A6591B"/>
    <w:rsid w:val="72070FFB"/>
    <w:rsid w:val="737D59BA"/>
    <w:rsid w:val="73C8019C"/>
    <w:rsid w:val="740924A3"/>
    <w:rsid w:val="741223A9"/>
    <w:rsid w:val="75881B60"/>
    <w:rsid w:val="75F91AD1"/>
    <w:rsid w:val="76A85B2D"/>
    <w:rsid w:val="76F37EC6"/>
    <w:rsid w:val="77561FB7"/>
    <w:rsid w:val="77C37683"/>
    <w:rsid w:val="78442DB2"/>
    <w:rsid w:val="79D19834"/>
    <w:rsid w:val="79FF515B"/>
    <w:rsid w:val="7CDC28D6"/>
    <w:rsid w:val="7CE0119F"/>
    <w:rsid w:val="7D311748"/>
    <w:rsid w:val="7E4C610E"/>
    <w:rsid w:val="7E5141B6"/>
    <w:rsid w:val="7E9E1962"/>
    <w:rsid w:val="7E9F11B4"/>
    <w:rsid w:val="7F0A6395"/>
    <w:rsid w:val="7F37EC1E"/>
    <w:rsid w:val="7F7DCD9D"/>
    <w:rsid w:val="7F970A6F"/>
    <w:rsid w:val="7FC1FFF3"/>
    <w:rsid w:val="7FC69637"/>
    <w:rsid w:val="7FDF8620"/>
    <w:rsid w:val="7FE8C8F7"/>
    <w:rsid w:val="7FFB242F"/>
    <w:rsid w:val="7FFDB408"/>
    <w:rsid w:val="7FFE4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90256"/>
  <w15:docId w15:val="{C0E9B527-D8AA-4FEB-9D0E-876FABA5F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0"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jc w:val="left"/>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widowControl/>
      <w:spacing w:after="120"/>
      <w:ind w:leftChars="200" w:left="420"/>
      <w:jc w:val="left"/>
    </w:pPr>
    <w:rPr>
      <w:rFonts w:ascii="宋体" w:eastAsia="宋体" w:hAnsi="宋体" w:cs="宋体"/>
      <w:kern w:val="0"/>
      <w:sz w:val="24"/>
    </w:rPr>
  </w:style>
  <w:style w:type="paragraph" w:styleId="a5">
    <w:name w:val="Body Text"/>
    <w:basedOn w:val="a"/>
    <w:next w:val="TOC5"/>
    <w:uiPriority w:val="99"/>
    <w:qFormat/>
    <w:pPr>
      <w:spacing w:after="120"/>
    </w:pPr>
  </w:style>
  <w:style w:type="paragraph" w:styleId="TOC5">
    <w:name w:val="toc 5"/>
    <w:basedOn w:val="a"/>
    <w:next w:val="a"/>
    <w:qFormat/>
    <w:pPr>
      <w:ind w:leftChars="800" w:left="1680"/>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100" w:beforeAutospacing="1" w:after="100" w:afterAutospacing="1"/>
      <w:jc w:val="left"/>
    </w:pPr>
    <w:rPr>
      <w:rFonts w:cs="Times New Roman"/>
      <w:kern w:val="0"/>
      <w:sz w:val="24"/>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paragraph" w:styleId="ad">
    <w:name w:val="List Paragraph"/>
    <w:basedOn w:val="a"/>
    <w:uiPriority w:val="34"/>
    <w:qFormat/>
    <w:pPr>
      <w:ind w:firstLineChars="200" w:firstLine="420"/>
    </w:pPr>
  </w:style>
  <w:style w:type="character" w:customStyle="1" w:styleId="a7">
    <w:name w:val="批注框文本 字符"/>
    <w:basedOn w:val="a1"/>
    <w:link w:val="a6"/>
    <w:uiPriority w:val="99"/>
    <w:semiHidden/>
    <w:qFormat/>
    <w:rPr>
      <w:sz w:val="18"/>
      <w:szCs w:val="18"/>
    </w:rPr>
  </w:style>
  <w:style w:type="character" w:customStyle="1" w:styleId="font01">
    <w:name w:val="font0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宋体" w:eastAsia="宋体" w:hAnsi="宋体" w:cs="宋体" w:hint="eastAsia"/>
      <w:color w:val="00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2089</Words>
  <Characters>11911</Characters>
  <Application>Microsoft Office Word</Application>
  <DocSecurity>0</DocSecurity>
  <Lines>99</Lines>
  <Paragraphs>27</Paragraphs>
  <ScaleCrop>false</ScaleCrop>
  <Company>Microsoft</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4</cp:revision>
  <cp:lastPrinted>2025-09-23T02:41:00Z</cp:lastPrinted>
  <dcterms:created xsi:type="dcterms:W3CDTF">2025-08-18T10:17:00Z</dcterms:created>
  <dcterms:modified xsi:type="dcterms:W3CDTF">2025-09-26T07:15:00Z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BB7B6AA21D207914D6FDA268992A22D6</vt:lpwstr>
  </property>
  <property fmtid="{D5CDD505-2E9C-101B-9397-08002B2CF9AE}" pid="4" name="KSOTemplateDocerSaveRecord">
    <vt:lpwstr>eyJoZGlkIjoiNzJhYWM4MmRmYjkyZTc0ZTUxNGE3ZTA0ZmViNzdiOWEiLCJ1c2VySWQiOiIyODk2NzE1MzIifQ==</vt:lpwstr>
  </property>
</Properties>
</file>