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EA004">
      <w:pPr>
        <w:pStyle w:val="13"/>
        <w:jc w:val="both"/>
        <w:rPr>
          <w:rFonts w:hAnsi="黑体"/>
          <w:sz w:val="36"/>
          <w:szCs w:val="36"/>
        </w:rPr>
      </w:pPr>
    </w:p>
    <w:p w14:paraId="2BFDE904">
      <w:pPr>
        <w:pStyle w:val="13"/>
        <w:jc w:val="center"/>
        <w:rPr>
          <w:rFonts w:ascii="Times New Roman" w:hAnsi="Times New Roman" w:cs="Times New Roman"/>
          <w:sz w:val="56"/>
          <w:szCs w:val="56"/>
        </w:rPr>
      </w:pPr>
    </w:p>
    <w:p w14:paraId="0C001815">
      <w:pPr>
        <w:pStyle w:val="13"/>
        <w:jc w:val="center"/>
        <w:rPr>
          <w:rFonts w:ascii="Times New Roman" w:hAnsi="Times New Roman" w:cs="Times New Roman"/>
          <w:sz w:val="84"/>
          <w:szCs w:val="84"/>
        </w:rPr>
      </w:pPr>
    </w:p>
    <w:p w14:paraId="0D27C76C">
      <w:pPr>
        <w:pStyle w:val="13"/>
        <w:jc w:val="center"/>
        <w:rPr>
          <w:rFonts w:ascii="Times New Roman" w:hAnsi="Times New Roman" w:cs="Times New Roman"/>
          <w:sz w:val="84"/>
          <w:szCs w:val="84"/>
        </w:rPr>
      </w:pPr>
    </w:p>
    <w:p w14:paraId="62F3C3F0">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D716EDF">
      <w:pPr>
        <w:pStyle w:val="13"/>
        <w:jc w:val="center"/>
        <w:rPr>
          <w:rFonts w:ascii="Times New Roman" w:hAnsi="Times New Roman" w:eastAsia="方正小标宋_GBK" w:cs="Times New Roman"/>
          <w:sz w:val="56"/>
          <w:szCs w:val="56"/>
        </w:rPr>
      </w:pPr>
      <w:r>
        <w:rPr>
          <w:rFonts w:hint="eastAsia" w:ascii="Times New Roman" w:hAnsi="Times New Roman" w:eastAsia="方正小标宋简体" w:cs="Times New Roman"/>
          <w:sz w:val="72"/>
          <w:szCs w:val="72"/>
          <w:lang w:val="en-US" w:eastAsia="zh-CN"/>
        </w:rPr>
        <w:t>祁阳市供销合作联社</w:t>
      </w:r>
      <w:r>
        <w:rPr>
          <w:rFonts w:ascii="Times New Roman" w:hAnsi="Times New Roman" w:eastAsia="方正小标宋简体" w:cs="Times New Roman"/>
          <w:sz w:val="72"/>
          <w:szCs w:val="72"/>
        </w:rPr>
        <w:t>部门决算</w:t>
      </w:r>
    </w:p>
    <w:p w14:paraId="1677D63F">
      <w:pPr>
        <w:pStyle w:val="13"/>
        <w:jc w:val="center"/>
        <w:rPr>
          <w:rFonts w:ascii="Times New Roman" w:hAnsi="Times New Roman" w:cs="Times New Roman"/>
          <w:sz w:val="56"/>
          <w:szCs w:val="56"/>
        </w:rPr>
      </w:pPr>
    </w:p>
    <w:p w14:paraId="278C92BB">
      <w:pPr>
        <w:pStyle w:val="13"/>
        <w:rPr>
          <w:rFonts w:ascii="Times New Roman" w:hAnsi="Times New Roman" w:cs="Times New Roman"/>
          <w:sz w:val="56"/>
          <w:szCs w:val="56"/>
        </w:rPr>
      </w:pPr>
    </w:p>
    <w:p w14:paraId="6A0A6D75">
      <w:pPr>
        <w:pStyle w:val="13"/>
        <w:jc w:val="center"/>
        <w:rPr>
          <w:rFonts w:ascii="Times New Roman" w:hAnsi="Times New Roman" w:cs="Times New Roman"/>
          <w:sz w:val="32"/>
          <w:szCs w:val="32"/>
        </w:rPr>
      </w:pPr>
    </w:p>
    <w:p w14:paraId="36E350F1">
      <w:pPr>
        <w:pStyle w:val="13"/>
        <w:jc w:val="center"/>
        <w:rPr>
          <w:rFonts w:ascii="Times New Roman" w:hAnsi="Times New Roman" w:cs="Times New Roman"/>
          <w:sz w:val="32"/>
          <w:szCs w:val="32"/>
        </w:rPr>
      </w:pPr>
    </w:p>
    <w:p w14:paraId="0E5F1280">
      <w:pPr>
        <w:pStyle w:val="13"/>
        <w:jc w:val="center"/>
        <w:rPr>
          <w:rFonts w:ascii="Times New Roman" w:hAnsi="Times New Roman" w:cs="Times New Roman"/>
          <w:sz w:val="32"/>
          <w:szCs w:val="32"/>
        </w:rPr>
      </w:pPr>
    </w:p>
    <w:p w14:paraId="2FE42841">
      <w:pPr>
        <w:pStyle w:val="13"/>
        <w:jc w:val="center"/>
        <w:rPr>
          <w:rFonts w:ascii="Times New Roman" w:hAnsi="Times New Roman" w:cs="Times New Roman"/>
          <w:sz w:val="32"/>
          <w:szCs w:val="32"/>
        </w:rPr>
      </w:pPr>
    </w:p>
    <w:p w14:paraId="655BEE1B">
      <w:pPr>
        <w:pStyle w:val="13"/>
        <w:jc w:val="center"/>
        <w:rPr>
          <w:rFonts w:ascii="Times New Roman" w:hAnsi="Times New Roman" w:cs="Times New Roman"/>
          <w:sz w:val="32"/>
          <w:szCs w:val="32"/>
        </w:rPr>
      </w:pPr>
    </w:p>
    <w:p w14:paraId="300125E6">
      <w:pPr>
        <w:pStyle w:val="13"/>
        <w:jc w:val="center"/>
        <w:rPr>
          <w:rFonts w:ascii="Times New Roman" w:hAnsi="Times New Roman" w:cs="Times New Roman"/>
          <w:sz w:val="32"/>
          <w:szCs w:val="32"/>
        </w:rPr>
      </w:pPr>
    </w:p>
    <w:p w14:paraId="6EFA1A6B">
      <w:pP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p>
    <w:p w14:paraId="04617094">
      <w:pPr>
        <w:pStyle w:val="13"/>
        <w:spacing w:line="600" w:lineRule="exact"/>
        <w:jc w:val="both"/>
        <w:rPr>
          <w:rFonts w:ascii="Times New Roman" w:hAnsi="Times New Roman" w:cs="Times New Roman"/>
          <w:b/>
          <w:sz w:val="36"/>
          <w:szCs w:val="28"/>
        </w:rPr>
      </w:pPr>
    </w:p>
    <w:p w14:paraId="6C29AA82">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159F6D4">
      <w:pPr>
        <w:pStyle w:val="13"/>
        <w:spacing w:line="600" w:lineRule="exact"/>
        <w:jc w:val="center"/>
        <w:rPr>
          <w:rFonts w:ascii="Times New Roman" w:hAnsi="Times New Roman" w:cs="Times New Roman"/>
          <w:b/>
          <w:sz w:val="36"/>
          <w:szCs w:val="28"/>
        </w:rPr>
      </w:pPr>
    </w:p>
    <w:p w14:paraId="65F40BD4">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祁阳市供销合作联社</w:t>
      </w:r>
      <w:r>
        <w:rPr>
          <w:rFonts w:ascii="Times New Roman" w:hAnsi="Times New Roman" w:cs="Times New Roman"/>
          <w:bCs/>
          <w:sz w:val="32"/>
          <w:szCs w:val="32"/>
        </w:rPr>
        <w:t>部门概况</w:t>
      </w:r>
    </w:p>
    <w:p w14:paraId="1F9421B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AAA26D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F77DF3B">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E4F631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D4EEA1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E5D8EB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B471B8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F0EB9D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32C7A6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79C37B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D14EC5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0D7813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7D99F25">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86E6A7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30DF893">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B00D44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7CC532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84B846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0CB164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5278FD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A4DC35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B62400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51596C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439352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E0210F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08CB488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06A56D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727740E">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C866331">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B88FB78">
      <w:pPr>
        <w:pStyle w:val="13"/>
        <w:spacing w:line="600" w:lineRule="exact"/>
        <w:rPr>
          <w:rFonts w:ascii="Times New Roman" w:hAnsi="Times New Roman" w:cs="Times New Roman"/>
          <w:bCs/>
          <w:sz w:val="28"/>
          <w:szCs w:val="28"/>
        </w:rPr>
      </w:pPr>
    </w:p>
    <w:p w14:paraId="1EEF3C85">
      <w:pPr>
        <w:jc w:val="center"/>
        <w:rPr>
          <w:rFonts w:ascii="Times New Roman" w:hAnsi="Times New Roman" w:cs="Times New Roman"/>
          <w:sz w:val="72"/>
          <w:szCs w:val="72"/>
        </w:rPr>
      </w:pPr>
    </w:p>
    <w:p w14:paraId="096DA667">
      <w:pPr>
        <w:jc w:val="center"/>
        <w:rPr>
          <w:rFonts w:ascii="Times New Roman" w:hAnsi="Times New Roman" w:cs="Times New Roman"/>
          <w:sz w:val="72"/>
          <w:szCs w:val="72"/>
        </w:rPr>
      </w:pPr>
    </w:p>
    <w:p w14:paraId="07D696AF">
      <w:pPr>
        <w:jc w:val="center"/>
        <w:rPr>
          <w:rFonts w:ascii="Times New Roman" w:hAnsi="Times New Roman" w:cs="Times New Roman"/>
          <w:sz w:val="72"/>
          <w:szCs w:val="72"/>
        </w:rPr>
      </w:pPr>
    </w:p>
    <w:p w14:paraId="44122343">
      <w:pPr>
        <w:pStyle w:val="7"/>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71BD853">
      <w:pPr>
        <w:rPr>
          <w:rFonts w:ascii="Times New Roman" w:hAnsi="Times New Roman" w:eastAsia="方正小标宋_GBK" w:cs="Times New Roman"/>
          <w:sz w:val="72"/>
          <w:szCs w:val="72"/>
        </w:rPr>
      </w:pPr>
    </w:p>
    <w:p w14:paraId="25554B5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3A2142E">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祁阳市供销合作联社</w:t>
      </w:r>
      <w:r>
        <w:rPr>
          <w:rFonts w:ascii="Times New Roman" w:hAnsi="Times New Roman" w:eastAsia="方正小标宋_GBK" w:cs="Times New Roman"/>
          <w:sz w:val="52"/>
          <w:szCs w:val="52"/>
        </w:rPr>
        <w:t>单位概况</w:t>
      </w:r>
    </w:p>
    <w:p w14:paraId="5DE5DCC9">
      <w:pPr>
        <w:pStyle w:val="3"/>
        <w:ind w:left="0" w:leftChars="0" w:firstLine="0" w:firstLineChars="0"/>
        <w:rPr>
          <w:rFonts w:ascii="Times New Roman" w:hAnsi="Times New Roman" w:cs="Times New Roman"/>
        </w:rPr>
      </w:pPr>
    </w:p>
    <w:p w14:paraId="43052AC6">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38D4899">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祁阳市供销合作联社坚持以习近平新时代中国特色社会主义思想为指导，全面贯彻党的二十大精神及市委经济工作会议决策部署，立足新发展阶段，完整、准确、全面贯彻新发展理念。在市委、市政府的正确领导和省、永州市供销合作社的关心指导下，以深化综合改革为主线，坚持党建引领、数字赋能、绿色发展，全面推进乡村振兴战略。</w:t>
      </w:r>
    </w:p>
    <w:p w14:paraId="4F1EF4D9">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本社以服务“三农”为根本宗旨，着力构建现代农业服务体系，提升为农服务水平，夯实为农服务基础。通过大力发展“两社一会”、着力推进“新网工程”和“网上供销社”建设，不断拓宽为农服务领域，壮大系统经济实力，在发展现代农业、促进农民致富、繁荣城乡经济中发挥了重要作用，奋力打造服务农民生产生活的综合平台。</w:t>
      </w:r>
    </w:p>
    <w:p w14:paraId="1141615D">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79122AB">
      <w:pPr>
        <w:widowControl/>
        <w:spacing w:line="240" w:lineRule="auto"/>
        <w:ind w:firstLine="640" w:firstLineChars="200"/>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祁阳市供销合作联社</w:t>
      </w:r>
      <w:r>
        <w:rPr>
          <w:rFonts w:ascii="Times New Roman" w:hAnsi="Times New Roman" w:eastAsia="仿宋_GB2312" w:cs="Times New Roman"/>
          <w:bCs/>
          <w:kern w:val="0"/>
          <w:sz w:val="32"/>
          <w:szCs w:val="32"/>
        </w:rPr>
        <w:t>单位内设机构包括：</w:t>
      </w:r>
      <w:r>
        <w:rPr>
          <w:rFonts w:hint="eastAsia" w:ascii="Times New Roman" w:hAnsi="Times New Roman" w:eastAsia="仿宋_GB2312" w:cs="Times New Roman"/>
          <w:bCs/>
          <w:kern w:val="0"/>
          <w:sz w:val="32"/>
          <w:szCs w:val="32"/>
        </w:rPr>
        <w:t>办公室、政工股、财审股、合作指导股、经贸股、下辖新三湘农资公司、</w:t>
      </w:r>
      <w:r>
        <w:rPr>
          <w:rFonts w:hint="eastAsia" w:ascii="Times New Roman" w:hAnsi="Times New Roman" w:eastAsia="仿宋_GB2312" w:cs="Times New Roman"/>
          <w:bCs/>
          <w:kern w:val="0"/>
          <w:sz w:val="32"/>
          <w:szCs w:val="32"/>
          <w:lang w:val="en-US" w:eastAsia="zh-CN"/>
        </w:rPr>
        <w:t>县</w:t>
      </w:r>
      <w:r>
        <w:rPr>
          <w:rFonts w:hint="eastAsia" w:ascii="Times New Roman" w:hAnsi="Times New Roman" w:eastAsia="仿宋_GB2312" w:cs="Times New Roman"/>
          <w:bCs/>
          <w:kern w:val="0"/>
          <w:sz w:val="32"/>
          <w:szCs w:val="32"/>
        </w:rPr>
        <w:t>再生资源公司、烟花爆竹公司、祁阳市华胥电子商务有限公司、祁阳市供销安邦农业服务有限公司。</w:t>
      </w:r>
    </w:p>
    <w:p w14:paraId="1867113B">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祁阳市供销合作联社</w:t>
      </w:r>
      <w:r>
        <w:rPr>
          <w:rFonts w:ascii="Times New Roman" w:hAnsi="Times New Roman" w:eastAsia="仿宋_GB2312" w:cs="Times New Roman"/>
          <w:bCs/>
          <w:kern w:val="0"/>
          <w:sz w:val="32"/>
          <w:szCs w:val="32"/>
        </w:rPr>
        <w:t>单位2024年部门决算汇总公开单位构成包括：</w:t>
      </w:r>
      <w:r>
        <w:rPr>
          <w:rFonts w:hint="eastAsia" w:ascii="Times New Roman" w:hAnsi="Times New Roman" w:eastAsia="仿宋_GB2312" w:cs="Times New Roman"/>
          <w:bCs/>
          <w:kern w:val="0"/>
          <w:sz w:val="32"/>
          <w:szCs w:val="32"/>
        </w:rPr>
        <w:t>祁阳市供销合作联社本级</w:t>
      </w:r>
      <w:r>
        <w:rPr>
          <w:rFonts w:hint="eastAsia" w:ascii="Times New Roman" w:hAnsi="Times New Roman" w:eastAsia="仿宋_GB2312" w:cs="Times New Roman"/>
          <w:bCs/>
          <w:kern w:val="0"/>
          <w:sz w:val="32"/>
          <w:szCs w:val="32"/>
          <w:lang w:eastAsia="zh-CN"/>
        </w:rPr>
        <w:t>。</w:t>
      </w:r>
    </w:p>
    <w:p w14:paraId="6451BFFD">
      <w:pPr>
        <w:jc w:val="left"/>
        <w:rPr>
          <w:rFonts w:ascii="Times New Roman" w:hAnsi="Times New Roman" w:eastAsia="仿宋_GB2312" w:cs="Times New Roman"/>
          <w:sz w:val="28"/>
          <w:szCs w:val="32"/>
        </w:rPr>
      </w:pPr>
    </w:p>
    <w:p w14:paraId="4DA6AA6A">
      <w:pPr>
        <w:jc w:val="center"/>
        <w:rPr>
          <w:rFonts w:ascii="Times New Roman" w:hAnsi="Times New Roman" w:eastAsia="黑体" w:cs="Times New Roman"/>
          <w:sz w:val="28"/>
          <w:szCs w:val="28"/>
        </w:rPr>
      </w:pPr>
    </w:p>
    <w:p w14:paraId="7F1FD353">
      <w:pPr>
        <w:jc w:val="center"/>
        <w:rPr>
          <w:rFonts w:ascii="Times New Roman" w:hAnsi="Times New Roman" w:eastAsia="黑体" w:cs="Times New Roman"/>
          <w:sz w:val="28"/>
          <w:szCs w:val="28"/>
        </w:rPr>
      </w:pPr>
    </w:p>
    <w:p w14:paraId="382BB4C5">
      <w:pPr>
        <w:jc w:val="center"/>
        <w:rPr>
          <w:rFonts w:ascii="Times New Roman" w:hAnsi="Times New Roman" w:eastAsia="黑体" w:cs="Times New Roman"/>
          <w:sz w:val="28"/>
          <w:szCs w:val="28"/>
        </w:rPr>
      </w:pPr>
    </w:p>
    <w:p w14:paraId="0B88D684">
      <w:pPr>
        <w:jc w:val="center"/>
        <w:rPr>
          <w:rFonts w:ascii="Times New Roman" w:hAnsi="Times New Roman" w:eastAsia="黑体" w:cs="Times New Roman"/>
          <w:sz w:val="28"/>
          <w:szCs w:val="28"/>
        </w:rPr>
      </w:pPr>
    </w:p>
    <w:p w14:paraId="1E3AF794">
      <w:pPr>
        <w:jc w:val="center"/>
        <w:rPr>
          <w:rFonts w:ascii="Times New Roman" w:hAnsi="Times New Roman" w:eastAsia="黑体" w:cs="Times New Roman"/>
          <w:sz w:val="28"/>
          <w:szCs w:val="28"/>
        </w:rPr>
      </w:pPr>
    </w:p>
    <w:p w14:paraId="24E65DA6">
      <w:pPr>
        <w:pStyle w:val="7"/>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9AF4773">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3928765">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15FDD5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7CAD50C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祁阳市供销合作联社</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28152FEA">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C38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C2E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604824A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1B6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C0CE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3CDD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3818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12D99">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6836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642FB82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8C3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5C6A4">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C116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A68C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9FA1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E22F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1977712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46A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8AA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788B">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271.09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0BB3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92EAE">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7802">
            <w:pPr>
              <w:jc w:val="right"/>
              <w:rPr>
                <w:rFonts w:ascii="Times New Roman" w:hAnsi="Times New Roman" w:eastAsia="仿宋_GB2312" w:cs="Times New Roman"/>
                <w:color w:val="000000"/>
                <w:sz w:val="22"/>
              </w:rPr>
            </w:pPr>
          </w:p>
        </w:tc>
      </w:tr>
      <w:tr w14:paraId="4566DEF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2610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01A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58B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2818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AF316">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AB20">
            <w:pPr>
              <w:jc w:val="right"/>
              <w:rPr>
                <w:rFonts w:ascii="Times New Roman" w:hAnsi="Times New Roman" w:eastAsia="仿宋_GB2312" w:cs="Times New Roman"/>
                <w:color w:val="000000"/>
                <w:sz w:val="22"/>
              </w:rPr>
            </w:pPr>
          </w:p>
        </w:tc>
      </w:tr>
      <w:tr w14:paraId="39611F0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9BC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73E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20D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41D9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F5A6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243D">
            <w:pPr>
              <w:jc w:val="right"/>
              <w:rPr>
                <w:rFonts w:ascii="Times New Roman" w:hAnsi="Times New Roman" w:eastAsia="仿宋_GB2312" w:cs="Times New Roman"/>
                <w:color w:val="000000"/>
                <w:sz w:val="22"/>
              </w:rPr>
            </w:pPr>
          </w:p>
        </w:tc>
      </w:tr>
      <w:tr w14:paraId="7274ADB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36C9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679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657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0CB3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CD606">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5CAE">
            <w:pPr>
              <w:jc w:val="right"/>
              <w:rPr>
                <w:rFonts w:ascii="Times New Roman" w:hAnsi="Times New Roman" w:eastAsia="仿宋_GB2312" w:cs="Times New Roman"/>
                <w:color w:val="000000"/>
                <w:sz w:val="22"/>
              </w:rPr>
            </w:pPr>
          </w:p>
        </w:tc>
      </w:tr>
      <w:tr w14:paraId="0649280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55B5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5E19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B97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F5BD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A7355">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F6C8">
            <w:pPr>
              <w:jc w:val="right"/>
              <w:rPr>
                <w:rFonts w:ascii="Times New Roman" w:hAnsi="Times New Roman" w:eastAsia="仿宋_GB2312" w:cs="Times New Roman"/>
                <w:color w:val="000000"/>
                <w:sz w:val="22"/>
              </w:rPr>
            </w:pPr>
          </w:p>
        </w:tc>
      </w:tr>
      <w:tr w14:paraId="7D50A73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C235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4EF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750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AF2B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8B3BC">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8FE4">
            <w:pPr>
              <w:jc w:val="right"/>
              <w:rPr>
                <w:rFonts w:ascii="Times New Roman" w:hAnsi="Times New Roman" w:eastAsia="仿宋_GB2312" w:cs="Times New Roman"/>
                <w:color w:val="000000"/>
                <w:sz w:val="22"/>
              </w:rPr>
            </w:pPr>
          </w:p>
        </w:tc>
      </w:tr>
      <w:tr w14:paraId="681B739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7E17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5C9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2E15">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50C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6336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5E72">
            <w:pPr>
              <w:jc w:val="right"/>
              <w:rPr>
                <w:rFonts w:ascii="Times New Roman" w:hAnsi="Times New Roman" w:eastAsia="仿宋_GB2312" w:cs="Times New Roman"/>
                <w:color w:val="000000"/>
                <w:sz w:val="22"/>
              </w:rPr>
            </w:pPr>
          </w:p>
        </w:tc>
      </w:tr>
      <w:tr w14:paraId="60B88D9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5CFC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EE2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E3BA">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2EB8">
            <w:r>
              <w:rPr>
                <w:rFonts w:hint="eastAsia" w:ascii="Times New Roman" w:hAnsi="Times New Roman" w:eastAsia="仿宋_GB2312" w:cs="Times New Roman"/>
                <w:color w:val="000000"/>
                <w:kern w:val="0"/>
                <w:sz w:val="22"/>
                <w:lang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58AEB">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C948">
            <w:pPr>
              <w:jc w:val="center"/>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57.88</w:t>
            </w:r>
          </w:p>
        </w:tc>
      </w:tr>
      <w:tr w14:paraId="3D2EFB1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4698">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B62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DE4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BE1F">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2"/>
                <w:lang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3835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C0F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7.53</w:t>
            </w:r>
          </w:p>
        </w:tc>
      </w:tr>
      <w:tr w14:paraId="692E139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0947">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0BFE9">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w:t>
            </w:r>
          </w:p>
          <w:p w14:paraId="53199981">
            <w:pPr>
              <w:pStyle w:val="7"/>
              <w:rPr>
                <w:rFonts w:hint="default"/>
                <w:lang w:val="en-US" w:eastAsia="zh-CN"/>
              </w:rPr>
            </w:pPr>
            <w:r>
              <w:rPr>
                <w:rFonts w:hint="eastAsia" w:ascii="Times New Roman" w:hAnsi="Times New Roman" w:eastAsia="仿宋_GB2312" w:cs="Times New Roman"/>
                <w:color w:val="000000"/>
                <w:sz w:val="22"/>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2FA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FB6D">
            <w:pPr>
              <w:widowControl/>
              <w:jc w:val="left"/>
              <w:textAlignment w:val="center"/>
              <w:rPr>
                <w:rFonts w:ascii="Times New Roman" w:hAnsi="Times New Roman" w:eastAsia="仿宋_GB2312" w:cs="Times New Roman"/>
                <w:b/>
                <w:color w:val="000000"/>
                <w:sz w:val="22"/>
              </w:rPr>
            </w:pPr>
            <w:r>
              <w:rPr>
                <w:rFonts w:hint="eastAsia" w:ascii="Times New Roman" w:hAnsi="Times New Roman" w:eastAsia="仿宋_GB2312" w:cs="Times New Roman"/>
                <w:color w:val="000000"/>
                <w:kern w:val="0"/>
                <w:sz w:val="22"/>
                <w:lang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C45AB">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EE97">
            <w:pPr>
              <w:jc w:val="center"/>
              <w:rPr>
                <w:rFonts w:hint="eastAsia" w:ascii="Times New Roman" w:hAnsi="Times New Roman" w:eastAsia="仿宋_GB2312" w:cs="Times New Roman"/>
                <w:color w:val="000000"/>
                <w:sz w:val="22"/>
              </w:rPr>
            </w:pPr>
          </w:p>
        </w:tc>
      </w:tr>
      <w:tr w14:paraId="6EC10D4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2F50">
            <w:pPr>
              <w:widowControl/>
              <w:jc w:val="left"/>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00EB6">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610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7413">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1AFE9">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90D8">
            <w:pPr>
              <w:jc w:val="center"/>
              <w:rPr>
                <w:rFonts w:hint="eastAsia" w:ascii="Times New Roman" w:hAnsi="Times New Roman" w:eastAsia="仿宋_GB2312" w:cs="Times New Roman"/>
                <w:color w:val="000000"/>
                <w:sz w:val="22"/>
              </w:rPr>
            </w:pPr>
          </w:p>
        </w:tc>
      </w:tr>
      <w:tr w14:paraId="41401C7E">
        <w:tblPrEx>
          <w:tblCellMar>
            <w:top w:w="0" w:type="dxa"/>
            <w:left w:w="108" w:type="dxa"/>
            <w:bottom w:w="0" w:type="dxa"/>
            <w:right w:w="108" w:type="dxa"/>
          </w:tblCellMar>
        </w:tblPrEx>
        <w:trPr>
          <w:trHeight w:val="302"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B5C0">
            <w:pPr>
              <w:widowControl/>
              <w:jc w:val="left"/>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D9D3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173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1C51">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DADA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B534">
            <w:pPr>
              <w:jc w:val="center"/>
              <w:rPr>
                <w:rFonts w:hint="eastAsia" w:ascii="Times New Roman" w:hAnsi="Times New Roman" w:eastAsia="仿宋_GB2312" w:cs="Times New Roman"/>
                <w:color w:val="000000"/>
                <w:sz w:val="22"/>
              </w:rPr>
            </w:pPr>
          </w:p>
        </w:tc>
      </w:tr>
      <w:tr w14:paraId="454529D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8955C">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D42B4">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774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75619">
            <w:pPr>
              <w:widowControl/>
              <w:jc w:val="left"/>
              <w:textAlignment w:val="center"/>
              <w:rPr>
                <w:rFonts w:ascii="Times New Roman" w:hAnsi="Times New Roman" w:eastAsia="仿宋_GB2312" w:cs="Times New Roman"/>
                <w:b/>
                <w:color w:val="000000"/>
                <w:sz w:val="22"/>
              </w:rPr>
            </w:pPr>
            <w:r>
              <w:rPr>
                <w:rFonts w:hint="eastAsia" w:ascii="Times New Roman" w:hAnsi="Times New Roman" w:eastAsia="仿宋_GB2312" w:cs="Times New Roman"/>
                <w:color w:val="000000"/>
                <w:kern w:val="0"/>
                <w:sz w:val="22"/>
                <w:lang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771DE">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4C3D">
            <w:pPr>
              <w:jc w:val="center"/>
              <w:rPr>
                <w:rFonts w:hint="eastAsia" w:ascii="Times New Roman" w:hAnsi="Times New Roman" w:eastAsia="仿宋_GB2312" w:cs="Times New Roman"/>
                <w:color w:val="000000"/>
                <w:sz w:val="22"/>
              </w:rPr>
            </w:pPr>
          </w:p>
        </w:tc>
      </w:tr>
      <w:tr w14:paraId="6AE95AD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A5716">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5796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B7C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CB769">
            <w:pPr>
              <w:widowControl/>
              <w:jc w:val="left"/>
              <w:textAlignment w:val="center"/>
              <w:rPr>
                <w:rFonts w:ascii="Times New Roman" w:hAnsi="Times New Roman" w:eastAsia="仿宋_GB2312" w:cs="Times New Roman"/>
                <w:b/>
                <w:color w:val="000000"/>
                <w:kern w:val="0"/>
                <w:sz w:val="22"/>
                <w:lang w:bidi="ar"/>
              </w:rPr>
            </w:pPr>
            <w:r>
              <w:rPr>
                <w:rFonts w:hint="eastAsia" w:ascii="Times New Roman" w:hAnsi="Times New Roman" w:eastAsia="仿宋_GB2312" w:cs="Times New Roman"/>
                <w:color w:val="000000"/>
                <w:kern w:val="0"/>
                <w:sz w:val="22"/>
                <w:lang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0F88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5886">
            <w:pPr>
              <w:jc w:val="center"/>
              <w:rPr>
                <w:rFonts w:hint="eastAsia" w:ascii="Times New Roman" w:hAnsi="Times New Roman" w:eastAsia="仿宋_GB2312" w:cs="Times New Roman"/>
                <w:color w:val="000000"/>
                <w:sz w:val="22"/>
              </w:rPr>
            </w:pPr>
          </w:p>
        </w:tc>
      </w:tr>
      <w:tr w14:paraId="462FA94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3802C">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8B42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D7D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EA7EF">
            <w:pPr>
              <w:widowControl/>
              <w:jc w:val="left"/>
              <w:textAlignment w:val="center"/>
              <w:rPr>
                <w:rFonts w:ascii="Times New Roman" w:hAnsi="Times New Roman" w:eastAsia="仿宋_GB2312" w:cs="Times New Roman"/>
                <w:b/>
                <w:color w:val="000000"/>
                <w:kern w:val="0"/>
                <w:sz w:val="22"/>
                <w:lang w:bidi="ar"/>
              </w:rPr>
            </w:pPr>
            <w:r>
              <w:rPr>
                <w:rFonts w:hint="eastAsia" w:ascii="Times New Roman" w:hAnsi="Times New Roman" w:eastAsia="仿宋_GB2312" w:cs="Times New Roman"/>
                <w:color w:val="000000"/>
                <w:kern w:val="0"/>
                <w:sz w:val="22"/>
                <w:lang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802CD">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537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192.15</w:t>
            </w:r>
          </w:p>
        </w:tc>
      </w:tr>
      <w:tr w14:paraId="1D07D83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D5527">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D9149">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221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7C64E">
            <w:pPr>
              <w:widowControl/>
              <w:jc w:val="left"/>
              <w:textAlignment w:val="center"/>
              <w:rPr>
                <w:rFonts w:ascii="Times New Roman" w:hAnsi="Times New Roman" w:eastAsia="仿宋_GB2312" w:cs="Times New Roman"/>
                <w:b/>
                <w:color w:val="000000"/>
                <w:kern w:val="0"/>
                <w:sz w:val="22"/>
                <w:lang w:bidi="ar"/>
              </w:rPr>
            </w:pPr>
            <w:r>
              <w:rPr>
                <w:rFonts w:hint="eastAsia" w:ascii="Times New Roman" w:hAnsi="Times New Roman" w:eastAsia="仿宋_GB2312" w:cs="Times New Roman"/>
                <w:color w:val="000000"/>
                <w:kern w:val="0"/>
                <w:sz w:val="22"/>
                <w:lang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7CF2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A667">
            <w:pPr>
              <w:jc w:val="center"/>
              <w:rPr>
                <w:rFonts w:hint="eastAsia" w:ascii="Times New Roman" w:hAnsi="Times New Roman" w:eastAsia="仿宋_GB2312" w:cs="Times New Roman"/>
                <w:color w:val="000000"/>
                <w:sz w:val="22"/>
              </w:rPr>
            </w:pPr>
          </w:p>
        </w:tc>
      </w:tr>
      <w:tr w14:paraId="5FA0C1B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03D4E">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5E898">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0D4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70252">
            <w:pPr>
              <w:widowControl/>
              <w:jc w:val="left"/>
              <w:textAlignment w:val="center"/>
              <w:rPr>
                <w:rFonts w:ascii="Times New Roman" w:hAnsi="Times New Roman" w:eastAsia="仿宋_GB2312" w:cs="Times New Roman"/>
                <w:b/>
                <w:color w:val="000000"/>
                <w:kern w:val="0"/>
                <w:sz w:val="22"/>
                <w:lang w:bidi="ar"/>
              </w:rPr>
            </w:pPr>
            <w:r>
              <w:rPr>
                <w:rFonts w:hint="eastAsia" w:ascii="Times New Roman" w:hAnsi="Times New Roman" w:eastAsia="仿宋_GB2312" w:cs="Times New Roman"/>
                <w:color w:val="000000"/>
                <w:kern w:val="0"/>
                <w:sz w:val="22"/>
                <w:lang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0DEA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1690">
            <w:pPr>
              <w:jc w:val="center"/>
              <w:rPr>
                <w:rFonts w:hint="eastAsia" w:ascii="Times New Roman" w:hAnsi="Times New Roman" w:eastAsia="仿宋_GB2312" w:cs="Times New Roman"/>
                <w:color w:val="000000"/>
                <w:sz w:val="22"/>
              </w:rPr>
            </w:pPr>
          </w:p>
        </w:tc>
      </w:tr>
      <w:tr w14:paraId="46B9B48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84922">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9EF5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35A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6A2B8">
            <w:pPr>
              <w:widowControl/>
              <w:jc w:val="left"/>
              <w:textAlignment w:val="center"/>
              <w:rPr>
                <w:rFonts w:ascii="Times New Roman" w:hAnsi="Times New Roman" w:eastAsia="仿宋_GB2312" w:cs="Times New Roman"/>
                <w:b/>
                <w:color w:val="000000"/>
                <w:kern w:val="0"/>
                <w:sz w:val="22"/>
                <w:lang w:bidi="ar"/>
              </w:rPr>
            </w:pPr>
            <w:r>
              <w:rPr>
                <w:rFonts w:hint="eastAsia" w:ascii="Times New Roman" w:hAnsi="Times New Roman" w:eastAsia="仿宋_GB2312" w:cs="Times New Roman"/>
                <w:color w:val="000000"/>
                <w:kern w:val="0"/>
                <w:sz w:val="22"/>
                <w:lang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38EC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260D">
            <w:pPr>
              <w:jc w:val="center"/>
              <w:rPr>
                <w:rFonts w:hint="eastAsia" w:ascii="Times New Roman" w:hAnsi="Times New Roman" w:eastAsia="仿宋_GB2312" w:cs="Times New Roman"/>
                <w:color w:val="000000"/>
                <w:sz w:val="22"/>
              </w:rPr>
            </w:pPr>
          </w:p>
        </w:tc>
      </w:tr>
      <w:tr w14:paraId="40FC13B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DBF72">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0369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772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37566">
            <w:pPr>
              <w:widowControl/>
              <w:jc w:val="left"/>
              <w:textAlignment w:val="center"/>
              <w:rPr>
                <w:rFonts w:ascii="Times New Roman" w:hAnsi="Times New Roman" w:eastAsia="仿宋_GB2312" w:cs="Times New Roman"/>
                <w:b/>
                <w:color w:val="000000"/>
                <w:kern w:val="0"/>
                <w:sz w:val="22"/>
                <w:lang w:bidi="ar"/>
              </w:rPr>
            </w:pPr>
            <w:r>
              <w:rPr>
                <w:rFonts w:hint="eastAsia" w:ascii="Times New Roman" w:hAnsi="Times New Roman" w:eastAsia="仿宋_GB2312" w:cs="Times New Roman"/>
                <w:color w:val="000000"/>
                <w:kern w:val="0"/>
                <w:sz w:val="22"/>
                <w:lang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3B87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8C9B">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13.54</w:t>
            </w:r>
          </w:p>
        </w:tc>
      </w:tr>
      <w:tr w14:paraId="0C88560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5CE02">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1F63B">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9B8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055A2">
            <w:pPr>
              <w:widowControl/>
              <w:jc w:val="left"/>
              <w:textAlignment w:val="center"/>
              <w:rPr>
                <w:rFonts w:ascii="Times New Roman" w:hAnsi="Times New Roman" w:eastAsia="仿宋_GB2312" w:cs="Times New Roman"/>
                <w:b/>
                <w:color w:val="000000"/>
                <w:kern w:val="0"/>
                <w:sz w:val="22"/>
                <w:lang w:bidi="ar"/>
              </w:rPr>
            </w:pPr>
            <w:r>
              <w:rPr>
                <w:rFonts w:hint="eastAsia" w:ascii="Times New Roman" w:hAnsi="Times New Roman" w:eastAsia="仿宋_GB2312" w:cs="Times New Roman"/>
                <w:color w:val="000000"/>
                <w:kern w:val="0"/>
                <w:sz w:val="22"/>
                <w:lang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C1FF8">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EC4D">
            <w:pPr>
              <w:jc w:val="center"/>
              <w:rPr>
                <w:rFonts w:hint="eastAsia" w:ascii="Times New Roman" w:hAnsi="Times New Roman" w:eastAsia="仿宋_GB2312" w:cs="Times New Roman"/>
                <w:color w:val="000000"/>
                <w:sz w:val="22"/>
              </w:rPr>
            </w:pPr>
          </w:p>
        </w:tc>
      </w:tr>
      <w:tr w14:paraId="122CF0B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3CB11">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E7D9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3DD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171D7">
            <w:pPr>
              <w:widowControl/>
              <w:jc w:val="left"/>
              <w:textAlignment w:val="center"/>
              <w:rPr>
                <w:rFonts w:ascii="Times New Roman" w:hAnsi="Times New Roman" w:eastAsia="仿宋_GB2312" w:cs="Times New Roman"/>
                <w:b/>
                <w:color w:val="000000"/>
                <w:kern w:val="0"/>
                <w:sz w:val="22"/>
                <w:lang w:bidi="ar"/>
              </w:rPr>
            </w:pPr>
            <w:r>
              <w:rPr>
                <w:rFonts w:hint="eastAsia" w:ascii="Times New Roman" w:hAnsi="Times New Roman" w:eastAsia="仿宋_GB2312" w:cs="Times New Roman"/>
                <w:color w:val="000000"/>
                <w:kern w:val="0"/>
                <w:sz w:val="22"/>
                <w:lang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D0D5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142">
            <w:pPr>
              <w:jc w:val="center"/>
              <w:rPr>
                <w:rFonts w:hint="eastAsia" w:ascii="Times New Roman" w:hAnsi="Times New Roman" w:eastAsia="仿宋_GB2312" w:cs="Times New Roman"/>
                <w:color w:val="000000"/>
                <w:sz w:val="22"/>
              </w:rPr>
            </w:pPr>
          </w:p>
        </w:tc>
      </w:tr>
      <w:tr w14:paraId="27205B2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0ECBA">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26248">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590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759D7">
            <w:pPr>
              <w:widowControl/>
              <w:jc w:val="left"/>
              <w:textAlignment w:val="center"/>
              <w:rPr>
                <w:rFonts w:ascii="Times New Roman" w:hAnsi="Times New Roman" w:eastAsia="仿宋_GB2312" w:cs="Times New Roman"/>
                <w:b/>
                <w:color w:val="000000"/>
                <w:kern w:val="0"/>
                <w:sz w:val="22"/>
                <w:lang w:bidi="ar"/>
              </w:rPr>
            </w:pPr>
            <w:r>
              <w:rPr>
                <w:rFonts w:hint="eastAsia" w:ascii="Times New Roman" w:hAnsi="Times New Roman" w:eastAsia="仿宋_GB2312" w:cs="Times New Roman"/>
                <w:color w:val="000000"/>
                <w:kern w:val="0"/>
                <w:sz w:val="22"/>
                <w:lang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F148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BC5F">
            <w:pPr>
              <w:jc w:val="center"/>
              <w:rPr>
                <w:rFonts w:hint="eastAsia" w:ascii="Times New Roman" w:hAnsi="Times New Roman" w:eastAsia="仿宋_GB2312" w:cs="Times New Roman"/>
                <w:color w:val="000000"/>
                <w:sz w:val="22"/>
              </w:rPr>
            </w:pPr>
          </w:p>
        </w:tc>
      </w:tr>
      <w:tr w14:paraId="7821A40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8BBEC">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1A04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2F2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137B8">
            <w:pPr>
              <w:widowControl/>
              <w:jc w:val="left"/>
              <w:textAlignment w:val="center"/>
              <w:rPr>
                <w:rFonts w:ascii="Times New Roman" w:hAnsi="Times New Roman" w:eastAsia="仿宋_GB2312" w:cs="Times New Roman"/>
                <w:b/>
                <w:color w:val="000000"/>
                <w:kern w:val="0"/>
                <w:sz w:val="22"/>
                <w:lang w:bidi="ar"/>
              </w:rPr>
            </w:pPr>
            <w:r>
              <w:rPr>
                <w:rFonts w:hint="eastAsia" w:ascii="Times New Roman" w:hAnsi="Times New Roman" w:eastAsia="仿宋_GB2312" w:cs="Times New Roman"/>
                <w:color w:val="000000"/>
                <w:kern w:val="0"/>
                <w:sz w:val="22"/>
                <w:lang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9A83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7131">
            <w:pPr>
              <w:jc w:val="center"/>
              <w:rPr>
                <w:rFonts w:hint="eastAsia" w:ascii="Times New Roman" w:hAnsi="Times New Roman" w:eastAsia="仿宋_GB2312" w:cs="Times New Roman"/>
                <w:color w:val="000000"/>
                <w:sz w:val="22"/>
              </w:rPr>
            </w:pPr>
          </w:p>
        </w:tc>
      </w:tr>
      <w:tr w14:paraId="4765FB9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D657C">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656AD">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FB7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D6614">
            <w:pPr>
              <w:widowControl/>
              <w:jc w:val="left"/>
              <w:textAlignment w:val="center"/>
              <w:rPr>
                <w:rFonts w:ascii="Times New Roman" w:hAnsi="Times New Roman" w:eastAsia="仿宋_GB2312" w:cs="Times New Roman"/>
                <w:b/>
                <w:color w:val="000000"/>
                <w:kern w:val="0"/>
                <w:sz w:val="22"/>
                <w:lang w:bidi="ar"/>
              </w:rPr>
            </w:pPr>
            <w:r>
              <w:rPr>
                <w:rFonts w:hint="eastAsia" w:ascii="Times New Roman" w:hAnsi="Times New Roman" w:eastAsia="仿宋_GB2312" w:cs="Times New Roman"/>
                <w:color w:val="000000"/>
                <w:kern w:val="0"/>
                <w:sz w:val="22"/>
                <w:lang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4C000">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C1E1">
            <w:pPr>
              <w:jc w:val="center"/>
              <w:rPr>
                <w:rFonts w:hint="eastAsia" w:ascii="Times New Roman" w:hAnsi="Times New Roman" w:eastAsia="仿宋_GB2312" w:cs="Times New Roman"/>
                <w:color w:val="000000"/>
                <w:sz w:val="22"/>
              </w:rPr>
            </w:pPr>
          </w:p>
        </w:tc>
      </w:tr>
      <w:tr w14:paraId="18AFC89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AC279">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23429">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08D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205A4">
            <w:pPr>
              <w:widowControl/>
              <w:jc w:val="left"/>
              <w:textAlignment w:val="center"/>
              <w:rPr>
                <w:rFonts w:ascii="Times New Roman" w:hAnsi="Times New Roman" w:eastAsia="仿宋_GB2312" w:cs="Times New Roman"/>
                <w:b/>
                <w:color w:val="000000"/>
                <w:kern w:val="0"/>
                <w:sz w:val="22"/>
                <w:lang w:bidi="ar"/>
              </w:rPr>
            </w:pPr>
            <w:r>
              <w:rPr>
                <w:rFonts w:hint="eastAsia" w:ascii="Times New Roman" w:hAnsi="Times New Roman" w:eastAsia="仿宋_GB2312" w:cs="Times New Roman"/>
                <w:color w:val="000000"/>
                <w:kern w:val="0"/>
                <w:sz w:val="22"/>
                <w:lang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92E3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7796">
            <w:pPr>
              <w:rPr>
                <w:rFonts w:ascii="Times New Roman" w:hAnsi="Times New Roman" w:eastAsia="仿宋_GB2312" w:cs="Times New Roman"/>
                <w:b/>
                <w:color w:val="000000"/>
                <w:sz w:val="22"/>
              </w:rPr>
            </w:pPr>
          </w:p>
        </w:tc>
      </w:tr>
      <w:tr w14:paraId="79D2106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E440">
            <w:pPr>
              <w:widowControl/>
              <w:jc w:val="center"/>
              <w:textAlignment w:val="center"/>
              <w:rPr>
                <w:rFonts w:ascii="Times New Roman" w:hAnsi="Times New Roman" w:eastAsia="仿宋_GB2312" w:cs="Times New Roman"/>
                <w:b/>
                <w:color w:val="000000"/>
                <w:kern w:val="2"/>
                <w:sz w:val="22"/>
                <w:szCs w:val="22"/>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0BD07">
            <w:pPr>
              <w:widowControl/>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AF8B">
            <w:pPr>
              <w:jc w:val="right"/>
              <w:rPr>
                <w:rFonts w:ascii="Times New Roman" w:hAnsi="Times New Roman" w:eastAsia="仿宋_GB2312" w:cs="Times New Roman"/>
                <w:color w:val="000000"/>
                <w:kern w:val="2"/>
                <w:sz w:val="22"/>
                <w:szCs w:val="22"/>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7F52">
            <w:pPr>
              <w:widowControl/>
              <w:jc w:val="left"/>
              <w:textAlignment w:val="center"/>
              <w:rPr>
                <w:rFonts w:ascii="Times New Roman" w:hAnsi="Times New Roman" w:eastAsia="仿宋_GB2312" w:cs="Times New Roman"/>
                <w:b/>
                <w:color w:val="000000"/>
                <w:kern w:val="2"/>
                <w:sz w:val="22"/>
                <w:szCs w:val="22"/>
                <w:lang w:val="en-US" w:eastAsia="zh-CN" w:bidi="ar-SA"/>
              </w:rPr>
            </w:pPr>
            <w:r>
              <w:rPr>
                <w:rFonts w:hint="eastAsia" w:ascii="Times New Roman" w:hAnsi="Times New Roman" w:eastAsia="仿宋_GB2312" w:cs="Times New Roman"/>
                <w:color w:val="000000"/>
                <w:kern w:val="0"/>
                <w:sz w:val="22"/>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88A08">
            <w:pPr>
              <w:widowControl/>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3354">
            <w:pPr>
              <w:rPr>
                <w:rFonts w:ascii="Times New Roman" w:hAnsi="Times New Roman" w:eastAsia="仿宋_GB2312" w:cs="Times New Roman"/>
                <w:color w:val="000000"/>
                <w:kern w:val="2"/>
                <w:sz w:val="22"/>
                <w:szCs w:val="22"/>
                <w:lang w:val="en-US" w:eastAsia="zh-CN" w:bidi="ar-SA"/>
              </w:rPr>
            </w:pPr>
          </w:p>
        </w:tc>
      </w:tr>
      <w:tr w14:paraId="6E4F0EC3">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D3BA">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92BAB">
            <w:pPr>
              <w:widowControl/>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27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C02D">
            <w:pPr>
              <w:jc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271.09</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70D8">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6F4B0">
            <w:pPr>
              <w:widowControl/>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8406">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271.09</w:t>
            </w:r>
          </w:p>
        </w:tc>
      </w:tr>
      <w:tr w14:paraId="7A2659AC">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72C9">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606DF">
            <w:pPr>
              <w:widowControl/>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B2FD">
            <w:pPr>
              <w:jc w:val="center"/>
              <w:rPr>
                <w:rFonts w:ascii="Times New Roman" w:hAnsi="Times New Roman" w:eastAsia="仿宋_GB2312" w:cs="Times New Roman"/>
                <w:color w:val="000000"/>
                <w:kern w:val="2"/>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4EB5">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B43D3">
            <w:pPr>
              <w:widowControl/>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F3B4">
            <w:pPr>
              <w:jc w:val="center"/>
              <w:rPr>
                <w:rFonts w:ascii="Times New Roman" w:hAnsi="Times New Roman" w:eastAsia="仿宋_GB2312" w:cs="Times New Roman"/>
                <w:color w:val="000000"/>
                <w:kern w:val="2"/>
                <w:sz w:val="22"/>
                <w:szCs w:val="22"/>
                <w:lang w:val="en-US" w:eastAsia="zh-CN" w:bidi="ar-SA"/>
              </w:rPr>
            </w:pPr>
          </w:p>
        </w:tc>
      </w:tr>
      <w:tr w14:paraId="3AAA07F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1B9F8">
            <w:pPr>
              <w:widowControl/>
              <w:jc w:val="left"/>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0ABAB">
            <w:pPr>
              <w:widowControl/>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0FAA">
            <w:pPr>
              <w:jc w:val="center"/>
              <w:rPr>
                <w:rFonts w:hint="default" w:ascii="Times New Roman" w:hAnsi="Times New Roman" w:eastAsia="仿宋_GB2312" w:cs="Times New Roman"/>
                <w:color w:val="000000"/>
                <w:kern w:val="2"/>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7414A">
            <w:pPr>
              <w:widowControl/>
              <w:jc w:val="left"/>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599E9">
            <w:pPr>
              <w:widowControl/>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F0D8">
            <w:pPr>
              <w:jc w:val="center"/>
              <w:rPr>
                <w:rFonts w:ascii="Times New Roman" w:hAnsi="Times New Roman" w:eastAsia="仿宋_GB2312" w:cs="Times New Roman"/>
                <w:b/>
                <w:color w:val="000000"/>
                <w:kern w:val="2"/>
                <w:sz w:val="22"/>
                <w:szCs w:val="22"/>
                <w:lang w:val="en-US" w:eastAsia="zh-CN" w:bidi="ar-SA"/>
              </w:rPr>
            </w:pPr>
          </w:p>
        </w:tc>
      </w:tr>
      <w:tr w14:paraId="56B48F21">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EFB60">
            <w:pPr>
              <w:widowControl/>
              <w:jc w:val="center"/>
              <w:textAlignment w:val="center"/>
              <w:rPr>
                <w:rFonts w:ascii="Times New Roman" w:hAnsi="Times New Roman" w:eastAsia="仿宋_GB2312" w:cs="Times New Roman"/>
                <w:b/>
                <w:color w:val="000000"/>
                <w:kern w:val="0"/>
                <w:sz w:val="22"/>
                <w:lang w:bidi="ar"/>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4C320">
            <w:pPr>
              <w:widowControl/>
              <w:jc w:val="center"/>
              <w:textAlignment w:val="center"/>
              <w:rPr>
                <w:rFonts w:hint="default" w:ascii="Times New Roman" w:hAnsi="Times New Roman" w:eastAsia="仿宋_GB2312" w:cs="Times New Roman"/>
                <w:color w:val="000000"/>
                <w:kern w:val="0"/>
                <w:sz w:val="22"/>
                <w:lang w:val="en-US" w:bidi="ar"/>
              </w:rPr>
            </w:pPr>
            <w:r>
              <w:rPr>
                <w:rFonts w:hint="eastAsia" w:ascii="Times New Roman" w:hAnsi="Times New Roman" w:eastAsia="仿宋_GB2312" w:cs="Times New Roman"/>
                <w:color w:val="000000"/>
                <w:kern w:val="2"/>
                <w:sz w:val="22"/>
                <w:szCs w:val="22"/>
                <w:lang w:val="en-US" w:eastAsia="zh-CN" w:bidi="ar-SA"/>
              </w:rPr>
              <w:t>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C5E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b/>
                <w:color w:val="000000"/>
                <w:sz w:val="22"/>
                <w:lang w:val="en-US" w:eastAsia="zh-CN"/>
              </w:rPr>
              <w:t>271.09</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0BEF2">
            <w:pPr>
              <w:widowControl/>
              <w:jc w:val="center"/>
              <w:textAlignment w:val="center"/>
              <w:rPr>
                <w:rFonts w:ascii="Times New Roman" w:hAnsi="Times New Roman" w:eastAsia="仿宋_GB2312" w:cs="Times New Roman"/>
                <w:b/>
                <w:color w:val="000000"/>
                <w:kern w:val="0"/>
                <w:sz w:val="22"/>
                <w:lang w:bidi="ar"/>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53C09">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283A">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271.09</w:t>
            </w:r>
          </w:p>
        </w:tc>
      </w:tr>
    </w:tbl>
    <w:p w14:paraId="366A0025">
      <w:pPr>
        <w:widowControl/>
        <w:jc w:val="left"/>
        <w:textAlignment w:val="center"/>
        <w:rPr>
          <w:rFonts w:ascii="Times New Roman" w:hAnsi="Times New Roman" w:eastAsia="宋体" w:cs="Times New Roman"/>
          <w:color w:val="000000"/>
          <w:kern w:val="0"/>
          <w:sz w:val="24"/>
          <w:szCs w:val="24"/>
          <w:lang w:bidi="ar"/>
        </w:rPr>
      </w:pPr>
    </w:p>
    <w:p w14:paraId="200C73D1">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23BDB7B9">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170E1A8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592C76E5">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0D4CED3B">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rPr>
        <w:t>祁阳市供销合作联社</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031"/>
        <w:gridCol w:w="3470"/>
        <w:gridCol w:w="1452"/>
        <w:gridCol w:w="1452"/>
        <w:gridCol w:w="1452"/>
        <w:gridCol w:w="1452"/>
        <w:gridCol w:w="1452"/>
        <w:gridCol w:w="1452"/>
        <w:gridCol w:w="1453"/>
      </w:tblGrid>
      <w:tr w14:paraId="57A293C3">
        <w:tblPrEx>
          <w:tblCellMar>
            <w:top w:w="0" w:type="dxa"/>
            <w:left w:w="0" w:type="dxa"/>
            <w:bottom w:w="0" w:type="dxa"/>
            <w:right w:w="0" w:type="dxa"/>
          </w:tblCellMar>
        </w:tblPrEx>
        <w:trPr>
          <w:trHeight w:val="450" w:hRule="atLeast"/>
          <w:jc w:val="center"/>
        </w:trPr>
        <w:tc>
          <w:tcPr>
            <w:tcW w:w="450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40CB4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45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0DB99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45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79602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5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9B9AB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45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7EDE7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45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59B09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45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61A95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45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B683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BBAA820">
        <w:tblPrEx>
          <w:tblCellMar>
            <w:top w:w="0" w:type="dxa"/>
            <w:left w:w="0" w:type="dxa"/>
            <w:bottom w:w="0" w:type="dxa"/>
            <w:right w:w="0" w:type="dxa"/>
          </w:tblCellMar>
        </w:tblPrEx>
        <w:trPr>
          <w:trHeight w:val="334" w:hRule="exact"/>
          <w:jc w:val="center"/>
        </w:trPr>
        <w:tc>
          <w:tcPr>
            <w:tcW w:w="103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30F23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47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7C474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52" w:type="dxa"/>
            <w:vMerge w:val="continue"/>
            <w:tcBorders>
              <w:top w:val="single" w:color="auto" w:sz="4" w:space="0"/>
              <w:left w:val="single" w:color="auto" w:sz="4" w:space="0"/>
              <w:bottom w:val="single" w:color="auto" w:sz="4" w:space="0"/>
              <w:right w:val="single" w:color="auto" w:sz="4" w:space="0"/>
            </w:tcBorders>
            <w:vAlign w:val="center"/>
          </w:tcPr>
          <w:p w14:paraId="214F0EB6">
            <w:pPr>
              <w:rPr>
                <w:rFonts w:ascii="Times New Roman" w:hAnsi="Times New Roman" w:eastAsia="仿宋_GB2312" w:cs="Times New Roman"/>
                <w:sz w:val="24"/>
                <w:szCs w:val="24"/>
              </w:rPr>
            </w:pPr>
          </w:p>
        </w:tc>
        <w:tc>
          <w:tcPr>
            <w:tcW w:w="1452" w:type="dxa"/>
            <w:vMerge w:val="continue"/>
            <w:tcBorders>
              <w:top w:val="single" w:color="auto" w:sz="4" w:space="0"/>
              <w:left w:val="single" w:color="auto" w:sz="4" w:space="0"/>
              <w:bottom w:val="single" w:color="auto" w:sz="4" w:space="0"/>
              <w:right w:val="single" w:color="auto" w:sz="4" w:space="0"/>
            </w:tcBorders>
            <w:vAlign w:val="center"/>
          </w:tcPr>
          <w:p w14:paraId="34371E11">
            <w:pPr>
              <w:rPr>
                <w:rFonts w:ascii="Times New Roman" w:hAnsi="Times New Roman" w:eastAsia="仿宋_GB2312" w:cs="Times New Roman"/>
                <w:sz w:val="24"/>
                <w:szCs w:val="24"/>
              </w:rPr>
            </w:pPr>
          </w:p>
        </w:tc>
        <w:tc>
          <w:tcPr>
            <w:tcW w:w="1452" w:type="dxa"/>
            <w:vMerge w:val="continue"/>
            <w:tcBorders>
              <w:top w:val="single" w:color="auto" w:sz="4" w:space="0"/>
              <w:left w:val="single" w:color="auto" w:sz="4" w:space="0"/>
              <w:bottom w:val="single" w:color="auto" w:sz="4" w:space="0"/>
              <w:right w:val="single" w:color="auto" w:sz="4" w:space="0"/>
            </w:tcBorders>
            <w:vAlign w:val="center"/>
          </w:tcPr>
          <w:p w14:paraId="48229D7A">
            <w:pPr>
              <w:rPr>
                <w:rFonts w:ascii="Times New Roman" w:hAnsi="Times New Roman" w:eastAsia="仿宋_GB2312" w:cs="Times New Roman"/>
                <w:sz w:val="24"/>
                <w:szCs w:val="24"/>
              </w:rPr>
            </w:pPr>
          </w:p>
        </w:tc>
        <w:tc>
          <w:tcPr>
            <w:tcW w:w="1452" w:type="dxa"/>
            <w:vMerge w:val="continue"/>
            <w:tcBorders>
              <w:top w:val="single" w:color="auto" w:sz="4" w:space="0"/>
              <w:left w:val="single" w:color="auto" w:sz="4" w:space="0"/>
              <w:bottom w:val="single" w:color="auto" w:sz="4" w:space="0"/>
              <w:right w:val="single" w:color="auto" w:sz="4" w:space="0"/>
            </w:tcBorders>
            <w:vAlign w:val="center"/>
          </w:tcPr>
          <w:p w14:paraId="1DEB16CC">
            <w:pPr>
              <w:rPr>
                <w:rFonts w:ascii="Times New Roman" w:hAnsi="Times New Roman" w:eastAsia="仿宋_GB2312" w:cs="Times New Roman"/>
                <w:sz w:val="24"/>
                <w:szCs w:val="24"/>
              </w:rPr>
            </w:pPr>
          </w:p>
        </w:tc>
        <w:tc>
          <w:tcPr>
            <w:tcW w:w="1452" w:type="dxa"/>
            <w:vMerge w:val="continue"/>
            <w:tcBorders>
              <w:top w:val="single" w:color="auto" w:sz="4" w:space="0"/>
              <w:left w:val="single" w:color="auto" w:sz="4" w:space="0"/>
              <w:bottom w:val="single" w:color="auto" w:sz="4" w:space="0"/>
              <w:right w:val="single" w:color="auto" w:sz="4" w:space="0"/>
            </w:tcBorders>
            <w:vAlign w:val="center"/>
          </w:tcPr>
          <w:p w14:paraId="5766D641">
            <w:pPr>
              <w:rPr>
                <w:rFonts w:ascii="Times New Roman" w:hAnsi="Times New Roman" w:eastAsia="仿宋_GB2312" w:cs="Times New Roman"/>
                <w:sz w:val="24"/>
                <w:szCs w:val="24"/>
              </w:rPr>
            </w:pPr>
          </w:p>
        </w:tc>
        <w:tc>
          <w:tcPr>
            <w:tcW w:w="1452" w:type="dxa"/>
            <w:vMerge w:val="continue"/>
            <w:tcBorders>
              <w:top w:val="single" w:color="auto" w:sz="4" w:space="0"/>
              <w:left w:val="single" w:color="auto" w:sz="4" w:space="0"/>
              <w:bottom w:val="single" w:color="auto" w:sz="4" w:space="0"/>
              <w:right w:val="single" w:color="auto" w:sz="4" w:space="0"/>
            </w:tcBorders>
            <w:vAlign w:val="center"/>
          </w:tcPr>
          <w:p w14:paraId="43AC276E">
            <w:pPr>
              <w:rPr>
                <w:rFonts w:ascii="Times New Roman" w:hAnsi="Times New Roman" w:eastAsia="仿宋_GB2312" w:cs="Times New Roman"/>
                <w:sz w:val="24"/>
                <w:szCs w:val="24"/>
              </w:rPr>
            </w:pPr>
          </w:p>
        </w:tc>
        <w:tc>
          <w:tcPr>
            <w:tcW w:w="1453" w:type="dxa"/>
            <w:vMerge w:val="continue"/>
            <w:tcBorders>
              <w:top w:val="single" w:color="auto" w:sz="4" w:space="0"/>
              <w:left w:val="single" w:color="auto" w:sz="4" w:space="0"/>
              <w:bottom w:val="single" w:color="auto" w:sz="4" w:space="0"/>
              <w:right w:val="single" w:color="auto" w:sz="4" w:space="0"/>
            </w:tcBorders>
            <w:vAlign w:val="center"/>
          </w:tcPr>
          <w:p w14:paraId="5028E4E6">
            <w:pPr>
              <w:rPr>
                <w:rFonts w:ascii="Times New Roman" w:hAnsi="Times New Roman" w:eastAsia="仿宋_GB2312" w:cs="Times New Roman"/>
                <w:sz w:val="24"/>
                <w:szCs w:val="24"/>
              </w:rPr>
            </w:pPr>
          </w:p>
        </w:tc>
      </w:tr>
      <w:tr w14:paraId="7C7F69B2">
        <w:tblPrEx>
          <w:tblCellMar>
            <w:top w:w="0" w:type="dxa"/>
            <w:left w:w="0" w:type="dxa"/>
            <w:bottom w:w="0" w:type="dxa"/>
            <w:right w:w="0" w:type="dxa"/>
          </w:tblCellMar>
        </w:tblPrEx>
        <w:trPr>
          <w:trHeight w:val="312" w:hRule="atLeast"/>
          <w:jc w:val="center"/>
        </w:trPr>
        <w:tc>
          <w:tcPr>
            <w:tcW w:w="1031" w:type="dxa"/>
            <w:vMerge w:val="continue"/>
            <w:tcBorders>
              <w:top w:val="single" w:color="auto" w:sz="4" w:space="0"/>
              <w:left w:val="single" w:color="auto" w:sz="4" w:space="0"/>
              <w:bottom w:val="single" w:color="auto" w:sz="4" w:space="0"/>
              <w:right w:val="single" w:color="auto" w:sz="4" w:space="0"/>
            </w:tcBorders>
            <w:vAlign w:val="center"/>
          </w:tcPr>
          <w:p w14:paraId="27CA354F">
            <w:pPr>
              <w:rPr>
                <w:rFonts w:ascii="Times New Roman" w:hAnsi="Times New Roman" w:eastAsia="仿宋_GB2312" w:cs="Times New Roman"/>
                <w:sz w:val="24"/>
                <w:szCs w:val="24"/>
              </w:rPr>
            </w:pPr>
          </w:p>
        </w:tc>
        <w:tc>
          <w:tcPr>
            <w:tcW w:w="3470" w:type="dxa"/>
            <w:vMerge w:val="continue"/>
            <w:tcBorders>
              <w:top w:val="nil"/>
              <w:left w:val="single" w:color="auto" w:sz="4" w:space="0"/>
              <w:bottom w:val="single" w:color="auto" w:sz="4" w:space="0"/>
              <w:right w:val="single" w:color="auto" w:sz="4" w:space="0"/>
            </w:tcBorders>
            <w:vAlign w:val="center"/>
          </w:tcPr>
          <w:p w14:paraId="1B4B1100">
            <w:pPr>
              <w:rPr>
                <w:rFonts w:ascii="Times New Roman" w:hAnsi="Times New Roman" w:eastAsia="仿宋_GB2312" w:cs="Times New Roman"/>
                <w:sz w:val="24"/>
                <w:szCs w:val="24"/>
              </w:rPr>
            </w:pPr>
          </w:p>
        </w:tc>
        <w:tc>
          <w:tcPr>
            <w:tcW w:w="1452" w:type="dxa"/>
            <w:vMerge w:val="continue"/>
            <w:tcBorders>
              <w:top w:val="single" w:color="auto" w:sz="4" w:space="0"/>
              <w:left w:val="single" w:color="auto" w:sz="4" w:space="0"/>
              <w:bottom w:val="single" w:color="auto" w:sz="4" w:space="0"/>
              <w:right w:val="single" w:color="auto" w:sz="4" w:space="0"/>
            </w:tcBorders>
            <w:vAlign w:val="center"/>
          </w:tcPr>
          <w:p w14:paraId="75F3E1E0">
            <w:pPr>
              <w:rPr>
                <w:rFonts w:ascii="Times New Roman" w:hAnsi="Times New Roman" w:eastAsia="仿宋_GB2312" w:cs="Times New Roman"/>
                <w:sz w:val="24"/>
                <w:szCs w:val="24"/>
              </w:rPr>
            </w:pPr>
          </w:p>
        </w:tc>
        <w:tc>
          <w:tcPr>
            <w:tcW w:w="1452" w:type="dxa"/>
            <w:vMerge w:val="continue"/>
            <w:tcBorders>
              <w:top w:val="single" w:color="auto" w:sz="4" w:space="0"/>
              <w:left w:val="single" w:color="auto" w:sz="4" w:space="0"/>
              <w:bottom w:val="single" w:color="auto" w:sz="4" w:space="0"/>
              <w:right w:val="single" w:color="auto" w:sz="4" w:space="0"/>
            </w:tcBorders>
            <w:vAlign w:val="center"/>
          </w:tcPr>
          <w:p w14:paraId="2EA7FEDD">
            <w:pPr>
              <w:rPr>
                <w:rFonts w:ascii="Times New Roman" w:hAnsi="Times New Roman" w:eastAsia="仿宋_GB2312" w:cs="Times New Roman"/>
                <w:sz w:val="24"/>
                <w:szCs w:val="24"/>
              </w:rPr>
            </w:pPr>
          </w:p>
        </w:tc>
        <w:tc>
          <w:tcPr>
            <w:tcW w:w="1452" w:type="dxa"/>
            <w:vMerge w:val="continue"/>
            <w:tcBorders>
              <w:top w:val="single" w:color="auto" w:sz="4" w:space="0"/>
              <w:left w:val="single" w:color="auto" w:sz="4" w:space="0"/>
              <w:bottom w:val="single" w:color="auto" w:sz="4" w:space="0"/>
              <w:right w:val="single" w:color="auto" w:sz="4" w:space="0"/>
            </w:tcBorders>
            <w:vAlign w:val="center"/>
          </w:tcPr>
          <w:p w14:paraId="69AE740C">
            <w:pPr>
              <w:rPr>
                <w:rFonts w:ascii="Times New Roman" w:hAnsi="Times New Roman" w:eastAsia="仿宋_GB2312" w:cs="Times New Roman"/>
                <w:sz w:val="24"/>
                <w:szCs w:val="24"/>
              </w:rPr>
            </w:pPr>
          </w:p>
        </w:tc>
        <w:tc>
          <w:tcPr>
            <w:tcW w:w="1452" w:type="dxa"/>
            <w:vMerge w:val="continue"/>
            <w:tcBorders>
              <w:top w:val="single" w:color="auto" w:sz="4" w:space="0"/>
              <w:left w:val="single" w:color="auto" w:sz="4" w:space="0"/>
              <w:bottom w:val="single" w:color="auto" w:sz="4" w:space="0"/>
              <w:right w:val="single" w:color="auto" w:sz="4" w:space="0"/>
            </w:tcBorders>
            <w:vAlign w:val="center"/>
          </w:tcPr>
          <w:p w14:paraId="0F92FD0F">
            <w:pPr>
              <w:rPr>
                <w:rFonts w:ascii="Times New Roman" w:hAnsi="Times New Roman" w:eastAsia="仿宋_GB2312" w:cs="Times New Roman"/>
                <w:sz w:val="24"/>
                <w:szCs w:val="24"/>
              </w:rPr>
            </w:pPr>
          </w:p>
        </w:tc>
        <w:tc>
          <w:tcPr>
            <w:tcW w:w="1452" w:type="dxa"/>
            <w:vMerge w:val="continue"/>
            <w:tcBorders>
              <w:top w:val="single" w:color="auto" w:sz="4" w:space="0"/>
              <w:left w:val="single" w:color="auto" w:sz="4" w:space="0"/>
              <w:bottom w:val="single" w:color="auto" w:sz="4" w:space="0"/>
              <w:right w:val="single" w:color="auto" w:sz="4" w:space="0"/>
            </w:tcBorders>
            <w:vAlign w:val="center"/>
          </w:tcPr>
          <w:p w14:paraId="3104FD8E">
            <w:pPr>
              <w:rPr>
                <w:rFonts w:ascii="Times New Roman" w:hAnsi="Times New Roman" w:eastAsia="仿宋_GB2312" w:cs="Times New Roman"/>
                <w:sz w:val="24"/>
                <w:szCs w:val="24"/>
              </w:rPr>
            </w:pPr>
          </w:p>
        </w:tc>
        <w:tc>
          <w:tcPr>
            <w:tcW w:w="1452" w:type="dxa"/>
            <w:vMerge w:val="continue"/>
            <w:tcBorders>
              <w:top w:val="single" w:color="auto" w:sz="4" w:space="0"/>
              <w:left w:val="single" w:color="auto" w:sz="4" w:space="0"/>
              <w:bottom w:val="single" w:color="auto" w:sz="4" w:space="0"/>
              <w:right w:val="single" w:color="auto" w:sz="4" w:space="0"/>
            </w:tcBorders>
            <w:vAlign w:val="center"/>
          </w:tcPr>
          <w:p w14:paraId="628522B1">
            <w:pPr>
              <w:rPr>
                <w:rFonts w:ascii="Times New Roman" w:hAnsi="Times New Roman" w:eastAsia="仿宋_GB2312" w:cs="Times New Roman"/>
                <w:sz w:val="24"/>
                <w:szCs w:val="24"/>
              </w:rPr>
            </w:pPr>
          </w:p>
        </w:tc>
        <w:tc>
          <w:tcPr>
            <w:tcW w:w="1453" w:type="dxa"/>
            <w:vMerge w:val="continue"/>
            <w:tcBorders>
              <w:top w:val="single" w:color="auto" w:sz="4" w:space="0"/>
              <w:left w:val="single" w:color="auto" w:sz="4" w:space="0"/>
              <w:bottom w:val="single" w:color="auto" w:sz="4" w:space="0"/>
              <w:right w:val="single" w:color="auto" w:sz="4" w:space="0"/>
            </w:tcBorders>
            <w:vAlign w:val="center"/>
          </w:tcPr>
          <w:p w14:paraId="31CA1C58">
            <w:pPr>
              <w:rPr>
                <w:rFonts w:ascii="Times New Roman" w:hAnsi="Times New Roman" w:eastAsia="仿宋_GB2312" w:cs="Times New Roman"/>
                <w:sz w:val="24"/>
                <w:szCs w:val="24"/>
              </w:rPr>
            </w:pPr>
          </w:p>
        </w:tc>
      </w:tr>
      <w:tr w14:paraId="656AED68">
        <w:tblPrEx>
          <w:tblCellMar>
            <w:top w:w="0" w:type="dxa"/>
            <w:left w:w="0" w:type="dxa"/>
            <w:bottom w:w="0" w:type="dxa"/>
            <w:right w:w="0" w:type="dxa"/>
          </w:tblCellMar>
        </w:tblPrEx>
        <w:trPr>
          <w:trHeight w:val="340" w:hRule="atLeast"/>
          <w:jc w:val="center"/>
        </w:trPr>
        <w:tc>
          <w:tcPr>
            <w:tcW w:w="450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2A3C3C">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567B96">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4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A710A4">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2ABE28">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4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785D24">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4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AE4817">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4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399D82">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4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A8B719">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17615FE2">
        <w:tblPrEx>
          <w:tblCellMar>
            <w:top w:w="0" w:type="dxa"/>
            <w:left w:w="0" w:type="dxa"/>
            <w:bottom w:w="0" w:type="dxa"/>
            <w:right w:w="0" w:type="dxa"/>
          </w:tblCellMar>
        </w:tblPrEx>
        <w:trPr>
          <w:trHeight w:val="340" w:hRule="atLeast"/>
          <w:jc w:val="center"/>
        </w:trPr>
        <w:tc>
          <w:tcPr>
            <w:tcW w:w="450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A79868">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B49801">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271.09</w:t>
            </w:r>
          </w:p>
        </w:tc>
        <w:tc>
          <w:tcPr>
            <w:tcW w:w="14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788B5">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271.09</w:t>
            </w:r>
          </w:p>
        </w:tc>
        <w:tc>
          <w:tcPr>
            <w:tcW w:w="14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1DE3D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EEC3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9351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786AD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91EC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AF3C64B">
        <w:tblPrEx>
          <w:tblCellMar>
            <w:top w:w="0" w:type="dxa"/>
            <w:left w:w="0" w:type="dxa"/>
            <w:bottom w:w="0" w:type="dxa"/>
            <w:right w:w="0" w:type="dxa"/>
          </w:tblCellMar>
        </w:tblPrEx>
        <w:trPr>
          <w:trHeight w:val="340" w:hRule="atLeast"/>
          <w:jc w:val="center"/>
        </w:trPr>
        <w:tc>
          <w:tcPr>
            <w:tcW w:w="103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17DD3E">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347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B27186">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社会</w:t>
            </w:r>
            <w:r>
              <w:rPr>
                <w:rFonts w:hint="eastAsia" w:ascii="方正仿宋_GB2312" w:hAnsi="方正仿宋_GB2312" w:eastAsia="方正仿宋_GB2312" w:cs="方正仿宋_GB2312"/>
                <w:sz w:val="21"/>
                <w:szCs w:val="21"/>
                <w:lang w:val="en-US" w:eastAsia="zh-CN"/>
              </w:rPr>
              <w:t>保障</w:t>
            </w:r>
            <w:r>
              <w:rPr>
                <w:rFonts w:hint="eastAsia" w:ascii="方正仿宋_GB2312" w:hAnsi="方正仿宋_GB2312" w:eastAsia="方正仿宋_GB2312" w:cs="方正仿宋_GB2312"/>
                <w:i w:val="0"/>
                <w:iCs w:val="0"/>
                <w:color w:val="000000"/>
                <w:kern w:val="0"/>
                <w:sz w:val="21"/>
                <w:szCs w:val="21"/>
                <w:u w:val="none"/>
                <w:lang w:val="en-US" w:eastAsia="zh-CN" w:bidi="ar"/>
              </w:rPr>
              <w:t>和就业支出</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D918C1">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57.88</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1514DF">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57.88</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65522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081E6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80450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25475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7C97A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40C0194">
        <w:tblPrEx>
          <w:tblCellMar>
            <w:top w:w="0" w:type="dxa"/>
            <w:left w:w="0" w:type="dxa"/>
            <w:bottom w:w="0" w:type="dxa"/>
            <w:right w:w="0" w:type="dxa"/>
          </w:tblCellMar>
        </w:tblPrEx>
        <w:trPr>
          <w:trHeight w:val="340" w:hRule="atLeast"/>
          <w:jc w:val="center"/>
        </w:trPr>
        <w:tc>
          <w:tcPr>
            <w:tcW w:w="103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E96E25">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20805</w:t>
            </w:r>
          </w:p>
        </w:tc>
        <w:tc>
          <w:tcPr>
            <w:tcW w:w="347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F65885">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行政事业单位养老支出</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ED58B4">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18.89</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54A8AB">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18.89</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F8EDF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49052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C0C53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58C77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A93DC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7498E52">
        <w:tblPrEx>
          <w:tblCellMar>
            <w:top w:w="0" w:type="dxa"/>
            <w:left w:w="0" w:type="dxa"/>
            <w:bottom w:w="0" w:type="dxa"/>
            <w:right w:w="0" w:type="dxa"/>
          </w:tblCellMar>
        </w:tblPrEx>
        <w:trPr>
          <w:trHeight w:val="340" w:hRule="atLeast"/>
          <w:jc w:val="center"/>
        </w:trPr>
        <w:tc>
          <w:tcPr>
            <w:tcW w:w="103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1BBEBD">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2080505</w:t>
            </w:r>
          </w:p>
        </w:tc>
        <w:tc>
          <w:tcPr>
            <w:tcW w:w="347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843965">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机关事业单位基本养老保险缴费支出</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14868D">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18.89</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DB9CEB">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18.89</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B5CDD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1DB00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B4090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7FF8F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AAB77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A5B5F83">
        <w:tblPrEx>
          <w:tblCellMar>
            <w:top w:w="0" w:type="dxa"/>
            <w:left w:w="0" w:type="dxa"/>
            <w:bottom w:w="0" w:type="dxa"/>
            <w:right w:w="0" w:type="dxa"/>
          </w:tblCellMar>
        </w:tblPrEx>
        <w:trPr>
          <w:trHeight w:val="340" w:hRule="atLeast"/>
          <w:jc w:val="center"/>
        </w:trPr>
        <w:tc>
          <w:tcPr>
            <w:tcW w:w="103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3C0F35">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20808</w:t>
            </w:r>
          </w:p>
        </w:tc>
        <w:tc>
          <w:tcPr>
            <w:tcW w:w="347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B79316">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抚恤</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412A64">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34.99</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1EF149">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34.99</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796FC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F176B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8D9D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0886C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02014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941E90A">
        <w:tblPrEx>
          <w:tblCellMar>
            <w:top w:w="0" w:type="dxa"/>
            <w:left w:w="0" w:type="dxa"/>
            <w:bottom w:w="0" w:type="dxa"/>
            <w:right w:w="0" w:type="dxa"/>
          </w:tblCellMar>
        </w:tblPrEx>
        <w:trPr>
          <w:trHeight w:val="340" w:hRule="atLeast"/>
          <w:jc w:val="center"/>
        </w:trPr>
        <w:tc>
          <w:tcPr>
            <w:tcW w:w="103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154C52">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2080801</w:t>
            </w:r>
          </w:p>
        </w:tc>
        <w:tc>
          <w:tcPr>
            <w:tcW w:w="347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FB8CFB">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死亡抚恤</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BB24F2">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34.99</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BE62DE">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34.99</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B733C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C8AAB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FD404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7D686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05153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6521BE6">
        <w:tblPrEx>
          <w:tblCellMar>
            <w:top w:w="0" w:type="dxa"/>
            <w:left w:w="0" w:type="dxa"/>
            <w:bottom w:w="0" w:type="dxa"/>
            <w:right w:w="0" w:type="dxa"/>
          </w:tblCellMar>
        </w:tblPrEx>
        <w:trPr>
          <w:trHeight w:val="340" w:hRule="atLeast"/>
          <w:jc w:val="center"/>
        </w:trPr>
        <w:tc>
          <w:tcPr>
            <w:tcW w:w="103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3AF298">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20899</w:t>
            </w:r>
          </w:p>
        </w:tc>
        <w:tc>
          <w:tcPr>
            <w:tcW w:w="347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597BB3">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其他社会保障和就业支出</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646557">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8C5BEB">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73B23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A546E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A64E6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10FA7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B4391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EE66C36">
        <w:tblPrEx>
          <w:tblCellMar>
            <w:top w:w="0" w:type="dxa"/>
            <w:left w:w="0" w:type="dxa"/>
            <w:bottom w:w="0" w:type="dxa"/>
            <w:right w:w="0" w:type="dxa"/>
          </w:tblCellMar>
        </w:tblPrEx>
        <w:trPr>
          <w:trHeight w:val="340" w:hRule="atLeast"/>
          <w:jc w:val="center"/>
        </w:trPr>
        <w:tc>
          <w:tcPr>
            <w:tcW w:w="103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FE5787">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2089999</w:t>
            </w:r>
          </w:p>
        </w:tc>
        <w:tc>
          <w:tcPr>
            <w:tcW w:w="347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445CBF">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其他社会保障和就业支出</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EDDD67">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757129">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A047D5">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87AD35">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CA2422">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CFC08F">
            <w:pPr>
              <w:jc w:val="right"/>
              <w:rPr>
                <w:rFonts w:ascii="Times New Roman" w:hAnsi="Times New Roman" w:eastAsia="仿宋_GB2312" w:cs="Times New Roman"/>
              </w:rPr>
            </w:pP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F90F51">
            <w:pPr>
              <w:jc w:val="right"/>
              <w:rPr>
                <w:rFonts w:ascii="Times New Roman" w:hAnsi="Times New Roman" w:eastAsia="仿宋_GB2312" w:cs="Times New Roman"/>
              </w:rPr>
            </w:pPr>
          </w:p>
        </w:tc>
      </w:tr>
      <w:tr w14:paraId="71AB9DCA">
        <w:tblPrEx>
          <w:tblCellMar>
            <w:top w:w="0" w:type="dxa"/>
            <w:left w:w="0" w:type="dxa"/>
            <w:bottom w:w="0" w:type="dxa"/>
            <w:right w:w="0" w:type="dxa"/>
          </w:tblCellMar>
        </w:tblPrEx>
        <w:trPr>
          <w:trHeight w:val="340" w:hRule="atLeast"/>
          <w:jc w:val="center"/>
        </w:trPr>
        <w:tc>
          <w:tcPr>
            <w:tcW w:w="103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7B34A5">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210</w:t>
            </w:r>
          </w:p>
        </w:tc>
        <w:tc>
          <w:tcPr>
            <w:tcW w:w="347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CABE0">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卫生健康支出</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145891">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58D479">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8B0A63">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D0D89B">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EAA7C3">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5454A9">
            <w:pPr>
              <w:jc w:val="right"/>
              <w:rPr>
                <w:rFonts w:ascii="Times New Roman" w:hAnsi="Times New Roman" w:eastAsia="仿宋_GB2312" w:cs="Times New Roman"/>
              </w:rPr>
            </w:pP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E12669">
            <w:pPr>
              <w:jc w:val="right"/>
              <w:rPr>
                <w:rFonts w:ascii="Times New Roman" w:hAnsi="Times New Roman" w:eastAsia="仿宋_GB2312" w:cs="Times New Roman"/>
              </w:rPr>
            </w:pPr>
          </w:p>
        </w:tc>
      </w:tr>
      <w:tr w14:paraId="7246DFA9">
        <w:tblPrEx>
          <w:tblCellMar>
            <w:top w:w="0" w:type="dxa"/>
            <w:left w:w="0" w:type="dxa"/>
            <w:bottom w:w="0" w:type="dxa"/>
            <w:right w:w="0" w:type="dxa"/>
          </w:tblCellMar>
        </w:tblPrEx>
        <w:trPr>
          <w:trHeight w:val="340" w:hRule="atLeast"/>
          <w:jc w:val="center"/>
        </w:trPr>
        <w:tc>
          <w:tcPr>
            <w:tcW w:w="103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9436E7">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21011</w:t>
            </w:r>
          </w:p>
        </w:tc>
        <w:tc>
          <w:tcPr>
            <w:tcW w:w="347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E0C2ED">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行政事业单位医疗</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70CC46">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798D52">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785490">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EDD25E">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EF52F3">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40FBC6">
            <w:pPr>
              <w:jc w:val="right"/>
              <w:rPr>
                <w:rFonts w:ascii="Times New Roman" w:hAnsi="Times New Roman" w:eastAsia="仿宋_GB2312" w:cs="Times New Roman"/>
              </w:rPr>
            </w:pP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093D47">
            <w:pPr>
              <w:jc w:val="right"/>
              <w:rPr>
                <w:rFonts w:ascii="Times New Roman" w:hAnsi="Times New Roman" w:eastAsia="仿宋_GB2312" w:cs="Times New Roman"/>
              </w:rPr>
            </w:pPr>
          </w:p>
        </w:tc>
      </w:tr>
      <w:tr w14:paraId="04C24CBF">
        <w:tblPrEx>
          <w:tblCellMar>
            <w:top w:w="0" w:type="dxa"/>
            <w:left w:w="0" w:type="dxa"/>
            <w:bottom w:w="0" w:type="dxa"/>
            <w:right w:w="0" w:type="dxa"/>
          </w:tblCellMar>
        </w:tblPrEx>
        <w:trPr>
          <w:trHeight w:val="340" w:hRule="atLeast"/>
          <w:jc w:val="center"/>
        </w:trPr>
        <w:tc>
          <w:tcPr>
            <w:tcW w:w="103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6FB515">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2101102</w:t>
            </w:r>
          </w:p>
        </w:tc>
        <w:tc>
          <w:tcPr>
            <w:tcW w:w="347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E6AAD4">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事业单位医疗</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EFC20A">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C56D39">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33ACD5">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899116">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032BE6">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8B982F">
            <w:pPr>
              <w:jc w:val="right"/>
              <w:rPr>
                <w:rFonts w:ascii="Times New Roman" w:hAnsi="Times New Roman" w:eastAsia="仿宋_GB2312" w:cs="Times New Roman"/>
              </w:rPr>
            </w:pP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B6D645">
            <w:pPr>
              <w:jc w:val="right"/>
              <w:rPr>
                <w:rFonts w:ascii="Times New Roman" w:hAnsi="Times New Roman" w:eastAsia="仿宋_GB2312" w:cs="Times New Roman"/>
              </w:rPr>
            </w:pPr>
          </w:p>
        </w:tc>
      </w:tr>
      <w:tr w14:paraId="004129E0">
        <w:tblPrEx>
          <w:tblCellMar>
            <w:top w:w="0" w:type="dxa"/>
            <w:left w:w="0" w:type="dxa"/>
            <w:bottom w:w="0" w:type="dxa"/>
            <w:right w:w="0" w:type="dxa"/>
          </w:tblCellMar>
        </w:tblPrEx>
        <w:trPr>
          <w:trHeight w:val="340" w:hRule="atLeast"/>
          <w:jc w:val="center"/>
        </w:trPr>
        <w:tc>
          <w:tcPr>
            <w:tcW w:w="103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B98A6D">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216</w:t>
            </w:r>
          </w:p>
        </w:tc>
        <w:tc>
          <w:tcPr>
            <w:tcW w:w="347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C9FAF2">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商业服务业等支出</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5764E3">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192.15</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603FF1">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192.15</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DC5DCB">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141A2F">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DA4098">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65D94B">
            <w:pPr>
              <w:jc w:val="right"/>
              <w:rPr>
                <w:rFonts w:ascii="Times New Roman" w:hAnsi="Times New Roman" w:eastAsia="仿宋_GB2312" w:cs="Times New Roman"/>
              </w:rPr>
            </w:pP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A418F6">
            <w:pPr>
              <w:jc w:val="right"/>
              <w:rPr>
                <w:rFonts w:ascii="Times New Roman" w:hAnsi="Times New Roman" w:eastAsia="仿宋_GB2312" w:cs="Times New Roman"/>
              </w:rPr>
            </w:pPr>
          </w:p>
        </w:tc>
      </w:tr>
      <w:tr w14:paraId="4E43B8B0">
        <w:tblPrEx>
          <w:tblCellMar>
            <w:top w:w="0" w:type="dxa"/>
            <w:left w:w="0" w:type="dxa"/>
            <w:bottom w:w="0" w:type="dxa"/>
            <w:right w:w="0" w:type="dxa"/>
          </w:tblCellMar>
        </w:tblPrEx>
        <w:trPr>
          <w:trHeight w:val="340" w:hRule="atLeast"/>
          <w:jc w:val="center"/>
        </w:trPr>
        <w:tc>
          <w:tcPr>
            <w:tcW w:w="103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5F34DE">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21602</w:t>
            </w:r>
          </w:p>
        </w:tc>
        <w:tc>
          <w:tcPr>
            <w:tcW w:w="347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401EA1">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商业流通事务</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3D710C">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192.15</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1C582A">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192.15</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CA576E">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1B2BD3">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2EE83E">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372D6D">
            <w:pPr>
              <w:jc w:val="right"/>
              <w:rPr>
                <w:rFonts w:ascii="Times New Roman" w:hAnsi="Times New Roman" w:eastAsia="仿宋_GB2312" w:cs="Times New Roman"/>
              </w:rPr>
            </w:pP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995C4B">
            <w:pPr>
              <w:jc w:val="right"/>
              <w:rPr>
                <w:rFonts w:ascii="Times New Roman" w:hAnsi="Times New Roman" w:eastAsia="仿宋_GB2312" w:cs="Times New Roman"/>
              </w:rPr>
            </w:pPr>
          </w:p>
        </w:tc>
      </w:tr>
      <w:tr w14:paraId="348CB177">
        <w:tblPrEx>
          <w:tblCellMar>
            <w:top w:w="0" w:type="dxa"/>
            <w:left w:w="0" w:type="dxa"/>
            <w:bottom w:w="0" w:type="dxa"/>
            <w:right w:w="0" w:type="dxa"/>
          </w:tblCellMar>
        </w:tblPrEx>
        <w:trPr>
          <w:trHeight w:val="340" w:hRule="atLeast"/>
          <w:jc w:val="center"/>
        </w:trPr>
        <w:tc>
          <w:tcPr>
            <w:tcW w:w="103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235F2C">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2160201</w:t>
            </w:r>
          </w:p>
        </w:tc>
        <w:tc>
          <w:tcPr>
            <w:tcW w:w="347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03A1C7">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行政运行</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0D9F9F">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192.15</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3630F6">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192.15</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58AD3A">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E73C56">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B1A13A">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784E2B">
            <w:pPr>
              <w:jc w:val="right"/>
              <w:rPr>
                <w:rFonts w:ascii="Times New Roman" w:hAnsi="Times New Roman" w:eastAsia="仿宋_GB2312" w:cs="Times New Roman"/>
              </w:rPr>
            </w:pP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0B7C60">
            <w:pPr>
              <w:jc w:val="right"/>
              <w:rPr>
                <w:rFonts w:ascii="Times New Roman" w:hAnsi="Times New Roman" w:eastAsia="仿宋_GB2312" w:cs="Times New Roman"/>
              </w:rPr>
            </w:pPr>
          </w:p>
        </w:tc>
      </w:tr>
      <w:tr w14:paraId="7B2D3AA1">
        <w:tblPrEx>
          <w:tblCellMar>
            <w:top w:w="0" w:type="dxa"/>
            <w:left w:w="0" w:type="dxa"/>
            <w:bottom w:w="0" w:type="dxa"/>
            <w:right w:w="0" w:type="dxa"/>
          </w:tblCellMar>
        </w:tblPrEx>
        <w:trPr>
          <w:trHeight w:val="340" w:hRule="atLeast"/>
          <w:jc w:val="center"/>
        </w:trPr>
        <w:tc>
          <w:tcPr>
            <w:tcW w:w="103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55A02B">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221</w:t>
            </w:r>
          </w:p>
        </w:tc>
        <w:tc>
          <w:tcPr>
            <w:tcW w:w="347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B80FBE">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住房保障支出</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2B243C">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F121C5">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804975">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AAE9DF">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08AD01">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8957D0">
            <w:pPr>
              <w:jc w:val="right"/>
              <w:rPr>
                <w:rFonts w:ascii="Times New Roman" w:hAnsi="Times New Roman" w:eastAsia="仿宋_GB2312" w:cs="Times New Roman"/>
              </w:rPr>
            </w:pP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41802F">
            <w:pPr>
              <w:jc w:val="right"/>
              <w:rPr>
                <w:rFonts w:ascii="Times New Roman" w:hAnsi="Times New Roman" w:eastAsia="仿宋_GB2312" w:cs="Times New Roman"/>
              </w:rPr>
            </w:pPr>
          </w:p>
        </w:tc>
      </w:tr>
      <w:tr w14:paraId="72225B07">
        <w:tblPrEx>
          <w:tblCellMar>
            <w:top w:w="0" w:type="dxa"/>
            <w:left w:w="0" w:type="dxa"/>
            <w:bottom w:w="0" w:type="dxa"/>
            <w:right w:w="0" w:type="dxa"/>
          </w:tblCellMar>
        </w:tblPrEx>
        <w:trPr>
          <w:trHeight w:val="340" w:hRule="atLeast"/>
          <w:jc w:val="center"/>
        </w:trPr>
        <w:tc>
          <w:tcPr>
            <w:tcW w:w="103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A68E48">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22102</w:t>
            </w:r>
          </w:p>
        </w:tc>
        <w:tc>
          <w:tcPr>
            <w:tcW w:w="347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430C62">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住房改革支出</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CED726">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E7A081">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0E81B0">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37CA53">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85DE9C">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C1046D">
            <w:pPr>
              <w:jc w:val="right"/>
              <w:rPr>
                <w:rFonts w:ascii="Times New Roman" w:hAnsi="Times New Roman" w:eastAsia="仿宋_GB2312" w:cs="Times New Roman"/>
              </w:rPr>
            </w:pP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C42331">
            <w:pPr>
              <w:jc w:val="right"/>
              <w:rPr>
                <w:rFonts w:ascii="Times New Roman" w:hAnsi="Times New Roman" w:eastAsia="仿宋_GB2312" w:cs="Times New Roman"/>
              </w:rPr>
            </w:pPr>
          </w:p>
        </w:tc>
      </w:tr>
      <w:tr w14:paraId="3432A55A">
        <w:tblPrEx>
          <w:tblCellMar>
            <w:top w:w="0" w:type="dxa"/>
            <w:left w:w="0" w:type="dxa"/>
            <w:bottom w:w="0" w:type="dxa"/>
            <w:right w:w="0" w:type="dxa"/>
          </w:tblCellMar>
        </w:tblPrEx>
        <w:trPr>
          <w:trHeight w:val="340" w:hRule="atLeast"/>
          <w:jc w:val="center"/>
        </w:trPr>
        <w:tc>
          <w:tcPr>
            <w:tcW w:w="103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D2BB7E">
            <w:pPr>
              <w:keepNext w:val="0"/>
              <w:keepLines w:val="0"/>
              <w:widowControl/>
              <w:suppressLineNumbers w:val="0"/>
              <w:jc w:val="lef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2210201</w:t>
            </w:r>
          </w:p>
        </w:tc>
        <w:tc>
          <w:tcPr>
            <w:tcW w:w="347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7E8397">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住房公积金</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E17378">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37D7F6">
            <w:pPr>
              <w:keepNext w:val="0"/>
              <w:keepLines w:val="0"/>
              <w:widowControl/>
              <w:suppressLineNumbers w:val="0"/>
              <w:jc w:val="right"/>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915949">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CED63A">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811FA6">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2E576C">
            <w:pPr>
              <w:jc w:val="right"/>
              <w:rPr>
                <w:rFonts w:ascii="Times New Roman" w:hAnsi="Times New Roman" w:eastAsia="仿宋_GB2312" w:cs="Times New Roman"/>
              </w:rPr>
            </w:pP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5F0089">
            <w:pPr>
              <w:jc w:val="right"/>
              <w:rPr>
                <w:rFonts w:ascii="Times New Roman" w:hAnsi="Times New Roman" w:eastAsia="仿宋_GB2312" w:cs="Times New Roman"/>
              </w:rPr>
            </w:pPr>
          </w:p>
        </w:tc>
      </w:tr>
    </w:tbl>
    <w:p w14:paraId="404D2D83">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3EDDCDE">
      <w:pPr>
        <w:widowControl/>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4DE649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B64600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祁阳市供销合作联社</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fixed"/>
        <w:tblCellMar>
          <w:top w:w="0" w:type="dxa"/>
          <w:left w:w="108" w:type="dxa"/>
          <w:bottom w:w="0" w:type="dxa"/>
          <w:right w:w="108" w:type="dxa"/>
        </w:tblCellMar>
      </w:tblPr>
      <w:tblGrid>
        <w:gridCol w:w="1364"/>
        <w:gridCol w:w="3613"/>
        <w:gridCol w:w="1538"/>
        <w:gridCol w:w="1538"/>
        <w:gridCol w:w="1538"/>
        <w:gridCol w:w="1538"/>
        <w:gridCol w:w="1538"/>
        <w:gridCol w:w="1543"/>
      </w:tblGrid>
      <w:tr w14:paraId="72FBE962">
        <w:tblPrEx>
          <w:tblCellMar>
            <w:top w:w="0" w:type="dxa"/>
            <w:left w:w="108" w:type="dxa"/>
            <w:bottom w:w="0" w:type="dxa"/>
            <w:right w:w="108" w:type="dxa"/>
          </w:tblCellMar>
        </w:tblPrEx>
        <w:trPr>
          <w:trHeight w:val="595" w:hRule="atLeast"/>
          <w:jc w:val="center"/>
        </w:trPr>
        <w:tc>
          <w:tcPr>
            <w:tcW w:w="175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09F6285">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项    目</w:t>
            </w:r>
          </w:p>
        </w:tc>
        <w:tc>
          <w:tcPr>
            <w:tcW w:w="54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5271D2">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本年支出合计</w:t>
            </w:r>
          </w:p>
        </w:tc>
        <w:tc>
          <w:tcPr>
            <w:tcW w:w="54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F7DA448">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基本支出</w:t>
            </w:r>
          </w:p>
        </w:tc>
        <w:tc>
          <w:tcPr>
            <w:tcW w:w="54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8CD767">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项目支出</w:t>
            </w:r>
          </w:p>
        </w:tc>
        <w:tc>
          <w:tcPr>
            <w:tcW w:w="54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64215A">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上缴上级支出</w:t>
            </w:r>
          </w:p>
        </w:tc>
        <w:tc>
          <w:tcPr>
            <w:tcW w:w="54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E4425E">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经营支出</w:t>
            </w:r>
          </w:p>
        </w:tc>
        <w:tc>
          <w:tcPr>
            <w:tcW w:w="54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FFD2EE">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对附属单位补助支出</w:t>
            </w:r>
          </w:p>
        </w:tc>
      </w:tr>
      <w:tr w14:paraId="716F568C">
        <w:tblPrEx>
          <w:tblCellMar>
            <w:top w:w="0" w:type="dxa"/>
            <w:left w:w="108" w:type="dxa"/>
            <w:bottom w:w="0" w:type="dxa"/>
            <w:right w:w="108" w:type="dxa"/>
          </w:tblCellMar>
        </w:tblPrEx>
        <w:trPr>
          <w:trHeight w:val="312" w:hRule="exact"/>
          <w:jc w:val="center"/>
        </w:trPr>
        <w:tc>
          <w:tcPr>
            <w:tcW w:w="47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657033A">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功能分类科目编码</w:t>
            </w:r>
          </w:p>
        </w:tc>
        <w:tc>
          <w:tcPr>
            <w:tcW w:w="1271" w:type="pct"/>
            <w:vMerge w:val="restart"/>
            <w:tcBorders>
              <w:top w:val="nil"/>
              <w:left w:val="single" w:color="auto" w:sz="4" w:space="0"/>
              <w:bottom w:val="single" w:color="auto" w:sz="4" w:space="0"/>
              <w:right w:val="single" w:color="auto" w:sz="4" w:space="0"/>
            </w:tcBorders>
            <w:shd w:val="clear" w:color="000000" w:fill="FFFFFF"/>
            <w:vAlign w:val="center"/>
          </w:tcPr>
          <w:p w14:paraId="5AA2A7DE">
            <w:pPr>
              <w:widowControl/>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科目名称</w:t>
            </w: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286ABF3E">
            <w:pPr>
              <w:widowControl/>
              <w:jc w:val="left"/>
              <w:rPr>
                <w:rFonts w:ascii="Times New Roman" w:hAnsi="Times New Roman" w:eastAsia="仿宋_GB2312" w:cs="Times New Roman"/>
                <w:b/>
                <w:bCs/>
                <w:kern w:val="0"/>
                <w:sz w:val="24"/>
                <w:szCs w:val="24"/>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784B2764">
            <w:pPr>
              <w:widowControl/>
              <w:jc w:val="left"/>
              <w:rPr>
                <w:rFonts w:ascii="Times New Roman" w:hAnsi="Times New Roman" w:eastAsia="仿宋_GB2312" w:cs="Times New Roman"/>
                <w:b/>
                <w:bCs/>
                <w:kern w:val="0"/>
                <w:sz w:val="24"/>
                <w:szCs w:val="24"/>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3A9A345C">
            <w:pPr>
              <w:widowControl/>
              <w:jc w:val="left"/>
              <w:rPr>
                <w:rFonts w:ascii="Times New Roman" w:hAnsi="Times New Roman" w:eastAsia="仿宋_GB2312" w:cs="Times New Roman"/>
                <w:b/>
                <w:bCs/>
                <w:kern w:val="0"/>
                <w:sz w:val="24"/>
                <w:szCs w:val="24"/>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2052855E">
            <w:pPr>
              <w:widowControl/>
              <w:jc w:val="left"/>
              <w:rPr>
                <w:rFonts w:ascii="Times New Roman" w:hAnsi="Times New Roman" w:eastAsia="仿宋_GB2312" w:cs="Times New Roman"/>
                <w:b/>
                <w:bCs/>
                <w:kern w:val="0"/>
                <w:sz w:val="24"/>
                <w:szCs w:val="24"/>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35CFE0BB">
            <w:pPr>
              <w:widowControl/>
              <w:jc w:val="left"/>
              <w:rPr>
                <w:rFonts w:ascii="Times New Roman" w:hAnsi="Times New Roman" w:eastAsia="仿宋_GB2312" w:cs="Times New Roman"/>
                <w:b/>
                <w:bCs/>
                <w:kern w:val="0"/>
                <w:sz w:val="24"/>
                <w:szCs w:val="24"/>
              </w:rPr>
            </w:pPr>
          </w:p>
        </w:tc>
        <w:tc>
          <w:tcPr>
            <w:tcW w:w="542" w:type="pct"/>
            <w:vMerge w:val="continue"/>
            <w:tcBorders>
              <w:top w:val="single" w:color="auto" w:sz="4" w:space="0"/>
              <w:left w:val="single" w:color="auto" w:sz="4" w:space="0"/>
              <w:bottom w:val="single" w:color="auto" w:sz="4" w:space="0"/>
              <w:right w:val="single" w:color="auto" w:sz="4" w:space="0"/>
            </w:tcBorders>
            <w:vAlign w:val="center"/>
          </w:tcPr>
          <w:p w14:paraId="5EC52890">
            <w:pPr>
              <w:widowControl/>
              <w:jc w:val="left"/>
              <w:rPr>
                <w:rFonts w:ascii="Times New Roman" w:hAnsi="Times New Roman" w:eastAsia="仿宋_GB2312" w:cs="Times New Roman"/>
                <w:b/>
                <w:bCs/>
                <w:kern w:val="0"/>
                <w:sz w:val="24"/>
                <w:szCs w:val="24"/>
              </w:rPr>
            </w:pPr>
          </w:p>
        </w:tc>
      </w:tr>
      <w:tr w14:paraId="29264838">
        <w:tblPrEx>
          <w:tblCellMar>
            <w:top w:w="0" w:type="dxa"/>
            <w:left w:w="108" w:type="dxa"/>
            <w:bottom w:w="0" w:type="dxa"/>
            <w:right w:w="108" w:type="dxa"/>
          </w:tblCellMar>
        </w:tblPrEx>
        <w:trPr>
          <w:trHeight w:val="595" w:hRule="atLeast"/>
          <w:jc w:val="center"/>
        </w:trPr>
        <w:tc>
          <w:tcPr>
            <w:tcW w:w="479" w:type="pct"/>
            <w:vMerge w:val="continue"/>
            <w:tcBorders>
              <w:top w:val="single" w:color="auto" w:sz="4" w:space="0"/>
              <w:left w:val="single" w:color="auto" w:sz="4" w:space="0"/>
              <w:bottom w:val="single" w:color="auto" w:sz="4" w:space="0"/>
              <w:right w:val="single" w:color="auto" w:sz="4" w:space="0"/>
            </w:tcBorders>
            <w:vAlign w:val="center"/>
          </w:tcPr>
          <w:p w14:paraId="2845F91A">
            <w:pPr>
              <w:widowControl/>
              <w:jc w:val="left"/>
              <w:rPr>
                <w:rFonts w:ascii="Times New Roman" w:hAnsi="Times New Roman" w:eastAsia="仿宋_GB2312" w:cs="Times New Roman"/>
                <w:kern w:val="0"/>
                <w:sz w:val="24"/>
                <w:szCs w:val="24"/>
              </w:rPr>
            </w:pPr>
          </w:p>
        </w:tc>
        <w:tc>
          <w:tcPr>
            <w:tcW w:w="1271" w:type="pct"/>
            <w:vMerge w:val="continue"/>
            <w:tcBorders>
              <w:top w:val="nil"/>
              <w:left w:val="single" w:color="auto" w:sz="4" w:space="0"/>
              <w:bottom w:val="single" w:color="auto" w:sz="4" w:space="0"/>
              <w:right w:val="single" w:color="auto" w:sz="4" w:space="0"/>
            </w:tcBorders>
            <w:vAlign w:val="center"/>
          </w:tcPr>
          <w:p w14:paraId="7F5D6EB7">
            <w:pPr>
              <w:widowControl/>
              <w:jc w:val="left"/>
              <w:rPr>
                <w:rFonts w:ascii="Times New Roman" w:hAnsi="Times New Roman" w:eastAsia="仿宋_GB2312" w:cs="Times New Roman"/>
                <w:kern w:val="0"/>
                <w:sz w:val="24"/>
                <w:szCs w:val="24"/>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1BE5DB2B">
            <w:pPr>
              <w:widowControl/>
              <w:jc w:val="left"/>
              <w:rPr>
                <w:rFonts w:ascii="Times New Roman" w:hAnsi="Times New Roman" w:eastAsia="仿宋_GB2312" w:cs="Times New Roman"/>
                <w:kern w:val="0"/>
                <w:sz w:val="24"/>
                <w:szCs w:val="24"/>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31F36954">
            <w:pPr>
              <w:widowControl/>
              <w:jc w:val="left"/>
              <w:rPr>
                <w:rFonts w:ascii="Times New Roman" w:hAnsi="Times New Roman" w:eastAsia="仿宋_GB2312" w:cs="Times New Roman"/>
                <w:kern w:val="0"/>
                <w:sz w:val="24"/>
                <w:szCs w:val="24"/>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5CC734FA">
            <w:pPr>
              <w:widowControl/>
              <w:jc w:val="left"/>
              <w:rPr>
                <w:rFonts w:ascii="Times New Roman" w:hAnsi="Times New Roman" w:eastAsia="仿宋_GB2312" w:cs="Times New Roman"/>
                <w:kern w:val="0"/>
                <w:sz w:val="24"/>
                <w:szCs w:val="24"/>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747237AD">
            <w:pPr>
              <w:widowControl/>
              <w:jc w:val="left"/>
              <w:rPr>
                <w:rFonts w:ascii="Times New Roman" w:hAnsi="Times New Roman" w:eastAsia="仿宋_GB2312" w:cs="Times New Roman"/>
                <w:kern w:val="0"/>
                <w:sz w:val="24"/>
                <w:szCs w:val="24"/>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00BB7D28">
            <w:pPr>
              <w:widowControl/>
              <w:jc w:val="left"/>
              <w:rPr>
                <w:rFonts w:ascii="Times New Roman" w:hAnsi="Times New Roman" w:eastAsia="仿宋_GB2312" w:cs="Times New Roman"/>
                <w:kern w:val="0"/>
                <w:sz w:val="24"/>
                <w:szCs w:val="24"/>
              </w:rPr>
            </w:pPr>
          </w:p>
        </w:tc>
        <w:tc>
          <w:tcPr>
            <w:tcW w:w="542" w:type="pct"/>
            <w:vMerge w:val="continue"/>
            <w:tcBorders>
              <w:top w:val="single" w:color="auto" w:sz="4" w:space="0"/>
              <w:left w:val="single" w:color="auto" w:sz="4" w:space="0"/>
              <w:bottom w:val="single" w:color="auto" w:sz="4" w:space="0"/>
              <w:right w:val="single" w:color="auto" w:sz="4" w:space="0"/>
            </w:tcBorders>
            <w:vAlign w:val="center"/>
          </w:tcPr>
          <w:p w14:paraId="43323708">
            <w:pPr>
              <w:widowControl/>
              <w:jc w:val="left"/>
              <w:rPr>
                <w:rFonts w:ascii="Times New Roman" w:hAnsi="Times New Roman" w:eastAsia="仿宋_GB2312" w:cs="Times New Roman"/>
                <w:kern w:val="0"/>
                <w:sz w:val="24"/>
                <w:szCs w:val="24"/>
              </w:rPr>
            </w:pPr>
          </w:p>
        </w:tc>
      </w:tr>
      <w:tr w14:paraId="7494AAD8">
        <w:tblPrEx>
          <w:tblCellMar>
            <w:top w:w="0" w:type="dxa"/>
            <w:left w:w="108" w:type="dxa"/>
            <w:bottom w:w="0" w:type="dxa"/>
            <w:right w:w="108" w:type="dxa"/>
          </w:tblCellMar>
        </w:tblPrEx>
        <w:trPr>
          <w:trHeight w:val="340" w:hRule="atLeast"/>
          <w:jc w:val="center"/>
        </w:trPr>
        <w:tc>
          <w:tcPr>
            <w:tcW w:w="17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BC956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4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2DC42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4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DA01C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4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66649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4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4029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54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04213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54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E77B1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7357435">
        <w:tblPrEx>
          <w:tblCellMar>
            <w:top w:w="0" w:type="dxa"/>
            <w:left w:w="108" w:type="dxa"/>
            <w:bottom w:w="0" w:type="dxa"/>
            <w:right w:w="108" w:type="dxa"/>
          </w:tblCellMar>
        </w:tblPrEx>
        <w:trPr>
          <w:trHeight w:val="340" w:hRule="atLeast"/>
          <w:jc w:val="center"/>
        </w:trPr>
        <w:tc>
          <w:tcPr>
            <w:tcW w:w="17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C42F1B">
            <w:pPr>
              <w:jc w:val="center"/>
              <w:rPr>
                <w:rFonts w:ascii="Times New Roman" w:hAnsi="Times New Roman" w:eastAsia="仿宋_GB2312" w:cs="Times New Roman"/>
                <w:kern w:val="0"/>
                <w:sz w:val="24"/>
                <w:szCs w:val="24"/>
              </w:rPr>
            </w:pPr>
            <w:r>
              <w:rPr>
                <w:rFonts w:ascii="Times New Roman" w:hAnsi="Times New Roman" w:eastAsia="仿宋_GB2312" w:cs="Times New Roman"/>
              </w:rPr>
              <w:t>合计</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82563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b/>
                <w:bCs/>
                <w:i w:val="0"/>
                <w:iCs w:val="0"/>
                <w:color w:val="000000"/>
                <w:kern w:val="0"/>
                <w:sz w:val="21"/>
                <w:szCs w:val="21"/>
                <w:u w:val="none"/>
                <w:lang w:val="en-US" w:eastAsia="zh-CN" w:bidi="ar"/>
              </w:rPr>
              <w:t>271.09</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BDF58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b/>
                <w:bCs/>
                <w:i w:val="0"/>
                <w:iCs w:val="0"/>
                <w:color w:val="000000"/>
                <w:kern w:val="0"/>
                <w:sz w:val="21"/>
                <w:szCs w:val="21"/>
                <w:u w:val="none"/>
                <w:lang w:val="en-US" w:eastAsia="zh-CN" w:bidi="ar"/>
              </w:rPr>
              <w:t>271.09</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F9387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70546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D5287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81C59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40369B2">
        <w:tblPrEx>
          <w:tblCellMar>
            <w:top w:w="0" w:type="dxa"/>
            <w:left w:w="108" w:type="dxa"/>
            <w:bottom w:w="0" w:type="dxa"/>
            <w:right w:w="108" w:type="dxa"/>
          </w:tblCellMar>
        </w:tblPrEx>
        <w:trPr>
          <w:trHeight w:val="340"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85269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127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6CCCED">
            <w:pPr>
              <w:rPr>
                <w:rFonts w:ascii="Times New Roman" w:hAnsi="Times New Roman" w:eastAsia="仿宋_GB2312" w:cs="Times New Roman"/>
                <w:kern w:val="0"/>
                <w:sz w:val="24"/>
                <w:szCs w:val="24"/>
              </w:rPr>
            </w:pPr>
            <w:r>
              <w:rPr>
                <w:rFonts w:hint="eastAsia" w:ascii="方正仿宋_GB2312" w:hAnsi="方正仿宋_GB2312" w:eastAsia="方正仿宋_GB2312" w:cs="方正仿宋_GB2312"/>
                <w:i w:val="0"/>
                <w:iCs w:val="0"/>
                <w:color w:val="000000"/>
                <w:kern w:val="0"/>
                <w:sz w:val="21"/>
                <w:szCs w:val="21"/>
                <w:u w:val="none"/>
                <w:lang w:val="en-US" w:eastAsia="zh-CN" w:bidi="ar"/>
              </w:rPr>
              <w:t>社会</w:t>
            </w:r>
            <w:r>
              <w:rPr>
                <w:rFonts w:hint="eastAsia" w:ascii="方正仿宋_GB2312" w:hAnsi="方正仿宋_GB2312" w:eastAsia="方正仿宋_GB2312" w:cs="方正仿宋_GB2312"/>
                <w:sz w:val="21"/>
                <w:szCs w:val="21"/>
                <w:lang w:val="en-US" w:eastAsia="zh-CN"/>
              </w:rPr>
              <w:t>保障</w:t>
            </w:r>
            <w:r>
              <w:rPr>
                <w:rFonts w:hint="eastAsia" w:ascii="方正仿宋_GB2312" w:hAnsi="方正仿宋_GB2312" w:eastAsia="方正仿宋_GB2312" w:cs="方正仿宋_GB2312"/>
                <w:i w:val="0"/>
                <w:iCs w:val="0"/>
                <w:color w:val="000000"/>
                <w:kern w:val="0"/>
                <w:sz w:val="21"/>
                <w:szCs w:val="21"/>
                <w:u w:val="none"/>
                <w:lang w:val="en-US" w:eastAsia="zh-CN" w:bidi="ar"/>
              </w:rPr>
              <w:t>和就业支出</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04493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57.88</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DDCE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57.88</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CA24B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3DD1F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CEA6F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E6E94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2450C42">
        <w:tblPrEx>
          <w:tblCellMar>
            <w:top w:w="0" w:type="dxa"/>
            <w:left w:w="108" w:type="dxa"/>
            <w:bottom w:w="0" w:type="dxa"/>
            <w:right w:w="108" w:type="dxa"/>
          </w:tblCellMar>
        </w:tblPrEx>
        <w:trPr>
          <w:trHeight w:val="340"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6AE3E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20805</w:t>
            </w:r>
          </w:p>
        </w:tc>
        <w:tc>
          <w:tcPr>
            <w:tcW w:w="127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CA08C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行政事业单位养老支出</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08A78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18.89</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47A63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18.89</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2DBDF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E7B9F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469A6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A59BD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629D0DD">
        <w:tblPrEx>
          <w:tblCellMar>
            <w:top w:w="0" w:type="dxa"/>
            <w:left w:w="108" w:type="dxa"/>
            <w:bottom w:w="0" w:type="dxa"/>
            <w:right w:w="108" w:type="dxa"/>
          </w:tblCellMar>
        </w:tblPrEx>
        <w:trPr>
          <w:trHeight w:val="340"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B90B9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2080505</w:t>
            </w:r>
          </w:p>
        </w:tc>
        <w:tc>
          <w:tcPr>
            <w:tcW w:w="127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F7203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方正仿宋_GB2312" w:hAnsi="方正仿宋_GB2312" w:eastAsia="方正仿宋_GB2312" w:cs="方正仿宋_GB2312"/>
                <w:i w:val="0"/>
                <w:iCs w:val="0"/>
                <w:color w:val="000000"/>
                <w:kern w:val="0"/>
                <w:sz w:val="21"/>
                <w:szCs w:val="21"/>
                <w:u w:val="none"/>
                <w:lang w:val="en-US" w:eastAsia="zh-CN" w:bidi="ar"/>
              </w:rPr>
              <w:t>机关事业单位基本养老保险缴费支出</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ED9F5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18.89</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3F0D2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18.89</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CD696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D1964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96B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54EA3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A11133E">
        <w:tblPrEx>
          <w:tblCellMar>
            <w:top w:w="0" w:type="dxa"/>
            <w:left w:w="108" w:type="dxa"/>
            <w:bottom w:w="0" w:type="dxa"/>
            <w:right w:w="108" w:type="dxa"/>
          </w:tblCellMar>
        </w:tblPrEx>
        <w:trPr>
          <w:trHeight w:val="340"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3F771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20808</w:t>
            </w:r>
          </w:p>
        </w:tc>
        <w:tc>
          <w:tcPr>
            <w:tcW w:w="127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0F199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方正仿宋_GB2312" w:hAnsi="方正仿宋_GB2312" w:eastAsia="方正仿宋_GB2312" w:cs="方正仿宋_GB2312"/>
                <w:i w:val="0"/>
                <w:iCs w:val="0"/>
                <w:color w:val="000000"/>
                <w:kern w:val="0"/>
                <w:sz w:val="21"/>
                <w:szCs w:val="21"/>
                <w:u w:val="none"/>
                <w:lang w:val="en-US" w:eastAsia="zh-CN" w:bidi="ar"/>
              </w:rPr>
              <w:t>抚恤</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1F6A2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34.99</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5CEA9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34.99</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5D2DC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340E6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024AD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41A3E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78B5F6E">
        <w:tblPrEx>
          <w:tblCellMar>
            <w:top w:w="0" w:type="dxa"/>
            <w:left w:w="108" w:type="dxa"/>
            <w:bottom w:w="0" w:type="dxa"/>
            <w:right w:w="108" w:type="dxa"/>
          </w:tblCellMar>
        </w:tblPrEx>
        <w:trPr>
          <w:trHeight w:val="340"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240ED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2080801</w:t>
            </w:r>
          </w:p>
        </w:tc>
        <w:tc>
          <w:tcPr>
            <w:tcW w:w="127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F0D0B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方正仿宋_GB2312" w:hAnsi="方正仿宋_GB2312" w:eastAsia="方正仿宋_GB2312" w:cs="方正仿宋_GB2312"/>
                <w:i w:val="0"/>
                <w:iCs w:val="0"/>
                <w:color w:val="000000"/>
                <w:kern w:val="0"/>
                <w:sz w:val="21"/>
                <w:szCs w:val="21"/>
                <w:u w:val="none"/>
                <w:lang w:val="en-US" w:eastAsia="zh-CN" w:bidi="ar"/>
              </w:rPr>
              <w:t>死亡抚恤</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B93B9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34.99</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646B2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34.99</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ED381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27C45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A3EDE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57F84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7790203">
        <w:tblPrEx>
          <w:tblCellMar>
            <w:top w:w="0" w:type="dxa"/>
            <w:left w:w="108" w:type="dxa"/>
            <w:bottom w:w="0" w:type="dxa"/>
            <w:right w:w="108" w:type="dxa"/>
          </w:tblCellMar>
        </w:tblPrEx>
        <w:trPr>
          <w:trHeight w:val="340"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F94EC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20899</w:t>
            </w:r>
          </w:p>
        </w:tc>
        <w:tc>
          <w:tcPr>
            <w:tcW w:w="127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4C0E8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方正仿宋_GB2312" w:hAnsi="方正仿宋_GB2312" w:eastAsia="方正仿宋_GB2312" w:cs="方正仿宋_GB2312"/>
                <w:i w:val="0"/>
                <w:iCs w:val="0"/>
                <w:color w:val="000000"/>
                <w:kern w:val="0"/>
                <w:sz w:val="21"/>
                <w:szCs w:val="21"/>
                <w:u w:val="none"/>
                <w:lang w:val="en-US" w:eastAsia="zh-CN" w:bidi="ar"/>
              </w:rPr>
              <w:t>其他社会保障和就业支出</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BD8CD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F5D2A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3459A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D653E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A65A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439E4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7EF2FE2">
        <w:tblPrEx>
          <w:tblCellMar>
            <w:top w:w="0" w:type="dxa"/>
            <w:left w:w="108" w:type="dxa"/>
            <w:bottom w:w="0" w:type="dxa"/>
            <w:right w:w="108" w:type="dxa"/>
          </w:tblCellMar>
        </w:tblPrEx>
        <w:trPr>
          <w:trHeight w:val="340"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05ED3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2089999</w:t>
            </w:r>
          </w:p>
        </w:tc>
        <w:tc>
          <w:tcPr>
            <w:tcW w:w="127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E68BF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方正仿宋_GB2312" w:hAnsi="方正仿宋_GB2312" w:eastAsia="方正仿宋_GB2312" w:cs="方正仿宋_GB2312"/>
                <w:i w:val="0"/>
                <w:iCs w:val="0"/>
                <w:color w:val="000000"/>
                <w:kern w:val="0"/>
                <w:sz w:val="21"/>
                <w:szCs w:val="21"/>
                <w:u w:val="none"/>
                <w:lang w:val="en-US" w:eastAsia="zh-CN" w:bidi="ar"/>
              </w:rPr>
              <w:t>其他社会保障和就业支出</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54164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6A7F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81FEBD">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7686B9">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199992">
            <w:pPr>
              <w:widowControl/>
              <w:jc w:val="right"/>
              <w:rPr>
                <w:rFonts w:ascii="Times New Roman" w:hAnsi="Times New Roman" w:eastAsia="仿宋_GB2312" w:cs="Times New Roman"/>
                <w:kern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11D543">
            <w:pPr>
              <w:widowControl/>
              <w:jc w:val="right"/>
              <w:rPr>
                <w:rFonts w:ascii="Times New Roman" w:hAnsi="Times New Roman" w:eastAsia="仿宋_GB2312" w:cs="Times New Roman"/>
                <w:kern w:val="0"/>
                <w:sz w:val="24"/>
                <w:szCs w:val="24"/>
              </w:rPr>
            </w:pPr>
          </w:p>
        </w:tc>
      </w:tr>
      <w:tr w14:paraId="26A2B34D">
        <w:tblPrEx>
          <w:tblCellMar>
            <w:top w:w="0" w:type="dxa"/>
            <w:left w:w="108" w:type="dxa"/>
            <w:bottom w:w="0" w:type="dxa"/>
            <w:right w:w="108" w:type="dxa"/>
          </w:tblCellMar>
        </w:tblPrEx>
        <w:trPr>
          <w:trHeight w:val="340"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FB160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210</w:t>
            </w:r>
          </w:p>
        </w:tc>
        <w:tc>
          <w:tcPr>
            <w:tcW w:w="127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87F50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方正仿宋_GB2312" w:hAnsi="方正仿宋_GB2312" w:eastAsia="方正仿宋_GB2312" w:cs="方正仿宋_GB2312"/>
                <w:i w:val="0"/>
                <w:iCs w:val="0"/>
                <w:color w:val="000000"/>
                <w:kern w:val="0"/>
                <w:sz w:val="21"/>
                <w:szCs w:val="21"/>
                <w:u w:val="none"/>
                <w:lang w:val="en-US" w:eastAsia="zh-CN" w:bidi="ar"/>
              </w:rPr>
              <w:t>卫生健康支出</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5FB4E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6B32F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F16A1B">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53036F">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D0C98D">
            <w:pPr>
              <w:widowControl/>
              <w:jc w:val="right"/>
              <w:rPr>
                <w:rFonts w:ascii="Times New Roman" w:hAnsi="Times New Roman" w:eastAsia="仿宋_GB2312" w:cs="Times New Roman"/>
                <w:kern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BAACDF">
            <w:pPr>
              <w:widowControl/>
              <w:jc w:val="right"/>
              <w:rPr>
                <w:rFonts w:ascii="Times New Roman" w:hAnsi="Times New Roman" w:eastAsia="仿宋_GB2312" w:cs="Times New Roman"/>
                <w:kern w:val="0"/>
                <w:sz w:val="24"/>
                <w:szCs w:val="24"/>
              </w:rPr>
            </w:pPr>
          </w:p>
        </w:tc>
      </w:tr>
      <w:tr w14:paraId="6592CFC6">
        <w:tblPrEx>
          <w:tblCellMar>
            <w:top w:w="0" w:type="dxa"/>
            <w:left w:w="108" w:type="dxa"/>
            <w:bottom w:w="0" w:type="dxa"/>
            <w:right w:w="108" w:type="dxa"/>
          </w:tblCellMar>
        </w:tblPrEx>
        <w:trPr>
          <w:trHeight w:val="340"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D47CC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21011</w:t>
            </w:r>
          </w:p>
        </w:tc>
        <w:tc>
          <w:tcPr>
            <w:tcW w:w="127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3F928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行政事业单位医疗</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82AF2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87438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D4419F">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AEB323">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32F218">
            <w:pPr>
              <w:widowControl/>
              <w:jc w:val="right"/>
              <w:rPr>
                <w:rFonts w:ascii="Times New Roman" w:hAnsi="Times New Roman" w:eastAsia="仿宋_GB2312" w:cs="Times New Roman"/>
                <w:kern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FC0A8D">
            <w:pPr>
              <w:widowControl/>
              <w:jc w:val="right"/>
              <w:rPr>
                <w:rFonts w:ascii="Times New Roman" w:hAnsi="Times New Roman" w:eastAsia="仿宋_GB2312" w:cs="Times New Roman"/>
                <w:kern w:val="0"/>
                <w:sz w:val="24"/>
                <w:szCs w:val="24"/>
              </w:rPr>
            </w:pPr>
          </w:p>
        </w:tc>
      </w:tr>
      <w:tr w14:paraId="311AA4B8">
        <w:tblPrEx>
          <w:tblCellMar>
            <w:top w:w="0" w:type="dxa"/>
            <w:left w:w="108" w:type="dxa"/>
            <w:bottom w:w="0" w:type="dxa"/>
            <w:right w:w="108" w:type="dxa"/>
          </w:tblCellMar>
        </w:tblPrEx>
        <w:trPr>
          <w:trHeight w:val="340"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82F70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2101102</w:t>
            </w:r>
          </w:p>
        </w:tc>
        <w:tc>
          <w:tcPr>
            <w:tcW w:w="127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1405D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方正仿宋_GB2312" w:hAnsi="方正仿宋_GB2312" w:eastAsia="方正仿宋_GB2312" w:cs="方正仿宋_GB2312"/>
                <w:i w:val="0"/>
                <w:iCs w:val="0"/>
                <w:color w:val="000000"/>
                <w:kern w:val="0"/>
                <w:sz w:val="21"/>
                <w:szCs w:val="21"/>
                <w:u w:val="none"/>
                <w:lang w:val="en-US" w:eastAsia="zh-CN" w:bidi="ar"/>
              </w:rPr>
              <w:t>事业单位医疗</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3598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95E66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3E7C5F">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E4F29C">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89FA5B">
            <w:pPr>
              <w:widowControl/>
              <w:jc w:val="right"/>
              <w:rPr>
                <w:rFonts w:ascii="Times New Roman" w:hAnsi="Times New Roman" w:eastAsia="仿宋_GB2312" w:cs="Times New Roman"/>
                <w:kern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634C7E">
            <w:pPr>
              <w:widowControl/>
              <w:jc w:val="right"/>
              <w:rPr>
                <w:rFonts w:ascii="Times New Roman" w:hAnsi="Times New Roman" w:eastAsia="仿宋_GB2312" w:cs="Times New Roman"/>
                <w:kern w:val="0"/>
                <w:sz w:val="24"/>
                <w:szCs w:val="24"/>
              </w:rPr>
            </w:pPr>
          </w:p>
        </w:tc>
      </w:tr>
      <w:tr w14:paraId="51CA0415">
        <w:tblPrEx>
          <w:tblCellMar>
            <w:top w:w="0" w:type="dxa"/>
            <w:left w:w="108" w:type="dxa"/>
            <w:bottom w:w="0" w:type="dxa"/>
            <w:right w:w="108" w:type="dxa"/>
          </w:tblCellMar>
        </w:tblPrEx>
        <w:trPr>
          <w:trHeight w:val="340"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E401C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216</w:t>
            </w:r>
          </w:p>
        </w:tc>
        <w:tc>
          <w:tcPr>
            <w:tcW w:w="127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AAEAD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方正仿宋_GB2312" w:hAnsi="方正仿宋_GB2312" w:eastAsia="方正仿宋_GB2312" w:cs="方正仿宋_GB2312"/>
                <w:i w:val="0"/>
                <w:iCs w:val="0"/>
                <w:color w:val="000000"/>
                <w:kern w:val="0"/>
                <w:sz w:val="21"/>
                <w:szCs w:val="21"/>
                <w:u w:val="none"/>
                <w:lang w:val="en-US" w:eastAsia="zh-CN" w:bidi="ar"/>
              </w:rPr>
              <w:t>商业服务业等支出</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F06E9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192.15</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7B507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192.15</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D14D21">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9C0DA3">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DC225B">
            <w:pPr>
              <w:widowControl/>
              <w:jc w:val="right"/>
              <w:rPr>
                <w:rFonts w:ascii="Times New Roman" w:hAnsi="Times New Roman" w:eastAsia="仿宋_GB2312" w:cs="Times New Roman"/>
                <w:kern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969EEE">
            <w:pPr>
              <w:widowControl/>
              <w:jc w:val="right"/>
              <w:rPr>
                <w:rFonts w:ascii="Times New Roman" w:hAnsi="Times New Roman" w:eastAsia="仿宋_GB2312" w:cs="Times New Roman"/>
                <w:kern w:val="0"/>
                <w:sz w:val="24"/>
                <w:szCs w:val="24"/>
              </w:rPr>
            </w:pPr>
          </w:p>
        </w:tc>
      </w:tr>
      <w:tr w14:paraId="7C0A7CB7">
        <w:tblPrEx>
          <w:tblCellMar>
            <w:top w:w="0" w:type="dxa"/>
            <w:left w:w="108" w:type="dxa"/>
            <w:bottom w:w="0" w:type="dxa"/>
            <w:right w:w="108" w:type="dxa"/>
          </w:tblCellMar>
        </w:tblPrEx>
        <w:trPr>
          <w:trHeight w:val="340"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4ABB3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21602</w:t>
            </w:r>
          </w:p>
        </w:tc>
        <w:tc>
          <w:tcPr>
            <w:tcW w:w="127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7E459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方正仿宋_GB2312" w:hAnsi="方正仿宋_GB2312" w:eastAsia="方正仿宋_GB2312" w:cs="方正仿宋_GB2312"/>
                <w:i w:val="0"/>
                <w:iCs w:val="0"/>
                <w:color w:val="000000"/>
                <w:kern w:val="0"/>
                <w:sz w:val="21"/>
                <w:szCs w:val="21"/>
                <w:u w:val="none"/>
                <w:lang w:val="en-US" w:eastAsia="zh-CN" w:bidi="ar"/>
              </w:rPr>
              <w:t>商业流通事务</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2B958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192.15</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246D9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192.15</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9D477F">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3BC58">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C220B4">
            <w:pPr>
              <w:widowControl/>
              <w:jc w:val="right"/>
              <w:rPr>
                <w:rFonts w:ascii="Times New Roman" w:hAnsi="Times New Roman" w:eastAsia="仿宋_GB2312" w:cs="Times New Roman"/>
                <w:kern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373E32">
            <w:pPr>
              <w:widowControl/>
              <w:jc w:val="right"/>
              <w:rPr>
                <w:rFonts w:ascii="Times New Roman" w:hAnsi="Times New Roman" w:eastAsia="仿宋_GB2312" w:cs="Times New Roman"/>
                <w:kern w:val="0"/>
                <w:sz w:val="24"/>
                <w:szCs w:val="24"/>
              </w:rPr>
            </w:pPr>
          </w:p>
        </w:tc>
      </w:tr>
      <w:tr w14:paraId="4F59123D">
        <w:tblPrEx>
          <w:tblCellMar>
            <w:top w:w="0" w:type="dxa"/>
            <w:left w:w="108" w:type="dxa"/>
            <w:bottom w:w="0" w:type="dxa"/>
            <w:right w:w="108" w:type="dxa"/>
          </w:tblCellMar>
        </w:tblPrEx>
        <w:trPr>
          <w:trHeight w:val="340"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1FD9C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2160201</w:t>
            </w:r>
          </w:p>
        </w:tc>
        <w:tc>
          <w:tcPr>
            <w:tcW w:w="127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AC7C9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行政运行</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1BF5A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192.15</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038F9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192.15</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CB2118">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402946">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6F248A">
            <w:pPr>
              <w:widowControl/>
              <w:jc w:val="right"/>
              <w:rPr>
                <w:rFonts w:ascii="Times New Roman" w:hAnsi="Times New Roman" w:eastAsia="仿宋_GB2312" w:cs="Times New Roman"/>
                <w:kern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209225">
            <w:pPr>
              <w:widowControl/>
              <w:jc w:val="right"/>
              <w:rPr>
                <w:rFonts w:ascii="Times New Roman" w:hAnsi="Times New Roman" w:eastAsia="仿宋_GB2312" w:cs="Times New Roman"/>
                <w:kern w:val="0"/>
                <w:sz w:val="24"/>
                <w:szCs w:val="24"/>
              </w:rPr>
            </w:pPr>
          </w:p>
        </w:tc>
      </w:tr>
      <w:tr w14:paraId="5000C888">
        <w:tblPrEx>
          <w:tblCellMar>
            <w:top w:w="0" w:type="dxa"/>
            <w:left w:w="108" w:type="dxa"/>
            <w:bottom w:w="0" w:type="dxa"/>
            <w:right w:w="108" w:type="dxa"/>
          </w:tblCellMar>
        </w:tblPrEx>
        <w:trPr>
          <w:trHeight w:val="340"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72179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221</w:t>
            </w:r>
          </w:p>
        </w:tc>
        <w:tc>
          <w:tcPr>
            <w:tcW w:w="127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A7648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方正仿宋_GB2312" w:hAnsi="方正仿宋_GB2312" w:eastAsia="方正仿宋_GB2312" w:cs="方正仿宋_GB2312"/>
                <w:i w:val="0"/>
                <w:iCs w:val="0"/>
                <w:color w:val="000000"/>
                <w:kern w:val="0"/>
                <w:sz w:val="21"/>
                <w:szCs w:val="21"/>
                <w:u w:val="none"/>
                <w:lang w:val="en-US" w:eastAsia="zh-CN" w:bidi="ar"/>
              </w:rPr>
              <w:t>住房保障支出</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AE428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F4B50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D6DA4D">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475B04">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662514">
            <w:pPr>
              <w:widowControl/>
              <w:jc w:val="right"/>
              <w:rPr>
                <w:rFonts w:ascii="Times New Roman" w:hAnsi="Times New Roman" w:eastAsia="仿宋_GB2312" w:cs="Times New Roman"/>
                <w:kern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B51476">
            <w:pPr>
              <w:widowControl/>
              <w:jc w:val="right"/>
              <w:rPr>
                <w:rFonts w:ascii="Times New Roman" w:hAnsi="Times New Roman" w:eastAsia="仿宋_GB2312" w:cs="Times New Roman"/>
                <w:kern w:val="0"/>
                <w:sz w:val="24"/>
                <w:szCs w:val="24"/>
              </w:rPr>
            </w:pPr>
          </w:p>
        </w:tc>
      </w:tr>
      <w:tr w14:paraId="6D1D3DB4">
        <w:tblPrEx>
          <w:tblCellMar>
            <w:top w:w="0" w:type="dxa"/>
            <w:left w:w="108" w:type="dxa"/>
            <w:bottom w:w="0" w:type="dxa"/>
            <w:right w:w="108" w:type="dxa"/>
          </w:tblCellMar>
        </w:tblPrEx>
        <w:trPr>
          <w:trHeight w:val="340"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439C1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22102</w:t>
            </w:r>
          </w:p>
        </w:tc>
        <w:tc>
          <w:tcPr>
            <w:tcW w:w="127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26094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方正仿宋_GB2312" w:hAnsi="方正仿宋_GB2312" w:eastAsia="方正仿宋_GB2312" w:cs="方正仿宋_GB2312"/>
                <w:i w:val="0"/>
                <w:iCs w:val="0"/>
                <w:color w:val="000000"/>
                <w:kern w:val="0"/>
                <w:sz w:val="21"/>
                <w:szCs w:val="21"/>
                <w:u w:val="none"/>
                <w:lang w:val="en-US" w:eastAsia="zh-CN" w:bidi="ar"/>
              </w:rPr>
              <w:t>住房改革支出</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ABC52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AB16C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723FE3">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4E07F5">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65929D">
            <w:pPr>
              <w:widowControl/>
              <w:jc w:val="right"/>
              <w:rPr>
                <w:rFonts w:ascii="Times New Roman" w:hAnsi="Times New Roman" w:eastAsia="仿宋_GB2312" w:cs="Times New Roman"/>
                <w:kern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962887">
            <w:pPr>
              <w:widowControl/>
              <w:jc w:val="right"/>
              <w:rPr>
                <w:rFonts w:ascii="Times New Roman" w:hAnsi="Times New Roman" w:eastAsia="仿宋_GB2312" w:cs="Times New Roman"/>
                <w:kern w:val="0"/>
                <w:sz w:val="24"/>
                <w:szCs w:val="24"/>
              </w:rPr>
            </w:pPr>
          </w:p>
        </w:tc>
      </w:tr>
      <w:tr w14:paraId="6FA15B45">
        <w:tblPrEx>
          <w:tblCellMar>
            <w:top w:w="0" w:type="dxa"/>
            <w:left w:w="108" w:type="dxa"/>
            <w:bottom w:w="0" w:type="dxa"/>
            <w:right w:w="108" w:type="dxa"/>
          </w:tblCellMar>
        </w:tblPrEx>
        <w:trPr>
          <w:trHeight w:val="340" w:hRule="atLeast"/>
          <w:jc w:val="center"/>
        </w:trPr>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A45C7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2210201</w:t>
            </w:r>
          </w:p>
        </w:tc>
        <w:tc>
          <w:tcPr>
            <w:tcW w:w="127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16A4D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方正仿宋_GB2312" w:hAnsi="方正仿宋_GB2312" w:eastAsia="方正仿宋_GB2312" w:cs="方正仿宋_GB2312"/>
                <w:i w:val="0"/>
                <w:iCs w:val="0"/>
                <w:color w:val="000000"/>
                <w:kern w:val="0"/>
                <w:sz w:val="21"/>
                <w:szCs w:val="21"/>
                <w:u w:val="none"/>
                <w:lang w:val="en-US" w:eastAsia="zh-CN" w:bidi="ar"/>
              </w:rPr>
              <w:t>住房公积金</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79F51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CBF5A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B0EF9B">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3ED567">
            <w:pPr>
              <w:widowControl/>
              <w:jc w:val="right"/>
              <w:rPr>
                <w:rFonts w:ascii="Times New Roman" w:hAnsi="Times New Roman" w:eastAsia="仿宋_GB2312" w:cs="Times New Roman"/>
                <w:kern w:val="0"/>
                <w:sz w:val="24"/>
                <w:szCs w:val="24"/>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BAE021">
            <w:pPr>
              <w:widowControl/>
              <w:jc w:val="right"/>
              <w:rPr>
                <w:rFonts w:ascii="Times New Roman" w:hAnsi="Times New Roman" w:eastAsia="仿宋_GB2312" w:cs="Times New Roman"/>
                <w:kern w:val="0"/>
                <w:sz w:val="24"/>
                <w:szCs w:val="24"/>
              </w:rPr>
            </w:pP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28502">
            <w:pPr>
              <w:widowControl/>
              <w:jc w:val="right"/>
              <w:rPr>
                <w:rFonts w:ascii="Times New Roman" w:hAnsi="Times New Roman" w:eastAsia="仿宋_GB2312" w:cs="Times New Roman"/>
                <w:kern w:val="0"/>
                <w:sz w:val="24"/>
                <w:szCs w:val="24"/>
              </w:rPr>
            </w:pPr>
          </w:p>
        </w:tc>
      </w:tr>
    </w:tbl>
    <w:p w14:paraId="2BA24548">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CF842A9">
      <w:pPr>
        <w:widowControl/>
        <w:spacing w:after="156" w:afterLines="50"/>
        <w:jc w:val="center"/>
        <w:textAlignment w:val="center"/>
        <w:rPr>
          <w:rFonts w:ascii="Times New Roman" w:hAnsi="Times New Roman" w:eastAsia="黑体" w:cs="Times New Roman"/>
          <w:color w:val="000000"/>
          <w:kern w:val="0"/>
          <w:sz w:val="36"/>
          <w:szCs w:val="36"/>
          <w:lang w:bidi="ar"/>
        </w:rPr>
      </w:pPr>
      <w:bookmarkStart w:id="0" w:name="RANGE!A1:I22"/>
      <w:bookmarkEnd w:id="0"/>
      <w:bookmarkStart w:id="1" w:name="RANGE!A1:F16"/>
      <w:r>
        <w:rPr>
          <w:rFonts w:ascii="Times New Roman" w:hAnsi="Times New Roman" w:eastAsia="黑体" w:cs="Times New Roman"/>
          <w:color w:val="000000"/>
          <w:kern w:val="0"/>
          <w:sz w:val="36"/>
          <w:szCs w:val="36"/>
          <w:lang w:bidi="ar"/>
        </w:rPr>
        <w:t>财政拨款收入支出决算总表</w:t>
      </w:r>
    </w:p>
    <w:p w14:paraId="57B7B68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22622BE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祁阳市供销合作联社</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fixed"/>
        <w:tblCellMar>
          <w:top w:w="0" w:type="dxa"/>
          <w:left w:w="108" w:type="dxa"/>
          <w:bottom w:w="0" w:type="dxa"/>
          <w:right w:w="108" w:type="dxa"/>
        </w:tblCellMar>
      </w:tblPr>
      <w:tblGrid>
        <w:gridCol w:w="3294"/>
        <w:gridCol w:w="777"/>
        <w:gridCol w:w="903"/>
        <w:gridCol w:w="3208"/>
        <w:gridCol w:w="651"/>
        <w:gridCol w:w="1346"/>
        <w:gridCol w:w="1346"/>
        <w:gridCol w:w="1346"/>
        <w:gridCol w:w="1349"/>
      </w:tblGrid>
      <w:tr w14:paraId="3084373A">
        <w:tblPrEx>
          <w:tblCellMar>
            <w:top w:w="0" w:type="dxa"/>
            <w:left w:w="108" w:type="dxa"/>
            <w:bottom w:w="0" w:type="dxa"/>
            <w:right w:w="108" w:type="dxa"/>
          </w:tblCellMar>
        </w:tblPrEx>
        <w:trPr>
          <w:trHeight w:val="402" w:hRule="atLeast"/>
          <w:jc w:val="center"/>
        </w:trPr>
        <w:tc>
          <w:tcPr>
            <w:tcW w:w="497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B65DF4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46" w:type="dxa"/>
            <w:gridSpan w:val="6"/>
            <w:tcBorders>
              <w:top w:val="single" w:color="auto" w:sz="4" w:space="0"/>
              <w:left w:val="nil"/>
              <w:bottom w:val="single" w:color="auto" w:sz="4" w:space="0"/>
              <w:right w:val="single" w:color="auto" w:sz="4" w:space="0"/>
            </w:tcBorders>
            <w:shd w:val="clear" w:color="000000" w:fill="FFFFFF"/>
            <w:noWrap/>
            <w:vAlign w:val="center"/>
          </w:tcPr>
          <w:p w14:paraId="205EDE8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B9C5754">
        <w:tblPrEx>
          <w:tblCellMar>
            <w:top w:w="0" w:type="dxa"/>
            <w:left w:w="108" w:type="dxa"/>
            <w:bottom w:w="0" w:type="dxa"/>
            <w:right w:w="108" w:type="dxa"/>
          </w:tblCellMar>
        </w:tblPrEx>
        <w:trPr>
          <w:trHeight w:val="630" w:hRule="atLeast"/>
          <w:jc w:val="center"/>
        </w:trPr>
        <w:tc>
          <w:tcPr>
            <w:tcW w:w="3294" w:type="dxa"/>
            <w:tcBorders>
              <w:top w:val="nil"/>
              <w:left w:val="single" w:color="auto" w:sz="4" w:space="0"/>
              <w:bottom w:val="single" w:color="auto" w:sz="4" w:space="0"/>
              <w:right w:val="single" w:color="auto" w:sz="4" w:space="0"/>
            </w:tcBorders>
            <w:shd w:val="clear" w:color="auto" w:fill="auto"/>
            <w:noWrap/>
            <w:vAlign w:val="center"/>
          </w:tcPr>
          <w:p w14:paraId="41B882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777" w:type="dxa"/>
            <w:tcBorders>
              <w:top w:val="nil"/>
              <w:left w:val="nil"/>
              <w:bottom w:val="single" w:color="auto" w:sz="4" w:space="0"/>
              <w:right w:val="single" w:color="auto" w:sz="4" w:space="0"/>
            </w:tcBorders>
            <w:shd w:val="clear" w:color="auto" w:fill="auto"/>
            <w:noWrap/>
            <w:vAlign w:val="center"/>
          </w:tcPr>
          <w:p w14:paraId="2EFBB33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03" w:type="dxa"/>
            <w:tcBorders>
              <w:top w:val="nil"/>
              <w:left w:val="nil"/>
              <w:bottom w:val="single" w:color="auto" w:sz="4" w:space="0"/>
              <w:right w:val="single" w:color="auto" w:sz="4" w:space="0"/>
            </w:tcBorders>
            <w:shd w:val="clear" w:color="auto" w:fill="auto"/>
            <w:noWrap/>
            <w:vAlign w:val="center"/>
          </w:tcPr>
          <w:p w14:paraId="53B07F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208" w:type="dxa"/>
            <w:tcBorders>
              <w:top w:val="nil"/>
              <w:left w:val="nil"/>
              <w:bottom w:val="single" w:color="auto" w:sz="4" w:space="0"/>
              <w:right w:val="single" w:color="auto" w:sz="4" w:space="0"/>
            </w:tcBorders>
            <w:shd w:val="clear" w:color="auto" w:fill="auto"/>
            <w:noWrap/>
            <w:vAlign w:val="center"/>
          </w:tcPr>
          <w:p w14:paraId="1DE0194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51" w:type="dxa"/>
            <w:tcBorders>
              <w:top w:val="nil"/>
              <w:left w:val="nil"/>
              <w:bottom w:val="single" w:color="auto" w:sz="4" w:space="0"/>
              <w:right w:val="single" w:color="auto" w:sz="4" w:space="0"/>
            </w:tcBorders>
            <w:shd w:val="clear" w:color="auto" w:fill="auto"/>
            <w:noWrap/>
            <w:vAlign w:val="center"/>
          </w:tcPr>
          <w:p w14:paraId="6832830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346" w:type="dxa"/>
            <w:tcBorders>
              <w:top w:val="nil"/>
              <w:left w:val="nil"/>
              <w:bottom w:val="single" w:color="auto" w:sz="4" w:space="0"/>
              <w:right w:val="single" w:color="auto" w:sz="4" w:space="0"/>
            </w:tcBorders>
            <w:shd w:val="clear" w:color="auto" w:fill="auto"/>
            <w:noWrap/>
            <w:vAlign w:val="center"/>
          </w:tcPr>
          <w:p w14:paraId="3ED6545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346" w:type="dxa"/>
            <w:tcBorders>
              <w:top w:val="nil"/>
              <w:left w:val="nil"/>
              <w:bottom w:val="single" w:color="auto" w:sz="4" w:space="0"/>
              <w:right w:val="single" w:color="auto" w:sz="4" w:space="0"/>
            </w:tcBorders>
            <w:shd w:val="clear" w:color="auto" w:fill="auto"/>
            <w:vAlign w:val="center"/>
          </w:tcPr>
          <w:p w14:paraId="1460062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346" w:type="dxa"/>
            <w:tcBorders>
              <w:top w:val="nil"/>
              <w:left w:val="nil"/>
              <w:bottom w:val="single" w:color="auto" w:sz="4" w:space="0"/>
              <w:right w:val="single" w:color="auto" w:sz="4" w:space="0"/>
            </w:tcBorders>
            <w:shd w:val="clear" w:color="auto" w:fill="auto"/>
            <w:vAlign w:val="center"/>
          </w:tcPr>
          <w:p w14:paraId="13094C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349" w:type="dxa"/>
            <w:tcBorders>
              <w:top w:val="nil"/>
              <w:left w:val="nil"/>
              <w:bottom w:val="single" w:color="auto" w:sz="4" w:space="0"/>
              <w:right w:val="single" w:color="auto" w:sz="4" w:space="0"/>
            </w:tcBorders>
            <w:shd w:val="clear" w:color="auto" w:fill="auto"/>
            <w:vAlign w:val="center"/>
          </w:tcPr>
          <w:p w14:paraId="653C4BA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81E7AD5">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E82D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EAE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FE06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CAF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6432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592F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A50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57C6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6EFC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0609612">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4949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B69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24BA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271.09</w:t>
            </w: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8F284">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一、一般公共服务支出</w:t>
            </w:r>
          </w:p>
        </w:tc>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6F2C4">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33</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3FB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CD6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2F8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1949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97A55CE">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6791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094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D9A8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93223">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二、外交支出</w:t>
            </w:r>
          </w:p>
        </w:tc>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BABAB">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34</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16C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7EF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66E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DBAB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8F17FA4">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E27C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019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8752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574D9">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三、国防支出</w:t>
            </w:r>
          </w:p>
        </w:tc>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32F7A">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35</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68A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3AF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142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595D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BCDCF2">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FB0C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A65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EBEF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B3C7E">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四、公共安全支出</w:t>
            </w:r>
          </w:p>
        </w:tc>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A41B4">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36</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4D7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D73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F62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12FA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ED8FEB3">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727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ACA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300F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A691A">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五、教育支出</w:t>
            </w:r>
          </w:p>
        </w:tc>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2B765">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37</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F42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D19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EE2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9D72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510509C">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802F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588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E77C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C9217">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六、科学技术支出</w:t>
            </w:r>
          </w:p>
        </w:tc>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1BF13">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38</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703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E54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B05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AA93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FBB2593">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C479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3C9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9D1F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9E726">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bidi="ar"/>
              </w:rPr>
              <w:t>七、文化旅游体育与传媒支出</w:t>
            </w:r>
          </w:p>
        </w:tc>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95859">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39</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B4B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34C1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F8F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4FAF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3CD15C">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AA00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477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C4C1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2EE83">
            <w:pP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八、社会保障和就业支出</w:t>
            </w:r>
          </w:p>
        </w:tc>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F09AA">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40</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C1E1C">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57.88</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0BB58">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57.88</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80B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542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57BBC1E">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D5705">
            <w:pPr>
              <w:widowControl/>
              <w:jc w:val="center"/>
              <w:rPr>
                <w:rFonts w:ascii="Times New Roman" w:hAnsi="Times New Roman" w:eastAsia="仿宋_GB2312" w:cs="Times New Roman"/>
                <w:b/>
                <w:bCs/>
                <w:kern w:val="0"/>
                <w:sz w:val="22"/>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693CA">
            <w:pPr>
              <w:widowControl/>
              <w:jc w:val="center"/>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9</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B5F0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D3764">
            <w:pPr>
              <w:jc w:val="left"/>
              <w:rPr>
                <w:rFonts w:ascii="Times New Roman" w:hAnsi="Times New Roman" w:eastAsia="仿宋_GB2312" w:cs="Times New Roman"/>
                <w:b/>
                <w:bCs/>
                <w:kern w:val="0"/>
                <w:sz w:val="22"/>
              </w:rPr>
            </w:pPr>
            <w:r>
              <w:rPr>
                <w:rFonts w:hint="eastAsia" w:ascii="Times New Roman" w:hAnsi="Times New Roman" w:eastAsia="仿宋_GB2312" w:cs="Times New Roman"/>
                <w:color w:val="000000"/>
                <w:kern w:val="0"/>
                <w:sz w:val="22"/>
                <w:lang w:bidi="ar"/>
              </w:rPr>
              <w:t>九、卫生健康支出</w:t>
            </w:r>
          </w:p>
        </w:tc>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40DFF">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41</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06120">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7.53</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5F4AF">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7.53</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68D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D15E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0B43C281">
        <w:tblPrEx>
          <w:tblCellMar>
            <w:top w:w="0" w:type="dxa"/>
            <w:left w:w="108" w:type="dxa"/>
            <w:bottom w:w="0" w:type="dxa"/>
            <w:right w:w="108" w:type="dxa"/>
          </w:tblCellMar>
        </w:tblPrEx>
        <w:trPr>
          <w:trHeight w:val="90" w:hRule="atLeast"/>
          <w:jc w:val="center"/>
        </w:trPr>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99F08">
            <w:pPr>
              <w:widowControl/>
              <w:jc w:val="center"/>
              <w:rPr>
                <w:rFonts w:ascii="Times New Roman" w:hAnsi="Times New Roman" w:eastAsia="仿宋_GB2312" w:cs="Times New Roman"/>
                <w:kern w:val="0"/>
                <w:sz w:val="22"/>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E5A1D">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10</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56A5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0FBEE">
            <w:pPr>
              <w:widowControl/>
              <w:jc w:val="left"/>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十、节能环保支出</w:t>
            </w:r>
          </w:p>
        </w:tc>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743DC">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42</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46CC4">
            <w:pPr>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97C8C">
            <w:pPr>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723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4BEB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C82AE9D">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0DDB1">
            <w:pPr>
              <w:widowControl/>
              <w:jc w:val="center"/>
              <w:rPr>
                <w:rFonts w:ascii="Times New Roman" w:hAnsi="Times New Roman" w:eastAsia="仿宋_GB2312" w:cs="Times New Roman"/>
                <w:kern w:val="0"/>
                <w:sz w:val="22"/>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27A51">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11</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EDF6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EA741">
            <w:pPr>
              <w:widowControl/>
              <w:jc w:val="left"/>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十一、城乡社区支出</w:t>
            </w:r>
          </w:p>
        </w:tc>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EAA0B">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43</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93701">
            <w:pPr>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1C97E">
            <w:pPr>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C10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598A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0A1780A">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B87BA">
            <w:pPr>
              <w:widowControl/>
              <w:jc w:val="center"/>
              <w:rPr>
                <w:rFonts w:ascii="Times New Roman" w:hAnsi="Times New Roman" w:eastAsia="仿宋_GB2312" w:cs="Times New Roman"/>
                <w:kern w:val="0"/>
                <w:sz w:val="22"/>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20FAA">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12</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F08D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84C6C">
            <w:pPr>
              <w:widowControl/>
              <w:jc w:val="left"/>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十二、农林水支出</w:t>
            </w:r>
          </w:p>
        </w:tc>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94EC4">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44</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1AB75">
            <w:pPr>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B6524">
            <w:pPr>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91A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8F27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4F0F7CC">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03A3A">
            <w:pPr>
              <w:widowControl/>
              <w:jc w:val="center"/>
              <w:rPr>
                <w:rFonts w:ascii="Times New Roman" w:hAnsi="Times New Roman" w:eastAsia="仿宋_GB2312" w:cs="Times New Roman"/>
                <w:kern w:val="0"/>
                <w:sz w:val="22"/>
              </w:rPr>
            </w:pP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CA201">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13</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6E90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52720">
            <w:pPr>
              <w:widowControl/>
              <w:jc w:val="left"/>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十三、交通运输支出</w:t>
            </w:r>
          </w:p>
        </w:tc>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6E16A">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45</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E2373">
            <w:pPr>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3A78A">
            <w:pPr>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10D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06AC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6662DA5">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852B63">
            <w:pPr>
              <w:widowControl/>
              <w:jc w:val="center"/>
              <w:rPr>
                <w:rFonts w:ascii="Times New Roman" w:hAnsi="Times New Roman" w:eastAsia="仿宋_GB2312" w:cs="Times New Roman"/>
                <w:b/>
                <w:bCs/>
                <w:kern w:val="0"/>
                <w:sz w:val="22"/>
              </w:rPr>
            </w:pPr>
          </w:p>
        </w:tc>
        <w:tc>
          <w:tcPr>
            <w:tcW w:w="7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4D02A4">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14</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1994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B9BE56">
            <w:pPr>
              <w:widowControl/>
              <w:jc w:val="left"/>
              <w:textAlignment w:val="center"/>
              <w:rPr>
                <w:rFonts w:ascii="Times New Roman" w:hAnsi="Times New Roman" w:eastAsia="仿宋_GB2312" w:cs="Times New Roman"/>
                <w:b/>
                <w:bCs/>
                <w:kern w:val="0"/>
                <w:sz w:val="22"/>
              </w:rPr>
            </w:pPr>
            <w:r>
              <w:rPr>
                <w:rFonts w:hint="eastAsia" w:ascii="Times New Roman" w:hAnsi="Times New Roman" w:eastAsia="仿宋_GB2312" w:cs="Times New Roman"/>
                <w:color w:val="000000"/>
                <w:kern w:val="0"/>
                <w:sz w:val="22"/>
                <w:lang w:bidi="ar"/>
              </w:rPr>
              <w:t>十四、资源勘探工业信息等支出</w:t>
            </w:r>
          </w:p>
        </w:tc>
        <w:tc>
          <w:tcPr>
            <w:tcW w:w="65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C7B932">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46</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B2CBAA">
            <w:pPr>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9A5A5F">
            <w:pPr>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B719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38CC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4AE7A684">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4D2FC2">
            <w:pPr>
              <w:widowControl/>
              <w:jc w:val="center"/>
              <w:rPr>
                <w:rFonts w:ascii="Times New Roman" w:hAnsi="Times New Roman" w:eastAsia="仿宋_GB2312" w:cs="Times New Roman"/>
                <w:b/>
                <w:bCs/>
                <w:kern w:val="0"/>
                <w:sz w:val="22"/>
              </w:rPr>
            </w:pPr>
          </w:p>
        </w:tc>
        <w:tc>
          <w:tcPr>
            <w:tcW w:w="7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867DAA">
            <w:pPr>
              <w:widowControl/>
              <w:jc w:val="center"/>
              <w:textAlignment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color w:val="000000"/>
                <w:kern w:val="0"/>
                <w:sz w:val="22"/>
                <w:lang w:val="en-US" w:eastAsia="zh-CN" w:bidi="ar"/>
              </w:rPr>
              <w:t>15</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FCF34">
            <w:pPr>
              <w:widowControl/>
              <w:jc w:val="right"/>
              <w:rPr>
                <w:rFonts w:ascii="Times New Roman" w:hAnsi="Times New Roman" w:eastAsia="仿宋_GB2312" w:cs="Times New Roman"/>
                <w:kern w:val="0"/>
                <w:sz w:val="22"/>
              </w:rPr>
            </w:pPr>
          </w:p>
        </w:tc>
        <w:tc>
          <w:tcPr>
            <w:tcW w:w="32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80546E">
            <w:pPr>
              <w:widowControl/>
              <w:jc w:val="left"/>
              <w:textAlignment w:val="center"/>
              <w:rPr>
                <w:rFonts w:ascii="Times New Roman" w:hAnsi="Times New Roman" w:eastAsia="仿宋_GB2312" w:cs="Times New Roman"/>
                <w:b/>
                <w:bCs/>
                <w:kern w:val="0"/>
                <w:sz w:val="22"/>
              </w:rPr>
            </w:pPr>
            <w:r>
              <w:rPr>
                <w:rFonts w:hint="eastAsia" w:ascii="Times New Roman" w:hAnsi="Times New Roman" w:eastAsia="仿宋_GB2312" w:cs="Times New Roman"/>
                <w:color w:val="000000"/>
                <w:kern w:val="0"/>
                <w:sz w:val="22"/>
                <w:lang w:bidi="ar"/>
              </w:rPr>
              <w:t>十五、商业服务业等支出</w:t>
            </w:r>
          </w:p>
        </w:tc>
        <w:tc>
          <w:tcPr>
            <w:tcW w:w="65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140FA5">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47</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917E77">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192.15</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0E4993">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192.15</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F7593">
            <w:pPr>
              <w:widowControl/>
              <w:jc w:val="left"/>
              <w:rPr>
                <w:rFonts w:ascii="Times New Roman" w:hAnsi="Times New Roman" w:eastAsia="仿宋_GB2312" w:cs="Times New Roman"/>
                <w:b/>
                <w:bCs/>
                <w:kern w:val="0"/>
                <w:sz w:val="22"/>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4BB92">
            <w:pPr>
              <w:widowControl/>
              <w:jc w:val="left"/>
              <w:rPr>
                <w:rFonts w:ascii="Times New Roman" w:hAnsi="Times New Roman" w:eastAsia="仿宋_GB2312" w:cs="Times New Roman"/>
                <w:b/>
                <w:bCs/>
                <w:kern w:val="0"/>
                <w:sz w:val="22"/>
              </w:rPr>
            </w:pPr>
          </w:p>
        </w:tc>
      </w:tr>
      <w:tr w14:paraId="09476165">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1FDAFA">
            <w:pPr>
              <w:widowControl/>
              <w:jc w:val="center"/>
              <w:rPr>
                <w:rFonts w:ascii="Times New Roman" w:hAnsi="Times New Roman" w:eastAsia="仿宋_GB2312" w:cs="Times New Roman"/>
                <w:b/>
                <w:bCs/>
                <w:kern w:val="0"/>
                <w:sz w:val="22"/>
              </w:rPr>
            </w:pPr>
          </w:p>
        </w:tc>
        <w:tc>
          <w:tcPr>
            <w:tcW w:w="7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A27F5E">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16</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D2759">
            <w:pPr>
              <w:widowControl/>
              <w:jc w:val="right"/>
              <w:rPr>
                <w:rFonts w:ascii="Times New Roman" w:hAnsi="Times New Roman" w:eastAsia="仿宋_GB2312" w:cs="Times New Roman"/>
                <w:kern w:val="0"/>
                <w:sz w:val="22"/>
              </w:rPr>
            </w:pPr>
          </w:p>
        </w:tc>
        <w:tc>
          <w:tcPr>
            <w:tcW w:w="32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E91B3D">
            <w:pPr>
              <w:widowControl/>
              <w:jc w:val="left"/>
              <w:textAlignment w:val="center"/>
              <w:rPr>
                <w:rFonts w:ascii="Times New Roman" w:hAnsi="Times New Roman" w:eastAsia="仿宋_GB2312" w:cs="Times New Roman"/>
                <w:b/>
                <w:bCs/>
                <w:kern w:val="0"/>
                <w:sz w:val="22"/>
              </w:rPr>
            </w:pPr>
            <w:r>
              <w:rPr>
                <w:rFonts w:hint="eastAsia" w:ascii="Times New Roman" w:hAnsi="Times New Roman" w:eastAsia="仿宋_GB2312" w:cs="Times New Roman"/>
                <w:color w:val="000000"/>
                <w:kern w:val="0"/>
                <w:sz w:val="22"/>
                <w:lang w:bidi="ar"/>
              </w:rPr>
              <w:t>十六、金融支出</w:t>
            </w:r>
          </w:p>
        </w:tc>
        <w:tc>
          <w:tcPr>
            <w:tcW w:w="65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F8DD51">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48</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155A7A">
            <w:pPr>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97BBC0">
            <w:pPr>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5A843">
            <w:pPr>
              <w:widowControl/>
              <w:jc w:val="left"/>
              <w:rPr>
                <w:rFonts w:ascii="Times New Roman" w:hAnsi="Times New Roman" w:eastAsia="仿宋_GB2312" w:cs="Times New Roman"/>
                <w:b/>
                <w:bCs/>
                <w:kern w:val="0"/>
                <w:sz w:val="22"/>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001E3">
            <w:pPr>
              <w:widowControl/>
              <w:jc w:val="left"/>
              <w:rPr>
                <w:rFonts w:ascii="Times New Roman" w:hAnsi="Times New Roman" w:eastAsia="仿宋_GB2312" w:cs="Times New Roman"/>
                <w:b/>
                <w:bCs/>
                <w:kern w:val="0"/>
                <w:sz w:val="22"/>
              </w:rPr>
            </w:pPr>
          </w:p>
        </w:tc>
      </w:tr>
      <w:tr w14:paraId="4344F8A1">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E0CB6C">
            <w:pPr>
              <w:widowControl/>
              <w:jc w:val="center"/>
              <w:rPr>
                <w:rFonts w:ascii="Times New Roman" w:hAnsi="Times New Roman" w:eastAsia="仿宋_GB2312" w:cs="Times New Roman"/>
                <w:b/>
                <w:bCs/>
                <w:kern w:val="0"/>
                <w:sz w:val="22"/>
              </w:rPr>
            </w:pPr>
          </w:p>
        </w:tc>
        <w:tc>
          <w:tcPr>
            <w:tcW w:w="7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E5F7FA">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17</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592D4">
            <w:pPr>
              <w:widowControl/>
              <w:jc w:val="right"/>
              <w:rPr>
                <w:rFonts w:ascii="Times New Roman" w:hAnsi="Times New Roman" w:eastAsia="仿宋_GB2312" w:cs="Times New Roman"/>
                <w:kern w:val="0"/>
                <w:sz w:val="22"/>
              </w:rPr>
            </w:pPr>
          </w:p>
        </w:tc>
        <w:tc>
          <w:tcPr>
            <w:tcW w:w="32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2E89F3">
            <w:pPr>
              <w:widowControl/>
              <w:jc w:val="left"/>
              <w:textAlignment w:val="center"/>
              <w:rPr>
                <w:rFonts w:ascii="Times New Roman" w:hAnsi="Times New Roman" w:eastAsia="仿宋_GB2312" w:cs="Times New Roman"/>
                <w:b/>
                <w:bCs/>
                <w:kern w:val="0"/>
                <w:sz w:val="22"/>
              </w:rPr>
            </w:pPr>
            <w:r>
              <w:rPr>
                <w:rFonts w:hint="eastAsia" w:ascii="Times New Roman" w:hAnsi="Times New Roman" w:eastAsia="仿宋_GB2312" w:cs="Times New Roman"/>
                <w:color w:val="000000"/>
                <w:kern w:val="0"/>
                <w:sz w:val="22"/>
                <w:lang w:bidi="ar"/>
              </w:rPr>
              <w:t>十七、援助其他地区支出</w:t>
            </w:r>
          </w:p>
        </w:tc>
        <w:tc>
          <w:tcPr>
            <w:tcW w:w="65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76731A">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49</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0F0AEB">
            <w:pPr>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B18DD1">
            <w:pPr>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0F5E4">
            <w:pPr>
              <w:widowControl/>
              <w:jc w:val="left"/>
              <w:rPr>
                <w:rFonts w:ascii="Times New Roman" w:hAnsi="Times New Roman" w:eastAsia="仿宋_GB2312" w:cs="Times New Roman"/>
                <w:b/>
                <w:bCs/>
                <w:kern w:val="0"/>
                <w:sz w:val="22"/>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3CBAA">
            <w:pPr>
              <w:widowControl/>
              <w:jc w:val="left"/>
              <w:rPr>
                <w:rFonts w:ascii="Times New Roman" w:hAnsi="Times New Roman" w:eastAsia="仿宋_GB2312" w:cs="Times New Roman"/>
                <w:b/>
                <w:bCs/>
                <w:kern w:val="0"/>
                <w:sz w:val="22"/>
              </w:rPr>
            </w:pPr>
          </w:p>
        </w:tc>
      </w:tr>
      <w:tr w14:paraId="63098E97">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8EAC57">
            <w:pPr>
              <w:widowControl/>
              <w:jc w:val="center"/>
              <w:rPr>
                <w:rFonts w:ascii="Times New Roman" w:hAnsi="Times New Roman" w:eastAsia="仿宋_GB2312" w:cs="Times New Roman"/>
                <w:b/>
                <w:bCs/>
                <w:kern w:val="0"/>
                <w:sz w:val="22"/>
              </w:rPr>
            </w:pPr>
          </w:p>
        </w:tc>
        <w:tc>
          <w:tcPr>
            <w:tcW w:w="7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65EFBA">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18</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110CB">
            <w:pPr>
              <w:widowControl/>
              <w:jc w:val="right"/>
              <w:rPr>
                <w:rFonts w:ascii="Times New Roman" w:hAnsi="Times New Roman" w:eastAsia="仿宋_GB2312" w:cs="Times New Roman"/>
                <w:kern w:val="0"/>
                <w:sz w:val="22"/>
              </w:rPr>
            </w:pPr>
          </w:p>
        </w:tc>
        <w:tc>
          <w:tcPr>
            <w:tcW w:w="32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00FC942">
            <w:pPr>
              <w:widowControl/>
              <w:jc w:val="left"/>
              <w:textAlignment w:val="center"/>
              <w:rPr>
                <w:rFonts w:ascii="Times New Roman" w:hAnsi="Times New Roman" w:eastAsia="仿宋_GB2312" w:cs="Times New Roman"/>
                <w:b/>
                <w:bCs/>
                <w:kern w:val="0"/>
                <w:sz w:val="22"/>
              </w:rPr>
            </w:pPr>
            <w:r>
              <w:rPr>
                <w:rFonts w:hint="eastAsia" w:ascii="Times New Roman" w:hAnsi="Times New Roman" w:eastAsia="仿宋_GB2312" w:cs="Times New Roman"/>
                <w:color w:val="000000"/>
                <w:kern w:val="0"/>
                <w:sz w:val="22"/>
                <w:lang w:bidi="ar"/>
              </w:rPr>
              <w:t>十八、自然资源海洋气象等支出</w:t>
            </w:r>
          </w:p>
        </w:tc>
        <w:tc>
          <w:tcPr>
            <w:tcW w:w="65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C8F000">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50</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4F2D0A">
            <w:pPr>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894703">
            <w:pPr>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A4D1F">
            <w:pPr>
              <w:widowControl/>
              <w:jc w:val="left"/>
              <w:rPr>
                <w:rFonts w:ascii="Times New Roman" w:hAnsi="Times New Roman" w:eastAsia="仿宋_GB2312" w:cs="Times New Roman"/>
                <w:b/>
                <w:bCs/>
                <w:kern w:val="0"/>
                <w:sz w:val="22"/>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09116">
            <w:pPr>
              <w:widowControl/>
              <w:jc w:val="left"/>
              <w:rPr>
                <w:rFonts w:ascii="Times New Roman" w:hAnsi="Times New Roman" w:eastAsia="仿宋_GB2312" w:cs="Times New Roman"/>
                <w:b/>
                <w:bCs/>
                <w:kern w:val="0"/>
                <w:sz w:val="22"/>
              </w:rPr>
            </w:pPr>
          </w:p>
        </w:tc>
      </w:tr>
      <w:tr w14:paraId="3A4D4B5A">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D904D5">
            <w:pPr>
              <w:widowControl/>
              <w:jc w:val="center"/>
              <w:rPr>
                <w:rFonts w:ascii="Times New Roman" w:hAnsi="Times New Roman" w:eastAsia="仿宋_GB2312" w:cs="Times New Roman"/>
                <w:b/>
                <w:bCs/>
                <w:kern w:val="0"/>
                <w:sz w:val="22"/>
              </w:rPr>
            </w:pPr>
          </w:p>
        </w:tc>
        <w:tc>
          <w:tcPr>
            <w:tcW w:w="7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C63457">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19</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9B320">
            <w:pPr>
              <w:widowControl/>
              <w:jc w:val="right"/>
              <w:rPr>
                <w:rFonts w:ascii="Times New Roman" w:hAnsi="Times New Roman" w:eastAsia="仿宋_GB2312" w:cs="Times New Roman"/>
                <w:kern w:val="0"/>
                <w:sz w:val="22"/>
              </w:rPr>
            </w:pPr>
          </w:p>
        </w:tc>
        <w:tc>
          <w:tcPr>
            <w:tcW w:w="32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BD9815">
            <w:pPr>
              <w:widowControl/>
              <w:jc w:val="left"/>
              <w:textAlignment w:val="center"/>
              <w:rPr>
                <w:rFonts w:ascii="Times New Roman" w:hAnsi="Times New Roman" w:eastAsia="仿宋_GB2312" w:cs="Times New Roman"/>
                <w:b/>
                <w:bCs/>
                <w:kern w:val="0"/>
                <w:sz w:val="22"/>
              </w:rPr>
            </w:pPr>
            <w:r>
              <w:rPr>
                <w:rFonts w:hint="eastAsia" w:ascii="Times New Roman" w:hAnsi="Times New Roman" w:eastAsia="仿宋_GB2312" w:cs="Times New Roman"/>
                <w:color w:val="000000"/>
                <w:kern w:val="0"/>
                <w:sz w:val="22"/>
                <w:lang w:bidi="ar"/>
              </w:rPr>
              <w:t>十九、住房保障支出</w:t>
            </w:r>
          </w:p>
        </w:tc>
        <w:tc>
          <w:tcPr>
            <w:tcW w:w="65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29B690">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51</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84A9E5">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13.54</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A25BDD">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13.54</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14D5E">
            <w:pPr>
              <w:widowControl/>
              <w:jc w:val="left"/>
              <w:rPr>
                <w:rFonts w:ascii="Times New Roman" w:hAnsi="Times New Roman" w:eastAsia="仿宋_GB2312" w:cs="Times New Roman"/>
                <w:b/>
                <w:bCs/>
                <w:kern w:val="0"/>
                <w:sz w:val="22"/>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CFCA5">
            <w:pPr>
              <w:widowControl/>
              <w:jc w:val="left"/>
              <w:rPr>
                <w:rFonts w:ascii="Times New Roman" w:hAnsi="Times New Roman" w:eastAsia="仿宋_GB2312" w:cs="Times New Roman"/>
                <w:b/>
                <w:bCs/>
                <w:kern w:val="0"/>
                <w:sz w:val="22"/>
              </w:rPr>
            </w:pPr>
          </w:p>
        </w:tc>
      </w:tr>
      <w:tr w14:paraId="494A2238">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B425D0">
            <w:pPr>
              <w:widowControl/>
              <w:jc w:val="center"/>
              <w:rPr>
                <w:rFonts w:ascii="Times New Roman" w:hAnsi="Times New Roman" w:eastAsia="仿宋_GB2312" w:cs="Times New Roman"/>
                <w:b/>
                <w:bCs/>
                <w:kern w:val="0"/>
                <w:sz w:val="22"/>
              </w:rPr>
            </w:pPr>
          </w:p>
        </w:tc>
        <w:tc>
          <w:tcPr>
            <w:tcW w:w="7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02CA0D">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20</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C4834">
            <w:pPr>
              <w:widowControl/>
              <w:jc w:val="right"/>
              <w:rPr>
                <w:rFonts w:ascii="Times New Roman" w:hAnsi="Times New Roman" w:eastAsia="仿宋_GB2312" w:cs="Times New Roman"/>
                <w:kern w:val="0"/>
                <w:sz w:val="22"/>
              </w:rPr>
            </w:pPr>
          </w:p>
        </w:tc>
        <w:tc>
          <w:tcPr>
            <w:tcW w:w="32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DA9A51">
            <w:pPr>
              <w:widowControl/>
              <w:jc w:val="left"/>
              <w:textAlignment w:val="center"/>
              <w:rPr>
                <w:rFonts w:ascii="Times New Roman" w:hAnsi="Times New Roman" w:eastAsia="仿宋_GB2312" w:cs="Times New Roman"/>
                <w:b/>
                <w:bCs/>
                <w:kern w:val="0"/>
                <w:sz w:val="22"/>
              </w:rPr>
            </w:pPr>
            <w:r>
              <w:rPr>
                <w:rFonts w:hint="eastAsia" w:ascii="Times New Roman" w:hAnsi="Times New Roman" w:eastAsia="仿宋_GB2312" w:cs="Times New Roman"/>
                <w:color w:val="000000"/>
                <w:kern w:val="0"/>
                <w:sz w:val="22"/>
                <w:lang w:bidi="ar"/>
              </w:rPr>
              <w:t>二十、粮油物资储备支出</w:t>
            </w:r>
          </w:p>
        </w:tc>
        <w:tc>
          <w:tcPr>
            <w:tcW w:w="65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BD9A49">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52</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A25E35">
            <w:pPr>
              <w:widowControl/>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8AA82D">
            <w:pPr>
              <w:widowControl/>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C5176">
            <w:pPr>
              <w:widowControl/>
              <w:jc w:val="left"/>
              <w:rPr>
                <w:rFonts w:ascii="Times New Roman" w:hAnsi="Times New Roman" w:eastAsia="仿宋_GB2312" w:cs="Times New Roman"/>
                <w:b/>
                <w:bCs/>
                <w:kern w:val="0"/>
                <w:sz w:val="22"/>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BBBC2">
            <w:pPr>
              <w:widowControl/>
              <w:jc w:val="left"/>
              <w:rPr>
                <w:rFonts w:ascii="Times New Roman" w:hAnsi="Times New Roman" w:eastAsia="仿宋_GB2312" w:cs="Times New Roman"/>
                <w:b/>
                <w:bCs/>
                <w:kern w:val="0"/>
                <w:sz w:val="22"/>
              </w:rPr>
            </w:pPr>
          </w:p>
        </w:tc>
      </w:tr>
      <w:tr w14:paraId="5EE94631">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7F1CD7">
            <w:pPr>
              <w:widowControl/>
              <w:jc w:val="center"/>
              <w:rPr>
                <w:rFonts w:ascii="Times New Roman" w:hAnsi="Times New Roman" w:eastAsia="仿宋_GB2312" w:cs="Times New Roman"/>
                <w:b/>
                <w:bCs/>
                <w:kern w:val="0"/>
                <w:sz w:val="22"/>
              </w:rPr>
            </w:pPr>
          </w:p>
        </w:tc>
        <w:tc>
          <w:tcPr>
            <w:tcW w:w="7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5F77D3">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21</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521C0">
            <w:pPr>
              <w:widowControl/>
              <w:jc w:val="right"/>
              <w:rPr>
                <w:rFonts w:ascii="Times New Roman" w:hAnsi="Times New Roman" w:eastAsia="仿宋_GB2312" w:cs="Times New Roman"/>
                <w:kern w:val="0"/>
                <w:sz w:val="22"/>
              </w:rPr>
            </w:pPr>
          </w:p>
        </w:tc>
        <w:tc>
          <w:tcPr>
            <w:tcW w:w="32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94917A">
            <w:pPr>
              <w:widowControl/>
              <w:jc w:val="left"/>
              <w:textAlignment w:val="center"/>
              <w:rPr>
                <w:rFonts w:ascii="Times New Roman" w:hAnsi="Times New Roman" w:eastAsia="仿宋_GB2312" w:cs="Times New Roman"/>
                <w:b/>
                <w:bCs/>
                <w:kern w:val="0"/>
                <w:sz w:val="22"/>
              </w:rPr>
            </w:pPr>
            <w:r>
              <w:rPr>
                <w:rFonts w:hint="eastAsia" w:ascii="Times New Roman" w:hAnsi="Times New Roman" w:eastAsia="仿宋_GB2312" w:cs="Times New Roman"/>
                <w:color w:val="000000"/>
                <w:kern w:val="0"/>
                <w:sz w:val="22"/>
                <w:lang w:bidi="ar"/>
              </w:rPr>
              <w:t>二十一、国有资本经营预算支出</w:t>
            </w:r>
          </w:p>
        </w:tc>
        <w:tc>
          <w:tcPr>
            <w:tcW w:w="65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2C2662">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53</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BA426C">
            <w:pPr>
              <w:widowControl/>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87A610">
            <w:pPr>
              <w:widowControl/>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D3271">
            <w:pPr>
              <w:widowControl/>
              <w:jc w:val="left"/>
              <w:rPr>
                <w:rFonts w:ascii="Times New Roman" w:hAnsi="Times New Roman" w:eastAsia="仿宋_GB2312" w:cs="Times New Roman"/>
                <w:b/>
                <w:bCs/>
                <w:kern w:val="0"/>
                <w:sz w:val="22"/>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59EB1">
            <w:pPr>
              <w:widowControl/>
              <w:jc w:val="left"/>
              <w:rPr>
                <w:rFonts w:ascii="Times New Roman" w:hAnsi="Times New Roman" w:eastAsia="仿宋_GB2312" w:cs="Times New Roman"/>
                <w:b/>
                <w:bCs/>
                <w:kern w:val="0"/>
                <w:sz w:val="22"/>
              </w:rPr>
            </w:pPr>
          </w:p>
        </w:tc>
      </w:tr>
      <w:tr w14:paraId="7A7C74F8">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AC05F2">
            <w:pPr>
              <w:widowControl/>
              <w:jc w:val="center"/>
              <w:rPr>
                <w:rFonts w:ascii="Times New Roman" w:hAnsi="Times New Roman" w:eastAsia="仿宋_GB2312" w:cs="Times New Roman"/>
                <w:b/>
                <w:bCs/>
                <w:kern w:val="0"/>
                <w:sz w:val="22"/>
              </w:rPr>
            </w:pPr>
          </w:p>
        </w:tc>
        <w:tc>
          <w:tcPr>
            <w:tcW w:w="7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FBD9C3">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22</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C6966">
            <w:pPr>
              <w:widowControl/>
              <w:jc w:val="right"/>
              <w:rPr>
                <w:rFonts w:ascii="Times New Roman" w:hAnsi="Times New Roman" w:eastAsia="仿宋_GB2312" w:cs="Times New Roman"/>
                <w:kern w:val="0"/>
                <w:sz w:val="22"/>
              </w:rPr>
            </w:pPr>
          </w:p>
        </w:tc>
        <w:tc>
          <w:tcPr>
            <w:tcW w:w="32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32B5D9">
            <w:pPr>
              <w:widowControl/>
              <w:jc w:val="left"/>
              <w:textAlignment w:val="center"/>
              <w:rPr>
                <w:rFonts w:ascii="Times New Roman" w:hAnsi="Times New Roman" w:eastAsia="仿宋_GB2312" w:cs="Times New Roman"/>
                <w:b/>
                <w:bCs/>
                <w:kern w:val="0"/>
                <w:sz w:val="22"/>
              </w:rPr>
            </w:pPr>
            <w:r>
              <w:rPr>
                <w:rFonts w:hint="eastAsia" w:ascii="Times New Roman" w:hAnsi="Times New Roman" w:eastAsia="仿宋_GB2312" w:cs="Times New Roman"/>
                <w:color w:val="000000"/>
                <w:kern w:val="0"/>
                <w:sz w:val="22"/>
                <w:lang w:bidi="ar"/>
              </w:rPr>
              <w:t>二十二、灾害防治及应急管理支出</w:t>
            </w:r>
          </w:p>
        </w:tc>
        <w:tc>
          <w:tcPr>
            <w:tcW w:w="65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9EE05C">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54</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C055F3">
            <w:pPr>
              <w:widowControl/>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9C9AF2">
            <w:pPr>
              <w:widowControl/>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AC627">
            <w:pPr>
              <w:widowControl/>
              <w:jc w:val="left"/>
              <w:rPr>
                <w:rFonts w:ascii="Times New Roman" w:hAnsi="Times New Roman" w:eastAsia="仿宋_GB2312" w:cs="Times New Roman"/>
                <w:b/>
                <w:bCs/>
                <w:kern w:val="0"/>
                <w:sz w:val="22"/>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BAF62">
            <w:pPr>
              <w:widowControl/>
              <w:jc w:val="left"/>
              <w:rPr>
                <w:rFonts w:ascii="Times New Roman" w:hAnsi="Times New Roman" w:eastAsia="仿宋_GB2312" w:cs="Times New Roman"/>
                <w:b/>
                <w:bCs/>
                <w:kern w:val="0"/>
                <w:sz w:val="22"/>
              </w:rPr>
            </w:pPr>
          </w:p>
        </w:tc>
      </w:tr>
      <w:tr w14:paraId="17233CAF">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95BDAA">
            <w:pPr>
              <w:widowControl/>
              <w:jc w:val="center"/>
              <w:rPr>
                <w:rFonts w:ascii="Times New Roman" w:hAnsi="Times New Roman" w:eastAsia="仿宋_GB2312" w:cs="Times New Roman"/>
                <w:b/>
                <w:bCs/>
                <w:kern w:val="0"/>
                <w:sz w:val="22"/>
              </w:rPr>
            </w:pPr>
          </w:p>
        </w:tc>
        <w:tc>
          <w:tcPr>
            <w:tcW w:w="7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EF0A47">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23</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C5410">
            <w:pPr>
              <w:widowControl/>
              <w:jc w:val="right"/>
              <w:rPr>
                <w:rFonts w:ascii="Times New Roman" w:hAnsi="Times New Roman" w:eastAsia="仿宋_GB2312" w:cs="Times New Roman"/>
                <w:kern w:val="0"/>
                <w:sz w:val="22"/>
              </w:rPr>
            </w:pPr>
          </w:p>
        </w:tc>
        <w:tc>
          <w:tcPr>
            <w:tcW w:w="32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BF55F0">
            <w:pPr>
              <w:widowControl/>
              <w:jc w:val="left"/>
              <w:textAlignment w:val="center"/>
              <w:rPr>
                <w:rFonts w:ascii="Times New Roman" w:hAnsi="Times New Roman" w:eastAsia="仿宋_GB2312" w:cs="Times New Roman"/>
                <w:b/>
                <w:bCs/>
                <w:kern w:val="0"/>
                <w:sz w:val="22"/>
              </w:rPr>
            </w:pPr>
            <w:r>
              <w:rPr>
                <w:rFonts w:hint="eastAsia" w:ascii="Times New Roman" w:hAnsi="Times New Roman" w:eastAsia="仿宋_GB2312" w:cs="Times New Roman"/>
                <w:color w:val="000000"/>
                <w:kern w:val="0"/>
                <w:sz w:val="22"/>
                <w:lang w:bidi="ar"/>
              </w:rPr>
              <w:t>二十三、其他支出</w:t>
            </w:r>
          </w:p>
        </w:tc>
        <w:tc>
          <w:tcPr>
            <w:tcW w:w="65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9E5A44">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55</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16F6E8">
            <w:pPr>
              <w:widowControl/>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BA2874">
            <w:pPr>
              <w:widowControl/>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802C5">
            <w:pPr>
              <w:widowControl/>
              <w:jc w:val="left"/>
              <w:rPr>
                <w:rFonts w:ascii="Times New Roman" w:hAnsi="Times New Roman" w:eastAsia="仿宋_GB2312" w:cs="Times New Roman"/>
                <w:b/>
                <w:bCs/>
                <w:kern w:val="0"/>
                <w:sz w:val="22"/>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2E3EC">
            <w:pPr>
              <w:widowControl/>
              <w:jc w:val="left"/>
              <w:rPr>
                <w:rFonts w:ascii="Times New Roman" w:hAnsi="Times New Roman" w:eastAsia="仿宋_GB2312" w:cs="Times New Roman"/>
                <w:b/>
                <w:bCs/>
                <w:kern w:val="0"/>
                <w:sz w:val="22"/>
              </w:rPr>
            </w:pPr>
          </w:p>
        </w:tc>
      </w:tr>
      <w:tr w14:paraId="5B191B81">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E93A09">
            <w:pPr>
              <w:widowControl/>
              <w:jc w:val="center"/>
              <w:rPr>
                <w:rFonts w:ascii="Times New Roman" w:hAnsi="Times New Roman" w:eastAsia="仿宋_GB2312" w:cs="Times New Roman"/>
                <w:b/>
                <w:bCs/>
                <w:kern w:val="0"/>
                <w:sz w:val="22"/>
              </w:rPr>
            </w:pPr>
          </w:p>
        </w:tc>
        <w:tc>
          <w:tcPr>
            <w:tcW w:w="7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072E60">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24</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9273C">
            <w:pPr>
              <w:widowControl/>
              <w:jc w:val="right"/>
              <w:rPr>
                <w:rFonts w:ascii="Times New Roman" w:hAnsi="Times New Roman" w:eastAsia="仿宋_GB2312" w:cs="Times New Roman"/>
                <w:kern w:val="0"/>
                <w:sz w:val="22"/>
              </w:rPr>
            </w:pPr>
          </w:p>
        </w:tc>
        <w:tc>
          <w:tcPr>
            <w:tcW w:w="32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1D11E4">
            <w:pPr>
              <w:widowControl/>
              <w:jc w:val="left"/>
              <w:textAlignment w:val="center"/>
              <w:rPr>
                <w:rFonts w:ascii="Times New Roman" w:hAnsi="Times New Roman" w:eastAsia="仿宋_GB2312" w:cs="Times New Roman"/>
                <w:b/>
                <w:bCs/>
                <w:kern w:val="0"/>
                <w:sz w:val="22"/>
              </w:rPr>
            </w:pPr>
            <w:r>
              <w:rPr>
                <w:rFonts w:hint="eastAsia" w:ascii="Times New Roman" w:hAnsi="Times New Roman" w:eastAsia="仿宋_GB2312" w:cs="Times New Roman"/>
                <w:color w:val="000000"/>
                <w:kern w:val="0"/>
                <w:sz w:val="22"/>
                <w:lang w:bidi="ar"/>
              </w:rPr>
              <w:t>二十四、债务还本支出</w:t>
            </w:r>
          </w:p>
        </w:tc>
        <w:tc>
          <w:tcPr>
            <w:tcW w:w="65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9C769F">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56</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F7BEAC">
            <w:pPr>
              <w:widowControl/>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78315B">
            <w:pPr>
              <w:widowControl/>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1EF36">
            <w:pPr>
              <w:widowControl/>
              <w:jc w:val="left"/>
              <w:rPr>
                <w:rFonts w:ascii="Times New Roman" w:hAnsi="Times New Roman" w:eastAsia="仿宋_GB2312" w:cs="Times New Roman"/>
                <w:b/>
                <w:bCs/>
                <w:kern w:val="0"/>
                <w:sz w:val="22"/>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009E2">
            <w:pPr>
              <w:widowControl/>
              <w:jc w:val="left"/>
              <w:rPr>
                <w:rFonts w:ascii="Times New Roman" w:hAnsi="Times New Roman" w:eastAsia="仿宋_GB2312" w:cs="Times New Roman"/>
                <w:b/>
                <w:bCs/>
                <w:kern w:val="0"/>
                <w:sz w:val="22"/>
              </w:rPr>
            </w:pPr>
          </w:p>
        </w:tc>
      </w:tr>
      <w:tr w14:paraId="34BAD954">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D0A816">
            <w:pPr>
              <w:widowControl/>
              <w:jc w:val="center"/>
              <w:rPr>
                <w:rFonts w:ascii="Times New Roman" w:hAnsi="Times New Roman" w:eastAsia="仿宋_GB2312" w:cs="Times New Roman"/>
                <w:b/>
                <w:bCs/>
                <w:kern w:val="0"/>
                <w:sz w:val="22"/>
              </w:rPr>
            </w:pPr>
          </w:p>
        </w:tc>
        <w:tc>
          <w:tcPr>
            <w:tcW w:w="7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01B38C">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25</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D77E5">
            <w:pPr>
              <w:widowControl/>
              <w:jc w:val="right"/>
              <w:rPr>
                <w:rFonts w:ascii="Times New Roman" w:hAnsi="Times New Roman" w:eastAsia="仿宋_GB2312" w:cs="Times New Roman"/>
                <w:kern w:val="0"/>
                <w:sz w:val="22"/>
              </w:rPr>
            </w:pPr>
          </w:p>
        </w:tc>
        <w:tc>
          <w:tcPr>
            <w:tcW w:w="32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932092">
            <w:pPr>
              <w:widowControl/>
              <w:jc w:val="left"/>
              <w:textAlignment w:val="center"/>
              <w:rPr>
                <w:rFonts w:ascii="Times New Roman" w:hAnsi="Times New Roman" w:eastAsia="仿宋_GB2312" w:cs="Times New Roman"/>
                <w:b/>
                <w:bCs/>
                <w:kern w:val="0"/>
                <w:sz w:val="22"/>
              </w:rPr>
            </w:pPr>
            <w:r>
              <w:rPr>
                <w:rFonts w:hint="eastAsia" w:ascii="Times New Roman" w:hAnsi="Times New Roman" w:eastAsia="仿宋_GB2312" w:cs="Times New Roman"/>
                <w:color w:val="000000"/>
                <w:kern w:val="0"/>
                <w:sz w:val="22"/>
                <w:lang w:bidi="ar"/>
              </w:rPr>
              <w:t>二十五、债务付息支出</w:t>
            </w:r>
          </w:p>
        </w:tc>
        <w:tc>
          <w:tcPr>
            <w:tcW w:w="65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8FAB8E">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57</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20E94A">
            <w:pPr>
              <w:widowControl/>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0BD0D1">
            <w:pPr>
              <w:widowControl/>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1ADB8">
            <w:pPr>
              <w:widowControl/>
              <w:jc w:val="left"/>
              <w:rPr>
                <w:rFonts w:ascii="Times New Roman" w:hAnsi="Times New Roman" w:eastAsia="仿宋_GB2312" w:cs="Times New Roman"/>
                <w:b/>
                <w:bCs/>
                <w:kern w:val="0"/>
                <w:sz w:val="22"/>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81227">
            <w:pPr>
              <w:widowControl/>
              <w:jc w:val="left"/>
              <w:rPr>
                <w:rFonts w:ascii="Times New Roman" w:hAnsi="Times New Roman" w:eastAsia="仿宋_GB2312" w:cs="Times New Roman"/>
                <w:b/>
                <w:bCs/>
                <w:kern w:val="0"/>
                <w:sz w:val="22"/>
              </w:rPr>
            </w:pPr>
          </w:p>
        </w:tc>
      </w:tr>
      <w:tr w14:paraId="7BBCD429">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733F3E">
            <w:pPr>
              <w:widowControl/>
              <w:jc w:val="center"/>
              <w:rPr>
                <w:rFonts w:ascii="Times New Roman" w:hAnsi="Times New Roman" w:eastAsia="仿宋_GB2312" w:cs="Times New Roman"/>
                <w:b/>
                <w:bCs/>
                <w:kern w:val="0"/>
                <w:sz w:val="22"/>
              </w:rPr>
            </w:pPr>
          </w:p>
        </w:tc>
        <w:tc>
          <w:tcPr>
            <w:tcW w:w="7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9E41C2">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26</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4F5EA">
            <w:pPr>
              <w:widowControl/>
              <w:jc w:val="right"/>
              <w:rPr>
                <w:rFonts w:ascii="Times New Roman" w:hAnsi="Times New Roman" w:eastAsia="仿宋_GB2312" w:cs="Times New Roman"/>
                <w:kern w:val="0"/>
                <w:sz w:val="22"/>
              </w:rPr>
            </w:pPr>
          </w:p>
        </w:tc>
        <w:tc>
          <w:tcPr>
            <w:tcW w:w="32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83B5E3">
            <w:pPr>
              <w:widowControl/>
              <w:jc w:val="left"/>
              <w:textAlignment w:val="center"/>
              <w:rPr>
                <w:rFonts w:ascii="Times New Roman" w:hAnsi="Times New Roman" w:eastAsia="仿宋_GB2312" w:cs="Times New Roman"/>
                <w:b/>
                <w:bCs/>
                <w:kern w:val="0"/>
                <w:sz w:val="22"/>
              </w:rPr>
            </w:pPr>
            <w:r>
              <w:rPr>
                <w:rFonts w:hint="eastAsia" w:ascii="Times New Roman" w:hAnsi="Times New Roman" w:eastAsia="仿宋_GB2312" w:cs="Times New Roman"/>
                <w:color w:val="000000"/>
                <w:kern w:val="0"/>
                <w:sz w:val="22"/>
                <w:lang w:val="en-US" w:eastAsia="zh-CN" w:bidi="ar"/>
              </w:rPr>
              <w:t>二十六、抗疫特别国债安排的支出</w:t>
            </w:r>
          </w:p>
        </w:tc>
        <w:tc>
          <w:tcPr>
            <w:tcW w:w="65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B1A2E7">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58</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3DBFAE">
            <w:pPr>
              <w:widowControl/>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B66EF1">
            <w:pPr>
              <w:widowControl/>
              <w:jc w:val="center"/>
              <w:rPr>
                <w:rFonts w:ascii="Times New Roman" w:hAnsi="Times New Roman" w:eastAsia="仿宋_GB2312" w:cs="Times New Roman"/>
                <w:kern w:val="0"/>
                <w:sz w:val="22"/>
              </w:rPr>
            </w:pP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2EC64">
            <w:pPr>
              <w:widowControl/>
              <w:jc w:val="left"/>
              <w:rPr>
                <w:rFonts w:ascii="Times New Roman" w:hAnsi="Times New Roman" w:eastAsia="仿宋_GB2312" w:cs="Times New Roman"/>
                <w:b/>
                <w:bCs/>
                <w:kern w:val="0"/>
                <w:sz w:val="22"/>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2AEA1">
            <w:pPr>
              <w:widowControl/>
              <w:jc w:val="left"/>
              <w:rPr>
                <w:rFonts w:ascii="Times New Roman" w:hAnsi="Times New Roman" w:eastAsia="仿宋_GB2312" w:cs="Times New Roman"/>
                <w:b/>
                <w:bCs/>
                <w:kern w:val="0"/>
                <w:sz w:val="22"/>
              </w:rPr>
            </w:pPr>
          </w:p>
        </w:tc>
      </w:tr>
      <w:tr w14:paraId="40AC3D7B">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225AD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7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65577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3034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271.09</w:t>
            </w: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9F365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5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85BF73">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59</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2D875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271.09</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94BE8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271.09</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AAA9E">
            <w:pPr>
              <w:widowControl/>
              <w:jc w:val="left"/>
              <w:rPr>
                <w:rFonts w:ascii="Times New Roman" w:hAnsi="Times New Roman" w:eastAsia="仿宋_GB2312" w:cs="Times New Roman"/>
                <w:b/>
                <w:bCs/>
                <w:kern w:val="0"/>
                <w:sz w:val="22"/>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8BF4C">
            <w:pPr>
              <w:widowControl/>
              <w:jc w:val="left"/>
              <w:rPr>
                <w:rFonts w:ascii="Times New Roman" w:hAnsi="Times New Roman" w:eastAsia="仿宋_GB2312" w:cs="Times New Roman"/>
                <w:b/>
                <w:bCs/>
                <w:kern w:val="0"/>
                <w:sz w:val="22"/>
              </w:rPr>
            </w:pPr>
          </w:p>
        </w:tc>
      </w:tr>
      <w:tr w14:paraId="6C76CD16">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62C154">
            <w:pPr>
              <w:widowControl/>
              <w:jc w:val="center"/>
              <w:rPr>
                <w:rFonts w:ascii="Times New Roman" w:hAnsi="Times New Roman" w:eastAsia="仿宋_GB2312" w:cs="Times New Roman"/>
                <w:b/>
                <w:bCs/>
                <w:kern w:val="0"/>
                <w:sz w:val="22"/>
              </w:rPr>
            </w:pPr>
            <w:r>
              <w:rPr>
                <w:rFonts w:ascii="Times New Roman" w:hAnsi="Times New Roman" w:eastAsia="仿宋_GB2312" w:cs="Times New Roman"/>
                <w:kern w:val="0"/>
                <w:sz w:val="22"/>
              </w:rPr>
              <w:t>年初财政拨款结转和结余</w:t>
            </w:r>
          </w:p>
        </w:tc>
        <w:tc>
          <w:tcPr>
            <w:tcW w:w="7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943D5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BD34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3F1CB7">
            <w:pPr>
              <w:widowControl/>
              <w:jc w:val="center"/>
              <w:rPr>
                <w:rFonts w:ascii="Times New Roman" w:hAnsi="Times New Roman" w:eastAsia="仿宋_GB2312" w:cs="Times New Roman"/>
                <w:b/>
                <w:bCs/>
                <w:kern w:val="0"/>
                <w:sz w:val="22"/>
              </w:rPr>
            </w:pPr>
            <w:r>
              <w:rPr>
                <w:rFonts w:ascii="Times New Roman" w:hAnsi="Times New Roman" w:eastAsia="仿宋_GB2312" w:cs="Times New Roman"/>
                <w:kern w:val="0"/>
                <w:sz w:val="22"/>
              </w:rPr>
              <w:t>年末财政拨款结转和结余</w:t>
            </w:r>
          </w:p>
        </w:tc>
        <w:tc>
          <w:tcPr>
            <w:tcW w:w="65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0C04AB">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60</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6FBC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5DFA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562A7">
            <w:pPr>
              <w:widowControl/>
              <w:jc w:val="left"/>
              <w:rPr>
                <w:rFonts w:ascii="Times New Roman" w:hAnsi="Times New Roman" w:eastAsia="仿宋_GB2312" w:cs="Times New Roman"/>
                <w:b/>
                <w:bCs/>
                <w:kern w:val="0"/>
                <w:sz w:val="22"/>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B6FE0">
            <w:pPr>
              <w:widowControl/>
              <w:jc w:val="left"/>
              <w:rPr>
                <w:rFonts w:ascii="Times New Roman" w:hAnsi="Times New Roman" w:eastAsia="仿宋_GB2312" w:cs="Times New Roman"/>
                <w:b/>
                <w:bCs/>
                <w:kern w:val="0"/>
                <w:sz w:val="22"/>
              </w:rPr>
            </w:pPr>
          </w:p>
        </w:tc>
      </w:tr>
      <w:tr w14:paraId="67C73AA4">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C76FBB">
            <w:pPr>
              <w:widowControl/>
              <w:jc w:val="center"/>
              <w:rPr>
                <w:rFonts w:ascii="Times New Roman" w:hAnsi="Times New Roman" w:eastAsia="仿宋_GB2312" w:cs="Times New Roman"/>
                <w:b/>
                <w:bCs/>
                <w:kern w:val="0"/>
                <w:sz w:val="22"/>
              </w:rPr>
            </w:pPr>
            <w:r>
              <w:rPr>
                <w:rFonts w:ascii="Times New Roman" w:hAnsi="Times New Roman" w:eastAsia="仿宋_GB2312" w:cs="Times New Roman"/>
                <w:kern w:val="0"/>
                <w:sz w:val="22"/>
              </w:rPr>
              <w:t xml:space="preserve">   一般公共预算财政拨款</w:t>
            </w:r>
          </w:p>
        </w:tc>
        <w:tc>
          <w:tcPr>
            <w:tcW w:w="7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3C6DC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ABE0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A5287D">
            <w:pPr>
              <w:widowControl/>
              <w:jc w:val="left"/>
              <w:rPr>
                <w:rFonts w:ascii="Times New Roman" w:hAnsi="Times New Roman" w:eastAsia="仿宋_GB2312" w:cs="Times New Roman"/>
                <w:b/>
                <w:bCs/>
                <w:kern w:val="0"/>
                <w:sz w:val="22"/>
              </w:rPr>
            </w:pPr>
            <w:r>
              <w:rPr>
                <w:rFonts w:ascii="Times New Roman" w:hAnsi="Times New Roman" w:eastAsia="仿宋_GB2312" w:cs="Times New Roman"/>
                <w:kern w:val="0"/>
                <w:sz w:val="22"/>
              </w:rPr>
              <w:t>　</w:t>
            </w:r>
          </w:p>
        </w:tc>
        <w:tc>
          <w:tcPr>
            <w:tcW w:w="65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315BC5">
            <w:pPr>
              <w:widowControl/>
              <w:jc w:val="center"/>
              <w:textAlignment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color w:val="000000"/>
                <w:sz w:val="22"/>
                <w:lang w:val="en-US" w:eastAsia="zh-CN"/>
              </w:rPr>
              <w:t>61</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8D97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82BC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C7257">
            <w:pPr>
              <w:widowControl/>
              <w:jc w:val="left"/>
              <w:rPr>
                <w:rFonts w:ascii="Times New Roman" w:hAnsi="Times New Roman" w:eastAsia="仿宋_GB2312" w:cs="Times New Roman"/>
                <w:b/>
                <w:bCs/>
                <w:kern w:val="0"/>
                <w:sz w:val="22"/>
              </w:rPr>
            </w:pP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3D65C">
            <w:pPr>
              <w:widowControl/>
              <w:jc w:val="left"/>
              <w:rPr>
                <w:rFonts w:ascii="Times New Roman" w:hAnsi="Times New Roman" w:eastAsia="仿宋_GB2312" w:cs="Times New Roman"/>
                <w:b/>
                <w:bCs/>
                <w:kern w:val="0"/>
                <w:sz w:val="22"/>
              </w:rPr>
            </w:pPr>
          </w:p>
        </w:tc>
      </w:tr>
      <w:tr w14:paraId="344E48BA">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A7BAB">
            <w:pPr>
              <w:widowControl/>
              <w:jc w:val="center"/>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kern w:val="0"/>
                <w:sz w:val="22"/>
              </w:rPr>
              <w:t xml:space="preserve">     政府性基金预算财政拨款</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28ECF">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30</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1F069">
            <w:pPr>
              <w:widowControl/>
              <w:jc w:val="righ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0A555">
            <w:pPr>
              <w:widowControl/>
              <w:jc w:val="left"/>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kern w:val="0"/>
                <w:sz w:val="22"/>
              </w:rPr>
              <w:t>　</w:t>
            </w:r>
          </w:p>
        </w:tc>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DC2A59">
            <w:pPr>
              <w:widowControl/>
              <w:jc w:val="center"/>
              <w:textAlignment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color w:val="000000"/>
                <w:sz w:val="22"/>
                <w:lang w:val="en-US" w:eastAsia="zh-CN"/>
              </w:rPr>
              <w:t>62</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25D8B">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99BC0">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06E54">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610B6">
            <w:pPr>
              <w:widowControl/>
              <w:jc w:val="left"/>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b/>
                <w:bCs/>
                <w:kern w:val="0"/>
                <w:sz w:val="22"/>
              </w:rPr>
              <w:t>　</w:t>
            </w:r>
          </w:p>
        </w:tc>
      </w:tr>
      <w:tr w14:paraId="01FAED62">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9DAC6">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xml:space="preserve">      国有资本经营预算财政拨款</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EF55F">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31</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7CCD2">
            <w:pPr>
              <w:widowControl/>
              <w:jc w:val="righ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A84BB">
            <w:pPr>
              <w:widowControl/>
              <w:jc w:val="lef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F9751">
            <w:pPr>
              <w:widowControl/>
              <w:jc w:val="center"/>
              <w:textAlignment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color w:val="000000"/>
                <w:sz w:val="22"/>
                <w:lang w:val="en-US" w:eastAsia="zh-CN"/>
              </w:rPr>
              <w:t>63</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F597C">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C4545">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7BC01">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F5F98">
            <w:pPr>
              <w:widowControl/>
              <w:jc w:val="lef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r>
      <w:tr w14:paraId="6FBA3694">
        <w:tblPrEx>
          <w:tblCellMar>
            <w:top w:w="0" w:type="dxa"/>
            <w:left w:w="108" w:type="dxa"/>
            <w:bottom w:w="0" w:type="dxa"/>
            <w:right w:w="108" w:type="dxa"/>
          </w:tblCellMar>
        </w:tblPrEx>
        <w:trPr>
          <w:trHeight w:val="402" w:hRule="atLeast"/>
          <w:jc w:val="center"/>
        </w:trPr>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429F8">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b/>
                <w:bCs/>
                <w:kern w:val="0"/>
                <w:sz w:val="22"/>
              </w:rPr>
              <w:t>总计</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FD730">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32</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C46D1">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271.09</w:t>
            </w:r>
            <w:r>
              <w:rPr>
                <w:rFonts w:ascii="Times New Roman" w:hAnsi="Times New Roman" w:eastAsia="仿宋_GB2312" w:cs="Times New Roman"/>
                <w:kern w:val="0"/>
                <w:sz w:val="22"/>
              </w:rPr>
              <w:t>　</w:t>
            </w:r>
          </w:p>
        </w:tc>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11EB2">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b/>
                <w:bCs/>
                <w:kern w:val="0"/>
                <w:sz w:val="22"/>
              </w:rPr>
              <w:t>总计</w:t>
            </w:r>
          </w:p>
        </w:tc>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5AB42">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64</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9D98F">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271.09</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61990">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271.09</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BDBD0">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44894">
            <w:pPr>
              <w:widowControl/>
              <w:jc w:val="lef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r>
    </w:tbl>
    <w:p w14:paraId="6D53F85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6A00290">
      <w:pPr>
        <w:widowControl/>
        <w:jc w:val="center"/>
        <w:rPr>
          <w:rFonts w:ascii="Times New Roman" w:hAnsi="Times New Roman" w:eastAsia="方正小标宋_GBK" w:cs="Times New Roman"/>
          <w:kern w:val="0"/>
          <w:sz w:val="36"/>
          <w:szCs w:val="36"/>
        </w:rPr>
      </w:pPr>
    </w:p>
    <w:p w14:paraId="2EBB960C">
      <w:pPr>
        <w:pStyle w:val="7"/>
        <w:rPr>
          <w:rFonts w:ascii="Times New Roman" w:hAnsi="Times New Roman" w:eastAsia="方正小标宋_GBK" w:cs="Times New Roman"/>
          <w:kern w:val="0"/>
          <w:sz w:val="36"/>
          <w:szCs w:val="36"/>
        </w:rPr>
      </w:pPr>
    </w:p>
    <w:p w14:paraId="55F5EE58">
      <w:pPr>
        <w:pStyle w:val="3"/>
      </w:pPr>
    </w:p>
    <w:p w14:paraId="2D2E5DC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3B2BCFC">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25CEAD29">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祁阳市供销合作联社</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95"/>
        <w:gridCol w:w="3697"/>
        <w:gridCol w:w="2899"/>
        <w:gridCol w:w="3164"/>
        <w:gridCol w:w="3164"/>
      </w:tblGrid>
      <w:tr w14:paraId="48F96B10">
        <w:tblPrEx>
          <w:tblCellMar>
            <w:top w:w="0" w:type="dxa"/>
            <w:left w:w="108" w:type="dxa"/>
            <w:bottom w:w="0" w:type="dxa"/>
            <w:right w:w="108" w:type="dxa"/>
          </w:tblCellMar>
        </w:tblPrEx>
        <w:trPr>
          <w:trHeight w:val="441" w:hRule="atLeast"/>
          <w:jc w:val="center"/>
        </w:trPr>
        <w:tc>
          <w:tcPr>
            <w:tcW w:w="4992" w:type="dxa"/>
            <w:gridSpan w:val="3"/>
            <w:tcBorders>
              <w:top w:val="single" w:color="auto" w:sz="8" w:space="0"/>
              <w:left w:val="single" w:color="auto" w:sz="8" w:space="0"/>
              <w:bottom w:val="single" w:color="000000" w:sz="2" w:space="0"/>
              <w:right w:val="single" w:color="000000" w:sz="2" w:space="0"/>
            </w:tcBorders>
            <w:shd w:val="clear" w:color="auto" w:fill="auto"/>
            <w:vAlign w:val="center"/>
          </w:tcPr>
          <w:p w14:paraId="133ABAE6">
            <w:pPr>
              <w:widowControl/>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 xml:space="preserve">项 </w:t>
            </w:r>
            <w:r>
              <w:rPr>
                <w:rFonts w:ascii="Times New Roman" w:hAnsi="Times New Roman" w:eastAsia="仿宋_GB2312" w:cs="Times New Roman"/>
                <w:b/>
                <w:color w:val="000000"/>
                <w:kern w:val="0"/>
                <w:sz w:val="24"/>
                <w:szCs w:val="24"/>
              </w:rPr>
              <w:t xml:space="preserve">   </w:t>
            </w:r>
            <w:r>
              <w:rPr>
                <w:rFonts w:ascii="Times New Roman" w:hAnsi="Times New Roman" w:eastAsia="仿宋_GB2312" w:cs="Times New Roman"/>
                <w:b/>
                <w:kern w:val="0"/>
                <w:sz w:val="24"/>
                <w:szCs w:val="24"/>
              </w:rPr>
              <w:t>目</w:t>
            </w:r>
          </w:p>
        </w:tc>
        <w:tc>
          <w:tcPr>
            <w:tcW w:w="9227" w:type="dxa"/>
            <w:gridSpan w:val="3"/>
            <w:tcBorders>
              <w:top w:val="single" w:color="auto" w:sz="8" w:space="0"/>
              <w:left w:val="single" w:color="000000" w:sz="2" w:space="0"/>
              <w:bottom w:val="single" w:color="000000" w:sz="2" w:space="0"/>
              <w:right w:val="single" w:color="auto" w:sz="8" w:space="0"/>
            </w:tcBorders>
            <w:shd w:val="clear" w:color="auto" w:fill="auto"/>
            <w:vAlign w:val="center"/>
          </w:tcPr>
          <w:p w14:paraId="6DB9C313">
            <w:pPr>
              <w:widowControl/>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本年支出</w:t>
            </w:r>
          </w:p>
        </w:tc>
      </w:tr>
      <w:tr w14:paraId="2324A217">
        <w:tblPrEx>
          <w:tblCellMar>
            <w:top w:w="0" w:type="dxa"/>
            <w:left w:w="108" w:type="dxa"/>
            <w:bottom w:w="0" w:type="dxa"/>
            <w:right w:w="108" w:type="dxa"/>
          </w:tblCellMar>
        </w:tblPrEx>
        <w:trPr>
          <w:trHeight w:val="312" w:hRule="exact"/>
          <w:jc w:val="center"/>
        </w:trPr>
        <w:tc>
          <w:tcPr>
            <w:tcW w:w="1200" w:type="dxa"/>
            <w:vMerge w:val="restart"/>
            <w:tcBorders>
              <w:top w:val="single" w:color="000000" w:sz="2" w:space="0"/>
              <w:left w:val="single" w:color="auto" w:sz="8" w:space="0"/>
              <w:bottom w:val="single" w:color="000000" w:sz="2" w:space="0"/>
              <w:right w:val="single" w:color="000000" w:sz="2" w:space="0"/>
            </w:tcBorders>
            <w:shd w:val="clear" w:color="auto" w:fill="auto"/>
            <w:vAlign w:val="center"/>
          </w:tcPr>
          <w:p w14:paraId="2C6CE5A8">
            <w:pPr>
              <w:widowControl/>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功能分类科目编码</w:t>
            </w:r>
          </w:p>
        </w:tc>
        <w:tc>
          <w:tcPr>
            <w:tcW w:w="3792" w:type="dxa"/>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5D6C435">
            <w:pPr>
              <w:widowControl/>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科目名称</w:t>
            </w:r>
          </w:p>
        </w:tc>
        <w:tc>
          <w:tcPr>
            <w:tcW w:w="2899"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A48F87F">
            <w:pPr>
              <w:widowControl/>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小计</w:t>
            </w:r>
          </w:p>
        </w:tc>
        <w:tc>
          <w:tcPr>
            <w:tcW w:w="3164"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E04D0BE">
            <w:pPr>
              <w:widowControl/>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基本支出</w:t>
            </w:r>
          </w:p>
        </w:tc>
        <w:tc>
          <w:tcPr>
            <w:tcW w:w="3164" w:type="dxa"/>
            <w:vMerge w:val="restart"/>
            <w:tcBorders>
              <w:top w:val="single" w:color="000000" w:sz="2" w:space="0"/>
              <w:left w:val="single" w:color="000000" w:sz="2" w:space="0"/>
              <w:bottom w:val="single" w:color="000000" w:sz="2" w:space="0"/>
              <w:right w:val="single" w:color="auto" w:sz="8" w:space="0"/>
            </w:tcBorders>
            <w:shd w:val="clear" w:color="auto" w:fill="auto"/>
            <w:vAlign w:val="center"/>
          </w:tcPr>
          <w:p w14:paraId="69747B39">
            <w:pPr>
              <w:widowControl/>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项目支出</w:t>
            </w:r>
          </w:p>
        </w:tc>
      </w:tr>
      <w:tr w14:paraId="58035EBA">
        <w:tblPrEx>
          <w:tblCellMar>
            <w:top w:w="0" w:type="dxa"/>
            <w:left w:w="108" w:type="dxa"/>
            <w:bottom w:w="0" w:type="dxa"/>
            <w:right w:w="108" w:type="dxa"/>
          </w:tblCellMar>
        </w:tblPrEx>
        <w:trPr>
          <w:trHeight w:val="360" w:hRule="atLeast"/>
          <w:jc w:val="center"/>
        </w:trPr>
        <w:tc>
          <w:tcPr>
            <w:tcW w:w="1200" w:type="dxa"/>
            <w:vMerge w:val="continue"/>
            <w:tcBorders>
              <w:top w:val="single" w:color="000000" w:sz="2" w:space="0"/>
              <w:left w:val="single" w:color="auto" w:sz="8" w:space="0"/>
              <w:bottom w:val="single" w:color="000000" w:sz="2" w:space="0"/>
              <w:right w:val="single" w:color="000000" w:sz="2" w:space="0"/>
            </w:tcBorders>
            <w:vAlign w:val="center"/>
          </w:tcPr>
          <w:p w14:paraId="181CA0C2">
            <w:pPr>
              <w:widowControl/>
              <w:jc w:val="left"/>
              <w:rPr>
                <w:rFonts w:ascii="Times New Roman" w:hAnsi="Times New Roman" w:eastAsia="仿宋_GB2312" w:cs="Times New Roman"/>
                <w:kern w:val="0"/>
                <w:szCs w:val="21"/>
              </w:rPr>
            </w:pPr>
          </w:p>
        </w:tc>
        <w:tc>
          <w:tcPr>
            <w:tcW w:w="3792" w:type="dxa"/>
            <w:gridSpan w:val="2"/>
            <w:vMerge w:val="continue"/>
            <w:tcBorders>
              <w:top w:val="single" w:color="000000" w:sz="2" w:space="0"/>
              <w:left w:val="single" w:color="000000" w:sz="2" w:space="0"/>
              <w:bottom w:val="single" w:color="000000" w:sz="2" w:space="0"/>
              <w:right w:val="single" w:color="000000" w:sz="2" w:space="0"/>
            </w:tcBorders>
            <w:vAlign w:val="center"/>
          </w:tcPr>
          <w:p w14:paraId="2B7D1EED">
            <w:pPr>
              <w:widowControl/>
              <w:jc w:val="left"/>
              <w:rPr>
                <w:rFonts w:ascii="Times New Roman" w:hAnsi="Times New Roman" w:eastAsia="仿宋_GB2312" w:cs="Times New Roman"/>
                <w:kern w:val="0"/>
                <w:szCs w:val="21"/>
              </w:rPr>
            </w:pPr>
          </w:p>
        </w:tc>
        <w:tc>
          <w:tcPr>
            <w:tcW w:w="2899" w:type="dxa"/>
            <w:vMerge w:val="continue"/>
            <w:tcBorders>
              <w:top w:val="single" w:color="000000" w:sz="2" w:space="0"/>
              <w:left w:val="single" w:color="000000" w:sz="2" w:space="0"/>
              <w:bottom w:val="single" w:color="000000" w:sz="2" w:space="0"/>
              <w:right w:val="single" w:color="000000" w:sz="2" w:space="0"/>
            </w:tcBorders>
            <w:vAlign w:val="center"/>
          </w:tcPr>
          <w:p w14:paraId="331644BB">
            <w:pPr>
              <w:widowControl/>
              <w:jc w:val="center"/>
              <w:rPr>
                <w:rFonts w:ascii="Times New Roman" w:hAnsi="Times New Roman" w:eastAsia="仿宋_GB2312" w:cs="Times New Roman"/>
                <w:kern w:val="0"/>
                <w:szCs w:val="21"/>
              </w:rPr>
            </w:pPr>
          </w:p>
        </w:tc>
        <w:tc>
          <w:tcPr>
            <w:tcW w:w="3164" w:type="dxa"/>
            <w:vMerge w:val="continue"/>
            <w:tcBorders>
              <w:top w:val="single" w:color="000000" w:sz="2" w:space="0"/>
              <w:left w:val="single" w:color="000000" w:sz="2" w:space="0"/>
              <w:bottom w:val="single" w:color="000000" w:sz="2" w:space="0"/>
              <w:right w:val="single" w:color="000000" w:sz="2" w:space="0"/>
            </w:tcBorders>
            <w:vAlign w:val="center"/>
          </w:tcPr>
          <w:p w14:paraId="30460B49">
            <w:pPr>
              <w:widowControl/>
              <w:jc w:val="center"/>
              <w:rPr>
                <w:rFonts w:ascii="Times New Roman" w:hAnsi="Times New Roman" w:eastAsia="仿宋_GB2312" w:cs="Times New Roman"/>
                <w:kern w:val="0"/>
                <w:szCs w:val="21"/>
              </w:rPr>
            </w:pPr>
          </w:p>
        </w:tc>
        <w:tc>
          <w:tcPr>
            <w:tcW w:w="3164" w:type="dxa"/>
            <w:vMerge w:val="continue"/>
            <w:tcBorders>
              <w:top w:val="single" w:color="000000" w:sz="2" w:space="0"/>
              <w:left w:val="single" w:color="000000" w:sz="2" w:space="0"/>
              <w:bottom w:val="single" w:color="000000" w:sz="2" w:space="0"/>
              <w:right w:val="single" w:color="auto" w:sz="8" w:space="0"/>
            </w:tcBorders>
            <w:vAlign w:val="center"/>
          </w:tcPr>
          <w:p w14:paraId="13932F4A">
            <w:pPr>
              <w:widowControl/>
              <w:jc w:val="center"/>
              <w:rPr>
                <w:rFonts w:ascii="Times New Roman" w:hAnsi="Times New Roman" w:eastAsia="仿宋_GB2312" w:cs="Times New Roman"/>
                <w:kern w:val="0"/>
                <w:szCs w:val="21"/>
              </w:rPr>
            </w:pPr>
          </w:p>
        </w:tc>
      </w:tr>
      <w:tr w14:paraId="77F86005">
        <w:trPr>
          <w:trHeight w:val="312" w:hRule="atLeast"/>
          <w:jc w:val="center"/>
        </w:trPr>
        <w:tc>
          <w:tcPr>
            <w:tcW w:w="1200" w:type="dxa"/>
            <w:vMerge w:val="continue"/>
            <w:tcBorders>
              <w:top w:val="single" w:color="000000" w:sz="2" w:space="0"/>
              <w:left w:val="single" w:color="auto" w:sz="8" w:space="0"/>
              <w:bottom w:val="single" w:color="000000" w:sz="2" w:space="0"/>
              <w:right w:val="single" w:color="000000" w:sz="2" w:space="0"/>
            </w:tcBorders>
            <w:vAlign w:val="center"/>
          </w:tcPr>
          <w:p w14:paraId="4D04454C">
            <w:pPr>
              <w:widowControl/>
              <w:jc w:val="left"/>
              <w:rPr>
                <w:rFonts w:ascii="Times New Roman" w:hAnsi="Times New Roman" w:eastAsia="仿宋_GB2312" w:cs="Times New Roman"/>
                <w:kern w:val="0"/>
                <w:szCs w:val="21"/>
              </w:rPr>
            </w:pPr>
          </w:p>
        </w:tc>
        <w:tc>
          <w:tcPr>
            <w:tcW w:w="3792" w:type="dxa"/>
            <w:gridSpan w:val="2"/>
            <w:vMerge w:val="continue"/>
            <w:tcBorders>
              <w:top w:val="single" w:color="000000" w:sz="2" w:space="0"/>
              <w:left w:val="single" w:color="000000" w:sz="2" w:space="0"/>
              <w:bottom w:val="single" w:color="000000" w:sz="2" w:space="0"/>
              <w:right w:val="single" w:color="000000" w:sz="2" w:space="0"/>
            </w:tcBorders>
            <w:vAlign w:val="center"/>
          </w:tcPr>
          <w:p w14:paraId="7B296DFD">
            <w:pPr>
              <w:widowControl/>
              <w:jc w:val="left"/>
              <w:rPr>
                <w:rFonts w:ascii="Times New Roman" w:hAnsi="Times New Roman" w:eastAsia="仿宋_GB2312" w:cs="Times New Roman"/>
                <w:kern w:val="0"/>
                <w:szCs w:val="21"/>
              </w:rPr>
            </w:pPr>
          </w:p>
        </w:tc>
        <w:tc>
          <w:tcPr>
            <w:tcW w:w="2899" w:type="dxa"/>
            <w:vMerge w:val="continue"/>
            <w:tcBorders>
              <w:top w:val="single" w:color="000000" w:sz="2" w:space="0"/>
              <w:left w:val="single" w:color="000000" w:sz="2" w:space="0"/>
              <w:bottom w:val="single" w:color="000000" w:sz="2" w:space="0"/>
              <w:right w:val="single" w:color="000000" w:sz="2" w:space="0"/>
            </w:tcBorders>
            <w:vAlign w:val="center"/>
          </w:tcPr>
          <w:p w14:paraId="76BF26C2">
            <w:pPr>
              <w:widowControl/>
              <w:jc w:val="center"/>
              <w:rPr>
                <w:rFonts w:ascii="Times New Roman" w:hAnsi="Times New Roman" w:eastAsia="仿宋_GB2312" w:cs="Times New Roman"/>
                <w:kern w:val="0"/>
                <w:szCs w:val="21"/>
              </w:rPr>
            </w:pPr>
          </w:p>
        </w:tc>
        <w:tc>
          <w:tcPr>
            <w:tcW w:w="3164" w:type="dxa"/>
            <w:vMerge w:val="continue"/>
            <w:tcBorders>
              <w:top w:val="single" w:color="000000" w:sz="2" w:space="0"/>
              <w:left w:val="single" w:color="000000" w:sz="2" w:space="0"/>
              <w:bottom w:val="single" w:color="000000" w:sz="2" w:space="0"/>
              <w:right w:val="single" w:color="000000" w:sz="2" w:space="0"/>
            </w:tcBorders>
            <w:vAlign w:val="center"/>
          </w:tcPr>
          <w:p w14:paraId="128B166E">
            <w:pPr>
              <w:widowControl/>
              <w:jc w:val="center"/>
              <w:rPr>
                <w:rFonts w:ascii="Times New Roman" w:hAnsi="Times New Roman" w:eastAsia="仿宋_GB2312" w:cs="Times New Roman"/>
                <w:kern w:val="0"/>
                <w:szCs w:val="21"/>
              </w:rPr>
            </w:pPr>
          </w:p>
        </w:tc>
        <w:tc>
          <w:tcPr>
            <w:tcW w:w="3164" w:type="dxa"/>
            <w:vMerge w:val="continue"/>
            <w:tcBorders>
              <w:top w:val="single" w:color="000000" w:sz="2" w:space="0"/>
              <w:left w:val="single" w:color="000000" w:sz="2" w:space="0"/>
              <w:bottom w:val="single" w:color="000000" w:sz="2" w:space="0"/>
              <w:right w:val="single" w:color="auto" w:sz="8" w:space="0"/>
            </w:tcBorders>
            <w:vAlign w:val="center"/>
          </w:tcPr>
          <w:p w14:paraId="731DAD11">
            <w:pPr>
              <w:widowControl/>
              <w:jc w:val="center"/>
              <w:rPr>
                <w:rFonts w:ascii="Times New Roman" w:hAnsi="Times New Roman" w:eastAsia="仿宋_GB2312" w:cs="Times New Roman"/>
                <w:kern w:val="0"/>
                <w:szCs w:val="21"/>
              </w:rPr>
            </w:pPr>
          </w:p>
        </w:tc>
      </w:tr>
      <w:tr w14:paraId="4AFCDA1C">
        <w:trPr>
          <w:trHeight w:val="340" w:hRule="atLeast"/>
          <w:jc w:val="center"/>
        </w:trPr>
        <w:tc>
          <w:tcPr>
            <w:tcW w:w="4992" w:type="dxa"/>
            <w:gridSpan w:val="3"/>
            <w:tcBorders>
              <w:top w:val="single" w:color="000000" w:sz="2" w:space="0"/>
              <w:left w:val="single" w:color="auto" w:sz="8" w:space="0"/>
              <w:bottom w:val="single" w:color="000000" w:sz="2" w:space="0"/>
              <w:right w:val="single" w:color="000000" w:sz="2" w:space="0"/>
            </w:tcBorders>
            <w:shd w:val="clear" w:color="auto" w:fill="auto"/>
            <w:vAlign w:val="center"/>
          </w:tcPr>
          <w:p w14:paraId="44D563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8128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1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E862B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164" w:type="dxa"/>
            <w:tcBorders>
              <w:top w:val="single" w:color="000000" w:sz="2" w:space="0"/>
              <w:left w:val="single" w:color="000000" w:sz="2" w:space="0"/>
              <w:bottom w:val="single" w:color="000000" w:sz="2" w:space="0"/>
              <w:right w:val="single" w:color="auto" w:sz="8" w:space="0"/>
            </w:tcBorders>
            <w:shd w:val="clear" w:color="auto" w:fill="auto"/>
            <w:vAlign w:val="center"/>
          </w:tcPr>
          <w:p w14:paraId="51040D0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07CE9F7">
        <w:tblPrEx>
          <w:tblCellMar>
            <w:top w:w="0" w:type="dxa"/>
            <w:left w:w="108" w:type="dxa"/>
            <w:bottom w:w="0" w:type="dxa"/>
            <w:right w:w="108" w:type="dxa"/>
          </w:tblCellMar>
        </w:tblPrEx>
        <w:trPr>
          <w:trHeight w:val="340" w:hRule="atLeast"/>
          <w:jc w:val="center"/>
        </w:trPr>
        <w:tc>
          <w:tcPr>
            <w:tcW w:w="4992" w:type="dxa"/>
            <w:gridSpan w:val="3"/>
            <w:tcBorders>
              <w:top w:val="single" w:color="000000" w:sz="2" w:space="0"/>
              <w:left w:val="single" w:color="auto" w:sz="8" w:space="0"/>
              <w:bottom w:val="single" w:color="000000" w:sz="2" w:space="0"/>
              <w:right w:val="single" w:color="000000" w:sz="2" w:space="0"/>
            </w:tcBorders>
            <w:shd w:val="clear" w:color="auto" w:fill="auto"/>
            <w:vAlign w:val="center"/>
          </w:tcPr>
          <w:p w14:paraId="0CFDF5F4">
            <w:pPr>
              <w:jc w:val="center"/>
              <w:rPr>
                <w:rFonts w:ascii="Times New Roman" w:hAnsi="Times New Roman" w:eastAsia="仿宋_GB2312" w:cs="Times New Roman"/>
                <w:kern w:val="0"/>
                <w:szCs w:val="21"/>
              </w:rPr>
            </w:pPr>
            <w:r>
              <w:rPr>
                <w:rFonts w:ascii="Times New Roman" w:hAnsi="Times New Roman" w:eastAsia="仿宋_GB2312" w:cs="Times New Roman"/>
              </w:rPr>
              <w:t>合计</w:t>
            </w:r>
          </w:p>
        </w:tc>
        <w:tc>
          <w:tcPr>
            <w:tcW w:w="28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00B9CF">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b/>
                <w:bCs/>
                <w:i w:val="0"/>
                <w:iCs w:val="0"/>
                <w:color w:val="000000"/>
                <w:kern w:val="0"/>
                <w:sz w:val="21"/>
                <w:szCs w:val="21"/>
                <w:u w:val="none"/>
                <w:lang w:val="en-US" w:eastAsia="zh-CN" w:bidi="ar"/>
              </w:rPr>
              <w:t>271.09</w:t>
            </w:r>
          </w:p>
        </w:tc>
        <w:tc>
          <w:tcPr>
            <w:tcW w:w="31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5A5B1A">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b/>
                <w:bCs/>
                <w:i w:val="0"/>
                <w:iCs w:val="0"/>
                <w:color w:val="000000"/>
                <w:kern w:val="0"/>
                <w:sz w:val="21"/>
                <w:szCs w:val="21"/>
                <w:u w:val="none"/>
                <w:lang w:val="en-US" w:eastAsia="zh-CN" w:bidi="ar"/>
              </w:rPr>
              <w:t>271.09</w:t>
            </w:r>
          </w:p>
        </w:tc>
        <w:tc>
          <w:tcPr>
            <w:tcW w:w="3164" w:type="dxa"/>
            <w:tcBorders>
              <w:top w:val="single" w:color="000000" w:sz="2" w:space="0"/>
              <w:left w:val="single" w:color="000000" w:sz="2" w:space="0"/>
              <w:bottom w:val="single" w:color="000000" w:sz="2" w:space="0"/>
              <w:right w:val="single" w:color="auto" w:sz="8" w:space="0"/>
            </w:tcBorders>
            <w:shd w:val="clear" w:color="auto" w:fill="auto"/>
            <w:vAlign w:val="center"/>
          </w:tcPr>
          <w:p w14:paraId="0D69902B">
            <w:pPr>
              <w:widowControl/>
              <w:jc w:val="center"/>
              <w:rPr>
                <w:rFonts w:ascii="Times New Roman" w:hAnsi="Times New Roman" w:eastAsia="仿宋_GB2312" w:cs="Times New Roman"/>
                <w:kern w:val="0"/>
                <w:szCs w:val="21"/>
              </w:rPr>
            </w:pPr>
          </w:p>
        </w:tc>
      </w:tr>
      <w:tr w14:paraId="5769AB6A">
        <w:tblPrEx>
          <w:tblCellMar>
            <w:top w:w="0" w:type="dxa"/>
            <w:left w:w="108" w:type="dxa"/>
            <w:bottom w:w="0" w:type="dxa"/>
            <w:right w:w="108" w:type="dxa"/>
          </w:tblCellMar>
        </w:tblPrEx>
        <w:trPr>
          <w:trHeight w:val="340" w:hRule="atLeast"/>
          <w:jc w:val="center"/>
        </w:trPr>
        <w:tc>
          <w:tcPr>
            <w:tcW w:w="1295" w:type="dxa"/>
            <w:gridSpan w:val="2"/>
            <w:tcBorders>
              <w:top w:val="single" w:color="000000" w:sz="2" w:space="0"/>
              <w:left w:val="single" w:color="auto" w:sz="8" w:space="0"/>
              <w:bottom w:val="single" w:color="000000" w:sz="2" w:space="0"/>
              <w:right w:val="single" w:color="000000" w:sz="2" w:space="0"/>
            </w:tcBorders>
            <w:shd w:val="clear" w:color="auto" w:fill="auto"/>
            <w:vAlign w:val="center"/>
          </w:tcPr>
          <w:p w14:paraId="7306DAAF">
            <w:pPr>
              <w:keepNext w:val="0"/>
              <w:keepLines w:val="0"/>
              <w:widowControl/>
              <w:suppressLineNumbers w:val="0"/>
              <w:jc w:val="left"/>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36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56B173">
            <w:pPr>
              <w:rPr>
                <w:rFonts w:ascii="Times New Roman" w:hAnsi="Times New Roman" w:eastAsia="仿宋_GB2312"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社会</w:t>
            </w:r>
            <w:r>
              <w:rPr>
                <w:rFonts w:hint="eastAsia" w:ascii="方正仿宋_GB2312" w:hAnsi="方正仿宋_GB2312" w:eastAsia="方正仿宋_GB2312" w:cs="方正仿宋_GB2312"/>
                <w:sz w:val="21"/>
                <w:szCs w:val="21"/>
                <w:lang w:val="en-US" w:eastAsia="zh-CN"/>
              </w:rPr>
              <w:t>保障</w:t>
            </w:r>
            <w:r>
              <w:rPr>
                <w:rFonts w:hint="eastAsia" w:ascii="方正仿宋_GB2312" w:hAnsi="方正仿宋_GB2312" w:eastAsia="方正仿宋_GB2312" w:cs="方正仿宋_GB2312"/>
                <w:i w:val="0"/>
                <w:iCs w:val="0"/>
                <w:color w:val="000000"/>
                <w:kern w:val="0"/>
                <w:sz w:val="21"/>
                <w:szCs w:val="21"/>
                <w:u w:val="none"/>
                <w:lang w:val="en-US" w:eastAsia="zh-CN" w:bidi="ar"/>
              </w:rPr>
              <w:t>和就业支出</w:t>
            </w:r>
          </w:p>
        </w:tc>
        <w:tc>
          <w:tcPr>
            <w:tcW w:w="28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0FF62E">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57.88</w:t>
            </w:r>
          </w:p>
        </w:tc>
        <w:tc>
          <w:tcPr>
            <w:tcW w:w="31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F6E225">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57.88</w:t>
            </w:r>
          </w:p>
        </w:tc>
        <w:tc>
          <w:tcPr>
            <w:tcW w:w="3164" w:type="dxa"/>
            <w:tcBorders>
              <w:top w:val="single" w:color="000000" w:sz="2" w:space="0"/>
              <w:left w:val="single" w:color="000000" w:sz="2" w:space="0"/>
              <w:bottom w:val="single" w:color="000000" w:sz="2" w:space="0"/>
              <w:right w:val="single" w:color="auto" w:sz="8" w:space="0"/>
            </w:tcBorders>
            <w:shd w:val="clear" w:color="auto" w:fill="auto"/>
            <w:vAlign w:val="center"/>
          </w:tcPr>
          <w:p w14:paraId="73434C30">
            <w:pPr>
              <w:widowControl/>
              <w:jc w:val="center"/>
              <w:rPr>
                <w:rFonts w:ascii="Times New Roman" w:hAnsi="Times New Roman" w:eastAsia="仿宋_GB2312" w:cs="Times New Roman"/>
                <w:kern w:val="0"/>
                <w:szCs w:val="21"/>
              </w:rPr>
            </w:pPr>
          </w:p>
        </w:tc>
      </w:tr>
      <w:tr w14:paraId="6C5BE709">
        <w:tblPrEx>
          <w:tblCellMar>
            <w:top w:w="0" w:type="dxa"/>
            <w:left w:w="108" w:type="dxa"/>
            <w:bottom w:w="0" w:type="dxa"/>
            <w:right w:w="108" w:type="dxa"/>
          </w:tblCellMar>
        </w:tblPrEx>
        <w:trPr>
          <w:trHeight w:val="340" w:hRule="atLeast"/>
          <w:jc w:val="center"/>
        </w:trPr>
        <w:tc>
          <w:tcPr>
            <w:tcW w:w="1295" w:type="dxa"/>
            <w:gridSpan w:val="2"/>
            <w:tcBorders>
              <w:top w:val="single" w:color="000000" w:sz="2" w:space="0"/>
              <w:left w:val="single" w:color="auto" w:sz="8" w:space="0"/>
              <w:bottom w:val="single" w:color="000000" w:sz="2" w:space="0"/>
              <w:right w:val="single" w:color="000000" w:sz="2" w:space="0"/>
            </w:tcBorders>
            <w:shd w:val="clear" w:color="auto" w:fill="auto"/>
            <w:vAlign w:val="center"/>
          </w:tcPr>
          <w:p w14:paraId="109C4BCA">
            <w:pPr>
              <w:keepNext w:val="0"/>
              <w:keepLines w:val="0"/>
              <w:widowControl/>
              <w:suppressLineNumbers w:val="0"/>
              <w:jc w:val="left"/>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20805</w:t>
            </w:r>
          </w:p>
        </w:tc>
        <w:tc>
          <w:tcPr>
            <w:tcW w:w="36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CBD8F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行政事业单位养老支出</w:t>
            </w:r>
          </w:p>
        </w:tc>
        <w:tc>
          <w:tcPr>
            <w:tcW w:w="28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511024">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18.89</w:t>
            </w:r>
          </w:p>
        </w:tc>
        <w:tc>
          <w:tcPr>
            <w:tcW w:w="31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0B5C78">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18.89</w:t>
            </w:r>
          </w:p>
        </w:tc>
        <w:tc>
          <w:tcPr>
            <w:tcW w:w="3164" w:type="dxa"/>
            <w:tcBorders>
              <w:top w:val="single" w:color="000000" w:sz="2" w:space="0"/>
              <w:left w:val="single" w:color="000000" w:sz="2" w:space="0"/>
              <w:bottom w:val="single" w:color="000000" w:sz="2" w:space="0"/>
              <w:right w:val="single" w:color="auto" w:sz="8" w:space="0"/>
            </w:tcBorders>
            <w:shd w:val="clear" w:color="auto" w:fill="auto"/>
            <w:vAlign w:val="center"/>
          </w:tcPr>
          <w:p w14:paraId="60598E0E">
            <w:pPr>
              <w:widowControl/>
              <w:jc w:val="center"/>
              <w:rPr>
                <w:rFonts w:ascii="Times New Roman" w:hAnsi="Times New Roman" w:eastAsia="仿宋_GB2312" w:cs="Times New Roman"/>
                <w:kern w:val="0"/>
                <w:szCs w:val="21"/>
              </w:rPr>
            </w:pPr>
          </w:p>
        </w:tc>
      </w:tr>
      <w:tr w14:paraId="6BAE1C80">
        <w:tblPrEx>
          <w:tblCellMar>
            <w:top w:w="0" w:type="dxa"/>
            <w:left w:w="108" w:type="dxa"/>
            <w:bottom w:w="0" w:type="dxa"/>
            <w:right w:w="108" w:type="dxa"/>
          </w:tblCellMar>
        </w:tblPrEx>
        <w:trPr>
          <w:trHeight w:val="340" w:hRule="atLeast"/>
          <w:jc w:val="center"/>
        </w:trPr>
        <w:tc>
          <w:tcPr>
            <w:tcW w:w="1295" w:type="dxa"/>
            <w:gridSpan w:val="2"/>
            <w:tcBorders>
              <w:top w:val="single" w:color="000000" w:sz="2" w:space="0"/>
              <w:left w:val="single" w:color="auto" w:sz="8" w:space="0"/>
              <w:bottom w:val="single" w:color="000000" w:sz="2" w:space="0"/>
              <w:right w:val="single" w:color="000000" w:sz="2" w:space="0"/>
            </w:tcBorders>
            <w:shd w:val="clear" w:color="auto" w:fill="auto"/>
            <w:vAlign w:val="center"/>
          </w:tcPr>
          <w:p w14:paraId="77719161">
            <w:pPr>
              <w:keepNext w:val="0"/>
              <w:keepLines w:val="0"/>
              <w:widowControl/>
              <w:suppressLineNumbers w:val="0"/>
              <w:jc w:val="left"/>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2080505</w:t>
            </w:r>
          </w:p>
        </w:tc>
        <w:tc>
          <w:tcPr>
            <w:tcW w:w="36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2F930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机关事业单位基本养老保险缴费支出</w:t>
            </w:r>
          </w:p>
        </w:tc>
        <w:tc>
          <w:tcPr>
            <w:tcW w:w="28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0D614D">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18.89</w:t>
            </w:r>
          </w:p>
        </w:tc>
        <w:tc>
          <w:tcPr>
            <w:tcW w:w="31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205FC5">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18.89</w:t>
            </w:r>
          </w:p>
        </w:tc>
        <w:tc>
          <w:tcPr>
            <w:tcW w:w="3164" w:type="dxa"/>
            <w:tcBorders>
              <w:top w:val="single" w:color="000000" w:sz="2" w:space="0"/>
              <w:left w:val="single" w:color="000000" w:sz="2" w:space="0"/>
              <w:bottom w:val="single" w:color="000000" w:sz="2" w:space="0"/>
              <w:right w:val="single" w:color="auto" w:sz="8" w:space="0"/>
            </w:tcBorders>
            <w:shd w:val="clear" w:color="auto" w:fill="auto"/>
            <w:vAlign w:val="center"/>
          </w:tcPr>
          <w:p w14:paraId="46E0D2D9">
            <w:pPr>
              <w:widowControl/>
              <w:jc w:val="center"/>
              <w:rPr>
                <w:rFonts w:ascii="Times New Roman" w:hAnsi="Times New Roman" w:eastAsia="仿宋_GB2312" w:cs="Times New Roman"/>
                <w:kern w:val="0"/>
                <w:szCs w:val="21"/>
              </w:rPr>
            </w:pPr>
          </w:p>
        </w:tc>
      </w:tr>
      <w:tr w14:paraId="57F0C2B4">
        <w:trPr>
          <w:trHeight w:val="340" w:hRule="atLeast"/>
          <w:jc w:val="center"/>
        </w:trPr>
        <w:tc>
          <w:tcPr>
            <w:tcW w:w="1295" w:type="dxa"/>
            <w:gridSpan w:val="2"/>
            <w:tcBorders>
              <w:top w:val="single" w:color="000000" w:sz="2" w:space="0"/>
              <w:left w:val="single" w:color="auto" w:sz="8" w:space="0"/>
              <w:bottom w:val="single" w:color="000000" w:sz="2" w:space="0"/>
              <w:right w:val="single" w:color="000000" w:sz="2" w:space="0"/>
            </w:tcBorders>
            <w:shd w:val="clear" w:color="auto" w:fill="auto"/>
            <w:vAlign w:val="center"/>
          </w:tcPr>
          <w:p w14:paraId="345FCE88">
            <w:pPr>
              <w:keepNext w:val="0"/>
              <w:keepLines w:val="0"/>
              <w:widowControl/>
              <w:suppressLineNumbers w:val="0"/>
              <w:jc w:val="left"/>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20808</w:t>
            </w:r>
          </w:p>
        </w:tc>
        <w:tc>
          <w:tcPr>
            <w:tcW w:w="36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1A905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抚恤</w:t>
            </w:r>
          </w:p>
        </w:tc>
        <w:tc>
          <w:tcPr>
            <w:tcW w:w="28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F8BD03">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34.99</w:t>
            </w:r>
          </w:p>
        </w:tc>
        <w:tc>
          <w:tcPr>
            <w:tcW w:w="31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D5BC0D">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34.99</w:t>
            </w:r>
          </w:p>
        </w:tc>
        <w:tc>
          <w:tcPr>
            <w:tcW w:w="3164" w:type="dxa"/>
            <w:tcBorders>
              <w:top w:val="single" w:color="000000" w:sz="2" w:space="0"/>
              <w:left w:val="single" w:color="000000" w:sz="2" w:space="0"/>
              <w:bottom w:val="single" w:color="000000" w:sz="2" w:space="0"/>
              <w:right w:val="single" w:color="auto" w:sz="8" w:space="0"/>
            </w:tcBorders>
            <w:shd w:val="clear" w:color="auto" w:fill="auto"/>
            <w:vAlign w:val="center"/>
          </w:tcPr>
          <w:p w14:paraId="0D3D0E44">
            <w:pPr>
              <w:widowControl/>
              <w:jc w:val="center"/>
              <w:rPr>
                <w:rFonts w:ascii="Times New Roman" w:hAnsi="Times New Roman" w:eastAsia="仿宋_GB2312" w:cs="Times New Roman"/>
                <w:kern w:val="0"/>
                <w:szCs w:val="21"/>
              </w:rPr>
            </w:pPr>
          </w:p>
        </w:tc>
      </w:tr>
      <w:tr w14:paraId="33E0AF4A">
        <w:tblPrEx>
          <w:tblCellMar>
            <w:top w:w="0" w:type="dxa"/>
            <w:left w:w="108" w:type="dxa"/>
            <w:bottom w:w="0" w:type="dxa"/>
            <w:right w:w="108" w:type="dxa"/>
          </w:tblCellMar>
        </w:tblPrEx>
        <w:trPr>
          <w:trHeight w:val="340" w:hRule="atLeast"/>
          <w:jc w:val="center"/>
        </w:trPr>
        <w:tc>
          <w:tcPr>
            <w:tcW w:w="1295" w:type="dxa"/>
            <w:gridSpan w:val="2"/>
            <w:tcBorders>
              <w:top w:val="single" w:color="000000" w:sz="2" w:space="0"/>
              <w:left w:val="single" w:color="auto" w:sz="8" w:space="0"/>
              <w:bottom w:val="single" w:color="000000" w:sz="2" w:space="0"/>
              <w:right w:val="single" w:color="000000" w:sz="2" w:space="0"/>
            </w:tcBorders>
            <w:shd w:val="clear" w:color="auto" w:fill="auto"/>
            <w:vAlign w:val="center"/>
          </w:tcPr>
          <w:p w14:paraId="2D2AE2C9">
            <w:pPr>
              <w:keepNext w:val="0"/>
              <w:keepLines w:val="0"/>
              <w:widowControl/>
              <w:suppressLineNumbers w:val="0"/>
              <w:jc w:val="left"/>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2080801</w:t>
            </w:r>
          </w:p>
        </w:tc>
        <w:tc>
          <w:tcPr>
            <w:tcW w:w="36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9793B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死亡抚恤</w:t>
            </w:r>
          </w:p>
        </w:tc>
        <w:tc>
          <w:tcPr>
            <w:tcW w:w="28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2A6EC5">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34.99</w:t>
            </w:r>
          </w:p>
        </w:tc>
        <w:tc>
          <w:tcPr>
            <w:tcW w:w="31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5B26F1">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34.99</w:t>
            </w:r>
          </w:p>
        </w:tc>
        <w:tc>
          <w:tcPr>
            <w:tcW w:w="3164" w:type="dxa"/>
            <w:tcBorders>
              <w:top w:val="single" w:color="000000" w:sz="2" w:space="0"/>
              <w:left w:val="single" w:color="000000" w:sz="2" w:space="0"/>
              <w:bottom w:val="single" w:color="000000" w:sz="2" w:space="0"/>
              <w:right w:val="single" w:color="auto" w:sz="8" w:space="0"/>
            </w:tcBorders>
            <w:shd w:val="clear" w:color="auto" w:fill="auto"/>
            <w:vAlign w:val="center"/>
          </w:tcPr>
          <w:p w14:paraId="0203890B">
            <w:pPr>
              <w:widowControl/>
              <w:jc w:val="center"/>
              <w:rPr>
                <w:rFonts w:ascii="Times New Roman" w:hAnsi="Times New Roman" w:eastAsia="仿宋_GB2312" w:cs="Times New Roman"/>
                <w:kern w:val="0"/>
                <w:szCs w:val="21"/>
              </w:rPr>
            </w:pPr>
          </w:p>
        </w:tc>
      </w:tr>
      <w:tr w14:paraId="7069BAF2">
        <w:tblPrEx>
          <w:tblCellMar>
            <w:top w:w="0" w:type="dxa"/>
            <w:left w:w="108" w:type="dxa"/>
            <w:bottom w:w="0" w:type="dxa"/>
            <w:right w:w="108" w:type="dxa"/>
          </w:tblCellMar>
        </w:tblPrEx>
        <w:trPr>
          <w:trHeight w:val="340" w:hRule="atLeast"/>
          <w:jc w:val="center"/>
        </w:trPr>
        <w:tc>
          <w:tcPr>
            <w:tcW w:w="1295" w:type="dxa"/>
            <w:gridSpan w:val="2"/>
            <w:tcBorders>
              <w:top w:val="single" w:color="000000" w:sz="2" w:space="0"/>
              <w:left w:val="single" w:color="auto" w:sz="8" w:space="0"/>
              <w:bottom w:val="single" w:color="000000" w:sz="2" w:space="0"/>
              <w:right w:val="single" w:color="000000" w:sz="2" w:space="0"/>
            </w:tcBorders>
            <w:shd w:val="clear" w:color="auto" w:fill="auto"/>
            <w:vAlign w:val="center"/>
          </w:tcPr>
          <w:p w14:paraId="017E6FA2">
            <w:pPr>
              <w:keepNext w:val="0"/>
              <w:keepLines w:val="0"/>
              <w:widowControl/>
              <w:suppressLineNumbers w:val="0"/>
              <w:jc w:val="left"/>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20899</w:t>
            </w:r>
          </w:p>
        </w:tc>
        <w:tc>
          <w:tcPr>
            <w:tcW w:w="36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D0C81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其他社会保障和就业支出</w:t>
            </w:r>
          </w:p>
        </w:tc>
        <w:tc>
          <w:tcPr>
            <w:tcW w:w="28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A23CF2">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31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C4F571">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3164" w:type="dxa"/>
            <w:tcBorders>
              <w:top w:val="single" w:color="000000" w:sz="2" w:space="0"/>
              <w:left w:val="single" w:color="000000" w:sz="2" w:space="0"/>
              <w:bottom w:val="single" w:color="000000" w:sz="2" w:space="0"/>
              <w:right w:val="single" w:color="auto" w:sz="8" w:space="0"/>
            </w:tcBorders>
            <w:shd w:val="clear" w:color="auto" w:fill="auto"/>
            <w:vAlign w:val="center"/>
          </w:tcPr>
          <w:p w14:paraId="5B34EF11">
            <w:pPr>
              <w:widowControl/>
              <w:jc w:val="center"/>
              <w:rPr>
                <w:rFonts w:ascii="Times New Roman" w:hAnsi="Times New Roman" w:eastAsia="仿宋_GB2312" w:cs="Times New Roman"/>
                <w:kern w:val="0"/>
                <w:szCs w:val="21"/>
              </w:rPr>
            </w:pPr>
          </w:p>
        </w:tc>
      </w:tr>
      <w:tr w14:paraId="24630560">
        <w:tblPrEx>
          <w:tblCellMar>
            <w:top w:w="0" w:type="dxa"/>
            <w:left w:w="108" w:type="dxa"/>
            <w:bottom w:w="0" w:type="dxa"/>
            <w:right w:w="108" w:type="dxa"/>
          </w:tblCellMar>
        </w:tblPrEx>
        <w:trPr>
          <w:trHeight w:val="340" w:hRule="atLeast"/>
          <w:jc w:val="center"/>
        </w:trPr>
        <w:tc>
          <w:tcPr>
            <w:tcW w:w="1295" w:type="dxa"/>
            <w:gridSpan w:val="2"/>
            <w:tcBorders>
              <w:top w:val="single" w:color="000000" w:sz="2" w:space="0"/>
              <w:left w:val="single" w:color="auto" w:sz="8" w:space="0"/>
              <w:bottom w:val="single" w:color="000000" w:sz="2" w:space="0"/>
              <w:right w:val="single" w:color="000000" w:sz="2" w:space="0"/>
            </w:tcBorders>
            <w:shd w:val="clear" w:color="auto" w:fill="auto"/>
            <w:vAlign w:val="center"/>
          </w:tcPr>
          <w:p w14:paraId="62BECE49">
            <w:pPr>
              <w:keepNext w:val="0"/>
              <w:keepLines w:val="0"/>
              <w:widowControl/>
              <w:suppressLineNumbers w:val="0"/>
              <w:jc w:val="left"/>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2089999</w:t>
            </w:r>
          </w:p>
        </w:tc>
        <w:tc>
          <w:tcPr>
            <w:tcW w:w="36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1409D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其他社会保障和就业支出</w:t>
            </w:r>
          </w:p>
        </w:tc>
        <w:tc>
          <w:tcPr>
            <w:tcW w:w="28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F430ED">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31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FB9879">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3164" w:type="dxa"/>
            <w:tcBorders>
              <w:top w:val="single" w:color="000000" w:sz="2" w:space="0"/>
              <w:left w:val="single" w:color="000000" w:sz="2" w:space="0"/>
              <w:bottom w:val="single" w:color="000000" w:sz="2" w:space="0"/>
              <w:right w:val="single" w:color="auto" w:sz="8" w:space="0"/>
            </w:tcBorders>
            <w:shd w:val="clear" w:color="auto" w:fill="auto"/>
            <w:vAlign w:val="center"/>
          </w:tcPr>
          <w:p w14:paraId="241D604A">
            <w:pPr>
              <w:widowControl/>
              <w:jc w:val="center"/>
              <w:rPr>
                <w:rFonts w:ascii="Times New Roman" w:hAnsi="Times New Roman" w:eastAsia="仿宋_GB2312" w:cs="Times New Roman"/>
                <w:kern w:val="0"/>
                <w:szCs w:val="21"/>
              </w:rPr>
            </w:pPr>
          </w:p>
        </w:tc>
      </w:tr>
      <w:tr w14:paraId="5108490B">
        <w:tblPrEx>
          <w:tblCellMar>
            <w:top w:w="0" w:type="dxa"/>
            <w:left w:w="108" w:type="dxa"/>
            <w:bottom w:w="0" w:type="dxa"/>
            <w:right w:w="108" w:type="dxa"/>
          </w:tblCellMar>
        </w:tblPrEx>
        <w:trPr>
          <w:trHeight w:val="340" w:hRule="atLeast"/>
          <w:jc w:val="center"/>
        </w:trPr>
        <w:tc>
          <w:tcPr>
            <w:tcW w:w="1295" w:type="dxa"/>
            <w:gridSpan w:val="2"/>
            <w:tcBorders>
              <w:top w:val="single" w:color="000000" w:sz="2" w:space="0"/>
              <w:left w:val="single" w:color="auto" w:sz="8" w:space="0"/>
              <w:bottom w:val="single" w:color="000000" w:sz="2" w:space="0"/>
              <w:right w:val="single" w:color="000000" w:sz="2" w:space="0"/>
            </w:tcBorders>
            <w:shd w:val="clear" w:color="auto" w:fill="auto"/>
            <w:vAlign w:val="center"/>
          </w:tcPr>
          <w:p w14:paraId="657E6095">
            <w:pPr>
              <w:keepNext w:val="0"/>
              <w:keepLines w:val="0"/>
              <w:widowControl/>
              <w:suppressLineNumbers w:val="0"/>
              <w:jc w:val="left"/>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210</w:t>
            </w:r>
          </w:p>
        </w:tc>
        <w:tc>
          <w:tcPr>
            <w:tcW w:w="36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87402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卫生健康支出</w:t>
            </w:r>
          </w:p>
        </w:tc>
        <w:tc>
          <w:tcPr>
            <w:tcW w:w="28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971F41">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31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5FF6FB">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3164" w:type="dxa"/>
            <w:tcBorders>
              <w:top w:val="single" w:color="000000" w:sz="2" w:space="0"/>
              <w:left w:val="single" w:color="000000" w:sz="2" w:space="0"/>
              <w:bottom w:val="single" w:color="000000" w:sz="2" w:space="0"/>
              <w:right w:val="single" w:color="auto" w:sz="8" w:space="0"/>
            </w:tcBorders>
            <w:shd w:val="clear" w:color="auto" w:fill="auto"/>
            <w:vAlign w:val="center"/>
          </w:tcPr>
          <w:p w14:paraId="1CAC3B0B">
            <w:pPr>
              <w:widowControl/>
              <w:jc w:val="center"/>
              <w:rPr>
                <w:rFonts w:ascii="Times New Roman" w:hAnsi="Times New Roman" w:eastAsia="仿宋_GB2312" w:cs="Times New Roman"/>
                <w:kern w:val="0"/>
                <w:szCs w:val="21"/>
              </w:rPr>
            </w:pPr>
          </w:p>
        </w:tc>
      </w:tr>
      <w:tr w14:paraId="59FAD9B7">
        <w:tblPrEx>
          <w:tblCellMar>
            <w:top w:w="0" w:type="dxa"/>
            <w:left w:w="108" w:type="dxa"/>
            <w:bottom w:w="0" w:type="dxa"/>
            <w:right w:w="108" w:type="dxa"/>
          </w:tblCellMar>
        </w:tblPrEx>
        <w:trPr>
          <w:trHeight w:val="340" w:hRule="atLeast"/>
          <w:jc w:val="center"/>
        </w:trPr>
        <w:tc>
          <w:tcPr>
            <w:tcW w:w="1295" w:type="dxa"/>
            <w:gridSpan w:val="2"/>
            <w:tcBorders>
              <w:top w:val="single" w:color="000000" w:sz="2" w:space="0"/>
              <w:left w:val="single" w:color="auto" w:sz="8" w:space="0"/>
              <w:bottom w:val="single" w:color="000000" w:sz="2" w:space="0"/>
              <w:right w:val="single" w:color="000000" w:sz="2" w:space="0"/>
            </w:tcBorders>
            <w:shd w:val="clear" w:color="auto" w:fill="auto"/>
            <w:vAlign w:val="center"/>
          </w:tcPr>
          <w:p w14:paraId="430D5FA9">
            <w:pPr>
              <w:keepNext w:val="0"/>
              <w:keepLines w:val="0"/>
              <w:widowControl/>
              <w:suppressLineNumbers w:val="0"/>
              <w:jc w:val="left"/>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21011</w:t>
            </w:r>
          </w:p>
        </w:tc>
        <w:tc>
          <w:tcPr>
            <w:tcW w:w="36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E2FB7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行政事业单位医疗</w:t>
            </w:r>
          </w:p>
        </w:tc>
        <w:tc>
          <w:tcPr>
            <w:tcW w:w="28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7E22F1">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31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E9007D">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3164" w:type="dxa"/>
            <w:tcBorders>
              <w:top w:val="single" w:color="000000" w:sz="2" w:space="0"/>
              <w:left w:val="single" w:color="000000" w:sz="2" w:space="0"/>
              <w:bottom w:val="single" w:color="000000" w:sz="2" w:space="0"/>
              <w:right w:val="single" w:color="auto" w:sz="8" w:space="0"/>
            </w:tcBorders>
            <w:shd w:val="clear" w:color="auto" w:fill="auto"/>
            <w:vAlign w:val="center"/>
          </w:tcPr>
          <w:p w14:paraId="4244673A">
            <w:pPr>
              <w:widowControl/>
              <w:jc w:val="center"/>
              <w:rPr>
                <w:rFonts w:ascii="Times New Roman" w:hAnsi="Times New Roman" w:eastAsia="仿宋_GB2312" w:cs="Times New Roman"/>
                <w:kern w:val="0"/>
                <w:szCs w:val="21"/>
              </w:rPr>
            </w:pPr>
          </w:p>
        </w:tc>
      </w:tr>
      <w:tr w14:paraId="5C32E0B9">
        <w:tblPrEx>
          <w:tblCellMar>
            <w:top w:w="0" w:type="dxa"/>
            <w:left w:w="108" w:type="dxa"/>
            <w:bottom w:w="0" w:type="dxa"/>
            <w:right w:w="108" w:type="dxa"/>
          </w:tblCellMar>
        </w:tblPrEx>
        <w:trPr>
          <w:trHeight w:val="340" w:hRule="atLeast"/>
          <w:jc w:val="center"/>
        </w:trPr>
        <w:tc>
          <w:tcPr>
            <w:tcW w:w="1295" w:type="dxa"/>
            <w:gridSpan w:val="2"/>
            <w:tcBorders>
              <w:top w:val="single" w:color="000000" w:sz="2" w:space="0"/>
              <w:left w:val="single" w:color="auto" w:sz="8" w:space="0"/>
              <w:bottom w:val="single" w:color="000000" w:sz="2" w:space="0"/>
              <w:right w:val="single" w:color="000000" w:sz="2" w:space="0"/>
            </w:tcBorders>
            <w:shd w:val="clear" w:color="auto" w:fill="auto"/>
            <w:vAlign w:val="center"/>
          </w:tcPr>
          <w:p w14:paraId="4B34EE4F">
            <w:pPr>
              <w:keepNext w:val="0"/>
              <w:keepLines w:val="0"/>
              <w:widowControl/>
              <w:suppressLineNumbers w:val="0"/>
              <w:jc w:val="left"/>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2101102</w:t>
            </w:r>
          </w:p>
        </w:tc>
        <w:tc>
          <w:tcPr>
            <w:tcW w:w="36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E8F7C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事业单位医疗</w:t>
            </w:r>
          </w:p>
        </w:tc>
        <w:tc>
          <w:tcPr>
            <w:tcW w:w="28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34DFDE">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31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553FD5">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3164" w:type="dxa"/>
            <w:tcBorders>
              <w:top w:val="single" w:color="000000" w:sz="2" w:space="0"/>
              <w:left w:val="single" w:color="000000" w:sz="2" w:space="0"/>
              <w:bottom w:val="single" w:color="000000" w:sz="2" w:space="0"/>
              <w:right w:val="single" w:color="auto" w:sz="8" w:space="0"/>
            </w:tcBorders>
            <w:shd w:val="clear" w:color="auto" w:fill="auto"/>
            <w:vAlign w:val="center"/>
          </w:tcPr>
          <w:p w14:paraId="0D630F38">
            <w:pPr>
              <w:widowControl/>
              <w:jc w:val="center"/>
              <w:rPr>
                <w:rFonts w:ascii="Times New Roman" w:hAnsi="Times New Roman" w:eastAsia="仿宋_GB2312" w:cs="Times New Roman"/>
                <w:kern w:val="0"/>
                <w:szCs w:val="21"/>
              </w:rPr>
            </w:pPr>
          </w:p>
        </w:tc>
      </w:tr>
      <w:tr w14:paraId="50197D9A">
        <w:tblPrEx>
          <w:tblCellMar>
            <w:top w:w="0" w:type="dxa"/>
            <w:left w:w="108" w:type="dxa"/>
            <w:bottom w:w="0" w:type="dxa"/>
            <w:right w:w="108" w:type="dxa"/>
          </w:tblCellMar>
        </w:tblPrEx>
        <w:trPr>
          <w:trHeight w:val="340" w:hRule="atLeast"/>
          <w:jc w:val="center"/>
        </w:trPr>
        <w:tc>
          <w:tcPr>
            <w:tcW w:w="1295" w:type="dxa"/>
            <w:gridSpan w:val="2"/>
            <w:tcBorders>
              <w:top w:val="single" w:color="000000" w:sz="2" w:space="0"/>
              <w:left w:val="single" w:color="auto" w:sz="8" w:space="0"/>
              <w:bottom w:val="single" w:color="000000" w:sz="2" w:space="0"/>
              <w:right w:val="single" w:color="000000" w:sz="2" w:space="0"/>
            </w:tcBorders>
            <w:shd w:val="clear" w:color="auto" w:fill="auto"/>
            <w:vAlign w:val="center"/>
          </w:tcPr>
          <w:p w14:paraId="630CD19A">
            <w:pPr>
              <w:keepNext w:val="0"/>
              <w:keepLines w:val="0"/>
              <w:widowControl/>
              <w:suppressLineNumbers w:val="0"/>
              <w:jc w:val="left"/>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216</w:t>
            </w:r>
          </w:p>
        </w:tc>
        <w:tc>
          <w:tcPr>
            <w:tcW w:w="36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CDCC7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商业服务业等支出</w:t>
            </w:r>
          </w:p>
        </w:tc>
        <w:tc>
          <w:tcPr>
            <w:tcW w:w="28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28FE9E">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192.15</w:t>
            </w:r>
          </w:p>
        </w:tc>
        <w:tc>
          <w:tcPr>
            <w:tcW w:w="31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CA3AB4">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192.15</w:t>
            </w:r>
          </w:p>
        </w:tc>
        <w:tc>
          <w:tcPr>
            <w:tcW w:w="3164" w:type="dxa"/>
            <w:tcBorders>
              <w:top w:val="single" w:color="000000" w:sz="2" w:space="0"/>
              <w:left w:val="single" w:color="000000" w:sz="2" w:space="0"/>
              <w:bottom w:val="single" w:color="000000" w:sz="2" w:space="0"/>
              <w:right w:val="single" w:color="auto" w:sz="8" w:space="0"/>
            </w:tcBorders>
            <w:shd w:val="clear" w:color="auto" w:fill="auto"/>
            <w:vAlign w:val="center"/>
          </w:tcPr>
          <w:p w14:paraId="7D65E6C0">
            <w:pPr>
              <w:widowControl/>
              <w:jc w:val="center"/>
              <w:rPr>
                <w:rFonts w:ascii="Times New Roman" w:hAnsi="Times New Roman" w:eastAsia="仿宋_GB2312" w:cs="Times New Roman"/>
                <w:kern w:val="0"/>
                <w:szCs w:val="21"/>
              </w:rPr>
            </w:pPr>
          </w:p>
        </w:tc>
      </w:tr>
      <w:tr w14:paraId="1D108120">
        <w:tblPrEx>
          <w:tblCellMar>
            <w:top w:w="0" w:type="dxa"/>
            <w:left w:w="108" w:type="dxa"/>
            <w:bottom w:w="0" w:type="dxa"/>
            <w:right w:w="108" w:type="dxa"/>
          </w:tblCellMar>
        </w:tblPrEx>
        <w:trPr>
          <w:trHeight w:val="340" w:hRule="atLeast"/>
          <w:jc w:val="center"/>
        </w:trPr>
        <w:tc>
          <w:tcPr>
            <w:tcW w:w="1295" w:type="dxa"/>
            <w:gridSpan w:val="2"/>
            <w:tcBorders>
              <w:top w:val="single" w:color="000000" w:sz="2" w:space="0"/>
              <w:left w:val="single" w:color="auto" w:sz="8" w:space="0"/>
              <w:bottom w:val="single" w:color="000000" w:sz="2" w:space="0"/>
              <w:right w:val="single" w:color="000000" w:sz="2" w:space="0"/>
            </w:tcBorders>
            <w:shd w:val="clear" w:color="auto" w:fill="auto"/>
            <w:vAlign w:val="center"/>
          </w:tcPr>
          <w:p w14:paraId="33F11409">
            <w:pPr>
              <w:keepNext w:val="0"/>
              <w:keepLines w:val="0"/>
              <w:widowControl/>
              <w:suppressLineNumbers w:val="0"/>
              <w:jc w:val="left"/>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21602</w:t>
            </w:r>
          </w:p>
        </w:tc>
        <w:tc>
          <w:tcPr>
            <w:tcW w:w="36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55CD0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商业流通事务</w:t>
            </w:r>
          </w:p>
        </w:tc>
        <w:tc>
          <w:tcPr>
            <w:tcW w:w="28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C2CEB9">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192.15</w:t>
            </w:r>
          </w:p>
        </w:tc>
        <w:tc>
          <w:tcPr>
            <w:tcW w:w="31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D5B043">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192.15</w:t>
            </w:r>
          </w:p>
        </w:tc>
        <w:tc>
          <w:tcPr>
            <w:tcW w:w="3164" w:type="dxa"/>
            <w:tcBorders>
              <w:top w:val="single" w:color="000000" w:sz="2" w:space="0"/>
              <w:left w:val="single" w:color="000000" w:sz="2" w:space="0"/>
              <w:bottom w:val="single" w:color="000000" w:sz="2" w:space="0"/>
              <w:right w:val="single" w:color="auto" w:sz="8" w:space="0"/>
            </w:tcBorders>
            <w:shd w:val="clear" w:color="auto" w:fill="auto"/>
            <w:vAlign w:val="center"/>
          </w:tcPr>
          <w:p w14:paraId="4F4F71C6">
            <w:pPr>
              <w:widowControl/>
              <w:jc w:val="center"/>
              <w:rPr>
                <w:rFonts w:ascii="Times New Roman" w:hAnsi="Times New Roman" w:eastAsia="仿宋_GB2312" w:cs="Times New Roman"/>
                <w:kern w:val="0"/>
                <w:szCs w:val="21"/>
              </w:rPr>
            </w:pPr>
          </w:p>
        </w:tc>
      </w:tr>
      <w:tr w14:paraId="44C23E4C">
        <w:tblPrEx>
          <w:tblCellMar>
            <w:top w:w="0" w:type="dxa"/>
            <w:left w:w="108" w:type="dxa"/>
            <w:bottom w:w="0" w:type="dxa"/>
            <w:right w:w="108" w:type="dxa"/>
          </w:tblCellMar>
        </w:tblPrEx>
        <w:trPr>
          <w:trHeight w:val="340" w:hRule="atLeast"/>
          <w:jc w:val="center"/>
        </w:trPr>
        <w:tc>
          <w:tcPr>
            <w:tcW w:w="1295" w:type="dxa"/>
            <w:gridSpan w:val="2"/>
            <w:tcBorders>
              <w:top w:val="single" w:color="000000" w:sz="2" w:space="0"/>
              <w:left w:val="single" w:color="auto" w:sz="8" w:space="0"/>
              <w:bottom w:val="single" w:color="000000" w:sz="2" w:space="0"/>
              <w:right w:val="single" w:color="000000" w:sz="2" w:space="0"/>
            </w:tcBorders>
            <w:shd w:val="clear" w:color="auto" w:fill="auto"/>
            <w:vAlign w:val="center"/>
          </w:tcPr>
          <w:p w14:paraId="1BC08CA1">
            <w:pPr>
              <w:keepNext w:val="0"/>
              <w:keepLines w:val="0"/>
              <w:widowControl/>
              <w:suppressLineNumbers w:val="0"/>
              <w:jc w:val="left"/>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2160201</w:t>
            </w:r>
          </w:p>
        </w:tc>
        <w:tc>
          <w:tcPr>
            <w:tcW w:w="36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42558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行政运行</w:t>
            </w:r>
          </w:p>
        </w:tc>
        <w:tc>
          <w:tcPr>
            <w:tcW w:w="28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E4A290">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192.15</w:t>
            </w:r>
          </w:p>
        </w:tc>
        <w:tc>
          <w:tcPr>
            <w:tcW w:w="31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129597">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192.15</w:t>
            </w:r>
          </w:p>
        </w:tc>
        <w:tc>
          <w:tcPr>
            <w:tcW w:w="3164" w:type="dxa"/>
            <w:tcBorders>
              <w:top w:val="single" w:color="000000" w:sz="2" w:space="0"/>
              <w:left w:val="single" w:color="000000" w:sz="2" w:space="0"/>
              <w:bottom w:val="single" w:color="000000" w:sz="2" w:space="0"/>
              <w:right w:val="single" w:color="auto" w:sz="8" w:space="0"/>
            </w:tcBorders>
            <w:shd w:val="clear" w:color="auto" w:fill="auto"/>
            <w:vAlign w:val="center"/>
          </w:tcPr>
          <w:p w14:paraId="79C94ECD">
            <w:pPr>
              <w:widowControl/>
              <w:jc w:val="center"/>
              <w:rPr>
                <w:rFonts w:ascii="Times New Roman" w:hAnsi="Times New Roman" w:eastAsia="仿宋_GB2312" w:cs="Times New Roman"/>
                <w:kern w:val="0"/>
                <w:szCs w:val="21"/>
              </w:rPr>
            </w:pPr>
          </w:p>
        </w:tc>
      </w:tr>
      <w:tr w14:paraId="3A0BC903">
        <w:tblPrEx>
          <w:tblCellMar>
            <w:top w:w="0" w:type="dxa"/>
            <w:left w:w="108" w:type="dxa"/>
            <w:bottom w:w="0" w:type="dxa"/>
            <w:right w:w="108" w:type="dxa"/>
          </w:tblCellMar>
        </w:tblPrEx>
        <w:trPr>
          <w:trHeight w:val="340" w:hRule="atLeast"/>
          <w:jc w:val="center"/>
        </w:trPr>
        <w:tc>
          <w:tcPr>
            <w:tcW w:w="1295" w:type="dxa"/>
            <w:gridSpan w:val="2"/>
            <w:tcBorders>
              <w:top w:val="single" w:color="000000" w:sz="2" w:space="0"/>
              <w:left w:val="single" w:color="auto" w:sz="8" w:space="0"/>
              <w:bottom w:val="single" w:color="000000" w:sz="2" w:space="0"/>
              <w:right w:val="single" w:color="000000" w:sz="2" w:space="0"/>
            </w:tcBorders>
            <w:shd w:val="clear" w:color="auto" w:fill="auto"/>
            <w:vAlign w:val="center"/>
          </w:tcPr>
          <w:p w14:paraId="7077B585">
            <w:pPr>
              <w:keepNext w:val="0"/>
              <w:keepLines w:val="0"/>
              <w:widowControl/>
              <w:suppressLineNumbers w:val="0"/>
              <w:jc w:val="left"/>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221</w:t>
            </w:r>
          </w:p>
        </w:tc>
        <w:tc>
          <w:tcPr>
            <w:tcW w:w="36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6DD71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住房保障支出</w:t>
            </w:r>
          </w:p>
        </w:tc>
        <w:tc>
          <w:tcPr>
            <w:tcW w:w="28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4ABCA8">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31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EC683F">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3164" w:type="dxa"/>
            <w:tcBorders>
              <w:top w:val="single" w:color="000000" w:sz="2" w:space="0"/>
              <w:left w:val="single" w:color="000000" w:sz="2" w:space="0"/>
              <w:bottom w:val="single" w:color="000000" w:sz="2" w:space="0"/>
              <w:right w:val="single" w:color="auto" w:sz="8" w:space="0"/>
            </w:tcBorders>
            <w:shd w:val="clear" w:color="auto" w:fill="auto"/>
            <w:vAlign w:val="center"/>
          </w:tcPr>
          <w:p w14:paraId="32635C15">
            <w:pPr>
              <w:widowControl/>
              <w:jc w:val="center"/>
              <w:rPr>
                <w:rFonts w:ascii="Times New Roman" w:hAnsi="Times New Roman" w:eastAsia="仿宋_GB2312" w:cs="Times New Roman"/>
                <w:kern w:val="0"/>
                <w:szCs w:val="21"/>
              </w:rPr>
            </w:pPr>
          </w:p>
        </w:tc>
      </w:tr>
      <w:tr w14:paraId="2D53ED8F">
        <w:tblPrEx>
          <w:tblCellMar>
            <w:top w:w="0" w:type="dxa"/>
            <w:left w:w="108" w:type="dxa"/>
            <w:bottom w:w="0" w:type="dxa"/>
            <w:right w:w="108" w:type="dxa"/>
          </w:tblCellMar>
        </w:tblPrEx>
        <w:trPr>
          <w:trHeight w:val="340" w:hRule="atLeast"/>
          <w:jc w:val="center"/>
        </w:trPr>
        <w:tc>
          <w:tcPr>
            <w:tcW w:w="1295" w:type="dxa"/>
            <w:gridSpan w:val="2"/>
            <w:tcBorders>
              <w:top w:val="single" w:color="000000" w:sz="2" w:space="0"/>
              <w:left w:val="single" w:color="auto" w:sz="8" w:space="0"/>
              <w:bottom w:val="single" w:color="000000" w:sz="2" w:space="0"/>
              <w:right w:val="single" w:color="000000" w:sz="2" w:space="0"/>
            </w:tcBorders>
            <w:shd w:val="clear" w:color="auto" w:fill="auto"/>
            <w:vAlign w:val="center"/>
          </w:tcPr>
          <w:p w14:paraId="3C7C4065">
            <w:pPr>
              <w:keepNext w:val="0"/>
              <w:keepLines w:val="0"/>
              <w:widowControl/>
              <w:suppressLineNumbers w:val="0"/>
              <w:jc w:val="left"/>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22102</w:t>
            </w:r>
          </w:p>
        </w:tc>
        <w:tc>
          <w:tcPr>
            <w:tcW w:w="369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69361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住房改革支出</w:t>
            </w:r>
          </w:p>
        </w:tc>
        <w:tc>
          <w:tcPr>
            <w:tcW w:w="28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598FF3">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31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121577">
            <w:pPr>
              <w:keepNext w:val="0"/>
              <w:keepLines w:val="0"/>
              <w:widowControl/>
              <w:suppressLineNumbers w:val="0"/>
              <w:jc w:val="center"/>
              <w:textAlignment w:val="center"/>
              <w:rPr>
                <w:rFonts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3164" w:type="dxa"/>
            <w:tcBorders>
              <w:top w:val="single" w:color="000000" w:sz="2" w:space="0"/>
              <w:left w:val="single" w:color="000000" w:sz="2" w:space="0"/>
              <w:bottom w:val="single" w:color="000000" w:sz="2" w:space="0"/>
              <w:right w:val="single" w:color="auto" w:sz="8" w:space="0"/>
            </w:tcBorders>
            <w:shd w:val="clear" w:color="auto" w:fill="auto"/>
            <w:vAlign w:val="center"/>
          </w:tcPr>
          <w:p w14:paraId="2B82AF53">
            <w:pPr>
              <w:widowControl/>
              <w:jc w:val="center"/>
              <w:rPr>
                <w:rFonts w:ascii="Times New Roman" w:hAnsi="Times New Roman" w:eastAsia="仿宋_GB2312" w:cs="Times New Roman"/>
                <w:kern w:val="0"/>
                <w:szCs w:val="21"/>
              </w:rPr>
            </w:pPr>
          </w:p>
        </w:tc>
      </w:tr>
      <w:tr w14:paraId="3223C39B">
        <w:tblPrEx>
          <w:tblCellMar>
            <w:top w:w="0" w:type="dxa"/>
            <w:left w:w="108" w:type="dxa"/>
            <w:bottom w:w="0" w:type="dxa"/>
            <w:right w:w="108" w:type="dxa"/>
          </w:tblCellMar>
        </w:tblPrEx>
        <w:trPr>
          <w:trHeight w:val="340" w:hRule="atLeast"/>
          <w:jc w:val="center"/>
        </w:trPr>
        <w:tc>
          <w:tcPr>
            <w:tcW w:w="1295" w:type="dxa"/>
            <w:gridSpan w:val="2"/>
            <w:tcBorders>
              <w:top w:val="single" w:color="000000" w:sz="2" w:space="0"/>
              <w:left w:val="single" w:color="auto" w:sz="8" w:space="0"/>
              <w:bottom w:val="single" w:color="auto" w:sz="8" w:space="0"/>
              <w:right w:val="single" w:color="000000" w:sz="2" w:space="0"/>
            </w:tcBorders>
            <w:shd w:val="clear" w:color="auto" w:fill="auto"/>
            <w:vAlign w:val="center"/>
          </w:tcPr>
          <w:p w14:paraId="25D62F8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2210201</w:t>
            </w:r>
          </w:p>
        </w:tc>
        <w:tc>
          <w:tcPr>
            <w:tcW w:w="3697" w:type="dxa"/>
            <w:tcBorders>
              <w:top w:val="single" w:color="000000" w:sz="2" w:space="0"/>
              <w:left w:val="single" w:color="000000" w:sz="2" w:space="0"/>
              <w:bottom w:val="single" w:color="auto" w:sz="8" w:space="0"/>
              <w:right w:val="single" w:color="000000" w:sz="2" w:space="0"/>
            </w:tcBorders>
            <w:shd w:val="clear" w:color="auto" w:fill="auto"/>
            <w:vAlign w:val="center"/>
          </w:tcPr>
          <w:p w14:paraId="479BC2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住房公积金</w:t>
            </w:r>
          </w:p>
        </w:tc>
        <w:tc>
          <w:tcPr>
            <w:tcW w:w="2899" w:type="dxa"/>
            <w:tcBorders>
              <w:top w:val="single" w:color="000000" w:sz="2" w:space="0"/>
              <w:left w:val="single" w:color="000000" w:sz="2" w:space="0"/>
              <w:bottom w:val="single" w:color="auto" w:sz="8" w:space="0"/>
              <w:right w:val="single" w:color="000000" w:sz="2" w:space="0"/>
            </w:tcBorders>
            <w:shd w:val="clear" w:color="auto" w:fill="auto"/>
            <w:vAlign w:val="center"/>
          </w:tcPr>
          <w:p w14:paraId="2C62F2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3164" w:type="dxa"/>
            <w:tcBorders>
              <w:top w:val="single" w:color="000000" w:sz="2" w:space="0"/>
              <w:left w:val="single" w:color="000000" w:sz="2" w:space="0"/>
              <w:bottom w:val="single" w:color="auto" w:sz="8" w:space="0"/>
              <w:right w:val="single" w:color="000000" w:sz="2" w:space="0"/>
            </w:tcBorders>
            <w:shd w:val="clear" w:color="auto" w:fill="auto"/>
            <w:vAlign w:val="center"/>
          </w:tcPr>
          <w:p w14:paraId="01B94D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3164" w:type="dxa"/>
            <w:tcBorders>
              <w:top w:val="single" w:color="000000" w:sz="2" w:space="0"/>
              <w:left w:val="single" w:color="000000" w:sz="2" w:space="0"/>
              <w:bottom w:val="single" w:color="auto" w:sz="8" w:space="0"/>
              <w:right w:val="single" w:color="auto" w:sz="8" w:space="0"/>
            </w:tcBorders>
            <w:shd w:val="clear" w:color="auto" w:fill="auto"/>
            <w:vAlign w:val="center"/>
          </w:tcPr>
          <w:p w14:paraId="1B45EBA2">
            <w:pPr>
              <w:widowControl/>
              <w:jc w:val="center"/>
              <w:rPr>
                <w:rFonts w:ascii="Times New Roman" w:hAnsi="Times New Roman" w:eastAsia="仿宋_GB2312" w:cs="Times New Roman"/>
                <w:kern w:val="0"/>
                <w:szCs w:val="21"/>
              </w:rPr>
            </w:pPr>
          </w:p>
        </w:tc>
      </w:tr>
    </w:tbl>
    <w:p w14:paraId="25DE713A">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D17B125">
      <w:pPr>
        <w:widowControl/>
        <w:jc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49169602">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祁阳市供销合作联社</w:t>
      </w:r>
      <w:r>
        <w:rPr>
          <w:rFonts w:ascii="Times New Roman" w:hAnsi="Times New Roman" w:eastAsia="仿宋_GB2312" w:cs="Times New Roman"/>
          <w:color w:val="000000"/>
          <w:kern w:val="0"/>
          <w:szCs w:val="21"/>
        </w:rPr>
        <w:t xml:space="preserve">                                                                                                   公开06表</w:t>
      </w:r>
    </w:p>
    <w:p w14:paraId="2BBA5303">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3F4DBF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E9C861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0292843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7521FB4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2CEA9C1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10B6BD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8F27D2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221D1C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7CBBA15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91FF1B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33F7BB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EA6D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5E507C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453242F8">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202.17</w:t>
            </w:r>
          </w:p>
        </w:tc>
        <w:tc>
          <w:tcPr>
            <w:tcW w:w="1116" w:type="dxa"/>
            <w:tcBorders>
              <w:top w:val="nil"/>
              <w:left w:val="nil"/>
              <w:bottom w:val="single" w:color="auto" w:sz="4" w:space="0"/>
              <w:right w:val="single" w:color="auto" w:sz="4" w:space="0"/>
            </w:tcBorders>
            <w:shd w:val="clear" w:color="auto" w:fill="auto"/>
            <w:noWrap/>
            <w:vAlign w:val="center"/>
          </w:tcPr>
          <w:p w14:paraId="21370C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AF831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232D02A">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24.57</w:t>
            </w:r>
          </w:p>
        </w:tc>
        <w:tc>
          <w:tcPr>
            <w:tcW w:w="1217" w:type="dxa"/>
            <w:tcBorders>
              <w:top w:val="nil"/>
              <w:left w:val="nil"/>
              <w:bottom w:val="single" w:color="auto" w:sz="4" w:space="0"/>
              <w:right w:val="single" w:color="auto" w:sz="4" w:space="0"/>
            </w:tcBorders>
            <w:shd w:val="clear" w:color="auto" w:fill="auto"/>
            <w:noWrap/>
            <w:vAlign w:val="center"/>
          </w:tcPr>
          <w:p w14:paraId="4D064B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3500F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46985AE">
            <w:pPr>
              <w:widowControl/>
              <w:jc w:val="center"/>
              <w:rPr>
                <w:rFonts w:ascii="Times New Roman" w:hAnsi="Times New Roman" w:eastAsia="仿宋_GB2312" w:cs="Times New Roman"/>
                <w:color w:val="000000"/>
                <w:kern w:val="0"/>
                <w:szCs w:val="20"/>
              </w:rPr>
            </w:pPr>
          </w:p>
        </w:tc>
      </w:tr>
      <w:tr w14:paraId="5ABD19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F924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5317B6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1A7DD586">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86.74</w:t>
            </w:r>
          </w:p>
        </w:tc>
        <w:tc>
          <w:tcPr>
            <w:tcW w:w="1116" w:type="dxa"/>
            <w:tcBorders>
              <w:top w:val="nil"/>
              <w:left w:val="nil"/>
              <w:bottom w:val="single" w:color="auto" w:sz="4" w:space="0"/>
              <w:right w:val="single" w:color="auto" w:sz="4" w:space="0"/>
            </w:tcBorders>
            <w:shd w:val="clear" w:color="auto" w:fill="auto"/>
            <w:noWrap/>
            <w:vAlign w:val="center"/>
          </w:tcPr>
          <w:p w14:paraId="34AC25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1E936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7C792365">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8.22</w:t>
            </w:r>
          </w:p>
        </w:tc>
        <w:tc>
          <w:tcPr>
            <w:tcW w:w="1217" w:type="dxa"/>
            <w:tcBorders>
              <w:top w:val="nil"/>
              <w:left w:val="nil"/>
              <w:bottom w:val="single" w:color="auto" w:sz="4" w:space="0"/>
              <w:right w:val="single" w:color="auto" w:sz="4" w:space="0"/>
            </w:tcBorders>
            <w:shd w:val="clear" w:color="auto" w:fill="auto"/>
            <w:noWrap/>
            <w:vAlign w:val="center"/>
          </w:tcPr>
          <w:p w14:paraId="761339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01A317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B60952D">
            <w:pPr>
              <w:widowControl/>
              <w:jc w:val="center"/>
              <w:rPr>
                <w:rFonts w:ascii="Times New Roman" w:hAnsi="Times New Roman" w:eastAsia="仿宋_GB2312" w:cs="Times New Roman"/>
                <w:color w:val="000000"/>
                <w:kern w:val="0"/>
                <w:szCs w:val="20"/>
              </w:rPr>
            </w:pPr>
          </w:p>
        </w:tc>
      </w:tr>
      <w:tr w14:paraId="3FBA54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6DA4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7F77F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3737A20D">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31.92</w:t>
            </w:r>
          </w:p>
        </w:tc>
        <w:tc>
          <w:tcPr>
            <w:tcW w:w="1116" w:type="dxa"/>
            <w:tcBorders>
              <w:top w:val="nil"/>
              <w:left w:val="nil"/>
              <w:bottom w:val="single" w:color="auto" w:sz="4" w:space="0"/>
              <w:right w:val="single" w:color="auto" w:sz="4" w:space="0"/>
            </w:tcBorders>
            <w:shd w:val="clear" w:color="auto" w:fill="auto"/>
            <w:noWrap/>
            <w:vAlign w:val="center"/>
          </w:tcPr>
          <w:p w14:paraId="487AA0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EEFE7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2257B773">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02B47A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481D6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71DA7D53">
            <w:pPr>
              <w:widowControl/>
              <w:jc w:val="center"/>
              <w:rPr>
                <w:rFonts w:ascii="Times New Roman" w:hAnsi="Times New Roman" w:eastAsia="仿宋_GB2312" w:cs="Times New Roman"/>
                <w:color w:val="000000"/>
                <w:kern w:val="0"/>
                <w:szCs w:val="20"/>
              </w:rPr>
            </w:pPr>
          </w:p>
        </w:tc>
      </w:tr>
      <w:tr w14:paraId="511879B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1D55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E0CBA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1EF39C8C">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38.95</w:t>
            </w:r>
          </w:p>
        </w:tc>
        <w:tc>
          <w:tcPr>
            <w:tcW w:w="1116" w:type="dxa"/>
            <w:tcBorders>
              <w:top w:val="nil"/>
              <w:left w:val="nil"/>
              <w:bottom w:val="single" w:color="auto" w:sz="4" w:space="0"/>
              <w:right w:val="single" w:color="auto" w:sz="4" w:space="0"/>
            </w:tcBorders>
            <w:shd w:val="clear" w:color="auto" w:fill="auto"/>
            <w:noWrap/>
            <w:vAlign w:val="center"/>
          </w:tcPr>
          <w:p w14:paraId="1033EF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555365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6B1EA987">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07CEF8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624644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55E0C200">
            <w:pPr>
              <w:widowControl/>
              <w:jc w:val="center"/>
              <w:rPr>
                <w:rFonts w:ascii="Times New Roman" w:hAnsi="Times New Roman" w:eastAsia="仿宋_GB2312" w:cs="Times New Roman"/>
                <w:color w:val="000000"/>
                <w:kern w:val="0"/>
                <w:szCs w:val="20"/>
              </w:rPr>
            </w:pPr>
          </w:p>
        </w:tc>
      </w:tr>
      <w:tr w14:paraId="3BF24A1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6C40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68D778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071C6A4C">
            <w:pPr>
              <w:jc w:val="center"/>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48E8BE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3531D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6ED55D2F">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459832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289DB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67B18A57">
            <w:pPr>
              <w:widowControl/>
              <w:jc w:val="center"/>
              <w:rPr>
                <w:rFonts w:ascii="Times New Roman" w:hAnsi="Times New Roman" w:eastAsia="仿宋_GB2312" w:cs="Times New Roman"/>
                <w:color w:val="000000"/>
                <w:kern w:val="0"/>
                <w:szCs w:val="20"/>
              </w:rPr>
            </w:pPr>
          </w:p>
        </w:tc>
      </w:tr>
      <w:tr w14:paraId="25CD080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7675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6FCD1A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42C544A7">
            <w:pPr>
              <w:jc w:val="center"/>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6742B9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31F50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016E72C2">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0.15</w:t>
            </w:r>
          </w:p>
        </w:tc>
        <w:tc>
          <w:tcPr>
            <w:tcW w:w="1217" w:type="dxa"/>
            <w:tcBorders>
              <w:top w:val="nil"/>
              <w:left w:val="nil"/>
              <w:bottom w:val="single" w:color="auto" w:sz="4" w:space="0"/>
              <w:right w:val="single" w:color="auto" w:sz="4" w:space="0"/>
            </w:tcBorders>
            <w:shd w:val="clear" w:color="auto" w:fill="auto"/>
            <w:noWrap/>
            <w:vAlign w:val="center"/>
          </w:tcPr>
          <w:p w14:paraId="36F5B7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313B17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273009CF">
            <w:pPr>
              <w:widowControl/>
              <w:jc w:val="center"/>
              <w:rPr>
                <w:rFonts w:ascii="Times New Roman" w:hAnsi="Times New Roman" w:eastAsia="仿宋_GB2312" w:cs="Times New Roman"/>
                <w:color w:val="000000"/>
                <w:kern w:val="0"/>
                <w:szCs w:val="20"/>
              </w:rPr>
            </w:pPr>
          </w:p>
        </w:tc>
      </w:tr>
      <w:tr w14:paraId="02A666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BC9B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269DEF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3CF81E84">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18.89</w:t>
            </w:r>
          </w:p>
        </w:tc>
        <w:tc>
          <w:tcPr>
            <w:tcW w:w="1116" w:type="dxa"/>
            <w:tcBorders>
              <w:top w:val="nil"/>
              <w:left w:val="nil"/>
              <w:bottom w:val="single" w:color="auto" w:sz="4" w:space="0"/>
              <w:right w:val="single" w:color="auto" w:sz="4" w:space="0"/>
            </w:tcBorders>
            <w:shd w:val="clear" w:color="auto" w:fill="auto"/>
            <w:noWrap/>
            <w:vAlign w:val="center"/>
          </w:tcPr>
          <w:p w14:paraId="18BB5D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0D95E4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33813E28">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2.30</w:t>
            </w:r>
          </w:p>
        </w:tc>
        <w:tc>
          <w:tcPr>
            <w:tcW w:w="1217" w:type="dxa"/>
            <w:tcBorders>
              <w:top w:val="nil"/>
              <w:left w:val="nil"/>
              <w:bottom w:val="single" w:color="auto" w:sz="4" w:space="0"/>
              <w:right w:val="single" w:color="auto" w:sz="4" w:space="0"/>
            </w:tcBorders>
            <w:shd w:val="clear" w:color="auto" w:fill="auto"/>
            <w:noWrap/>
            <w:vAlign w:val="center"/>
          </w:tcPr>
          <w:p w14:paraId="3D9A2B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066D9B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07984BFD">
            <w:pPr>
              <w:widowControl/>
              <w:jc w:val="center"/>
              <w:rPr>
                <w:rFonts w:ascii="Times New Roman" w:hAnsi="Times New Roman" w:eastAsia="仿宋_GB2312" w:cs="Times New Roman"/>
                <w:color w:val="000000"/>
                <w:kern w:val="0"/>
                <w:szCs w:val="20"/>
              </w:rPr>
            </w:pPr>
          </w:p>
        </w:tc>
      </w:tr>
      <w:tr w14:paraId="67E6F5E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834A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479DC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3A699A38">
            <w:pPr>
              <w:jc w:val="center"/>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6FE977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4E31B1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3E1DADD5">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57F7BB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149F6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6EBF0816">
            <w:pPr>
              <w:widowControl/>
              <w:jc w:val="center"/>
              <w:rPr>
                <w:rFonts w:ascii="Times New Roman" w:hAnsi="Times New Roman" w:eastAsia="仿宋_GB2312" w:cs="Times New Roman"/>
                <w:color w:val="000000"/>
                <w:kern w:val="0"/>
                <w:szCs w:val="20"/>
              </w:rPr>
            </w:pPr>
          </w:p>
        </w:tc>
      </w:tr>
      <w:tr w14:paraId="11FBD6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DA75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5264E1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016C16FE">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1116" w:type="dxa"/>
            <w:tcBorders>
              <w:top w:val="nil"/>
              <w:left w:val="nil"/>
              <w:bottom w:val="single" w:color="auto" w:sz="4" w:space="0"/>
              <w:right w:val="single" w:color="auto" w:sz="4" w:space="0"/>
            </w:tcBorders>
            <w:shd w:val="clear" w:color="auto" w:fill="auto"/>
            <w:noWrap/>
            <w:vAlign w:val="center"/>
          </w:tcPr>
          <w:p w14:paraId="3CE497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29F3D6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0CB5C482">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77832E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40455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2A930381">
            <w:pPr>
              <w:widowControl/>
              <w:jc w:val="center"/>
              <w:rPr>
                <w:rFonts w:ascii="Times New Roman" w:hAnsi="Times New Roman" w:eastAsia="仿宋_GB2312" w:cs="Times New Roman"/>
                <w:color w:val="000000"/>
                <w:kern w:val="0"/>
                <w:szCs w:val="20"/>
              </w:rPr>
            </w:pPr>
          </w:p>
        </w:tc>
      </w:tr>
      <w:tr w14:paraId="469552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BD70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154AF6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4DC59BAE">
            <w:pPr>
              <w:jc w:val="center"/>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0F4754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61AA65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5E44CA43">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137F5C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8745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445E91FC">
            <w:pPr>
              <w:widowControl/>
              <w:jc w:val="center"/>
              <w:rPr>
                <w:rFonts w:ascii="Times New Roman" w:hAnsi="Times New Roman" w:eastAsia="仿宋_GB2312" w:cs="Times New Roman"/>
                <w:color w:val="000000"/>
                <w:kern w:val="0"/>
                <w:szCs w:val="20"/>
              </w:rPr>
            </w:pPr>
          </w:p>
        </w:tc>
      </w:tr>
      <w:tr w14:paraId="46051B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D7CC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203561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E47FE53">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2.30</w:t>
            </w:r>
          </w:p>
        </w:tc>
        <w:tc>
          <w:tcPr>
            <w:tcW w:w="1116" w:type="dxa"/>
            <w:tcBorders>
              <w:top w:val="nil"/>
              <w:left w:val="nil"/>
              <w:bottom w:val="single" w:color="auto" w:sz="4" w:space="0"/>
              <w:right w:val="single" w:color="auto" w:sz="4" w:space="0"/>
            </w:tcBorders>
            <w:shd w:val="clear" w:color="auto" w:fill="auto"/>
            <w:noWrap/>
            <w:vAlign w:val="center"/>
          </w:tcPr>
          <w:p w14:paraId="5711E4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36A9A9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20B5E8D2">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3.15</w:t>
            </w:r>
          </w:p>
        </w:tc>
        <w:tc>
          <w:tcPr>
            <w:tcW w:w="1217" w:type="dxa"/>
            <w:tcBorders>
              <w:top w:val="nil"/>
              <w:left w:val="nil"/>
              <w:bottom w:val="single" w:color="auto" w:sz="4" w:space="0"/>
              <w:right w:val="single" w:color="auto" w:sz="4" w:space="0"/>
            </w:tcBorders>
            <w:shd w:val="clear" w:color="auto" w:fill="auto"/>
            <w:noWrap/>
            <w:vAlign w:val="center"/>
          </w:tcPr>
          <w:p w14:paraId="03A0F4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39766C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458059E6">
            <w:pPr>
              <w:widowControl/>
              <w:jc w:val="center"/>
              <w:rPr>
                <w:rFonts w:ascii="Times New Roman" w:hAnsi="Times New Roman" w:eastAsia="仿宋_GB2312" w:cs="Times New Roman"/>
                <w:color w:val="000000"/>
                <w:kern w:val="0"/>
                <w:szCs w:val="20"/>
              </w:rPr>
            </w:pPr>
          </w:p>
        </w:tc>
      </w:tr>
      <w:tr w14:paraId="6645927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33E2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74C0C0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7553A85D">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13.54</w:t>
            </w:r>
          </w:p>
        </w:tc>
        <w:tc>
          <w:tcPr>
            <w:tcW w:w="1116" w:type="dxa"/>
            <w:tcBorders>
              <w:top w:val="nil"/>
              <w:left w:val="nil"/>
              <w:bottom w:val="single" w:color="auto" w:sz="4" w:space="0"/>
              <w:right w:val="single" w:color="auto" w:sz="4" w:space="0"/>
            </w:tcBorders>
            <w:shd w:val="clear" w:color="auto" w:fill="auto"/>
            <w:noWrap/>
            <w:vAlign w:val="center"/>
          </w:tcPr>
          <w:p w14:paraId="3CAACA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2B877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7DE4D40">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2ABC48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7BD26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6268F82D">
            <w:pPr>
              <w:widowControl/>
              <w:jc w:val="center"/>
              <w:rPr>
                <w:rFonts w:ascii="Times New Roman" w:hAnsi="Times New Roman" w:eastAsia="仿宋_GB2312" w:cs="Times New Roman"/>
                <w:color w:val="000000"/>
                <w:kern w:val="0"/>
                <w:szCs w:val="20"/>
              </w:rPr>
            </w:pPr>
          </w:p>
        </w:tc>
      </w:tr>
      <w:tr w14:paraId="530342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E0C3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62418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23F4C5E2">
            <w:pPr>
              <w:jc w:val="center"/>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0C267D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1F5B58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5FBA3B0">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0B816C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DE7B4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24DA1C52">
            <w:pPr>
              <w:widowControl/>
              <w:jc w:val="center"/>
              <w:rPr>
                <w:rFonts w:ascii="Times New Roman" w:hAnsi="Times New Roman" w:eastAsia="仿宋_GB2312" w:cs="Times New Roman"/>
                <w:color w:val="000000"/>
                <w:kern w:val="0"/>
                <w:szCs w:val="20"/>
              </w:rPr>
            </w:pPr>
          </w:p>
        </w:tc>
      </w:tr>
      <w:tr w14:paraId="18871F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A23F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49835E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39FA6A40">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2.30</w:t>
            </w:r>
          </w:p>
        </w:tc>
        <w:tc>
          <w:tcPr>
            <w:tcW w:w="1116" w:type="dxa"/>
            <w:tcBorders>
              <w:top w:val="nil"/>
              <w:left w:val="nil"/>
              <w:bottom w:val="single" w:color="auto" w:sz="4" w:space="0"/>
              <w:right w:val="single" w:color="auto" w:sz="4" w:space="0"/>
            </w:tcBorders>
            <w:shd w:val="clear" w:color="auto" w:fill="auto"/>
            <w:noWrap/>
            <w:vAlign w:val="center"/>
          </w:tcPr>
          <w:p w14:paraId="61CE79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CC440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2491D499">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6E4E80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B7BE2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23E9D79E">
            <w:pPr>
              <w:widowControl/>
              <w:jc w:val="center"/>
              <w:rPr>
                <w:rFonts w:ascii="Times New Roman" w:hAnsi="Times New Roman" w:eastAsia="仿宋_GB2312" w:cs="Times New Roman"/>
                <w:color w:val="000000"/>
                <w:kern w:val="0"/>
                <w:szCs w:val="20"/>
              </w:rPr>
            </w:pPr>
          </w:p>
        </w:tc>
      </w:tr>
      <w:tr w14:paraId="5EF5BF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E1A7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669D0F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411AFB7">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44.36</w:t>
            </w:r>
          </w:p>
        </w:tc>
        <w:tc>
          <w:tcPr>
            <w:tcW w:w="1116" w:type="dxa"/>
            <w:tcBorders>
              <w:top w:val="nil"/>
              <w:left w:val="nil"/>
              <w:bottom w:val="single" w:color="auto" w:sz="4" w:space="0"/>
              <w:right w:val="single" w:color="auto" w:sz="4" w:space="0"/>
            </w:tcBorders>
            <w:shd w:val="clear" w:color="auto" w:fill="auto"/>
            <w:noWrap/>
            <w:vAlign w:val="center"/>
          </w:tcPr>
          <w:p w14:paraId="79F009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0290E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6171D1F7">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174E4B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5A2BA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13DF8BCB">
            <w:pPr>
              <w:widowControl/>
              <w:jc w:val="center"/>
              <w:rPr>
                <w:rFonts w:ascii="Times New Roman" w:hAnsi="Times New Roman" w:eastAsia="仿宋_GB2312" w:cs="Times New Roman"/>
                <w:color w:val="000000"/>
                <w:kern w:val="0"/>
                <w:szCs w:val="20"/>
              </w:rPr>
            </w:pPr>
          </w:p>
        </w:tc>
      </w:tr>
      <w:tr w14:paraId="6D1FAB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536C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7F9E6B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5A6AB02E">
            <w:pPr>
              <w:jc w:val="center"/>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26132C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08D27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F2591E3">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529FDF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CD63D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3A64D837">
            <w:pPr>
              <w:widowControl/>
              <w:jc w:val="center"/>
              <w:rPr>
                <w:rFonts w:ascii="Times New Roman" w:hAnsi="Times New Roman" w:eastAsia="仿宋_GB2312" w:cs="Times New Roman"/>
                <w:color w:val="000000"/>
                <w:kern w:val="0"/>
                <w:szCs w:val="20"/>
              </w:rPr>
            </w:pPr>
          </w:p>
        </w:tc>
      </w:tr>
      <w:tr w14:paraId="3AAF40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5FFB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5002B9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70748ADD">
            <w:pPr>
              <w:jc w:val="center"/>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5DEEE5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6A50B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1536A08C">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0.20</w:t>
            </w:r>
          </w:p>
        </w:tc>
        <w:tc>
          <w:tcPr>
            <w:tcW w:w="1217" w:type="dxa"/>
            <w:tcBorders>
              <w:top w:val="nil"/>
              <w:left w:val="nil"/>
              <w:bottom w:val="single" w:color="auto" w:sz="4" w:space="0"/>
              <w:right w:val="single" w:color="auto" w:sz="4" w:space="0"/>
            </w:tcBorders>
            <w:shd w:val="clear" w:color="auto" w:fill="auto"/>
            <w:noWrap/>
            <w:vAlign w:val="center"/>
          </w:tcPr>
          <w:p w14:paraId="6BE7CA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222834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2A380D0">
            <w:pPr>
              <w:widowControl/>
              <w:jc w:val="center"/>
              <w:rPr>
                <w:rFonts w:ascii="Times New Roman" w:hAnsi="Times New Roman" w:eastAsia="仿宋_GB2312" w:cs="Times New Roman"/>
                <w:color w:val="000000"/>
                <w:kern w:val="0"/>
                <w:szCs w:val="20"/>
              </w:rPr>
            </w:pPr>
          </w:p>
        </w:tc>
      </w:tr>
      <w:tr w14:paraId="291485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9F1E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1AB10A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53504AEC">
            <w:pPr>
              <w:jc w:val="center"/>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002AD4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4098D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7D5D448A">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7C221D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83FC8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F6FA766">
            <w:pPr>
              <w:widowControl/>
              <w:jc w:val="center"/>
              <w:rPr>
                <w:rFonts w:ascii="Times New Roman" w:hAnsi="Times New Roman" w:eastAsia="仿宋_GB2312" w:cs="Times New Roman"/>
                <w:color w:val="000000"/>
                <w:kern w:val="0"/>
                <w:szCs w:val="20"/>
              </w:rPr>
            </w:pPr>
          </w:p>
        </w:tc>
      </w:tr>
      <w:tr w14:paraId="0CDC08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0DD3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70E307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73CD5584">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34.99</w:t>
            </w:r>
          </w:p>
        </w:tc>
        <w:tc>
          <w:tcPr>
            <w:tcW w:w="1116" w:type="dxa"/>
            <w:tcBorders>
              <w:top w:val="nil"/>
              <w:left w:val="nil"/>
              <w:bottom w:val="single" w:color="auto" w:sz="4" w:space="0"/>
              <w:right w:val="single" w:color="auto" w:sz="4" w:space="0"/>
            </w:tcBorders>
            <w:shd w:val="clear" w:color="auto" w:fill="auto"/>
            <w:noWrap/>
            <w:vAlign w:val="center"/>
          </w:tcPr>
          <w:p w14:paraId="03FABF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199F91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3EC47EC9">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7F60E9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03204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4DF739EC">
            <w:pPr>
              <w:widowControl/>
              <w:jc w:val="center"/>
              <w:rPr>
                <w:rFonts w:ascii="Times New Roman" w:hAnsi="Times New Roman" w:eastAsia="仿宋_GB2312" w:cs="Times New Roman"/>
                <w:color w:val="000000"/>
                <w:kern w:val="0"/>
                <w:szCs w:val="20"/>
              </w:rPr>
            </w:pPr>
          </w:p>
        </w:tc>
      </w:tr>
      <w:tr w14:paraId="355102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F1A4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038D70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71ECFB75">
            <w:pPr>
              <w:jc w:val="center"/>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42F8C7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39490B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7AE8240F">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1E4F88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2C7E37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66711A9A">
            <w:pPr>
              <w:widowControl/>
              <w:jc w:val="center"/>
              <w:rPr>
                <w:rFonts w:ascii="Times New Roman" w:hAnsi="Times New Roman" w:eastAsia="仿宋_GB2312" w:cs="Times New Roman"/>
                <w:color w:val="000000"/>
                <w:kern w:val="0"/>
                <w:szCs w:val="20"/>
              </w:rPr>
            </w:pPr>
          </w:p>
        </w:tc>
      </w:tr>
      <w:tr w14:paraId="589D18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180C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38DAB8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61AD3124">
            <w:pPr>
              <w:jc w:val="center"/>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0400B6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3CC809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7217B976">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0C2DBB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565EB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B2DD03A">
            <w:pPr>
              <w:widowControl/>
              <w:jc w:val="center"/>
              <w:rPr>
                <w:rFonts w:ascii="Times New Roman" w:hAnsi="Times New Roman" w:eastAsia="仿宋_GB2312" w:cs="Times New Roman"/>
                <w:color w:val="000000"/>
                <w:kern w:val="0"/>
                <w:szCs w:val="20"/>
              </w:rPr>
            </w:pPr>
          </w:p>
        </w:tc>
      </w:tr>
      <w:tr w14:paraId="0AC508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5FA1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A77B4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3F9A07A1">
            <w:pPr>
              <w:jc w:val="center"/>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471476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64C56C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579215DA">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63A29B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40F8B2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C637D54">
            <w:pPr>
              <w:widowControl/>
              <w:jc w:val="center"/>
              <w:rPr>
                <w:rFonts w:ascii="Times New Roman" w:hAnsi="Times New Roman" w:eastAsia="仿宋_GB2312" w:cs="Times New Roman"/>
                <w:color w:val="000000"/>
                <w:kern w:val="0"/>
                <w:szCs w:val="20"/>
              </w:rPr>
            </w:pPr>
          </w:p>
        </w:tc>
      </w:tr>
      <w:tr w14:paraId="28AF57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8F30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2C3C45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3645B1B6">
            <w:pPr>
              <w:jc w:val="center"/>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5EC521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64A61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9FD9ADC">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181438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282116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15C84FDB">
            <w:pPr>
              <w:widowControl/>
              <w:jc w:val="center"/>
              <w:rPr>
                <w:rFonts w:ascii="Times New Roman" w:hAnsi="Times New Roman" w:eastAsia="仿宋_GB2312" w:cs="Times New Roman"/>
                <w:color w:val="000000"/>
                <w:kern w:val="0"/>
                <w:szCs w:val="20"/>
              </w:rPr>
            </w:pPr>
          </w:p>
        </w:tc>
      </w:tr>
      <w:tr w14:paraId="614EB4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7419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6A19E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3E9604CA">
            <w:pPr>
              <w:jc w:val="center"/>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4B33D8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073D56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CE0A175">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7014DA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EC2BE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2ACD34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6F76BFD0">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03794361">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27C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2C0702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066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B0F0D1A">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15D6B381">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E68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31BABB8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7D3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3019E27">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7E7A581E">
            <w:pPr>
              <w:widowControl/>
              <w:jc w:val="center"/>
              <w:rPr>
                <w:rFonts w:ascii="Times New Roman" w:hAnsi="Times New Roman" w:eastAsia="仿宋_GB2312" w:cs="Times New Roman"/>
                <w:color w:val="000000"/>
                <w:kern w:val="0"/>
                <w:szCs w:val="20"/>
              </w:rPr>
            </w:pPr>
          </w:p>
        </w:tc>
      </w:tr>
      <w:tr w14:paraId="376F49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C11C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0F65E9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18F064C5">
            <w:pPr>
              <w:jc w:val="center"/>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3B30D3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A98FE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70C9D768">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27B12B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806EB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71399356">
            <w:pPr>
              <w:widowControl/>
              <w:jc w:val="center"/>
              <w:rPr>
                <w:rFonts w:ascii="Times New Roman" w:hAnsi="Times New Roman" w:eastAsia="仿宋_GB2312" w:cs="Times New Roman"/>
                <w:color w:val="000000"/>
                <w:kern w:val="0"/>
                <w:szCs w:val="20"/>
              </w:rPr>
            </w:pPr>
          </w:p>
        </w:tc>
      </w:tr>
      <w:tr w14:paraId="0AE63A8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696E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74180F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1B10141F">
            <w:pPr>
              <w:jc w:val="center"/>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0FFAAE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BC8AC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6E087C7F">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10.55</w:t>
            </w:r>
          </w:p>
        </w:tc>
        <w:tc>
          <w:tcPr>
            <w:tcW w:w="1217" w:type="dxa"/>
            <w:tcBorders>
              <w:top w:val="nil"/>
              <w:left w:val="nil"/>
              <w:bottom w:val="single" w:color="auto" w:sz="4" w:space="0"/>
              <w:right w:val="single" w:color="auto" w:sz="4" w:space="0"/>
            </w:tcBorders>
            <w:shd w:val="clear" w:color="auto" w:fill="auto"/>
            <w:noWrap/>
            <w:vAlign w:val="center"/>
          </w:tcPr>
          <w:p w14:paraId="098BAB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1625A1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7DD3F371">
            <w:pPr>
              <w:widowControl/>
              <w:jc w:val="center"/>
              <w:rPr>
                <w:rFonts w:ascii="Times New Roman" w:hAnsi="Times New Roman" w:eastAsia="仿宋_GB2312" w:cs="Times New Roman"/>
                <w:color w:val="000000"/>
                <w:kern w:val="0"/>
                <w:szCs w:val="20"/>
              </w:rPr>
            </w:pPr>
          </w:p>
        </w:tc>
      </w:tr>
      <w:tr w14:paraId="47598B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2C42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0B3BC5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58C8912">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9.37</w:t>
            </w:r>
          </w:p>
        </w:tc>
        <w:tc>
          <w:tcPr>
            <w:tcW w:w="1116" w:type="dxa"/>
            <w:tcBorders>
              <w:top w:val="nil"/>
              <w:left w:val="nil"/>
              <w:bottom w:val="single" w:color="auto" w:sz="4" w:space="0"/>
              <w:right w:val="single" w:color="auto" w:sz="4" w:space="0"/>
            </w:tcBorders>
            <w:shd w:val="clear" w:color="auto" w:fill="auto"/>
            <w:noWrap/>
            <w:vAlign w:val="center"/>
          </w:tcPr>
          <w:p w14:paraId="658922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2ECDBD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AD91433">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2A28706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CD53C3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326D30B">
            <w:pPr>
              <w:widowControl/>
              <w:jc w:val="center"/>
              <w:rPr>
                <w:rFonts w:ascii="Times New Roman" w:hAnsi="Times New Roman" w:eastAsia="仿宋_GB2312" w:cs="Times New Roman"/>
                <w:color w:val="000000"/>
                <w:kern w:val="0"/>
                <w:szCs w:val="20"/>
              </w:rPr>
            </w:pPr>
          </w:p>
        </w:tc>
      </w:tr>
      <w:tr w14:paraId="1F66077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6847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04CB4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2214A11">
            <w:pPr>
              <w:jc w:val="center"/>
              <w:rPr>
                <w:rFonts w:hint="default"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159E23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74B8C5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145D0CC">
            <w:pPr>
              <w:jc w:val="center"/>
              <w:rPr>
                <w:rFonts w:hint="default" w:ascii="Times New Roman" w:hAnsi="Times New Roman" w:eastAsia="仿宋_GB2312" w:cs="Times New Roman"/>
                <w:color w:val="000000"/>
                <w:kern w:val="0"/>
                <w:sz w:val="21"/>
                <w:szCs w:val="21"/>
              </w:rPr>
            </w:pPr>
          </w:p>
        </w:tc>
        <w:tc>
          <w:tcPr>
            <w:tcW w:w="1217" w:type="dxa"/>
            <w:tcBorders>
              <w:top w:val="nil"/>
              <w:left w:val="nil"/>
              <w:bottom w:val="single" w:color="auto" w:sz="4" w:space="0"/>
              <w:right w:val="single" w:color="auto" w:sz="4" w:space="0"/>
            </w:tcBorders>
            <w:shd w:val="clear" w:color="auto" w:fill="auto"/>
            <w:noWrap/>
            <w:vAlign w:val="center"/>
          </w:tcPr>
          <w:p w14:paraId="317AF18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503245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2CEC4C8">
            <w:pPr>
              <w:widowControl/>
              <w:jc w:val="center"/>
              <w:rPr>
                <w:rFonts w:ascii="Times New Roman" w:hAnsi="Times New Roman" w:eastAsia="仿宋_GB2312" w:cs="Times New Roman"/>
                <w:color w:val="000000"/>
                <w:kern w:val="0"/>
                <w:szCs w:val="20"/>
              </w:rPr>
            </w:pPr>
          </w:p>
        </w:tc>
      </w:tr>
      <w:tr w14:paraId="65E4A1D6">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654CC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27BF4F12">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246.52</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423925F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D0978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default" w:ascii="Times New Roman" w:hAnsi="Times New Roman" w:eastAsia="方正仿宋_GB2312" w:cs="Times New Roman"/>
                <w:i w:val="0"/>
                <w:iCs w:val="0"/>
                <w:color w:val="000000"/>
                <w:kern w:val="0"/>
                <w:sz w:val="21"/>
                <w:szCs w:val="21"/>
                <w:u w:val="none"/>
                <w:lang w:val="en-US" w:eastAsia="zh-CN" w:bidi="ar"/>
              </w:rPr>
              <w:t>24.57</w:t>
            </w:r>
          </w:p>
        </w:tc>
      </w:tr>
    </w:tbl>
    <w:p w14:paraId="06CDE1E5">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D94811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203C4EE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6078D3B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祁阳市供销合作联社</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CE761F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AF81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5AA6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3CD8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171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5DC3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7ECF5453">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8C35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6B6B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C8C10">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0EB3B">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04B8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A46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3266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D3F19">
            <w:pPr>
              <w:widowControl/>
              <w:jc w:val="center"/>
              <w:rPr>
                <w:rFonts w:ascii="Times New Roman" w:hAnsi="Times New Roman" w:eastAsia="仿宋_GB2312" w:cs="Times New Roman"/>
                <w:color w:val="000000"/>
                <w:sz w:val="24"/>
                <w:szCs w:val="24"/>
              </w:rPr>
            </w:pPr>
          </w:p>
        </w:tc>
      </w:tr>
      <w:tr w14:paraId="7993F71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6ECC">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E674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1539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B561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14F9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4A1B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721C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A0C93">
            <w:pPr>
              <w:jc w:val="center"/>
              <w:rPr>
                <w:rFonts w:ascii="Times New Roman" w:hAnsi="Times New Roman" w:eastAsia="仿宋_GB2312" w:cs="Times New Roman"/>
                <w:color w:val="000000"/>
                <w:sz w:val="24"/>
                <w:szCs w:val="24"/>
              </w:rPr>
            </w:pPr>
          </w:p>
        </w:tc>
      </w:tr>
      <w:tr w14:paraId="3C51D0E4">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D392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2E70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2C44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EC40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4E85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99C7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453C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3695B">
            <w:pPr>
              <w:jc w:val="center"/>
              <w:rPr>
                <w:rFonts w:ascii="Times New Roman" w:hAnsi="Times New Roman" w:eastAsia="仿宋_GB2312" w:cs="Times New Roman"/>
                <w:color w:val="000000"/>
                <w:sz w:val="24"/>
                <w:szCs w:val="24"/>
              </w:rPr>
            </w:pPr>
          </w:p>
        </w:tc>
      </w:tr>
      <w:tr w14:paraId="0162A4A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F37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9A8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C5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B2E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9D5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B33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6C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46E593C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410C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F2D349">
            <w:pPr>
              <w:tabs>
                <w:tab w:val="left" w:pos="4060"/>
              </w:tabs>
              <w:jc w:val="center"/>
              <w:rPr>
                <w:rFonts w:hint="eastAsia" w:ascii="Times New Roman" w:hAnsi="Times New Roman" w:eastAsia="仿宋_GB2312" w:cs="Times New Roman"/>
                <w:color w:val="000000"/>
                <w:sz w:val="24"/>
                <w:szCs w:val="24"/>
                <w:lang w:eastAsia="zh-CN"/>
              </w:rPr>
            </w:pPr>
            <w:r>
              <w:rPr>
                <w:rFonts w:ascii="Times New Roman" w:hAnsi="Times New Roman" w:eastAsia="仿宋_GB2312" w:cs="Times New Roman"/>
                <w:b w:val="0"/>
                <w:bCs w:val="0"/>
                <w:kern w:val="0"/>
                <w:sz w:val="24"/>
                <w:szCs w:val="24"/>
                <w:lang w:bidi="ar"/>
              </w:rPr>
              <w:t>我单位没有政府性基金收入，也没有使用政府性基金安排的支出，故本表无数据。</w:t>
            </w:r>
          </w:p>
        </w:tc>
      </w:tr>
      <w:tr w14:paraId="566EDEB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638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FB24">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2B1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E2B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779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DB9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5A3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2164">
            <w:pPr>
              <w:rPr>
                <w:rFonts w:ascii="Times New Roman" w:hAnsi="Times New Roman" w:eastAsia="仿宋_GB2312" w:cs="Times New Roman"/>
                <w:color w:val="000000"/>
                <w:sz w:val="24"/>
                <w:szCs w:val="24"/>
              </w:rPr>
            </w:pPr>
          </w:p>
        </w:tc>
      </w:tr>
      <w:tr w14:paraId="172B17B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A84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AE0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435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A76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2B2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6B0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561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261A">
            <w:pPr>
              <w:rPr>
                <w:rFonts w:ascii="Times New Roman" w:hAnsi="Times New Roman" w:eastAsia="仿宋_GB2312" w:cs="Times New Roman"/>
                <w:color w:val="000000"/>
                <w:sz w:val="24"/>
                <w:szCs w:val="24"/>
              </w:rPr>
            </w:pPr>
          </w:p>
        </w:tc>
      </w:tr>
      <w:tr w14:paraId="543D13E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C40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C39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C38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D32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DDB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5DF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CC7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2839">
            <w:pPr>
              <w:rPr>
                <w:rFonts w:ascii="Times New Roman" w:hAnsi="Times New Roman" w:eastAsia="仿宋_GB2312" w:cs="Times New Roman"/>
                <w:color w:val="000000"/>
                <w:sz w:val="24"/>
                <w:szCs w:val="24"/>
              </w:rPr>
            </w:pPr>
          </w:p>
        </w:tc>
      </w:tr>
      <w:tr w14:paraId="20D7CD8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923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27C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144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7C4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42A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122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0ED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E6C9">
            <w:pPr>
              <w:rPr>
                <w:rFonts w:ascii="Times New Roman" w:hAnsi="Times New Roman" w:eastAsia="仿宋_GB2312" w:cs="Times New Roman"/>
                <w:color w:val="000000"/>
                <w:sz w:val="24"/>
                <w:szCs w:val="24"/>
              </w:rPr>
            </w:pPr>
          </w:p>
        </w:tc>
      </w:tr>
      <w:tr w14:paraId="597E57F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44E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104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FC4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2AE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F16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C24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C30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E3A5">
            <w:pPr>
              <w:rPr>
                <w:rFonts w:ascii="Times New Roman" w:hAnsi="Times New Roman" w:eastAsia="仿宋_GB2312" w:cs="Times New Roman"/>
                <w:color w:val="000000"/>
                <w:sz w:val="24"/>
                <w:szCs w:val="24"/>
              </w:rPr>
            </w:pPr>
          </w:p>
        </w:tc>
      </w:tr>
      <w:tr w14:paraId="2D6DE3D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904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936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3A8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F55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F49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F73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E7E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BBF2">
            <w:pPr>
              <w:rPr>
                <w:rFonts w:ascii="Times New Roman" w:hAnsi="Times New Roman" w:eastAsia="仿宋_GB2312" w:cs="Times New Roman"/>
                <w:color w:val="000000"/>
                <w:sz w:val="24"/>
                <w:szCs w:val="24"/>
              </w:rPr>
            </w:pPr>
          </w:p>
        </w:tc>
      </w:tr>
    </w:tbl>
    <w:p w14:paraId="3CFCD39A">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5D5F9FFF">
      <w:pPr>
        <w:widowControl/>
        <w:jc w:val="left"/>
        <w:textAlignment w:val="center"/>
        <w:rPr>
          <w:rFonts w:ascii="Times New Roman" w:hAnsi="Times New Roman" w:eastAsia="仿宋_GB2312" w:cs="Times New Roman"/>
          <w:color w:val="000000"/>
          <w:kern w:val="0"/>
          <w:sz w:val="24"/>
          <w:szCs w:val="24"/>
          <w:lang w:bidi="ar"/>
        </w:rPr>
      </w:pPr>
    </w:p>
    <w:p w14:paraId="0EA85811">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2AED04CC">
      <w:pPr>
        <w:widowControl/>
        <w:jc w:val="center"/>
        <w:rPr>
          <w:rFonts w:ascii="Times New Roman" w:hAnsi="Times New Roman" w:eastAsia="方正小标宋_GBK" w:cs="Times New Roman"/>
          <w:color w:val="000000"/>
          <w:kern w:val="0"/>
          <w:sz w:val="36"/>
          <w:szCs w:val="36"/>
        </w:rPr>
      </w:pPr>
    </w:p>
    <w:p w14:paraId="01EA0D3D">
      <w:pPr>
        <w:widowControl/>
        <w:spacing w:line="400" w:lineRule="exact"/>
        <w:textAlignment w:val="center"/>
        <w:rPr>
          <w:rFonts w:ascii="Times New Roman" w:hAnsi="Times New Roman" w:eastAsia="黑体" w:cs="Times New Roman"/>
          <w:color w:val="000000"/>
          <w:kern w:val="0"/>
          <w:sz w:val="36"/>
          <w:szCs w:val="36"/>
          <w:lang w:bidi="ar"/>
        </w:rPr>
      </w:pPr>
    </w:p>
    <w:p w14:paraId="3A432F4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952F07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 xml:space="preserve">  公开08表</w:t>
      </w:r>
    </w:p>
    <w:p w14:paraId="5BFDFF7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祁阳市供销合作联社</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1325F0A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F09F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4A04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61413D9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8E5C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C7C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2C6A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A39D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761A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4C13E8D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5390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5CBC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F845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11EE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C99E8">
            <w:pPr>
              <w:jc w:val="center"/>
              <w:rPr>
                <w:rFonts w:ascii="Times New Roman" w:hAnsi="Times New Roman" w:eastAsia="仿宋_GB2312" w:cs="Times New Roman"/>
                <w:color w:val="000000"/>
                <w:sz w:val="24"/>
                <w:szCs w:val="24"/>
              </w:rPr>
            </w:pPr>
          </w:p>
        </w:tc>
      </w:tr>
      <w:tr w14:paraId="48768755">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AA10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785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D05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2A0B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E8B4B">
            <w:pPr>
              <w:jc w:val="center"/>
              <w:rPr>
                <w:rFonts w:ascii="Times New Roman" w:hAnsi="Times New Roman" w:eastAsia="仿宋_GB2312" w:cs="Times New Roman"/>
                <w:color w:val="000000"/>
                <w:sz w:val="24"/>
                <w:szCs w:val="24"/>
              </w:rPr>
            </w:pPr>
          </w:p>
        </w:tc>
      </w:tr>
      <w:tr w14:paraId="5813548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FA3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35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731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A0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4561846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E4B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7C9E4">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我单位没有使用国有资本经营预算安排的支出，故本表无数据。</w:t>
            </w:r>
          </w:p>
        </w:tc>
      </w:tr>
      <w:tr w14:paraId="3D5FA4C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1DE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D6F9A">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225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3E7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23A0">
            <w:pPr>
              <w:rPr>
                <w:rFonts w:ascii="Times New Roman" w:hAnsi="Times New Roman" w:eastAsia="仿宋_GB2312" w:cs="Times New Roman"/>
                <w:color w:val="000000"/>
                <w:sz w:val="24"/>
                <w:szCs w:val="24"/>
              </w:rPr>
            </w:pPr>
          </w:p>
        </w:tc>
      </w:tr>
      <w:tr w14:paraId="62FC777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623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B941">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9E8A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799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BCCF">
            <w:pPr>
              <w:rPr>
                <w:rFonts w:ascii="Times New Roman" w:hAnsi="Times New Roman" w:eastAsia="仿宋_GB2312" w:cs="Times New Roman"/>
                <w:color w:val="000000"/>
                <w:sz w:val="24"/>
                <w:szCs w:val="24"/>
              </w:rPr>
            </w:pPr>
          </w:p>
        </w:tc>
      </w:tr>
      <w:tr w14:paraId="1839C19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FD1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21C9E">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A0D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A22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4D4A">
            <w:pPr>
              <w:rPr>
                <w:rFonts w:ascii="Times New Roman" w:hAnsi="Times New Roman" w:eastAsia="宋体" w:cs="Times New Roman"/>
                <w:color w:val="000000"/>
                <w:sz w:val="24"/>
                <w:szCs w:val="24"/>
              </w:rPr>
            </w:pPr>
          </w:p>
        </w:tc>
      </w:tr>
      <w:tr w14:paraId="0BD9B99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9BB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84F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95E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833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797C">
            <w:pPr>
              <w:rPr>
                <w:rFonts w:ascii="Times New Roman" w:hAnsi="Times New Roman" w:eastAsia="宋体" w:cs="Times New Roman"/>
                <w:color w:val="000000"/>
                <w:sz w:val="24"/>
                <w:szCs w:val="24"/>
              </w:rPr>
            </w:pPr>
          </w:p>
        </w:tc>
      </w:tr>
      <w:tr w14:paraId="379794B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E94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350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398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6DD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3C44">
            <w:pPr>
              <w:rPr>
                <w:rFonts w:ascii="Times New Roman" w:hAnsi="Times New Roman" w:eastAsia="宋体" w:cs="Times New Roman"/>
                <w:color w:val="000000"/>
                <w:sz w:val="24"/>
                <w:szCs w:val="24"/>
              </w:rPr>
            </w:pPr>
          </w:p>
        </w:tc>
      </w:tr>
      <w:tr w14:paraId="1A55771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8D9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08B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92B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98F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F82E">
            <w:pPr>
              <w:rPr>
                <w:rFonts w:ascii="Times New Roman" w:hAnsi="Times New Roman" w:eastAsia="宋体" w:cs="Times New Roman"/>
                <w:color w:val="000000"/>
                <w:sz w:val="24"/>
                <w:szCs w:val="24"/>
              </w:rPr>
            </w:pPr>
          </w:p>
        </w:tc>
      </w:tr>
    </w:tbl>
    <w:p w14:paraId="20B65E7B">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3E71E79">
      <w:pPr>
        <w:widowControl/>
        <w:jc w:val="left"/>
        <w:textAlignment w:val="center"/>
        <w:rPr>
          <w:rFonts w:ascii="Times New Roman" w:hAnsi="Times New Roman" w:eastAsia="宋体" w:cs="Times New Roman"/>
          <w:color w:val="000000"/>
          <w:kern w:val="0"/>
          <w:sz w:val="24"/>
          <w:szCs w:val="24"/>
          <w:lang w:bidi="ar"/>
        </w:rPr>
      </w:pPr>
    </w:p>
    <w:p w14:paraId="069919D3">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0478525E">
      <w:pPr>
        <w:widowControl/>
        <w:jc w:val="center"/>
        <w:rPr>
          <w:rFonts w:ascii="Times New Roman" w:hAnsi="Times New Roman" w:eastAsia="方正小标宋_GBK" w:cs="Times New Roman"/>
          <w:color w:val="000000"/>
          <w:kern w:val="0"/>
          <w:sz w:val="36"/>
          <w:szCs w:val="36"/>
        </w:rPr>
      </w:pPr>
    </w:p>
    <w:p w14:paraId="5695CBE2">
      <w:pPr>
        <w:pStyle w:val="7"/>
        <w:spacing w:line="400" w:lineRule="exact"/>
        <w:rPr>
          <w:rFonts w:ascii="Times New Roman" w:hAnsi="Times New Roman" w:eastAsia="华文中宋" w:cs="Times New Roman"/>
          <w:color w:val="000000"/>
          <w:kern w:val="0"/>
          <w:sz w:val="32"/>
          <w:szCs w:val="32"/>
          <w:lang w:bidi="ar"/>
        </w:rPr>
      </w:pPr>
    </w:p>
    <w:p w14:paraId="1572855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77BFFF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782BF74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bidi="ar"/>
        </w:rPr>
        <w:t>祁阳市供销合作联社</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8B762AE">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A90CA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A1CC9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132E3E3">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42E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6C18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943B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B51B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44F1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8E4B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27C4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3D31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9A58C22">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8045B">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62BA5">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D618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947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313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5B2D8">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9DFE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3081E">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4F7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24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3F3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78A72">
            <w:pPr>
              <w:jc w:val="center"/>
              <w:rPr>
                <w:rFonts w:ascii="Times New Roman" w:hAnsi="Times New Roman" w:eastAsia="仿宋_GB2312" w:cs="Times New Roman"/>
                <w:color w:val="000000"/>
                <w:sz w:val="22"/>
              </w:rPr>
            </w:pPr>
          </w:p>
        </w:tc>
      </w:tr>
      <w:tr w14:paraId="18D329E5">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CC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871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A90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89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44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8A6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29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A7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FC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97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F0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8B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569152AD">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CCE8">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0190">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E95C">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D1C81">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9597">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E291">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0.20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1C16">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0.20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C8C9">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2681">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A37CC">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A968">
            <w:pPr>
              <w:jc w:val="cente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6772">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0.20</w:t>
            </w:r>
          </w:p>
        </w:tc>
      </w:tr>
    </w:tbl>
    <w:p w14:paraId="372DDFAE">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5FEBE48">
      <w:pPr>
        <w:autoSpaceDE w:val="0"/>
        <w:autoSpaceDN w:val="0"/>
        <w:adjustRightInd w:val="0"/>
        <w:ind w:left="315" w:leftChars="150"/>
        <w:jc w:val="left"/>
        <w:rPr>
          <w:rFonts w:ascii="Times New Roman" w:hAnsi="Times New Roman" w:eastAsia="宋体" w:cs="Times New Roman"/>
          <w:kern w:val="0"/>
          <w:sz w:val="24"/>
          <w:szCs w:val="24"/>
        </w:rPr>
      </w:pPr>
    </w:p>
    <w:p w14:paraId="1E822A22">
      <w:pPr>
        <w:autoSpaceDE w:val="0"/>
        <w:autoSpaceDN w:val="0"/>
        <w:adjustRightInd w:val="0"/>
        <w:ind w:left="315" w:leftChars="150"/>
        <w:jc w:val="left"/>
        <w:rPr>
          <w:rFonts w:ascii="Times New Roman" w:hAnsi="Times New Roman" w:eastAsia="宋体" w:cs="Times New Roman"/>
          <w:kern w:val="0"/>
          <w:sz w:val="24"/>
          <w:szCs w:val="24"/>
        </w:rPr>
      </w:pPr>
    </w:p>
    <w:p w14:paraId="32C6E6C9">
      <w:pPr>
        <w:autoSpaceDE w:val="0"/>
        <w:autoSpaceDN w:val="0"/>
        <w:adjustRightInd w:val="0"/>
        <w:ind w:left="315" w:leftChars="150"/>
        <w:jc w:val="left"/>
        <w:rPr>
          <w:rFonts w:ascii="Times New Roman" w:hAnsi="Times New Roman" w:eastAsia="宋体" w:cs="Times New Roman"/>
          <w:kern w:val="0"/>
          <w:sz w:val="24"/>
          <w:szCs w:val="24"/>
        </w:rPr>
      </w:pPr>
    </w:p>
    <w:p w14:paraId="2D942591">
      <w:pPr>
        <w:autoSpaceDE w:val="0"/>
        <w:autoSpaceDN w:val="0"/>
        <w:adjustRightInd w:val="0"/>
        <w:ind w:left="315" w:leftChars="150"/>
        <w:jc w:val="left"/>
        <w:rPr>
          <w:rFonts w:ascii="Times New Roman" w:hAnsi="Times New Roman" w:eastAsia="宋体" w:cs="Times New Roman"/>
          <w:kern w:val="0"/>
          <w:sz w:val="24"/>
          <w:szCs w:val="24"/>
        </w:rPr>
      </w:pPr>
    </w:p>
    <w:p w14:paraId="344B1681">
      <w:pPr>
        <w:autoSpaceDE w:val="0"/>
        <w:autoSpaceDN w:val="0"/>
        <w:adjustRightInd w:val="0"/>
        <w:ind w:left="315" w:leftChars="150"/>
        <w:jc w:val="left"/>
        <w:rPr>
          <w:rFonts w:ascii="Times New Roman" w:hAnsi="Times New Roman" w:eastAsia="宋体" w:cs="Times New Roman"/>
          <w:kern w:val="0"/>
          <w:sz w:val="24"/>
          <w:szCs w:val="24"/>
        </w:rPr>
      </w:pPr>
    </w:p>
    <w:p w14:paraId="61EDB96A">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0BF43B8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7BD172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0D7B038">
      <w:pPr>
        <w:widowControl/>
        <w:jc w:val="left"/>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B2BD238">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271.09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19.16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7.61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本期新增抚恤金支出。</w:t>
      </w:r>
    </w:p>
    <w:p w14:paraId="731AE51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9FD9DE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271.09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271.09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B3EF4F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C47555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271.09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271.09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1A223D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A2DC96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271.09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19.16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7.61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本期新增抚恤金支出。</w:t>
      </w:r>
    </w:p>
    <w:p w14:paraId="06DDF6A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59BDBB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9D25C8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271.09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19.16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7.61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本期新增抚恤金支出。</w:t>
      </w:r>
    </w:p>
    <w:p w14:paraId="47A44DB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FF33F7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271.09</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val="en-US" w:eastAsia="zh-CN"/>
        </w:rPr>
        <w:t>社会保障和就业</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57.88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21.35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val="en-US" w:eastAsia="zh-CN"/>
        </w:rPr>
        <w:t>7.53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2.78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商业服务业</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192.15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70.88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住房保障</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13.54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4.99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966235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CC3618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201.42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271.09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134.59</w:t>
      </w:r>
      <w:r>
        <w:rPr>
          <w:rFonts w:ascii="Times New Roman" w:hAnsi="Times New Roman" w:eastAsia="仿宋_GB2312" w:cs="Times New Roman"/>
          <w:sz w:val="32"/>
          <w:szCs w:val="32"/>
        </w:rPr>
        <w:t>%，其中：</w:t>
      </w:r>
    </w:p>
    <w:p w14:paraId="22213F9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0E767144">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18.89</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18.89</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决算数等于年初预算数的主要原因是：严格按照财政预算执行。</w:t>
      </w:r>
    </w:p>
    <w:p w14:paraId="73752F4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（项）。</w:t>
      </w:r>
    </w:p>
    <w:p w14:paraId="513CD3C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34.99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因为预算为0，无法计算百分比，决算数大于年初预算数的主要原因是：新增了死亡抚恤金。</w:t>
      </w:r>
    </w:p>
    <w:p w14:paraId="4E9734E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其他社会保障和就业支出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其他社会保障和就业支出</w:t>
      </w:r>
      <w:r>
        <w:rPr>
          <w:rFonts w:ascii="Times New Roman" w:hAnsi="Times New Roman" w:eastAsia="仿宋_GB2312" w:cs="Times New Roman"/>
          <w:sz w:val="32"/>
          <w:szCs w:val="32"/>
        </w:rPr>
        <w:t>（项）。</w:t>
      </w:r>
    </w:p>
    <w:p w14:paraId="5542A30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因为预算为0，无法计算百分比，决算数大于年初预算数的主要原因是：新增了</w:t>
      </w:r>
      <w:r>
        <w:rPr>
          <w:rFonts w:hint="eastAsia" w:ascii="Times New Roman" w:hAnsi="Times New Roman" w:eastAsia="仿宋_GB2312" w:cs="Times New Roman"/>
          <w:sz w:val="32"/>
          <w:szCs w:val="32"/>
          <w:lang w:val="en-US" w:eastAsia="zh-CN"/>
        </w:rPr>
        <w:t>退休人员</w:t>
      </w:r>
      <w:r>
        <w:rPr>
          <w:rFonts w:hint="eastAsia" w:ascii="Times New Roman" w:hAnsi="Times New Roman" w:eastAsia="仿宋_GB2312" w:cs="Times New Roman"/>
          <w:sz w:val="32"/>
          <w:szCs w:val="32"/>
        </w:rPr>
        <w:t>。</w:t>
      </w:r>
    </w:p>
    <w:p w14:paraId="0E0F3B1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3、卫生健康支出（类）行政事业单位医疗（款）行政单位医疗（项）</w:t>
      </w:r>
    </w:p>
    <w:p w14:paraId="4A00141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7.53</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7.53</w:t>
      </w:r>
      <w:r>
        <w:rPr>
          <w:rFonts w:hint="eastAsia" w:ascii="Times New Roman" w:hAnsi="Times New Roman" w:eastAsia="仿宋_GB2312" w:cs="Times New Roman"/>
          <w:sz w:val="32"/>
          <w:szCs w:val="32"/>
        </w:rPr>
        <w:t>万元，完成年初预算数的100%，决算数等于年初预算数的主要原因是：严格按照财政预算执行。</w:t>
      </w:r>
    </w:p>
    <w:p w14:paraId="529A9A1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4、商业服务业等支出（类）商业流通事务（款）行政运行（项）</w:t>
      </w:r>
    </w:p>
    <w:p w14:paraId="419A3A4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159.16</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192.15</w:t>
      </w:r>
      <w:r>
        <w:rPr>
          <w:rFonts w:hint="eastAsia" w:ascii="Times New Roman" w:hAnsi="Times New Roman" w:eastAsia="仿宋_GB2312" w:cs="Times New Roman"/>
          <w:sz w:val="32"/>
          <w:szCs w:val="32"/>
        </w:rPr>
        <w:t>万元，完成年初预算数的1</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73</w:t>
      </w:r>
      <w:r>
        <w:rPr>
          <w:rFonts w:hint="eastAsia" w:ascii="Times New Roman" w:hAnsi="Times New Roman" w:eastAsia="仿宋_GB2312" w:cs="Times New Roman"/>
          <w:sz w:val="32"/>
          <w:szCs w:val="32"/>
        </w:rPr>
        <w:t>%，决算数大于年初预算数的主要原因是：人员异动。</w:t>
      </w:r>
    </w:p>
    <w:p w14:paraId="6AA9CA5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住房保障</w:t>
      </w:r>
      <w:r>
        <w:rPr>
          <w:rFonts w:hint="eastAsia" w:ascii="Times New Roman" w:hAnsi="Times New Roman" w:eastAsia="仿宋_GB2312" w:cs="Times New Roman"/>
          <w:sz w:val="32"/>
          <w:szCs w:val="32"/>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住房公积金</w:t>
      </w:r>
      <w:r>
        <w:rPr>
          <w:rFonts w:ascii="Times New Roman" w:hAnsi="Times New Roman" w:eastAsia="仿宋_GB2312" w:cs="Times New Roman"/>
          <w:sz w:val="32"/>
          <w:szCs w:val="32"/>
        </w:rPr>
        <w:t>（项）。</w:t>
      </w:r>
    </w:p>
    <w:p w14:paraId="642EA13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13.54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13.54</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none"/>
        </w:rPr>
        <w:t>完成年初预算的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决算数等于年初预算数的主要原因是：严格按照财政预算执行。</w:t>
      </w:r>
    </w:p>
    <w:p w14:paraId="3396017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73E390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271.09</w:t>
      </w:r>
      <w:r>
        <w:rPr>
          <w:rFonts w:ascii="Times New Roman" w:hAnsi="Times New Roman" w:eastAsia="仿宋_GB2312" w:cs="Times New Roman"/>
          <w:sz w:val="32"/>
          <w:szCs w:val="32"/>
        </w:rPr>
        <w:t>万元，其中：</w:t>
      </w:r>
    </w:p>
    <w:p w14:paraId="1DD4EA3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246.52</w:t>
      </w:r>
      <w:r>
        <w:rPr>
          <w:rFonts w:hint="eastAsia" w:ascii="Times New Roman" w:hAnsi="Times New Roman" w:eastAsia="仿宋_GB2312" w:cs="Times New Roman"/>
          <w:sz w:val="32"/>
          <w:szCs w:val="32"/>
          <w:lang w:val="en-US" w:eastAsia="zh-CN"/>
        </w:rPr>
        <w:tab/>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90.94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主要包括基本工资、津贴补贴、奖金、伙食补助费、社会保障缴费、医疗保障缴费、住房公积金、对个人和家庭的补助、抚恤金支出、其他对个人和家庭的补助支出</w:t>
      </w:r>
      <w:r>
        <w:rPr>
          <w:rFonts w:hint="eastAsia" w:ascii="Times New Roman" w:hAnsi="Times New Roman" w:eastAsia="仿宋_GB2312" w:cs="Times New Roman"/>
          <w:sz w:val="32"/>
          <w:szCs w:val="32"/>
          <w:lang w:eastAsia="zh-CN"/>
        </w:rPr>
        <w:t>。</w:t>
      </w:r>
    </w:p>
    <w:p w14:paraId="3E54C2C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24.57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9.06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w:t>
      </w:r>
      <w:r>
        <w:rPr>
          <w:rFonts w:hint="eastAsia" w:ascii="Times New Roman" w:hAnsi="Times New Roman" w:eastAsia="仿宋_GB2312" w:cs="Times New Roman"/>
          <w:sz w:val="32"/>
          <w:szCs w:val="32"/>
          <w:lang w:eastAsia="zh-CN"/>
        </w:rPr>
        <w:t>。</w:t>
      </w:r>
    </w:p>
    <w:p w14:paraId="77C5997F">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04A2AEF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E5F7558">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58.10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决算与预算持平的原因是我单位</w:t>
      </w:r>
      <w:r>
        <w:rPr>
          <w:rFonts w:hint="eastAsia" w:ascii="Times New Roman" w:hAnsi="Times New Roman" w:eastAsia="仿宋_GB2312" w:cs="Times New Roman"/>
          <w:sz w:val="32"/>
          <w:szCs w:val="32"/>
          <w:highlight w:val="none"/>
        </w:rPr>
        <w:t>严格按照财政预算执行。</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本期接待人次增加</w:t>
      </w:r>
      <w:r>
        <w:rPr>
          <w:rFonts w:ascii="Times New Roman" w:hAnsi="Times New Roman" w:eastAsia="仿宋_GB2312" w:cs="Times New Roman"/>
          <w:sz w:val="32"/>
          <w:szCs w:val="32"/>
        </w:rPr>
        <w:t>。</w:t>
      </w:r>
    </w:p>
    <w:p w14:paraId="645E968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0579EC5">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由于预算为0，无法计算百分比，决算与预算持平的原因是我单位无因公出（国）境费。</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rPr>
        <w:t>持平，持平的主要原因是因为我单位无因公出（国）境费</w:t>
      </w:r>
      <w:r>
        <w:rPr>
          <w:rFonts w:hint="eastAsia" w:ascii="Times New Roman" w:hAnsi="Times New Roman" w:eastAsia="仿宋_GB2312" w:cs="Times New Roman"/>
          <w:sz w:val="32"/>
          <w:szCs w:val="32"/>
          <w:lang w:eastAsia="zh-CN"/>
        </w:rPr>
        <w:t>。</w:t>
      </w:r>
    </w:p>
    <w:p w14:paraId="67C1D24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rPr>
        <w:t>持平</w:t>
      </w:r>
      <w:r>
        <w:rPr>
          <w:rFonts w:ascii="Times New Roman" w:hAnsi="Times New Roman" w:eastAsia="仿宋_GB2312" w:cs="Times New Roman"/>
          <w:sz w:val="32"/>
          <w:szCs w:val="32"/>
        </w:rPr>
        <w:t>。其中：</w:t>
      </w:r>
    </w:p>
    <w:p w14:paraId="1BDA288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rPr>
        <w:t>持平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决算与预算持平的原因是我单位无公务用车，与上年相比持平的主要原因是因为我单位无公务用车。</w:t>
      </w:r>
    </w:p>
    <w:p w14:paraId="523F355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rPr>
        <w:t>持平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决算与预算持平的原因是我单位无公务用车，与上年相比持平的主要原因是因为我单位无公务用车</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1AE7882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lang w:val="en-US" w:eastAsia="zh-CN"/>
        </w:rPr>
        <w:t>.07</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eastAsia="zh-CN"/>
        </w:rPr>
        <w:t>5</w:t>
      </w:r>
      <w:r>
        <w:rPr>
          <w:rFonts w:hint="eastAsia" w:ascii="Times New Roman" w:hAnsi="Times New Roman" w:eastAsia="仿宋_GB2312" w:cs="Times New Roman"/>
          <w:sz w:val="32"/>
          <w:szCs w:val="32"/>
          <w:lang w:val="en-US" w:eastAsia="zh-CN"/>
        </w:rPr>
        <w:t>8.10</w:t>
      </w:r>
      <w:r>
        <w:rPr>
          <w:rFonts w:hint="eastAsia" w:ascii="Times New Roman" w:hAnsi="Times New Roman" w:eastAsia="仿宋_GB2312" w:cs="Times New Roman"/>
          <w:sz w:val="32"/>
          <w:szCs w:val="32"/>
        </w:rPr>
        <w:t>%。决算与预算持平的原因是严格按照预算执行。</w:t>
      </w:r>
      <w:r>
        <w:rPr>
          <w:rFonts w:hint="eastAsia" w:ascii="Times New Roman" w:hAnsi="Times New Roman" w:eastAsia="仿宋_GB2312" w:cs="Times New Roman"/>
          <w:sz w:val="32"/>
          <w:szCs w:val="32"/>
          <w:highlight w:val="none"/>
        </w:rPr>
        <w:t>决算数大于上年数的主要原因是</w:t>
      </w:r>
      <w:r>
        <w:rPr>
          <w:rFonts w:hint="eastAsia" w:ascii="Times New Roman" w:hAnsi="Times New Roman" w:eastAsia="仿宋_GB2312" w:cs="Times New Roman"/>
          <w:sz w:val="32"/>
          <w:szCs w:val="32"/>
          <w:highlight w:val="none"/>
          <w:lang w:val="en-US" w:eastAsia="zh-CN"/>
        </w:rPr>
        <w:t>湖南省供销社调研农资工作发生的接待支出</w:t>
      </w:r>
      <w:r>
        <w:rPr>
          <w:rFonts w:hint="eastAsia" w:ascii="Times New Roman" w:hAnsi="Times New Roman" w:eastAsia="仿宋_GB2312" w:cs="Times New Roman"/>
          <w:sz w:val="32"/>
          <w:szCs w:val="32"/>
          <w:highlight w:val="none"/>
        </w:rPr>
        <w:t>。2024年度共接待来访团组</w:t>
      </w:r>
      <w:r>
        <w:rPr>
          <w:rFonts w:hint="eastAsia" w:ascii="Times New Roman" w:hAnsi="Times New Roman" w:eastAsia="仿宋_GB2312" w:cs="Times New Roman"/>
          <w:sz w:val="32"/>
          <w:szCs w:val="32"/>
          <w:highlight w:val="none"/>
          <w:lang w:eastAsia="zh-CN"/>
        </w:rPr>
        <w:t>3</w:t>
      </w:r>
      <w:r>
        <w:rPr>
          <w:rFonts w:hint="eastAsia" w:ascii="Times New Roman" w:hAnsi="Times New Roman" w:eastAsia="仿宋_GB2312" w:cs="Times New Roman"/>
          <w:sz w:val="32"/>
          <w:szCs w:val="32"/>
          <w:highlight w:val="none"/>
        </w:rPr>
        <w:t>个、来宾</w:t>
      </w:r>
      <w:r>
        <w:rPr>
          <w:rFonts w:hint="eastAsia" w:ascii="Times New Roman" w:hAnsi="Times New Roman" w:eastAsia="仿宋_GB2312" w:cs="Times New Roman"/>
          <w:sz w:val="32"/>
          <w:szCs w:val="32"/>
          <w:highlight w:val="none"/>
          <w:lang w:eastAsia="zh-CN"/>
        </w:rPr>
        <w:t>1</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人次，主要是</w:t>
      </w:r>
      <w:r>
        <w:rPr>
          <w:rFonts w:hint="eastAsia" w:ascii="Times New Roman" w:hAnsi="Times New Roman" w:eastAsia="仿宋_GB2312" w:cs="Times New Roman"/>
          <w:sz w:val="32"/>
          <w:szCs w:val="32"/>
          <w:highlight w:val="none"/>
          <w:lang w:val="en-US" w:eastAsia="zh-CN"/>
        </w:rPr>
        <w:t>湖南省供销社调研农资工作发生</w:t>
      </w:r>
      <w:r>
        <w:rPr>
          <w:rFonts w:hint="eastAsia" w:ascii="Times New Roman" w:hAnsi="Times New Roman" w:eastAsia="仿宋_GB2312" w:cs="Times New Roman"/>
          <w:sz w:val="32"/>
          <w:szCs w:val="32"/>
          <w:highlight w:val="none"/>
        </w:rPr>
        <w:t>的接待支出</w:t>
      </w:r>
      <w:r>
        <w:rPr>
          <w:rFonts w:ascii="Times New Roman" w:hAnsi="Times New Roman" w:eastAsia="仿宋_GB2312" w:cs="Times New Roman"/>
          <w:sz w:val="32"/>
          <w:szCs w:val="32"/>
        </w:rPr>
        <w:t>。</w:t>
      </w:r>
    </w:p>
    <w:p w14:paraId="228130F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92EF7E8">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年度</w:t>
      </w:r>
      <w:r>
        <w:rPr>
          <w:rFonts w:ascii="Times New Roman" w:hAnsi="Times New Roman" w:eastAsia="仿宋_GB2312" w:cs="Times New Roman"/>
          <w:b w:val="0"/>
          <w:bCs w:val="0"/>
          <w:i w:val="0"/>
          <w:color w:val="000000"/>
          <w:sz w:val="32"/>
          <w:szCs w:val="32"/>
        </w:rPr>
        <w:t>本单位无政府性基金收支</w:t>
      </w:r>
      <w:r>
        <w:rPr>
          <w:rFonts w:hint="default" w:ascii="Times New Roman" w:hAnsi="Times New Roman" w:eastAsia="仿宋_GB2312" w:cs="Times New Roman"/>
          <w:b w:val="0"/>
          <w:bCs w:val="0"/>
          <w:i w:val="0"/>
          <w:color w:val="000000"/>
          <w:sz w:val="32"/>
          <w:szCs w:val="32"/>
          <w:lang w:eastAsia="zh-CN"/>
        </w:rPr>
        <w:t>。</w:t>
      </w:r>
    </w:p>
    <w:p w14:paraId="3F40601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29CC62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24.57</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7.77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46.25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本期增加商品采购支出</w:t>
      </w:r>
      <w:r>
        <w:rPr>
          <w:rFonts w:ascii="Times New Roman" w:hAnsi="Times New Roman" w:eastAsia="仿宋_GB2312" w:cs="Times New Roman"/>
          <w:sz w:val="32"/>
          <w:szCs w:val="32"/>
        </w:rPr>
        <w:t>。</w:t>
      </w:r>
    </w:p>
    <w:p w14:paraId="3103609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531B4EA">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未开展培训，人数为0人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3B4C910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9463DCD">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5.71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2.03</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3.68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5.65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98.94</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5.65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35.51</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64.49</w:t>
      </w:r>
      <w:r>
        <w:rPr>
          <w:rFonts w:ascii="Times New Roman" w:hAnsi="Times New Roman" w:eastAsia="仿宋_GB2312" w:cs="Times New Roman"/>
          <w:color w:val="auto"/>
          <w:sz w:val="32"/>
          <w:szCs w:val="32"/>
        </w:rPr>
        <w:t>%。</w:t>
      </w:r>
    </w:p>
    <w:p w14:paraId="56CF5E93">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183B7AE">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其他用车；单位价值100万元以上设备（不含车辆）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B70B917">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A75B68A">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1EE42543">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hint="eastAsia" w:ascii="Times New Roman" w:hAnsi="Times New Roman" w:eastAsia="仿宋_GB2312" w:cs="Times New Roman"/>
          <w:kern w:val="0"/>
          <w:sz w:val="32"/>
          <w:szCs w:val="32"/>
          <w:lang w:val="en-US" w:eastAsia="zh-CN"/>
        </w:rPr>
        <w:t>本部门下属无项目</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5A5E629C">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201.42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271.09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134.59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农业社</w:t>
      </w:r>
      <w:bookmarkStart w:id="3" w:name="_GoBack"/>
      <w:bookmarkEnd w:id="3"/>
      <w:r>
        <w:rPr>
          <w:rFonts w:hint="eastAsia" w:ascii="Times New Roman" w:hAnsi="Times New Roman" w:eastAsia="仿宋_GB2312" w:cs="Times New Roman"/>
          <w:sz w:val="32"/>
          <w:szCs w:val="32"/>
        </w:rPr>
        <w:t>会化服务完成</w:t>
      </w:r>
      <w:r>
        <w:rPr>
          <w:rFonts w:hint="eastAsia" w:ascii="Times New Roman" w:hAnsi="Times New Roman" w:eastAsia="仿宋_GB2312" w:cs="Times New Roman"/>
          <w:sz w:val="32"/>
          <w:szCs w:val="32"/>
          <w:lang w:val="en-US" w:eastAsia="zh-CN"/>
        </w:rPr>
        <w:t>数量达标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农资经营服务网路覆盖率</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部门整体支出绩效评价的重要性认识不足</w:t>
      </w:r>
      <w:r>
        <w:rPr>
          <w:rFonts w:ascii="Times New Roman" w:hAnsi="Times New Roman" w:eastAsia="仿宋_GB2312" w:cs="Times New Roman"/>
          <w:sz w:val="32"/>
          <w:szCs w:val="32"/>
        </w:rPr>
        <w:t>；二是</w:t>
      </w:r>
      <w:r>
        <w:rPr>
          <w:rFonts w:hint="eastAsia" w:ascii="仿宋_GB2312" w:hAnsi="仿宋_GB2312" w:eastAsia="仿宋_GB2312" w:cs="仿宋_GB2312"/>
          <w:b w:val="0"/>
          <w:bCs w:val="0"/>
          <w:sz w:val="32"/>
          <w:szCs w:val="32"/>
          <w:lang w:val="en-US" w:eastAsia="zh-CN"/>
        </w:rPr>
        <w:t>部门整体支出绩效评价的组织实施统筹不够</w:t>
      </w:r>
      <w:r>
        <w:rPr>
          <w:rFonts w:ascii="Times New Roman" w:hAnsi="Times New Roman" w:eastAsia="仿宋_GB2312" w:cs="Times New Roman"/>
          <w:sz w:val="32"/>
          <w:szCs w:val="32"/>
        </w:rPr>
        <w:t>。下一步改进措施：一是</w:t>
      </w:r>
      <w:r>
        <w:rPr>
          <w:rFonts w:hint="default" w:ascii="仿宋_GB2312" w:hAnsi="仿宋_GB2312" w:eastAsia="仿宋_GB2312" w:cs="仿宋_GB2312"/>
          <w:b w:val="0"/>
          <w:bCs w:val="0"/>
          <w:sz w:val="32"/>
          <w:szCs w:val="32"/>
          <w:lang w:val="en-US" w:eastAsia="zh-CN"/>
        </w:rPr>
        <w:t>加大绩效管理宣传培训力度</w:t>
      </w:r>
      <w:r>
        <w:rPr>
          <w:rFonts w:ascii="Times New Roman" w:hAnsi="Times New Roman" w:eastAsia="仿宋_GB2312" w:cs="Times New Roman"/>
          <w:sz w:val="32"/>
          <w:szCs w:val="32"/>
        </w:rPr>
        <w:t>；二是</w:t>
      </w:r>
      <w:r>
        <w:rPr>
          <w:rFonts w:hint="eastAsia" w:ascii="仿宋_GB2312" w:hAnsi="仿宋_GB2312" w:eastAsia="仿宋_GB2312" w:cs="仿宋_GB2312"/>
          <w:b w:val="0"/>
          <w:bCs w:val="0"/>
          <w:kern w:val="2"/>
          <w:sz w:val="32"/>
          <w:szCs w:val="32"/>
          <w:lang w:val="en-US" w:eastAsia="zh-CN" w:bidi="ar-SA"/>
        </w:rPr>
        <w:t>识别本部门绩效评价人员的知识技能短板，优先安排或内部组织专项培训，并鼓励骨干人员参加外部专业学习</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kern w:val="0"/>
          <w:sz w:val="32"/>
          <w:szCs w:val="32"/>
          <w:lang w:val="en-US" w:eastAsia="zh-CN"/>
        </w:rPr>
        <w:t>本部门下属无项目</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23C9E44A">
      <w:pPr>
        <w:pStyle w:val="13"/>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098E0ED2">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我单位已将2024年绩效自评结果向全体工作人员通报，要求各部门对成效显著的工作持续优化，对发现的问题逐项梳理并制定整改措施。结合财政要求，2025年预算安排将强化绩效导向，压减非必要支出，优化资源配置，完善结果与预算挂钩机制，确保资金使用效益最大化，严格按规范流程落实调整。</w:t>
      </w:r>
    </w:p>
    <w:p w14:paraId="73CD770C">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14:paraId="7872B30A">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14:paraId="0095ACEF">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14:paraId="31328382">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14:paraId="30C471EB">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14:paraId="08DCABCF">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14:paraId="61D0975F">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5B8BAD8">
      <w:pPr>
        <w:widowControl/>
        <w:jc w:val="left"/>
        <w:rPr>
          <w:rFonts w:ascii="Times New Roman" w:hAnsi="Times New Roman" w:cs="Times New Roman"/>
          <w:color w:val="000000"/>
          <w:kern w:val="0"/>
          <w:sz w:val="32"/>
          <w:szCs w:val="32"/>
        </w:rPr>
      </w:pPr>
    </w:p>
    <w:p w14:paraId="676EBC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14:paraId="680F408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14:paraId="20CBFD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14:paraId="42BA8C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14:paraId="7616238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14:paraId="3ACADC2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7B3B5D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14:paraId="2344FF6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14:paraId="4D4071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14:paraId="4B98AA8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14:paraId="0F991A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14:paraId="79A9DD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14:paraId="4AD5CEB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14:paraId="286AB95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i w:val="0"/>
          <w:iCs w:val="0"/>
          <w:caps w:val="0"/>
          <w:color w:val="666666"/>
          <w:spacing w:val="0"/>
          <w:sz w:val="21"/>
          <w:szCs w:val="21"/>
          <w:u w:val="none"/>
        </w:rPr>
      </w:pPr>
      <w:r>
        <w:rPr>
          <w:rFonts w:hint="eastAsia" w:ascii="仿宋" w:hAnsi="仿宋" w:eastAsia="仿宋" w:cs="仿宋"/>
          <w:i w:val="0"/>
          <w:iCs w:val="0"/>
          <w:caps w:val="0"/>
          <w:color w:val="666666"/>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131D98D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14:paraId="73C0930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14:paraId="4CF8D8A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14:paraId="14FF6EC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w:t>
      </w:r>
      <w:r>
        <w:rPr>
          <w:rFonts w:hint="eastAsia" w:ascii="仿宋" w:hAnsi="仿宋" w:eastAsia="仿宋" w:cs="仿宋"/>
          <w:i w:val="0"/>
          <w:iCs w:val="0"/>
          <w:caps w:val="0"/>
          <w:color w:val="666666"/>
          <w:spacing w:val="0"/>
          <w:sz w:val="32"/>
          <w:szCs w:val="32"/>
          <w:u w:val="none"/>
          <w:shd w:val="clear" w:color="auto" w:fill="FFFFFF"/>
        </w:rPr>
        <w:t>公务用车购置及</w:t>
      </w:r>
      <w:r>
        <w:rPr>
          <w:rFonts w:hint="eastAsia" w:ascii="仿宋" w:hAnsi="仿宋" w:eastAsia="仿宋" w:cs="仿宋"/>
          <w:i w:val="0"/>
          <w:iCs w:val="0"/>
          <w:caps w:val="0"/>
          <w:color w:val="000000"/>
          <w:spacing w:val="0"/>
          <w:sz w:val="32"/>
          <w:szCs w:val="32"/>
          <w:u w:val="none"/>
          <w:shd w:val="clear" w:color="auto" w:fill="FFFFFF"/>
        </w:rPr>
        <w:t>运行维护费：反映</w:t>
      </w:r>
      <w:r>
        <w:rPr>
          <w:rFonts w:hint="eastAsia" w:ascii="仿宋" w:hAnsi="仿宋" w:eastAsia="仿宋" w:cs="仿宋"/>
          <w:i w:val="0"/>
          <w:iCs w:val="0"/>
          <w:caps w:val="0"/>
          <w:color w:val="666666"/>
          <w:spacing w:val="0"/>
          <w:sz w:val="32"/>
          <w:szCs w:val="32"/>
          <w:u w:val="none"/>
          <w:shd w:val="clear" w:color="auto" w:fill="FFFFFF"/>
        </w:rPr>
        <w:t>单位公务用车车辆购置支出（含车辆购置税），以及燃料费、维修费、</w:t>
      </w:r>
      <w:r>
        <w:rPr>
          <w:rFonts w:hint="eastAsia" w:ascii="仿宋" w:hAnsi="仿宋" w:eastAsia="仿宋" w:cs="仿宋"/>
          <w:i w:val="0"/>
          <w:iCs w:val="0"/>
          <w:caps w:val="0"/>
          <w:color w:val="000000"/>
          <w:spacing w:val="0"/>
          <w:sz w:val="32"/>
          <w:szCs w:val="32"/>
          <w:u w:val="none"/>
          <w:shd w:val="clear" w:color="auto" w:fill="FFFFFF"/>
        </w:rPr>
        <w:t>过路过桥费、保险费等支出。</w:t>
      </w:r>
    </w:p>
    <w:p w14:paraId="169F2AAE">
      <w:pPr>
        <w:pStyle w:val="13"/>
        <w:jc w:val="center"/>
        <w:rPr>
          <w:rFonts w:ascii="Times New Roman" w:hAnsi="Times New Roman" w:cs="Times New Roman"/>
          <w:sz w:val="72"/>
          <w:szCs w:val="72"/>
        </w:rPr>
      </w:pPr>
    </w:p>
    <w:p w14:paraId="0A113CA3">
      <w:pPr>
        <w:pStyle w:val="13"/>
        <w:jc w:val="center"/>
        <w:rPr>
          <w:rFonts w:ascii="Times New Roman" w:hAnsi="Times New Roman" w:cs="Times New Roman"/>
          <w:sz w:val="72"/>
          <w:szCs w:val="72"/>
        </w:rPr>
      </w:pPr>
    </w:p>
    <w:p w14:paraId="2D0DE7D7">
      <w:pPr>
        <w:rPr>
          <w:rFonts w:ascii="Times New Roman" w:hAnsi="Times New Roman" w:eastAsia="方正小标宋_GBK" w:cs="Times New Roman"/>
          <w:sz w:val="52"/>
          <w:szCs w:val="52"/>
        </w:rPr>
      </w:pPr>
      <w:r>
        <w:rPr>
          <w:rFonts w:ascii="Times New Roman" w:hAnsi="Times New Roman" w:eastAsia="方正小标宋_GBK" w:cs="Times New Roman"/>
          <w:sz w:val="52"/>
          <w:szCs w:val="52"/>
        </w:rPr>
        <w:br w:type="page"/>
      </w:r>
    </w:p>
    <w:p w14:paraId="012ECE4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4F0A9056">
      <w:pPr>
        <w:pStyle w:val="13"/>
        <w:spacing w:line="600" w:lineRule="exact"/>
        <w:ind w:firstLine="880" w:firstLineChars="200"/>
        <w:jc w:val="center"/>
        <w:rPr>
          <w:rFonts w:ascii="Times New Roman" w:hAnsi="Times New Roman" w:eastAsia="仿宋_GB2312" w:cs="Times New Roman"/>
          <w:sz w:val="44"/>
          <w:szCs w:val="44"/>
        </w:rPr>
      </w:pPr>
      <w:r>
        <w:rPr>
          <w:rFonts w:ascii="Times New Roman" w:hAnsi="Times New Roman" w:eastAsia="仿宋_GB2312" w:cs="Times New Roman"/>
          <w:b/>
          <w:bCs/>
          <w:sz w:val="44"/>
          <w:szCs w:val="44"/>
        </w:rPr>
        <w:t>2024年度部门(单位)整体支出绩效自评报告</w:t>
      </w:r>
    </w:p>
    <w:p w14:paraId="6E7FDF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w:t>
      </w:r>
      <w:r>
        <w:rPr>
          <w:rFonts w:hint="eastAsia" w:ascii="黑体" w:hAnsi="黑体" w:eastAsia="黑体" w:cs="黑体"/>
          <w:sz w:val="32"/>
          <w:szCs w:val="32"/>
          <w:lang w:eastAsia="zh-CN"/>
        </w:rPr>
        <w:t>（</w:t>
      </w:r>
      <w:r>
        <w:rPr>
          <w:rFonts w:hint="eastAsia" w:ascii="黑体" w:hAnsi="黑体" w:eastAsia="黑体" w:cs="黑体"/>
          <w:sz w:val="32"/>
          <w:szCs w:val="32"/>
        </w:rPr>
        <w:t>单位</w:t>
      </w:r>
      <w:r>
        <w:rPr>
          <w:rFonts w:hint="eastAsia" w:ascii="黑体" w:hAnsi="黑体" w:eastAsia="黑体" w:cs="黑体"/>
          <w:sz w:val="32"/>
          <w:szCs w:val="32"/>
          <w:lang w:eastAsia="zh-CN"/>
        </w:rPr>
        <w:t>）</w:t>
      </w:r>
      <w:r>
        <w:rPr>
          <w:rFonts w:hint="eastAsia" w:ascii="黑体" w:hAnsi="黑体" w:eastAsia="黑体" w:cs="黑体"/>
          <w:sz w:val="32"/>
          <w:szCs w:val="32"/>
        </w:rPr>
        <w:t>概况</w:t>
      </w:r>
    </w:p>
    <w:p w14:paraId="2A7DF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部门</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单位</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基本情况</w:t>
      </w:r>
    </w:p>
    <w:p w14:paraId="50A6CE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 w:val="32"/>
          <w:szCs w:val="32"/>
          <w:lang w:val="en-US" w:eastAsia="zh-CN"/>
        </w:rPr>
      </w:pPr>
      <w:r>
        <w:rPr>
          <w:rFonts w:hint="eastAsia" w:ascii="Times New Roman" w:hAnsi="Times New Roman" w:eastAsia="楷体_GB2312" w:cs="Times New Roman"/>
          <w:b w:val="0"/>
          <w:bCs w:val="0"/>
          <w:sz w:val="32"/>
          <w:szCs w:val="32"/>
          <w:lang w:val="en-US" w:eastAsia="zh-CN"/>
        </w:rPr>
        <w:t>1、职能职责</w:t>
      </w:r>
    </w:p>
    <w:p w14:paraId="7826C5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习近平新时代中国特色社会主义思想为指导，在市委、市政府的正确领导和省、永州市供销社的关心指导下，全面融入乡村振兴战略，加快推进供销合作社综合改革，提升为农服务水平，夯实为农服务基础，壮大系统经济实力</w:t>
      </w:r>
      <w:r>
        <w:rPr>
          <w:rFonts w:hint="eastAsia" w:ascii="Times New Roman" w:hAnsi="Times New Roman" w:eastAsia="仿宋_GB2312" w:cs="Times New Roman"/>
          <w:sz w:val="32"/>
          <w:szCs w:val="32"/>
          <w:lang w:val="en-US" w:eastAsia="zh-CN"/>
        </w:rPr>
        <w:t>。坚持以习近平新时代中国特色社会主义思想为指导，全面贯彻党的二十大精神及市委经济工作会议决策部署，立足新发展阶段，完整准确全面贯彻新发展理念。以服务 “三农” 为根本宗旨，以深化综合改革为主线，坚持党建引领、数字赋能、绿色发展，着力构建现代农业服务体系，全面融入乡村振兴战略，奋力打造服务农民生产生活的综合平台。</w:t>
      </w:r>
    </w:p>
    <w:p w14:paraId="5544C1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eastAsia" w:ascii="Times New Roman" w:hAnsi="Times New Roman" w:eastAsia="楷体_GB2312" w:cs="Times New Roman"/>
          <w:b w:val="0"/>
          <w:bCs w:val="0"/>
          <w:sz w:val="32"/>
          <w:szCs w:val="32"/>
          <w:lang w:val="en-US" w:eastAsia="zh-CN"/>
        </w:rPr>
        <w:t>2、机构人员设置</w:t>
      </w:r>
    </w:p>
    <w:p w14:paraId="5766C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sz w:val="32"/>
          <w:szCs w:val="32"/>
          <w:lang w:val="en-US" w:eastAsia="zh-CN"/>
        </w:rPr>
        <w:t>（1）机</w:t>
      </w:r>
      <w:r>
        <w:rPr>
          <w:rFonts w:hint="eastAsia" w:ascii="Times New Roman" w:hAnsi="Times New Roman" w:eastAsia="仿宋_GB2312" w:cs="Times New Roman"/>
          <w:color w:val="auto"/>
          <w:sz w:val="32"/>
          <w:szCs w:val="32"/>
          <w:lang w:val="en-US" w:eastAsia="zh-CN"/>
        </w:rPr>
        <w:t>构设置：祁阳市供销合作联社是参照公务员管理的事业单位，内设办公室、政工股、财审股、合作指导股、经贸股。</w:t>
      </w:r>
    </w:p>
    <w:p w14:paraId="036FF2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（2）人员设置：祁阳市供销合作联社截止2024年末在职人员 13 人。</w:t>
      </w:r>
    </w:p>
    <w:p w14:paraId="7782A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二</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部门</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单位</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整体支出规模、使用方向和主要内容、涉及范围等</w:t>
      </w:r>
    </w:p>
    <w:p w14:paraId="17D2F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1、部门整体支出情况</w:t>
      </w:r>
    </w:p>
    <w:p w14:paraId="2E5EC3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（1）2024年度本部门一般公共预算财政拨款基本支出271.09万元，其中人员经费支出246.52万元，公用经费支出24.57万元。</w:t>
      </w:r>
    </w:p>
    <w:p w14:paraId="0D8CBE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（2）2024年度本部门一般公共预算财政拨款无项目支出。</w:t>
      </w:r>
    </w:p>
    <w:p w14:paraId="18E224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2、部门预算收支决算情况</w:t>
      </w:r>
    </w:p>
    <w:p w14:paraId="6C8C4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（1）年度收支决算情况</w:t>
      </w:r>
    </w:p>
    <w:p w14:paraId="78FBC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本部门202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年度收入决算数</w:t>
      </w:r>
      <w:r>
        <w:rPr>
          <w:rFonts w:hint="eastAsia" w:ascii="Times New Roman" w:hAnsi="Times New Roman" w:eastAsia="仿宋_GB2312" w:cs="Times New Roman"/>
          <w:color w:val="auto"/>
          <w:sz w:val="32"/>
          <w:szCs w:val="32"/>
          <w:lang w:val="en-US" w:eastAsia="zh-CN"/>
        </w:rPr>
        <w:t>271.09</w:t>
      </w:r>
      <w:r>
        <w:rPr>
          <w:rFonts w:hint="default" w:ascii="Times New Roman" w:hAnsi="Times New Roman" w:eastAsia="仿宋_GB2312" w:cs="Times New Roman"/>
          <w:color w:val="auto"/>
          <w:sz w:val="32"/>
          <w:szCs w:val="32"/>
          <w:lang w:val="en-US" w:eastAsia="zh-CN"/>
        </w:rPr>
        <w:t>万元，支出决算数</w:t>
      </w:r>
      <w:r>
        <w:rPr>
          <w:rFonts w:hint="eastAsia" w:ascii="Times New Roman" w:hAnsi="Times New Roman" w:eastAsia="仿宋_GB2312" w:cs="Times New Roman"/>
          <w:color w:val="auto"/>
          <w:sz w:val="32"/>
          <w:szCs w:val="32"/>
          <w:lang w:val="en-US" w:eastAsia="zh-CN"/>
        </w:rPr>
        <w:t>271.09</w:t>
      </w:r>
      <w:r>
        <w:rPr>
          <w:rFonts w:hint="default" w:ascii="Times New Roman" w:hAnsi="Times New Roman" w:eastAsia="仿宋_GB2312" w:cs="Times New Roman"/>
          <w:color w:val="auto"/>
          <w:sz w:val="32"/>
          <w:szCs w:val="32"/>
          <w:lang w:val="en-US" w:eastAsia="zh-CN"/>
        </w:rPr>
        <w:t>万元，本年无结余。</w:t>
      </w:r>
    </w:p>
    <w:p w14:paraId="133434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（2）收入决算</w:t>
      </w:r>
    </w:p>
    <w:p w14:paraId="74BB3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年度收入决算数</w:t>
      </w:r>
      <w:r>
        <w:rPr>
          <w:rFonts w:hint="eastAsia" w:ascii="Times New Roman" w:hAnsi="Times New Roman" w:eastAsia="仿宋_GB2312" w:cs="Times New Roman"/>
          <w:color w:val="auto"/>
          <w:sz w:val="32"/>
          <w:szCs w:val="32"/>
          <w:lang w:val="en-US" w:eastAsia="zh-CN"/>
        </w:rPr>
        <w:t>271.09</w:t>
      </w:r>
      <w:r>
        <w:rPr>
          <w:rFonts w:hint="default" w:ascii="Times New Roman" w:hAnsi="Times New Roman" w:eastAsia="仿宋_GB2312" w:cs="Times New Roman"/>
          <w:color w:val="auto"/>
          <w:sz w:val="32"/>
          <w:szCs w:val="32"/>
          <w:lang w:val="en-US" w:eastAsia="zh-CN"/>
        </w:rPr>
        <w:t>万元，其中一般公共财政拨款收入</w:t>
      </w:r>
      <w:r>
        <w:rPr>
          <w:rFonts w:hint="eastAsia" w:ascii="Times New Roman" w:hAnsi="Times New Roman" w:eastAsia="仿宋_GB2312" w:cs="Times New Roman"/>
          <w:color w:val="auto"/>
          <w:sz w:val="32"/>
          <w:szCs w:val="32"/>
          <w:lang w:val="en-US" w:eastAsia="zh-CN"/>
        </w:rPr>
        <w:t>271.09</w:t>
      </w:r>
      <w:r>
        <w:rPr>
          <w:rFonts w:hint="default" w:ascii="Times New Roman" w:hAnsi="Times New Roman" w:eastAsia="仿宋_GB2312" w:cs="Times New Roman"/>
          <w:color w:val="auto"/>
          <w:sz w:val="32"/>
          <w:szCs w:val="32"/>
          <w:lang w:val="en-US" w:eastAsia="zh-CN"/>
        </w:rPr>
        <w:t>万元。</w:t>
      </w:r>
    </w:p>
    <w:p w14:paraId="000CA7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（3）支出决算</w:t>
      </w:r>
    </w:p>
    <w:p w14:paraId="6D90E1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Times New Roman"/>
          <w:color w:val="auto"/>
          <w:sz w:val="24"/>
          <w:szCs w:val="24"/>
          <w:lang w:val="zh-CN"/>
        </w:rPr>
      </w:pPr>
      <w:r>
        <w:rPr>
          <w:rFonts w:hint="default" w:ascii="Times New Roman" w:hAnsi="Times New Roman" w:eastAsia="仿宋_GB2312" w:cs="Times New Roman"/>
          <w:color w:val="auto"/>
          <w:sz w:val="32"/>
          <w:szCs w:val="32"/>
          <w:lang w:val="zh-CN"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zh-CN" w:eastAsia="zh-CN"/>
        </w:rPr>
        <w:t>年度支出决算数</w:t>
      </w:r>
      <w:r>
        <w:rPr>
          <w:rFonts w:hint="eastAsia" w:ascii="Times New Roman" w:hAnsi="Times New Roman" w:eastAsia="仿宋_GB2312" w:cs="Times New Roman"/>
          <w:color w:val="auto"/>
          <w:sz w:val="32"/>
          <w:szCs w:val="32"/>
          <w:lang w:val="en-US" w:eastAsia="zh-CN"/>
        </w:rPr>
        <w:t>271.09</w:t>
      </w:r>
      <w:r>
        <w:rPr>
          <w:rFonts w:hint="default" w:ascii="Times New Roman" w:hAnsi="Times New Roman" w:eastAsia="仿宋_GB2312" w:cs="Times New Roman"/>
          <w:color w:val="auto"/>
          <w:sz w:val="32"/>
          <w:szCs w:val="32"/>
          <w:lang w:val="zh-CN" w:eastAsia="zh-CN"/>
        </w:rPr>
        <w:t>万元，其中基本支出</w:t>
      </w:r>
      <w:r>
        <w:rPr>
          <w:rFonts w:hint="eastAsia" w:ascii="Times New Roman" w:hAnsi="Times New Roman" w:eastAsia="仿宋_GB2312" w:cs="Times New Roman"/>
          <w:color w:val="auto"/>
          <w:sz w:val="32"/>
          <w:szCs w:val="32"/>
          <w:lang w:val="en-US" w:eastAsia="zh-CN"/>
        </w:rPr>
        <w:t>271.09</w:t>
      </w:r>
      <w:r>
        <w:rPr>
          <w:rFonts w:hint="default" w:ascii="Times New Roman" w:hAnsi="Times New Roman" w:eastAsia="仿宋_GB2312" w:cs="Times New Roman"/>
          <w:color w:val="auto"/>
          <w:sz w:val="32"/>
          <w:szCs w:val="32"/>
          <w:lang w:val="zh-CN" w:eastAsia="zh-CN"/>
        </w:rPr>
        <w:t>万元，项目支出0万元。</w:t>
      </w:r>
    </w:p>
    <w:p w14:paraId="4AB090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color w:val="auto"/>
          <w:sz w:val="32"/>
          <w:szCs w:val="32"/>
          <w:lang w:val="en-US" w:eastAsia="zh-CN"/>
        </w:rPr>
      </w:pPr>
      <w:r>
        <w:rPr>
          <w:rFonts w:hint="eastAsia" w:ascii="Times New Roman" w:hAnsi="Times New Roman" w:eastAsia="楷体_GB2312" w:cs="Times New Roman"/>
          <w:b w:val="0"/>
          <w:bCs w:val="0"/>
          <w:color w:val="auto"/>
          <w:kern w:val="2"/>
          <w:sz w:val="32"/>
          <w:szCs w:val="32"/>
          <w:lang w:val="en-US" w:eastAsia="zh-CN" w:bidi="ar-SA"/>
        </w:rPr>
        <w:t>3、</w:t>
      </w:r>
      <w:r>
        <w:rPr>
          <w:rFonts w:hint="eastAsia" w:ascii="Times New Roman" w:hAnsi="Times New Roman" w:eastAsia="楷体_GB2312" w:cs="Times New Roman"/>
          <w:b w:val="0"/>
          <w:bCs w:val="0"/>
          <w:color w:val="auto"/>
          <w:sz w:val="32"/>
          <w:szCs w:val="32"/>
          <w:lang w:val="en-US" w:eastAsia="zh-CN"/>
        </w:rPr>
        <w:t>“三公经费”支出使用和管理情况</w:t>
      </w:r>
    </w:p>
    <w:p w14:paraId="0F14CB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年度“三公”经费支出</w:t>
      </w:r>
      <w:r>
        <w:rPr>
          <w:rFonts w:hint="eastAsia"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lang w:val="en-US" w:eastAsia="zh-CN"/>
        </w:rPr>
        <w:t>元，其中：因公出国（境）费支出0元；公务接待费支出</w:t>
      </w:r>
      <w:r>
        <w:rPr>
          <w:rFonts w:hint="eastAsia"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lang w:val="en-US" w:eastAsia="zh-CN"/>
        </w:rPr>
        <w:t>元，比上年</w:t>
      </w:r>
      <w:r>
        <w:rPr>
          <w:rFonts w:hint="eastAsia" w:ascii="Times New Roman" w:hAnsi="Times New Roman" w:eastAsia="仿宋_GB2312" w:cs="Times New Roman"/>
          <w:color w:val="auto"/>
          <w:sz w:val="32"/>
          <w:szCs w:val="32"/>
          <w:lang w:val="en-US" w:eastAsia="zh-CN"/>
        </w:rPr>
        <w:t>增加7</w:t>
      </w:r>
      <w:r>
        <w:rPr>
          <w:rFonts w:hint="default" w:ascii="Times New Roman" w:hAnsi="Times New Roman" w:eastAsia="仿宋_GB2312" w:cs="Times New Roman"/>
          <w:color w:val="auto"/>
          <w:sz w:val="32"/>
          <w:szCs w:val="32"/>
          <w:lang w:val="en-US" w:eastAsia="zh-CN"/>
        </w:rPr>
        <w:t>35元，</w:t>
      </w:r>
      <w:r>
        <w:rPr>
          <w:rFonts w:hint="eastAsia" w:ascii="Times New Roman" w:hAnsi="Times New Roman" w:eastAsia="仿宋_GB2312" w:cs="Times New Roman"/>
          <w:color w:val="auto"/>
          <w:sz w:val="32"/>
          <w:szCs w:val="32"/>
          <w:lang w:val="en-US" w:eastAsia="zh-CN"/>
        </w:rPr>
        <w:t>增加</w:t>
      </w:r>
      <w:r>
        <w:rPr>
          <w:rFonts w:hint="default" w:ascii="Times New Roman" w:hAnsi="Times New Roman" w:eastAsia="仿宋_GB2312" w:cs="Times New Roman"/>
          <w:color w:val="auto"/>
          <w:sz w:val="32"/>
          <w:szCs w:val="32"/>
          <w:lang w:val="en-US" w:eastAsia="zh-CN"/>
        </w:rPr>
        <w:t>变化的主要原因是：本期接待人次增加导致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公务用车购置及运行维护费支出0元。</w:t>
      </w:r>
    </w:p>
    <w:p w14:paraId="0B3F48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二、部门</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单位</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整体支出管理及使用情况</w:t>
      </w:r>
    </w:p>
    <w:p w14:paraId="096C1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（一）基本支出</w:t>
      </w:r>
    </w:p>
    <w:p w14:paraId="701BE4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年本部门基本支出预算数2</w:t>
      </w:r>
      <w:r>
        <w:rPr>
          <w:rFonts w:hint="eastAsia" w:ascii="Times New Roman" w:hAnsi="Times New Roman" w:eastAsia="仿宋_GB2312" w:cs="Times New Roman"/>
          <w:color w:val="auto"/>
          <w:sz w:val="32"/>
          <w:szCs w:val="32"/>
          <w:lang w:val="en-US" w:eastAsia="zh-CN"/>
        </w:rPr>
        <w:t>81.52</w:t>
      </w:r>
      <w:r>
        <w:rPr>
          <w:rFonts w:hint="default" w:ascii="Times New Roman" w:hAnsi="Times New Roman" w:eastAsia="仿宋_GB2312" w:cs="Times New Roman"/>
          <w:color w:val="auto"/>
          <w:sz w:val="32"/>
          <w:szCs w:val="32"/>
        </w:rPr>
        <w:t>万元，主要是为保障部门正常运转、完成日常工作任务而发生的各项支出，包括用于基本工资、津贴补贴等人员经费以及办公费、印刷费、水电费、办公设备购置等公用经费。</w:t>
      </w:r>
    </w:p>
    <w:p w14:paraId="03FA64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年本部门基本支出决算</w:t>
      </w:r>
      <w:r>
        <w:rPr>
          <w:rFonts w:hint="eastAsia" w:ascii="Times New Roman" w:hAnsi="Times New Roman" w:eastAsia="仿宋_GB2312" w:cs="Times New Roman"/>
          <w:color w:val="auto"/>
          <w:sz w:val="32"/>
          <w:szCs w:val="32"/>
          <w:lang w:val="en-US" w:eastAsia="zh-CN"/>
        </w:rPr>
        <w:t>271.09万元，其中人员经费支出246.52万元，公用经费支出24.57万元。</w:t>
      </w:r>
    </w:p>
    <w:p w14:paraId="0491D8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（二）项目支出</w:t>
      </w:r>
    </w:p>
    <w:p w14:paraId="5CBF2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年本部门无项目支出</w:t>
      </w:r>
      <w:r>
        <w:rPr>
          <w:rFonts w:hint="eastAsia" w:ascii="Times New Roman" w:hAnsi="Times New Roman" w:eastAsia="仿宋_GB2312" w:cs="Times New Roman"/>
          <w:color w:val="auto"/>
          <w:sz w:val="32"/>
          <w:szCs w:val="32"/>
          <w:lang w:val="en-US" w:eastAsia="zh-CN"/>
        </w:rPr>
        <w:t>。</w:t>
      </w:r>
    </w:p>
    <w:p w14:paraId="0E1C9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w:t>
      </w:r>
      <w:r>
        <w:rPr>
          <w:rFonts w:hint="eastAsia" w:ascii="黑体" w:hAnsi="黑体" w:eastAsia="黑体" w:cs="黑体"/>
          <w:sz w:val="32"/>
          <w:szCs w:val="32"/>
          <w:lang w:eastAsia="zh-CN"/>
        </w:rPr>
        <w:t>（</w:t>
      </w:r>
      <w:r>
        <w:rPr>
          <w:rFonts w:hint="eastAsia" w:ascii="黑体" w:hAnsi="黑体" w:eastAsia="黑体" w:cs="黑体"/>
          <w:sz w:val="32"/>
          <w:szCs w:val="32"/>
        </w:rPr>
        <w:t>单位</w:t>
      </w:r>
      <w:r>
        <w:rPr>
          <w:rFonts w:hint="eastAsia" w:ascii="黑体" w:hAnsi="黑体" w:eastAsia="黑体" w:cs="黑体"/>
          <w:sz w:val="32"/>
          <w:szCs w:val="32"/>
          <w:lang w:eastAsia="zh-CN"/>
        </w:rPr>
        <w:t>）</w:t>
      </w:r>
      <w:r>
        <w:rPr>
          <w:rFonts w:hint="eastAsia" w:ascii="黑体" w:hAnsi="黑体" w:eastAsia="黑体" w:cs="黑体"/>
          <w:sz w:val="32"/>
          <w:szCs w:val="32"/>
        </w:rPr>
        <w:t>整体支出绩效情况</w:t>
      </w:r>
    </w:p>
    <w:p w14:paraId="5AB100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（一）部门整体支出绩效目标完成情况</w:t>
      </w:r>
    </w:p>
    <w:p w14:paraId="3210B0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全社完成商品销售突破40亿元，完善22个基层服务社，全系统土地托管服务面积达到4.5万亩实现利润660万元；打造16个乡镇级电商服务站，发展90%村级电商服务点，培养1200人以上的农村电子商务创业人员队伍。</w:t>
      </w:r>
    </w:p>
    <w:p w14:paraId="248AB7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（二）</w:t>
      </w:r>
      <w:r>
        <w:rPr>
          <w:rFonts w:hint="eastAsia" w:ascii="仿宋_GB2312" w:hAnsi="仿宋_GB2312" w:eastAsia="仿宋_GB2312" w:cs="仿宋_GB2312"/>
          <w:b w:val="0"/>
          <w:bCs w:val="0"/>
          <w:color w:val="auto"/>
          <w:sz w:val="32"/>
          <w:szCs w:val="32"/>
          <w:lang w:val="en-US" w:eastAsia="zh-CN"/>
        </w:rPr>
        <w:t>部门整体支出效益情况</w:t>
      </w:r>
    </w:p>
    <w:p w14:paraId="1921FE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2024年，全社系统销售稳步增长，电商业务也是呈现逐年上升趋势。</w:t>
      </w:r>
    </w:p>
    <w:p w14:paraId="41A025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四、绩效评价结论</w:t>
      </w:r>
    </w:p>
    <w:p w14:paraId="09CAA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2024年度部门整体支出绩效评价工作中，我单位认真筹划，严密组织，以严谨、务实的态度，认真收集整理评价资料，全面真实反映年度经费使用管理情况，对照部门整体支出绩效评价指标体系进行综合评分，我单位自评</w:t>
      </w:r>
      <w:r>
        <w:rPr>
          <w:rFonts w:hint="eastAsia" w:ascii="仿宋_GB2312" w:hAnsi="仿宋_GB2312" w:eastAsia="仿宋_GB2312" w:cs="仿宋_GB2312"/>
          <w:b w:val="0"/>
          <w:bCs w:val="0"/>
          <w:color w:val="auto"/>
          <w:sz w:val="32"/>
          <w:szCs w:val="32"/>
          <w:lang w:val="en-US" w:eastAsia="zh-CN"/>
        </w:rPr>
        <w:t>分98分，自</w:t>
      </w:r>
      <w:r>
        <w:rPr>
          <w:rFonts w:hint="eastAsia" w:ascii="仿宋_GB2312" w:hAnsi="仿宋_GB2312" w:eastAsia="仿宋_GB2312" w:cs="仿宋_GB2312"/>
          <w:b w:val="0"/>
          <w:bCs w:val="0"/>
          <w:sz w:val="32"/>
          <w:szCs w:val="32"/>
          <w:lang w:val="en-US" w:eastAsia="zh-CN"/>
        </w:rPr>
        <w:t>评结果为“优”。</w:t>
      </w:r>
    </w:p>
    <w:p w14:paraId="05B909B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存在的问题</w:t>
      </w:r>
      <w:r>
        <w:rPr>
          <w:rFonts w:hint="eastAsia" w:ascii="黑体" w:hAnsi="黑体" w:eastAsia="黑体" w:cs="黑体"/>
          <w:sz w:val="32"/>
          <w:szCs w:val="32"/>
          <w:lang w:val="en-US" w:eastAsia="zh-CN"/>
        </w:rPr>
        <w:t>及原因分析</w:t>
      </w:r>
    </w:p>
    <w:p w14:paraId="18DE48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（一）</w:t>
      </w:r>
      <w:r>
        <w:rPr>
          <w:rFonts w:hint="default" w:ascii="仿宋_GB2312" w:hAnsi="仿宋_GB2312" w:eastAsia="仿宋_GB2312" w:cs="仿宋_GB2312"/>
          <w:b w:val="0"/>
          <w:bCs w:val="0"/>
          <w:sz w:val="32"/>
          <w:szCs w:val="32"/>
          <w:lang w:val="en-US" w:eastAsia="zh-CN"/>
        </w:rPr>
        <w:t>部门整体支出绩效评价的重要性认识不足。尽管加强绩效管理已成为普遍共识，但各部门对其重要性的理解和重视程度存在显著差异。此种认识偏差导致绩效评价工作在各单位的推进冷热不均，常被视为附加任务，未能充分体现其核心价值。</w:t>
      </w:r>
    </w:p>
    <w:p w14:paraId="3A114A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（二）部门整体支出绩效评价的组织实施统筹不够。现有评价人员数量有限且专业性不足，致使工作难以深入开展。</w:t>
      </w:r>
    </w:p>
    <w:p w14:paraId="4387356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改进措施和有关建议</w:t>
      </w:r>
    </w:p>
    <w:p w14:paraId="33E7E5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（一）</w:t>
      </w:r>
      <w:r>
        <w:rPr>
          <w:rFonts w:hint="default" w:ascii="仿宋_GB2312" w:hAnsi="仿宋_GB2312" w:eastAsia="仿宋_GB2312" w:cs="仿宋_GB2312"/>
          <w:b w:val="0"/>
          <w:bCs w:val="0"/>
          <w:sz w:val="32"/>
          <w:szCs w:val="32"/>
          <w:lang w:val="en-US" w:eastAsia="zh-CN"/>
        </w:rPr>
        <w:t>加大绩效管理宣传培训力度。本部门领导层带头，组织各业务科室定期学习上级关于预算绩效管理的最新精神和要求，结合本部门核心职能和服务对象需求，研讨绩效管理对本部门提升公共服务效能、优化资源配置的关键意义，将绩效理念深度融入工作规划和执行过程。</w:t>
      </w:r>
    </w:p>
    <w:p w14:paraId="6337F0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（二）识别本部门绩效评价人员的知识技能短板，优先安排或内部组织专项培训，并鼓励骨干人员参加外部专业学习。</w:t>
      </w:r>
    </w:p>
    <w:p w14:paraId="611A7A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七、其他需要说明的情况</w:t>
      </w:r>
    </w:p>
    <w:p w14:paraId="276B7E91">
      <w:pPr>
        <w:pStyle w:val="13"/>
        <w:spacing w:line="60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b w:val="0"/>
          <w:bCs w:val="0"/>
          <w:sz w:val="32"/>
          <w:szCs w:val="32"/>
          <w:lang w:val="en-US" w:eastAsia="zh-CN"/>
        </w:rPr>
        <w:t>无其他需要说明的情况</w:t>
      </w:r>
    </w:p>
    <w:p w14:paraId="3E864924">
      <w:pPr>
        <w:pStyle w:val="13"/>
        <w:jc w:val="center"/>
        <w:rPr>
          <w:rFonts w:ascii="Times New Roman" w:hAnsi="Times New Roman" w:cs="Times New Roman"/>
          <w:sz w:val="72"/>
          <w:szCs w:val="72"/>
        </w:rPr>
      </w:pPr>
    </w:p>
    <w:p w14:paraId="7FFD4580">
      <w:pPr>
        <w:pStyle w:val="13"/>
        <w:jc w:val="center"/>
        <w:rPr>
          <w:rFonts w:ascii="Times New Roman" w:hAnsi="Times New Roman" w:cs="Times New Roman"/>
          <w:sz w:val="72"/>
          <w:szCs w:val="72"/>
        </w:rPr>
      </w:pPr>
    </w:p>
    <w:p w14:paraId="1F12B682">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905B96-5FC1-4404-BBCA-93073174B2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2F50C63-CC22-4BDC-98B0-B81E101D0EA3}"/>
  </w:font>
  <w:font w:name="方正小标宋简体">
    <w:panose1 w:val="02000000000000000000"/>
    <w:charset w:val="86"/>
    <w:family w:val="auto"/>
    <w:pitch w:val="default"/>
    <w:sig w:usb0="00000001" w:usb1="08000000" w:usb2="00000000" w:usb3="00000000" w:csb0="00040000" w:csb1="00000000"/>
    <w:embedRegular r:id="rId3" w:fontKey="{7A83FA95-2B2B-48B2-BA98-EBA6CFE82FA6}"/>
  </w:font>
  <w:font w:name="方正小标宋_GBK">
    <w:panose1 w:val="02000000000000000000"/>
    <w:charset w:val="86"/>
    <w:family w:val="script"/>
    <w:pitch w:val="default"/>
    <w:sig w:usb0="A00002BF" w:usb1="38CF7CFA" w:usb2="00082016" w:usb3="00000000" w:csb0="00040001" w:csb1="00000000"/>
    <w:embedRegular r:id="rId4" w:fontKey="{E3CDADF5-ABAD-4320-B736-03F1C077A3CE}"/>
  </w:font>
  <w:font w:name="仿宋_GB2312">
    <w:altName w:val="仿宋"/>
    <w:panose1 w:val="02010609030101010101"/>
    <w:charset w:val="86"/>
    <w:family w:val="modern"/>
    <w:pitch w:val="default"/>
    <w:sig w:usb0="00000000" w:usb1="00000000" w:usb2="00000010" w:usb3="00000000" w:csb0="00040000" w:csb1="00000000"/>
    <w:embedRegular r:id="rId5" w:fontKey="{2E903EDD-1944-4C62-9478-DB155676462B}"/>
  </w:font>
  <w:font w:name="仿宋">
    <w:panose1 w:val="02010609060101010101"/>
    <w:charset w:val="86"/>
    <w:family w:val="auto"/>
    <w:pitch w:val="default"/>
    <w:sig w:usb0="800002BF" w:usb1="38CF7CFA" w:usb2="00000016" w:usb3="00000000" w:csb0="00040001" w:csb1="00000000"/>
    <w:embedRegular r:id="rId6" w:fontKey="{623CA322-76EA-4193-9F27-EA91F30BBAB5}"/>
  </w:font>
  <w:font w:name="华文中宋">
    <w:panose1 w:val="02010600040101010101"/>
    <w:charset w:val="86"/>
    <w:family w:val="auto"/>
    <w:pitch w:val="default"/>
    <w:sig w:usb0="00000287" w:usb1="080F0000" w:usb2="00000000" w:usb3="00000000" w:csb0="0004009F" w:csb1="DFD70000"/>
    <w:embedRegular r:id="rId7" w:fontKey="{9A9E35E7-0C0E-4B08-9CB9-87351A50C863}"/>
  </w:font>
  <w:font w:name="方正仿宋_GB2312">
    <w:panose1 w:val="02000000000000000000"/>
    <w:charset w:val="86"/>
    <w:family w:val="auto"/>
    <w:pitch w:val="default"/>
    <w:sig w:usb0="A00002BF" w:usb1="184F6CFA" w:usb2="00000012" w:usb3="00000000" w:csb0="00040001" w:csb1="00000000"/>
    <w:embedRegular r:id="rId8" w:fontKey="{36B54C91-8635-4812-8DCC-F75AFA107BA2}"/>
  </w:font>
  <w:font w:name="楷体_GB2312">
    <w:altName w:val="楷体"/>
    <w:panose1 w:val="02010609030101010101"/>
    <w:charset w:val="86"/>
    <w:family w:val="modern"/>
    <w:pitch w:val="default"/>
    <w:sig w:usb0="00000000" w:usb1="00000000" w:usb2="00000010" w:usb3="00000000" w:csb0="00040000" w:csb1="00000000"/>
    <w:embedRegular r:id="rId9" w:fontKey="{5BBA939C-DF60-4A4B-B5A8-606CA044C145}"/>
  </w:font>
  <w:font w:name="楷体">
    <w:panose1 w:val="02010609060101010101"/>
    <w:charset w:val="86"/>
    <w:family w:val="auto"/>
    <w:pitch w:val="default"/>
    <w:sig w:usb0="800002BF" w:usb1="38CF7CFA" w:usb2="00000016" w:usb3="00000000" w:csb0="00040001" w:csb1="00000000"/>
    <w:embedRegular r:id="rId10" w:fontKey="{191B5A62-8544-4F02-B856-56B91DAD46AC}"/>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529A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ACB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F2B22">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8850A">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778850A">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4AF0E"/>
    <w:multiLevelType w:val="singleLevel"/>
    <w:tmpl w:val="8764AF0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8AE00F1"/>
    <w:rsid w:val="12BD000A"/>
    <w:rsid w:val="1484640F"/>
    <w:rsid w:val="175F5923"/>
    <w:rsid w:val="1D266050"/>
    <w:rsid w:val="1D97DEFF"/>
    <w:rsid w:val="1DFF72E5"/>
    <w:rsid w:val="1EFC6F07"/>
    <w:rsid w:val="2FDF85B8"/>
    <w:rsid w:val="2FFFEE04"/>
    <w:rsid w:val="34DF85B0"/>
    <w:rsid w:val="3B8F36BC"/>
    <w:rsid w:val="491FF225"/>
    <w:rsid w:val="4E2A241D"/>
    <w:rsid w:val="4FFD214C"/>
    <w:rsid w:val="5777D4F5"/>
    <w:rsid w:val="59DD8326"/>
    <w:rsid w:val="5DEF592A"/>
    <w:rsid w:val="5FC6BB1E"/>
    <w:rsid w:val="5FF720F1"/>
    <w:rsid w:val="67FF5C0B"/>
    <w:rsid w:val="69405D20"/>
    <w:rsid w:val="6EFC0924"/>
    <w:rsid w:val="6FB74722"/>
    <w:rsid w:val="6FEF8B7E"/>
    <w:rsid w:val="71A6591B"/>
    <w:rsid w:val="737D59BA"/>
    <w:rsid w:val="740924A3"/>
    <w:rsid w:val="7707763D"/>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1839</Words>
  <Characters>2148</Characters>
  <Lines>69</Lines>
  <Paragraphs>19</Paragraphs>
  <TotalTime>11</TotalTime>
  <ScaleCrop>false</ScaleCrop>
  <LinksUpToDate>false</LinksUpToDate>
  <CharactersWithSpaces>2334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陈子</cp:lastModifiedBy>
  <cp:lastPrinted>2024-08-08T18:20:00Z</cp:lastPrinted>
  <dcterms:modified xsi:type="dcterms:W3CDTF">2025-09-26T05:15:07Z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eyJoZGlkIjoiMWViNjdjMTQwYjA2ZjNhOWNkNjdjMjhmZTkxM2VlOTIiLCJ1c2VySWQiOiIyMzIxNDU4ODkifQ==</vt:lpwstr>
  </property>
</Properties>
</file>