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2ACD" w:rsidRDefault="00202ACD">
      <w:pPr>
        <w:pStyle w:val="Default"/>
        <w:jc w:val="both"/>
        <w:rPr>
          <w:rFonts w:hAnsi="黑体" w:hint="eastAsia"/>
          <w:sz w:val="36"/>
          <w:szCs w:val="36"/>
        </w:rPr>
      </w:pPr>
    </w:p>
    <w:p w:rsidR="00202ACD" w:rsidRDefault="00202ACD">
      <w:pPr>
        <w:pStyle w:val="Default"/>
        <w:jc w:val="center"/>
        <w:rPr>
          <w:rFonts w:ascii="Times New Roman" w:hAnsi="Times New Roman" w:cs="Times New Roman"/>
          <w:sz w:val="56"/>
          <w:szCs w:val="56"/>
        </w:rPr>
      </w:pPr>
    </w:p>
    <w:p w:rsidR="00202ACD" w:rsidRDefault="00202ACD">
      <w:pPr>
        <w:pStyle w:val="Default"/>
        <w:jc w:val="center"/>
        <w:rPr>
          <w:rFonts w:ascii="Times New Roman" w:hAnsi="Times New Roman" w:cs="Times New Roman"/>
          <w:sz w:val="84"/>
          <w:szCs w:val="84"/>
        </w:rPr>
      </w:pPr>
    </w:p>
    <w:p w:rsidR="00202ACD" w:rsidRDefault="00202ACD">
      <w:pPr>
        <w:pStyle w:val="Default"/>
        <w:jc w:val="center"/>
        <w:rPr>
          <w:rFonts w:ascii="Times New Roman" w:hAnsi="Times New Roman" w:cs="Times New Roman"/>
          <w:sz w:val="84"/>
          <w:szCs w:val="84"/>
        </w:rPr>
      </w:pPr>
    </w:p>
    <w:p w:rsidR="00202ACD"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202ACD"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祁阳市妇幼保健院</w:t>
      </w:r>
    </w:p>
    <w:p w:rsidR="00202ACD"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部门决算</w:t>
      </w:r>
    </w:p>
    <w:p w:rsidR="00202ACD" w:rsidRDefault="00202ACD">
      <w:pPr>
        <w:pStyle w:val="Default"/>
        <w:jc w:val="center"/>
        <w:rPr>
          <w:rFonts w:ascii="Times New Roman" w:eastAsia="方正小标宋_GBK" w:hAnsi="Times New Roman" w:cs="Times New Roman"/>
          <w:sz w:val="56"/>
          <w:szCs w:val="56"/>
        </w:rPr>
      </w:pPr>
    </w:p>
    <w:p w:rsidR="00202ACD" w:rsidRDefault="00202ACD">
      <w:pPr>
        <w:pStyle w:val="Default"/>
        <w:jc w:val="center"/>
        <w:rPr>
          <w:rFonts w:ascii="Times New Roman" w:hAnsi="Times New Roman" w:cs="Times New Roman"/>
          <w:sz w:val="56"/>
          <w:szCs w:val="56"/>
        </w:rPr>
      </w:pPr>
    </w:p>
    <w:p w:rsidR="00202ACD" w:rsidRDefault="00202ACD">
      <w:pPr>
        <w:pStyle w:val="Default"/>
        <w:rPr>
          <w:rFonts w:ascii="Times New Roman" w:hAnsi="Times New Roman" w:cs="Times New Roman"/>
          <w:sz w:val="56"/>
          <w:szCs w:val="56"/>
        </w:rPr>
      </w:pPr>
    </w:p>
    <w:p w:rsidR="00202ACD" w:rsidRDefault="00202ACD">
      <w:pPr>
        <w:pStyle w:val="Default"/>
        <w:jc w:val="center"/>
        <w:rPr>
          <w:rFonts w:ascii="Times New Roman" w:hAnsi="Times New Roman" w:cs="Times New Roman"/>
          <w:sz w:val="32"/>
          <w:szCs w:val="32"/>
        </w:rPr>
      </w:pPr>
    </w:p>
    <w:p w:rsidR="00202ACD" w:rsidRDefault="00202ACD">
      <w:pPr>
        <w:pStyle w:val="Default"/>
        <w:jc w:val="center"/>
        <w:rPr>
          <w:rFonts w:ascii="Times New Roman" w:hAnsi="Times New Roman" w:cs="Times New Roman"/>
          <w:sz w:val="32"/>
          <w:szCs w:val="32"/>
        </w:rPr>
      </w:pPr>
    </w:p>
    <w:p w:rsidR="00202ACD" w:rsidRDefault="00202ACD">
      <w:pPr>
        <w:pStyle w:val="Default"/>
        <w:jc w:val="center"/>
        <w:rPr>
          <w:rFonts w:ascii="Times New Roman" w:hAnsi="Times New Roman" w:cs="Times New Roman"/>
          <w:sz w:val="32"/>
          <w:szCs w:val="32"/>
        </w:rPr>
      </w:pPr>
    </w:p>
    <w:p w:rsidR="00202ACD" w:rsidRDefault="00202ACD">
      <w:pPr>
        <w:pStyle w:val="Default"/>
        <w:jc w:val="center"/>
        <w:rPr>
          <w:rFonts w:ascii="Times New Roman" w:hAnsi="Times New Roman" w:cs="Times New Roman"/>
          <w:sz w:val="32"/>
          <w:szCs w:val="32"/>
        </w:rPr>
      </w:pPr>
    </w:p>
    <w:p w:rsidR="00202ACD" w:rsidRDefault="00202ACD">
      <w:pPr>
        <w:pStyle w:val="Default"/>
        <w:jc w:val="center"/>
        <w:rPr>
          <w:rFonts w:ascii="Times New Roman" w:hAnsi="Times New Roman" w:cs="Times New Roman"/>
          <w:sz w:val="32"/>
          <w:szCs w:val="32"/>
        </w:rPr>
      </w:pPr>
    </w:p>
    <w:p w:rsidR="00202ACD" w:rsidRDefault="00202ACD">
      <w:pPr>
        <w:pStyle w:val="Default"/>
        <w:jc w:val="center"/>
        <w:rPr>
          <w:rFonts w:ascii="Times New Roman" w:hAnsi="Times New Roman" w:cs="Times New Roman"/>
          <w:sz w:val="32"/>
          <w:szCs w:val="32"/>
        </w:rPr>
      </w:pPr>
    </w:p>
    <w:p w:rsidR="00202ACD" w:rsidRDefault="00202ACD">
      <w:pPr>
        <w:rPr>
          <w:rFonts w:ascii="Times New Roman" w:hAnsi="Times New Roman" w:cs="Times New Roman"/>
          <w:b/>
          <w:sz w:val="36"/>
          <w:szCs w:val="28"/>
        </w:rPr>
        <w:sectPr w:rsidR="00202ACD">
          <w:pgSz w:w="11906" w:h="16838"/>
          <w:pgMar w:top="1417" w:right="1588" w:bottom="1417" w:left="1588" w:header="851" w:footer="992" w:gutter="0"/>
          <w:cols w:space="425"/>
          <w:docGrid w:type="lines" w:linePitch="312"/>
        </w:sectPr>
      </w:pPr>
    </w:p>
    <w:p w:rsidR="00202ACD" w:rsidRDefault="00202ACD">
      <w:pPr>
        <w:pStyle w:val="Default"/>
        <w:spacing w:line="600" w:lineRule="exact"/>
        <w:jc w:val="both"/>
        <w:rPr>
          <w:rFonts w:ascii="Times New Roman" w:hAnsi="Times New Roman" w:cs="Times New Roman"/>
          <w:b/>
          <w:sz w:val="36"/>
          <w:szCs w:val="28"/>
        </w:rPr>
      </w:pPr>
    </w:p>
    <w:p w:rsidR="00202ACD"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202ACD" w:rsidRDefault="00202ACD">
      <w:pPr>
        <w:pStyle w:val="Default"/>
        <w:spacing w:line="600" w:lineRule="exact"/>
        <w:jc w:val="center"/>
        <w:rPr>
          <w:rFonts w:ascii="Times New Roman" w:hAnsi="Times New Roman" w:cs="Times New Roman"/>
          <w:b/>
          <w:sz w:val="36"/>
          <w:szCs w:val="28"/>
        </w:rPr>
      </w:pPr>
    </w:p>
    <w:p w:rsidR="00202ACD"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祁阳市妇幼保健院</w:t>
      </w:r>
      <w:r>
        <w:rPr>
          <w:rFonts w:ascii="Times New Roman" w:hAnsi="Times New Roman" w:cs="Times New Roman"/>
          <w:bCs/>
          <w:sz w:val="32"/>
          <w:szCs w:val="32"/>
        </w:rPr>
        <w:t>概况</w:t>
      </w:r>
    </w:p>
    <w:p w:rsidR="00202AC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202AC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202AC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2024</w:t>
      </w:r>
      <w:r>
        <w:rPr>
          <w:rFonts w:ascii="Times New Roman" w:hAnsi="Times New Roman" w:cs="Times New Roman" w:hint="eastAsia"/>
          <w:bCs/>
          <w:sz w:val="32"/>
          <w:szCs w:val="32"/>
        </w:rPr>
        <w:t>年度</w:t>
      </w:r>
      <w:r>
        <w:rPr>
          <w:rFonts w:ascii="Times New Roman" w:hAnsi="Times New Roman" w:cs="Times New Roman"/>
          <w:bCs/>
          <w:sz w:val="32"/>
          <w:szCs w:val="32"/>
        </w:rPr>
        <w:t>部门决算表</w:t>
      </w:r>
    </w:p>
    <w:p w:rsidR="00202AC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202AC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202AC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202AC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202AC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202AC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202AC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202AC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202AC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202AC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2024</w:t>
      </w:r>
      <w:r>
        <w:rPr>
          <w:rFonts w:ascii="Times New Roman" w:hAnsi="Times New Roman" w:cs="Times New Roman" w:hint="eastAsia"/>
          <w:bCs/>
          <w:sz w:val="32"/>
          <w:szCs w:val="32"/>
        </w:rPr>
        <w:t>年度</w:t>
      </w:r>
      <w:r>
        <w:rPr>
          <w:rFonts w:ascii="Times New Roman" w:hAnsi="Times New Roman" w:cs="Times New Roman"/>
          <w:bCs/>
          <w:sz w:val="32"/>
          <w:szCs w:val="32"/>
        </w:rPr>
        <w:t>部门决算情况说明</w:t>
      </w:r>
    </w:p>
    <w:p w:rsidR="00202AC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202ACD"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202AC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202AC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202AC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202ACD" w:rsidRDefault="00202ACD">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202ACD">
          <w:footerReference w:type="default" r:id="rId8"/>
          <w:pgSz w:w="11906" w:h="16838"/>
          <w:pgMar w:top="1417" w:right="1588" w:bottom="1417" w:left="1588" w:header="851" w:footer="992" w:gutter="0"/>
          <w:pgNumType w:start="1"/>
          <w:cols w:space="425"/>
          <w:docGrid w:type="lines" w:linePitch="312"/>
        </w:sectPr>
      </w:pPr>
    </w:p>
    <w:p w:rsidR="00202AC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202AC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202AC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202AC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202AC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202AC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202AC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202AC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202AC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202AC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202ACD" w:rsidRDefault="00202ACD">
      <w:pPr>
        <w:pStyle w:val="Default"/>
        <w:spacing w:line="600" w:lineRule="exact"/>
        <w:rPr>
          <w:rFonts w:ascii="Times New Roman" w:hAnsi="Times New Roman" w:cs="Times New Roman"/>
          <w:bCs/>
          <w:sz w:val="28"/>
          <w:szCs w:val="28"/>
        </w:rPr>
      </w:pPr>
    </w:p>
    <w:p w:rsidR="00202ACD" w:rsidRDefault="00202ACD">
      <w:pPr>
        <w:jc w:val="center"/>
        <w:rPr>
          <w:rFonts w:ascii="Times New Roman" w:hAnsi="Times New Roman" w:cs="Times New Roman"/>
          <w:sz w:val="72"/>
          <w:szCs w:val="72"/>
        </w:rPr>
      </w:pPr>
    </w:p>
    <w:p w:rsidR="00202ACD" w:rsidRDefault="00202ACD">
      <w:pPr>
        <w:jc w:val="center"/>
        <w:rPr>
          <w:rFonts w:ascii="Times New Roman" w:hAnsi="Times New Roman" w:cs="Times New Roman"/>
          <w:sz w:val="72"/>
          <w:szCs w:val="72"/>
        </w:rPr>
      </w:pPr>
    </w:p>
    <w:p w:rsidR="00202ACD" w:rsidRDefault="00202ACD">
      <w:pPr>
        <w:jc w:val="center"/>
        <w:rPr>
          <w:rFonts w:ascii="Times New Roman" w:hAnsi="Times New Roman" w:cs="Times New Roman"/>
          <w:sz w:val="72"/>
          <w:szCs w:val="72"/>
        </w:rPr>
      </w:pPr>
    </w:p>
    <w:p w:rsidR="00202ACD" w:rsidRDefault="00202ACD">
      <w:pPr>
        <w:pStyle w:val="ab"/>
        <w:rPr>
          <w:rFonts w:ascii="Times New Roman" w:hAnsi="Times New Roman" w:cs="Times New Roman"/>
        </w:rPr>
        <w:sectPr w:rsidR="00202ACD">
          <w:footerReference w:type="default" r:id="rId9"/>
          <w:pgSz w:w="11906" w:h="16838"/>
          <w:pgMar w:top="1417" w:right="1588" w:bottom="1417" w:left="1588" w:header="851" w:footer="992" w:gutter="0"/>
          <w:pgNumType w:start="1"/>
          <w:cols w:space="425"/>
          <w:docGrid w:type="lines" w:linePitch="312"/>
        </w:sectPr>
      </w:pPr>
    </w:p>
    <w:p w:rsidR="00202ACD" w:rsidRDefault="00202ACD">
      <w:pPr>
        <w:rPr>
          <w:rFonts w:ascii="Times New Roman" w:eastAsia="方正小标宋_GBK" w:hAnsi="Times New Roman" w:cs="Times New Roman"/>
          <w:sz w:val="72"/>
          <w:szCs w:val="72"/>
        </w:rPr>
      </w:pPr>
    </w:p>
    <w:p w:rsidR="00202ACD" w:rsidRDefault="00202ACD">
      <w:pPr>
        <w:pStyle w:val="ab"/>
        <w:rPr>
          <w:rFonts w:ascii="Times New Roman" w:eastAsia="方正小标宋_GBK" w:hAnsi="Times New Roman" w:cs="Times New Roman"/>
          <w:sz w:val="72"/>
          <w:szCs w:val="72"/>
        </w:rPr>
      </w:pPr>
    </w:p>
    <w:p w:rsidR="00202ACD" w:rsidRDefault="00202ACD">
      <w:pPr>
        <w:pStyle w:val="2"/>
        <w:ind w:firstLine="1440"/>
        <w:rPr>
          <w:rFonts w:ascii="Times New Roman" w:eastAsia="方正小标宋_GBK" w:hAnsi="Times New Roman" w:cs="Times New Roman"/>
          <w:sz w:val="72"/>
          <w:szCs w:val="72"/>
        </w:rPr>
      </w:pPr>
    </w:p>
    <w:p w:rsidR="00202ACD" w:rsidRDefault="00202ACD">
      <w:pPr>
        <w:rPr>
          <w:rFonts w:ascii="Times New Roman" w:eastAsia="方正小标宋_GBK" w:hAnsi="Times New Roman" w:cs="Times New Roman"/>
          <w:sz w:val="72"/>
          <w:szCs w:val="72"/>
        </w:rPr>
      </w:pPr>
    </w:p>
    <w:p w:rsidR="00202ACD" w:rsidRDefault="00202ACD">
      <w:pPr>
        <w:pStyle w:val="ab"/>
        <w:rPr>
          <w:rFonts w:ascii="Times New Roman" w:eastAsia="方正小标宋_GBK" w:hAnsi="Times New Roman" w:cs="Times New Roman"/>
          <w:sz w:val="72"/>
          <w:szCs w:val="72"/>
        </w:rPr>
      </w:pPr>
    </w:p>
    <w:p w:rsidR="00202ACD" w:rsidRDefault="00202ACD">
      <w:pPr>
        <w:pStyle w:val="2"/>
      </w:pPr>
    </w:p>
    <w:p w:rsidR="00202ACD" w:rsidRDefault="00202ACD">
      <w:pPr>
        <w:pStyle w:val="2"/>
      </w:pPr>
    </w:p>
    <w:p w:rsidR="00202ACD"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202ACD"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祁阳市妇幼保健院</w:t>
      </w:r>
      <w:r>
        <w:rPr>
          <w:rFonts w:ascii="Times New Roman" w:eastAsia="方正小标宋_GBK" w:hAnsi="Times New Roman" w:cs="Times New Roman"/>
          <w:sz w:val="52"/>
          <w:szCs w:val="52"/>
        </w:rPr>
        <w:t>概况</w:t>
      </w:r>
    </w:p>
    <w:p w:rsidR="00202ACD" w:rsidRDefault="00202ACD">
      <w:pPr>
        <w:pStyle w:val="2"/>
        <w:ind w:firstLineChars="0" w:firstLine="0"/>
        <w:rPr>
          <w:rFonts w:ascii="Times New Roman" w:hAnsi="Times New Roman" w:cs="Times New Roman"/>
        </w:rPr>
      </w:pPr>
    </w:p>
    <w:p w:rsidR="00202ACD" w:rsidRDefault="00202ACD">
      <w:pPr>
        <w:rPr>
          <w:rFonts w:ascii="Times New Roman" w:hAnsi="Times New Roman" w:cs="Times New Roman"/>
        </w:rPr>
      </w:pPr>
    </w:p>
    <w:p w:rsidR="00202ACD" w:rsidRDefault="00202ACD">
      <w:pPr>
        <w:pStyle w:val="ab"/>
        <w:rPr>
          <w:rFonts w:ascii="Times New Roman" w:hAnsi="Times New Roman" w:cs="Times New Roman"/>
        </w:rPr>
      </w:pPr>
    </w:p>
    <w:p w:rsidR="00202ACD" w:rsidRDefault="00202ACD">
      <w:pPr>
        <w:pStyle w:val="2"/>
        <w:rPr>
          <w:rFonts w:ascii="Times New Roman" w:hAnsi="Times New Roman" w:cs="Times New Roman"/>
        </w:rPr>
      </w:pPr>
    </w:p>
    <w:p w:rsidR="00202ACD" w:rsidRDefault="00202ACD">
      <w:pPr>
        <w:rPr>
          <w:rFonts w:ascii="Times New Roman" w:hAnsi="Times New Roman" w:cs="Times New Roman"/>
        </w:rPr>
      </w:pPr>
    </w:p>
    <w:p w:rsidR="00202ACD" w:rsidRDefault="00202ACD">
      <w:pPr>
        <w:pStyle w:val="ab"/>
        <w:rPr>
          <w:rFonts w:ascii="Times New Roman" w:hAnsi="Times New Roman" w:cs="Times New Roman"/>
        </w:rPr>
      </w:pPr>
    </w:p>
    <w:p w:rsidR="00202ACD" w:rsidRDefault="00202ACD">
      <w:pPr>
        <w:pStyle w:val="2"/>
        <w:rPr>
          <w:rFonts w:ascii="Times New Roman" w:hAnsi="Times New Roman" w:cs="Times New Roman"/>
        </w:rPr>
      </w:pPr>
    </w:p>
    <w:p w:rsidR="00202ACD" w:rsidRDefault="00202ACD">
      <w:pPr>
        <w:rPr>
          <w:rFonts w:ascii="Times New Roman" w:hAnsi="Times New Roman" w:cs="Times New Roman"/>
        </w:rPr>
      </w:pPr>
    </w:p>
    <w:p w:rsidR="00202ACD" w:rsidRDefault="00202ACD">
      <w:pPr>
        <w:pStyle w:val="ab"/>
        <w:rPr>
          <w:rFonts w:ascii="Times New Roman" w:hAnsi="Times New Roman" w:cs="Times New Roman"/>
        </w:rPr>
      </w:pPr>
    </w:p>
    <w:p w:rsidR="00202ACD" w:rsidRDefault="00202ACD">
      <w:pPr>
        <w:pStyle w:val="2"/>
        <w:rPr>
          <w:rFonts w:ascii="Times New Roman" w:hAnsi="Times New Roman" w:cs="Times New Roman"/>
        </w:rPr>
      </w:pPr>
    </w:p>
    <w:p w:rsidR="00202ACD" w:rsidRDefault="00202ACD">
      <w:pPr>
        <w:rPr>
          <w:rFonts w:ascii="Times New Roman" w:hAnsi="Times New Roman" w:cs="Times New Roman"/>
        </w:rPr>
      </w:pPr>
    </w:p>
    <w:p w:rsidR="00202ACD" w:rsidRDefault="00202ACD">
      <w:pPr>
        <w:pStyle w:val="ab"/>
        <w:rPr>
          <w:rFonts w:ascii="Times New Roman" w:hAnsi="Times New Roman" w:cs="Times New Roman"/>
        </w:rPr>
      </w:pPr>
    </w:p>
    <w:p w:rsidR="00202ACD" w:rsidRDefault="00202ACD">
      <w:pPr>
        <w:pStyle w:val="2"/>
        <w:rPr>
          <w:rFonts w:ascii="Times New Roman" w:hAnsi="Times New Roman" w:cs="Times New Roman"/>
        </w:rPr>
      </w:pPr>
    </w:p>
    <w:p w:rsidR="00202ACD" w:rsidRDefault="00202ACD">
      <w:pPr>
        <w:rPr>
          <w:rFonts w:ascii="Times New Roman" w:hAnsi="Times New Roman" w:cs="Times New Roman"/>
        </w:rPr>
      </w:pPr>
    </w:p>
    <w:p w:rsidR="00202ACD" w:rsidRDefault="00202ACD">
      <w:pPr>
        <w:pStyle w:val="ab"/>
        <w:rPr>
          <w:rFonts w:ascii="Times New Roman" w:hAnsi="Times New Roman" w:cs="Times New Roman"/>
        </w:rPr>
      </w:pPr>
    </w:p>
    <w:p w:rsidR="00202ACD" w:rsidRDefault="00202ACD">
      <w:pPr>
        <w:pStyle w:val="2"/>
        <w:rPr>
          <w:rFonts w:ascii="Times New Roman" w:hAnsi="Times New Roman" w:cs="Times New Roman"/>
        </w:rPr>
      </w:pPr>
    </w:p>
    <w:p w:rsidR="00202ACD" w:rsidRDefault="00202ACD">
      <w:pPr>
        <w:rPr>
          <w:rFonts w:ascii="Times New Roman" w:hAnsi="Times New Roman" w:cs="Times New Roman"/>
        </w:rPr>
      </w:pPr>
    </w:p>
    <w:p w:rsidR="00202ACD" w:rsidRDefault="00202ACD">
      <w:pPr>
        <w:pStyle w:val="ab"/>
        <w:rPr>
          <w:rFonts w:ascii="Times New Roman" w:hAnsi="Times New Roman" w:cs="Times New Roman"/>
        </w:rPr>
      </w:pPr>
    </w:p>
    <w:p w:rsidR="00202ACD" w:rsidRDefault="00202ACD">
      <w:pPr>
        <w:pStyle w:val="2"/>
        <w:rPr>
          <w:rFonts w:ascii="Times New Roman" w:hAnsi="Times New Roman" w:cs="Times New Roman"/>
        </w:rPr>
      </w:pPr>
    </w:p>
    <w:p w:rsidR="00202ACD" w:rsidRDefault="00202ACD"/>
    <w:p w:rsidR="00202ACD"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一、</w:t>
      </w:r>
      <w:r>
        <w:rPr>
          <w:rFonts w:ascii="Times New Roman" w:eastAsia="黑体" w:hAnsi="Times New Roman" w:cs="Times New Roman"/>
          <w:sz w:val="32"/>
          <w:szCs w:val="32"/>
        </w:rPr>
        <w:t>部门职责</w:t>
      </w:r>
    </w:p>
    <w:p w:rsidR="00202ACD"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（一）负责本辖区妇女儿童健康状况及影响因素的信息收集、统计、分析、质量控制，协助卫生行政部门制定本辖区妇幼卫生工作的相关政策、技术规范及各项规章制度。</w:t>
      </w:r>
    </w:p>
    <w:p w:rsidR="00202ACD"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（二）负责指导和开展本辖区的妇幼保健健康教育与健康促进工作。</w:t>
      </w:r>
    </w:p>
    <w:p w:rsidR="00202ACD"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（三）组织实施本辖区母婴保健技术培训，对基层医疗保健机构开展业务指导，并提供技术支持。</w:t>
      </w:r>
    </w:p>
    <w:p w:rsidR="00202ACD"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（四）开展妇女儿童临床保健业务工作。</w:t>
      </w:r>
    </w:p>
    <w:p w:rsidR="00202ACD"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202ACD"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一）内设机构设置。祁阳市妇幼保健院内设机构包括：设有办公室、人事股、财会股、医疗股、总护理部、院感办、质控办、总保卫股、设备股、医保办、保健股、网管办等职能股室；有孕产保健部、妇女保健部、儿童保健部；设有产一科、产二科、妇外科、乳腺科、外科、儿科、新生儿科、儿童保健科（儿童康复中心）、产后康复中心、中医科等临床科室，设有检验科、影像科、药剂科等临床支持科室，设有孕产群体保健科、妇女群体保健科、儿童群体保健科、计划生育技术服务科、婚孕前优生优育医学检查科等保健科室。</w:t>
      </w:r>
    </w:p>
    <w:p w:rsidR="00202ACD"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（二）决算单位构成。祁阳市妇幼保健院</w:t>
      </w:r>
      <w:r>
        <w:rPr>
          <w:rFonts w:ascii="Times New Roman" w:eastAsia="仿宋_GB2312" w:hAnsi="Times New Roman" w:cs="Times New Roman" w:hint="eastAsia"/>
          <w:bCs/>
          <w:kern w:val="0"/>
          <w:sz w:val="32"/>
          <w:szCs w:val="32"/>
        </w:rPr>
        <w:t>2024</w:t>
      </w:r>
      <w:r>
        <w:rPr>
          <w:rFonts w:ascii="Times New Roman" w:eastAsia="仿宋_GB2312" w:hAnsi="Times New Roman" w:cs="Times New Roman" w:hint="eastAsia"/>
          <w:bCs/>
          <w:kern w:val="0"/>
          <w:sz w:val="32"/>
          <w:szCs w:val="32"/>
        </w:rPr>
        <w:t>年部门决算汇总公开单位构成包括祁阳市妇幼保健院本级。</w:t>
      </w:r>
    </w:p>
    <w:p w:rsidR="00202ACD" w:rsidRDefault="00202ACD">
      <w:pPr>
        <w:jc w:val="left"/>
        <w:rPr>
          <w:rFonts w:ascii="Times New Roman" w:eastAsia="仿宋_GB2312" w:hAnsi="Times New Roman" w:cs="Times New Roman"/>
          <w:sz w:val="28"/>
          <w:szCs w:val="32"/>
        </w:rPr>
      </w:pPr>
    </w:p>
    <w:p w:rsidR="00202ACD" w:rsidRDefault="00202ACD">
      <w:pPr>
        <w:jc w:val="center"/>
        <w:rPr>
          <w:rFonts w:ascii="Times New Roman" w:eastAsia="黑体" w:hAnsi="Times New Roman" w:cs="Times New Roman"/>
          <w:sz w:val="28"/>
          <w:szCs w:val="28"/>
        </w:rPr>
      </w:pPr>
    </w:p>
    <w:p w:rsidR="00202ACD" w:rsidRDefault="00202ACD">
      <w:pPr>
        <w:pStyle w:val="ab"/>
        <w:rPr>
          <w:rFonts w:ascii="Times New Roman" w:hAnsi="Times New Roman" w:cs="Times New Roman"/>
        </w:rPr>
        <w:sectPr w:rsidR="00202ACD">
          <w:footerReference w:type="default" r:id="rId10"/>
          <w:pgSz w:w="11906" w:h="16838"/>
          <w:pgMar w:top="1417" w:right="1588" w:bottom="1417" w:left="1588" w:header="851" w:footer="992" w:gutter="0"/>
          <w:pgNumType w:start="1"/>
          <w:cols w:space="425"/>
          <w:docGrid w:type="lines" w:linePitch="312"/>
        </w:sectPr>
      </w:pPr>
    </w:p>
    <w:p w:rsidR="00202ACD"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202ACD"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202ACD"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202ACD" w:rsidRDefault="00000000">
      <w:pPr>
        <w:widowControl/>
        <w:tabs>
          <w:tab w:val="left" w:pos="4442"/>
          <w:tab w:val="left" w:pos="5045"/>
          <w:tab w:val="left" w:pos="6444"/>
          <w:tab w:val="left" w:pos="11477"/>
          <w:tab w:val="left" w:pos="13102"/>
        </w:tabs>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祁阳市妇幼保健院</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63"/>
        <w:gridCol w:w="850"/>
        <w:gridCol w:w="1291"/>
        <w:gridCol w:w="4851"/>
        <w:gridCol w:w="850"/>
        <w:gridCol w:w="1291"/>
      </w:tblGrid>
      <w:tr w:rsidR="00202ACD">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202AC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202AC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202ACD">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202ACD">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202AC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2490.62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w:t>
            </w:r>
          </w:p>
        </w:tc>
      </w:tr>
      <w:tr w:rsidR="00202AC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539.37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202ACD">
            <w:pPr>
              <w:jc w:val="right"/>
              <w:rPr>
                <w:rFonts w:ascii="Times New Roman" w:eastAsia="仿宋_GB2312" w:hAnsi="Times New Roman" w:cs="Times New Roman"/>
                <w:color w:val="000000"/>
                <w:sz w:val="22"/>
              </w:rPr>
            </w:pPr>
          </w:p>
        </w:tc>
      </w:tr>
      <w:tr w:rsidR="00202AC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202AC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八</w:t>
            </w:r>
            <w:r>
              <w:rPr>
                <w:rFonts w:ascii="Times New Roman" w:eastAsia="仿宋_GB2312" w:hAnsi="Times New Roman" w:cs="Times New Roman"/>
                <w:color w:val="000000"/>
                <w:kern w:val="0"/>
                <w:sz w:val="22"/>
                <w:lang w:bidi="ar"/>
              </w:rPr>
              <w:t>、</w:t>
            </w:r>
            <w:r>
              <w:rPr>
                <w:rFonts w:ascii="Times New Roman" w:eastAsia="仿宋_GB2312" w:hAnsi="Times New Roman" w:cs="Times New Roman" w:hint="eastAsia"/>
                <w:color w:val="000000"/>
                <w:kern w:val="0"/>
                <w:sz w:val="22"/>
                <w:lang w:bidi="ar"/>
              </w:rPr>
              <w:t>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72.11</w:t>
            </w:r>
          </w:p>
        </w:tc>
      </w:tr>
      <w:tr w:rsidR="00202AC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202AC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5532.05</w:t>
            </w:r>
          </w:p>
        </w:tc>
      </w:tr>
      <w:tr w:rsidR="00202AC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6545.38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202ACD">
            <w:pPr>
              <w:jc w:val="right"/>
              <w:rPr>
                <w:rFonts w:ascii="Times New Roman" w:eastAsia="仿宋_GB2312" w:hAnsi="Times New Roman" w:cs="Times New Roman"/>
                <w:color w:val="000000"/>
                <w:sz w:val="22"/>
              </w:rPr>
            </w:pPr>
          </w:p>
        </w:tc>
      </w:tr>
      <w:tr w:rsidR="00202AC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202AC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172.64</w:t>
            </w:r>
          </w:p>
        </w:tc>
      </w:tr>
      <w:tr w:rsidR="00202AC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202AC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202ACD">
            <w:pPr>
              <w:jc w:val="right"/>
              <w:rPr>
                <w:rFonts w:ascii="Times New Roman" w:eastAsia="仿宋_GB2312" w:hAnsi="Times New Roman" w:cs="Times New Roman"/>
                <w:color w:val="000000"/>
                <w:sz w:val="22"/>
              </w:rPr>
            </w:pPr>
          </w:p>
        </w:tc>
      </w:tr>
      <w:tr w:rsidR="00202AC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202ACD">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3796.17</w:t>
            </w:r>
          </w:p>
        </w:tc>
      </w:tr>
      <w:tr w:rsidR="00202AC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202AC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202AC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202AC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202ACD">
            <w:pPr>
              <w:rPr>
                <w:rFonts w:ascii="Times New Roman" w:eastAsia="仿宋_GB2312" w:hAnsi="Times New Roman" w:cs="Times New Roman"/>
                <w:b/>
                <w:color w:val="000000"/>
                <w:sz w:val="22"/>
              </w:rPr>
            </w:pPr>
          </w:p>
        </w:tc>
      </w:tr>
      <w:tr w:rsidR="00202AC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9575.37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9575.37</w:t>
            </w:r>
          </w:p>
        </w:tc>
      </w:tr>
      <w:tr w:rsidR="00202AC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202AC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202ACD">
            <w:pPr>
              <w:rPr>
                <w:rFonts w:ascii="Times New Roman" w:eastAsia="仿宋_GB2312" w:hAnsi="Times New Roman" w:cs="Times New Roman"/>
                <w:color w:val="000000"/>
                <w:sz w:val="22"/>
              </w:rPr>
            </w:pPr>
          </w:p>
        </w:tc>
      </w:tr>
      <w:tr w:rsidR="00202AC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202AC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202ACD">
            <w:pPr>
              <w:rPr>
                <w:rFonts w:ascii="Times New Roman" w:eastAsia="仿宋_GB2312" w:hAnsi="Times New Roman" w:cs="Times New Roman"/>
                <w:color w:val="000000"/>
                <w:sz w:val="22"/>
              </w:rPr>
            </w:pPr>
          </w:p>
        </w:tc>
      </w:tr>
      <w:tr w:rsidR="00202AC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b/>
                <w:color w:val="000000"/>
                <w:sz w:val="22"/>
              </w:rPr>
              <w:t>9575.37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02ACD" w:rsidRDefault="00000000">
            <w:pPr>
              <w:jc w:val="right"/>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9575.37</w:t>
            </w:r>
          </w:p>
        </w:tc>
      </w:tr>
    </w:tbl>
    <w:p w:rsidR="00202ACD" w:rsidRDefault="00202ACD">
      <w:pPr>
        <w:widowControl/>
        <w:jc w:val="left"/>
        <w:textAlignment w:val="center"/>
        <w:rPr>
          <w:rFonts w:ascii="Times New Roman" w:eastAsia="宋体" w:hAnsi="Times New Roman" w:cs="Times New Roman"/>
          <w:color w:val="000000"/>
          <w:kern w:val="0"/>
          <w:sz w:val="24"/>
          <w:szCs w:val="24"/>
          <w:lang w:bidi="ar"/>
        </w:rPr>
      </w:pPr>
    </w:p>
    <w:p w:rsidR="00202ACD"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202ACD"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202ACD" w:rsidRDefault="00202ACD">
      <w:pPr>
        <w:widowControl/>
        <w:spacing w:line="400" w:lineRule="exact"/>
        <w:jc w:val="center"/>
        <w:textAlignment w:val="center"/>
        <w:rPr>
          <w:rFonts w:ascii="Times New Roman" w:eastAsia="黑体" w:hAnsi="Times New Roman" w:cs="Times New Roman"/>
          <w:color w:val="000000"/>
          <w:kern w:val="0"/>
          <w:sz w:val="32"/>
          <w:szCs w:val="32"/>
          <w:lang w:bidi="ar"/>
        </w:rPr>
      </w:pPr>
    </w:p>
    <w:p w:rsidR="00202AC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202ACD"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202ACD"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color w:val="000000"/>
          <w:sz w:val="20"/>
          <w:szCs w:val="20"/>
        </w:rPr>
        <w:t>祁阳市妇幼保健院</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211"/>
        <w:gridCol w:w="5112"/>
        <w:gridCol w:w="1512"/>
        <w:gridCol w:w="1511"/>
        <w:gridCol w:w="946"/>
        <w:gridCol w:w="1293"/>
        <w:gridCol w:w="992"/>
        <w:gridCol w:w="1084"/>
        <w:gridCol w:w="1005"/>
      </w:tblGrid>
      <w:tr w:rsidR="00202ACD">
        <w:trPr>
          <w:trHeight w:val="450"/>
          <w:jc w:val="center"/>
        </w:trPr>
        <w:tc>
          <w:tcPr>
            <w:tcW w:w="6323"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02AC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51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02AC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51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2AC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94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02AC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29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02AC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02AC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08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02AC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00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02AC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202ACD">
        <w:trPr>
          <w:trHeight w:hRule="exact" w:val="334"/>
          <w:jc w:val="center"/>
        </w:trPr>
        <w:tc>
          <w:tcPr>
            <w:tcW w:w="121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02AC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511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02AC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512" w:type="dxa"/>
            <w:vMerge/>
            <w:tcBorders>
              <w:top w:val="single" w:sz="4" w:space="0" w:color="auto"/>
              <w:left w:val="single" w:sz="4" w:space="0" w:color="auto"/>
              <w:bottom w:val="single" w:sz="4" w:space="0" w:color="auto"/>
              <w:right w:val="single" w:sz="4" w:space="0" w:color="auto"/>
            </w:tcBorders>
            <w:vAlign w:val="center"/>
          </w:tcPr>
          <w:p w:rsidR="00202ACD" w:rsidRDefault="00202ACD">
            <w:pPr>
              <w:rPr>
                <w:rFonts w:ascii="Times New Roman" w:eastAsia="仿宋_GB2312" w:hAnsi="Times New Roman" w:cs="Times New Roman"/>
                <w:sz w:val="24"/>
                <w:szCs w:val="24"/>
              </w:rPr>
            </w:pPr>
          </w:p>
        </w:tc>
        <w:tc>
          <w:tcPr>
            <w:tcW w:w="1511" w:type="dxa"/>
            <w:vMerge/>
            <w:tcBorders>
              <w:top w:val="single" w:sz="4" w:space="0" w:color="auto"/>
              <w:left w:val="single" w:sz="4" w:space="0" w:color="auto"/>
              <w:bottom w:val="single" w:sz="4" w:space="0" w:color="auto"/>
              <w:right w:val="single" w:sz="4" w:space="0" w:color="auto"/>
            </w:tcBorders>
            <w:vAlign w:val="center"/>
          </w:tcPr>
          <w:p w:rsidR="00202ACD" w:rsidRDefault="00202ACD">
            <w:pPr>
              <w:rPr>
                <w:rFonts w:ascii="Times New Roman" w:eastAsia="仿宋_GB2312" w:hAnsi="Times New Roman" w:cs="Times New Roman"/>
                <w:sz w:val="24"/>
                <w:szCs w:val="24"/>
              </w:rPr>
            </w:pPr>
          </w:p>
        </w:tc>
        <w:tc>
          <w:tcPr>
            <w:tcW w:w="946" w:type="dxa"/>
            <w:vMerge/>
            <w:tcBorders>
              <w:top w:val="single" w:sz="4" w:space="0" w:color="auto"/>
              <w:left w:val="single" w:sz="4" w:space="0" w:color="auto"/>
              <w:bottom w:val="single" w:sz="4" w:space="0" w:color="auto"/>
              <w:right w:val="single" w:sz="4" w:space="0" w:color="auto"/>
            </w:tcBorders>
            <w:vAlign w:val="center"/>
          </w:tcPr>
          <w:p w:rsidR="00202ACD" w:rsidRDefault="00202ACD">
            <w:pPr>
              <w:rPr>
                <w:rFonts w:ascii="Times New Roman" w:eastAsia="仿宋_GB2312" w:hAnsi="Times New Roman" w:cs="Times New Roman"/>
                <w:sz w:val="24"/>
                <w:szCs w:val="24"/>
              </w:rPr>
            </w:pPr>
          </w:p>
        </w:tc>
        <w:tc>
          <w:tcPr>
            <w:tcW w:w="1293" w:type="dxa"/>
            <w:vMerge/>
            <w:tcBorders>
              <w:top w:val="single" w:sz="4" w:space="0" w:color="auto"/>
              <w:left w:val="single" w:sz="4" w:space="0" w:color="auto"/>
              <w:bottom w:val="single" w:sz="4" w:space="0" w:color="auto"/>
              <w:right w:val="single" w:sz="4" w:space="0" w:color="auto"/>
            </w:tcBorders>
            <w:vAlign w:val="center"/>
          </w:tcPr>
          <w:p w:rsidR="00202ACD" w:rsidRDefault="00202ACD">
            <w:pPr>
              <w:rPr>
                <w:rFonts w:ascii="Times New Roman" w:eastAsia="仿宋_GB2312"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02ACD" w:rsidRDefault="00202ACD">
            <w:pPr>
              <w:rPr>
                <w:rFonts w:ascii="Times New Roman" w:eastAsia="仿宋_GB2312" w:hAnsi="Times New Roman" w:cs="Times New Roman"/>
                <w:sz w:val="24"/>
                <w:szCs w:val="24"/>
              </w:rPr>
            </w:pPr>
          </w:p>
        </w:tc>
        <w:tc>
          <w:tcPr>
            <w:tcW w:w="1084" w:type="dxa"/>
            <w:vMerge/>
            <w:tcBorders>
              <w:top w:val="single" w:sz="4" w:space="0" w:color="auto"/>
              <w:left w:val="single" w:sz="4" w:space="0" w:color="auto"/>
              <w:bottom w:val="single" w:sz="4" w:space="0" w:color="auto"/>
              <w:right w:val="single" w:sz="4" w:space="0" w:color="auto"/>
            </w:tcBorders>
            <w:vAlign w:val="center"/>
          </w:tcPr>
          <w:p w:rsidR="00202ACD" w:rsidRDefault="00202ACD">
            <w:pPr>
              <w:rPr>
                <w:rFonts w:ascii="Times New Roman" w:eastAsia="仿宋_GB2312" w:hAnsi="Times New Roman" w:cs="Times New Roman"/>
                <w:sz w:val="24"/>
                <w:szCs w:val="24"/>
              </w:rPr>
            </w:pPr>
          </w:p>
        </w:tc>
        <w:tc>
          <w:tcPr>
            <w:tcW w:w="1005" w:type="dxa"/>
            <w:vMerge/>
            <w:tcBorders>
              <w:top w:val="single" w:sz="4" w:space="0" w:color="auto"/>
              <w:left w:val="single" w:sz="4" w:space="0" w:color="auto"/>
              <w:bottom w:val="single" w:sz="4" w:space="0" w:color="auto"/>
              <w:right w:val="single" w:sz="4" w:space="0" w:color="auto"/>
            </w:tcBorders>
            <w:vAlign w:val="center"/>
          </w:tcPr>
          <w:p w:rsidR="00202ACD" w:rsidRDefault="00202ACD">
            <w:pPr>
              <w:rPr>
                <w:rFonts w:ascii="Times New Roman" w:eastAsia="仿宋_GB2312" w:hAnsi="Times New Roman" w:cs="Times New Roman"/>
                <w:sz w:val="24"/>
                <w:szCs w:val="24"/>
              </w:rPr>
            </w:pPr>
          </w:p>
        </w:tc>
      </w:tr>
      <w:tr w:rsidR="00202ACD">
        <w:trPr>
          <w:trHeight w:val="312"/>
          <w:jc w:val="center"/>
        </w:trPr>
        <w:tc>
          <w:tcPr>
            <w:tcW w:w="1211" w:type="dxa"/>
            <w:vMerge/>
            <w:tcBorders>
              <w:top w:val="single" w:sz="4" w:space="0" w:color="auto"/>
              <w:left w:val="single" w:sz="4" w:space="0" w:color="auto"/>
              <w:bottom w:val="single" w:sz="4" w:space="0" w:color="auto"/>
              <w:right w:val="single" w:sz="4" w:space="0" w:color="auto"/>
            </w:tcBorders>
            <w:vAlign w:val="center"/>
          </w:tcPr>
          <w:p w:rsidR="00202ACD" w:rsidRDefault="00202ACD">
            <w:pPr>
              <w:rPr>
                <w:rFonts w:ascii="Times New Roman" w:eastAsia="仿宋_GB2312" w:hAnsi="Times New Roman" w:cs="Times New Roman"/>
                <w:sz w:val="24"/>
                <w:szCs w:val="24"/>
              </w:rPr>
            </w:pPr>
          </w:p>
        </w:tc>
        <w:tc>
          <w:tcPr>
            <w:tcW w:w="5112" w:type="dxa"/>
            <w:vMerge/>
            <w:tcBorders>
              <w:top w:val="nil"/>
              <w:left w:val="single" w:sz="4" w:space="0" w:color="auto"/>
              <w:bottom w:val="single" w:sz="4" w:space="0" w:color="auto"/>
              <w:right w:val="single" w:sz="4" w:space="0" w:color="auto"/>
            </w:tcBorders>
            <w:vAlign w:val="center"/>
          </w:tcPr>
          <w:p w:rsidR="00202ACD" w:rsidRDefault="00202ACD">
            <w:pPr>
              <w:rPr>
                <w:rFonts w:ascii="Times New Roman" w:eastAsia="仿宋_GB2312" w:hAnsi="Times New Roman" w:cs="Times New Roman"/>
                <w:sz w:val="24"/>
                <w:szCs w:val="24"/>
              </w:rPr>
            </w:pPr>
          </w:p>
        </w:tc>
        <w:tc>
          <w:tcPr>
            <w:tcW w:w="1512" w:type="dxa"/>
            <w:vMerge/>
            <w:tcBorders>
              <w:top w:val="single" w:sz="4" w:space="0" w:color="auto"/>
              <w:left w:val="single" w:sz="4" w:space="0" w:color="auto"/>
              <w:bottom w:val="single" w:sz="4" w:space="0" w:color="auto"/>
              <w:right w:val="single" w:sz="4" w:space="0" w:color="auto"/>
            </w:tcBorders>
            <w:vAlign w:val="center"/>
          </w:tcPr>
          <w:p w:rsidR="00202ACD" w:rsidRDefault="00202ACD">
            <w:pPr>
              <w:rPr>
                <w:rFonts w:ascii="Times New Roman" w:eastAsia="仿宋_GB2312" w:hAnsi="Times New Roman" w:cs="Times New Roman"/>
                <w:sz w:val="24"/>
                <w:szCs w:val="24"/>
              </w:rPr>
            </w:pPr>
          </w:p>
        </w:tc>
        <w:tc>
          <w:tcPr>
            <w:tcW w:w="1511" w:type="dxa"/>
            <w:vMerge/>
            <w:tcBorders>
              <w:top w:val="single" w:sz="4" w:space="0" w:color="auto"/>
              <w:left w:val="single" w:sz="4" w:space="0" w:color="auto"/>
              <w:bottom w:val="single" w:sz="4" w:space="0" w:color="auto"/>
              <w:right w:val="single" w:sz="4" w:space="0" w:color="auto"/>
            </w:tcBorders>
            <w:vAlign w:val="center"/>
          </w:tcPr>
          <w:p w:rsidR="00202ACD" w:rsidRDefault="00202ACD">
            <w:pPr>
              <w:rPr>
                <w:rFonts w:ascii="Times New Roman" w:eastAsia="仿宋_GB2312" w:hAnsi="Times New Roman" w:cs="Times New Roman"/>
                <w:sz w:val="24"/>
                <w:szCs w:val="24"/>
              </w:rPr>
            </w:pPr>
          </w:p>
        </w:tc>
        <w:tc>
          <w:tcPr>
            <w:tcW w:w="946" w:type="dxa"/>
            <w:vMerge/>
            <w:tcBorders>
              <w:top w:val="single" w:sz="4" w:space="0" w:color="auto"/>
              <w:left w:val="single" w:sz="4" w:space="0" w:color="auto"/>
              <w:bottom w:val="single" w:sz="4" w:space="0" w:color="auto"/>
              <w:right w:val="single" w:sz="4" w:space="0" w:color="auto"/>
            </w:tcBorders>
            <w:vAlign w:val="center"/>
          </w:tcPr>
          <w:p w:rsidR="00202ACD" w:rsidRDefault="00202ACD">
            <w:pPr>
              <w:rPr>
                <w:rFonts w:ascii="Times New Roman" w:eastAsia="仿宋_GB2312" w:hAnsi="Times New Roman" w:cs="Times New Roman"/>
                <w:sz w:val="24"/>
                <w:szCs w:val="24"/>
              </w:rPr>
            </w:pPr>
          </w:p>
        </w:tc>
        <w:tc>
          <w:tcPr>
            <w:tcW w:w="1293" w:type="dxa"/>
            <w:vMerge/>
            <w:tcBorders>
              <w:top w:val="single" w:sz="4" w:space="0" w:color="auto"/>
              <w:left w:val="single" w:sz="4" w:space="0" w:color="auto"/>
              <w:bottom w:val="single" w:sz="4" w:space="0" w:color="auto"/>
              <w:right w:val="single" w:sz="4" w:space="0" w:color="auto"/>
            </w:tcBorders>
            <w:vAlign w:val="center"/>
          </w:tcPr>
          <w:p w:rsidR="00202ACD" w:rsidRDefault="00202ACD">
            <w:pPr>
              <w:rPr>
                <w:rFonts w:ascii="Times New Roman" w:eastAsia="仿宋_GB2312"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02ACD" w:rsidRDefault="00202ACD">
            <w:pPr>
              <w:rPr>
                <w:rFonts w:ascii="Times New Roman" w:eastAsia="仿宋_GB2312" w:hAnsi="Times New Roman" w:cs="Times New Roman"/>
                <w:sz w:val="24"/>
                <w:szCs w:val="24"/>
              </w:rPr>
            </w:pPr>
          </w:p>
        </w:tc>
        <w:tc>
          <w:tcPr>
            <w:tcW w:w="1084" w:type="dxa"/>
            <w:vMerge/>
            <w:tcBorders>
              <w:top w:val="single" w:sz="4" w:space="0" w:color="auto"/>
              <w:left w:val="single" w:sz="4" w:space="0" w:color="auto"/>
              <w:bottom w:val="single" w:sz="4" w:space="0" w:color="auto"/>
              <w:right w:val="single" w:sz="4" w:space="0" w:color="auto"/>
            </w:tcBorders>
            <w:vAlign w:val="center"/>
          </w:tcPr>
          <w:p w:rsidR="00202ACD" w:rsidRDefault="00202ACD">
            <w:pPr>
              <w:rPr>
                <w:rFonts w:ascii="Times New Roman" w:eastAsia="仿宋_GB2312" w:hAnsi="Times New Roman" w:cs="Times New Roman"/>
                <w:sz w:val="24"/>
                <w:szCs w:val="24"/>
              </w:rPr>
            </w:pPr>
          </w:p>
        </w:tc>
        <w:tc>
          <w:tcPr>
            <w:tcW w:w="1005" w:type="dxa"/>
            <w:vMerge/>
            <w:tcBorders>
              <w:top w:val="single" w:sz="4" w:space="0" w:color="auto"/>
              <w:left w:val="single" w:sz="4" w:space="0" w:color="auto"/>
              <w:bottom w:val="single" w:sz="4" w:space="0" w:color="auto"/>
              <w:right w:val="single" w:sz="4" w:space="0" w:color="auto"/>
            </w:tcBorders>
            <w:vAlign w:val="center"/>
          </w:tcPr>
          <w:p w:rsidR="00202ACD" w:rsidRDefault="00202ACD">
            <w:pPr>
              <w:rPr>
                <w:rFonts w:ascii="Times New Roman" w:eastAsia="仿宋_GB2312" w:hAnsi="Times New Roman" w:cs="Times New Roman"/>
                <w:sz w:val="24"/>
                <w:szCs w:val="24"/>
              </w:rPr>
            </w:pPr>
          </w:p>
        </w:tc>
      </w:tr>
      <w:tr w:rsidR="00202ACD">
        <w:trPr>
          <w:trHeight w:val="450"/>
          <w:jc w:val="center"/>
        </w:trPr>
        <w:tc>
          <w:tcPr>
            <w:tcW w:w="632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5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51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9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99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08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202ACD">
        <w:trPr>
          <w:trHeight w:val="450"/>
          <w:jc w:val="center"/>
        </w:trPr>
        <w:tc>
          <w:tcPr>
            <w:tcW w:w="632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9575.37</w:t>
            </w:r>
            <w:r>
              <w:rPr>
                <w:rFonts w:ascii="Times New Roman" w:eastAsia="仿宋_GB2312" w:hAnsi="Times New Roman" w:cs="Times New Roman"/>
              </w:rPr>
              <w:t xml:space="preserve">　</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3029.99</w:t>
            </w:r>
            <w:r>
              <w:rPr>
                <w:rFonts w:ascii="Times New Roman" w:eastAsia="仿宋_GB2312" w:hAnsi="Times New Roman" w:cs="Times New Roman"/>
              </w:rPr>
              <w:t xml:space="preserve">　</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6545.38</w:t>
            </w:r>
            <w:r>
              <w:rPr>
                <w:rFonts w:ascii="Times New Roman" w:eastAsia="仿宋_GB2312" w:hAnsi="Times New Roman" w:cs="Times New Roman"/>
              </w:rPr>
              <w:t xml:space="preserve">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201</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一般公共服务支出</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2.40</w:t>
            </w:r>
            <w:r>
              <w:rPr>
                <w:rFonts w:ascii="Times New Roman" w:eastAsia="仿宋_GB2312" w:hAnsi="Times New Roman" w:cs="Times New Roman"/>
              </w:rPr>
              <w:t xml:space="preserve">　</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2.40</w:t>
            </w:r>
            <w:r>
              <w:rPr>
                <w:rFonts w:ascii="Times New Roman" w:eastAsia="仿宋_GB2312" w:hAnsi="Times New Roman" w:cs="Times New Roman"/>
              </w:rPr>
              <w:t xml:space="preserve">　</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20132</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组织事务</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2.40</w:t>
            </w:r>
            <w:r>
              <w:rPr>
                <w:rFonts w:ascii="Times New Roman" w:eastAsia="仿宋_GB2312" w:hAnsi="Times New Roman" w:cs="Times New Roman"/>
              </w:rPr>
              <w:t xml:space="preserve">　</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2.40</w:t>
            </w:r>
            <w:r>
              <w:rPr>
                <w:rFonts w:ascii="Times New Roman" w:eastAsia="仿宋_GB2312" w:hAnsi="Times New Roman" w:cs="Times New Roman"/>
              </w:rPr>
              <w:t xml:space="preserve">　</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sz w:val="24"/>
                <w:szCs w:val="24"/>
              </w:rPr>
            </w:pPr>
            <w:r>
              <w:rPr>
                <w:rFonts w:ascii="Times New Roman" w:eastAsia="仿宋_GB2312" w:hAnsi="Times New Roman" w:cs="Times New Roman" w:hint="eastAsia"/>
              </w:rPr>
              <w:t>2013202</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sz w:val="24"/>
                <w:szCs w:val="24"/>
              </w:rPr>
            </w:pPr>
            <w:r>
              <w:rPr>
                <w:rFonts w:ascii="Times New Roman" w:eastAsia="仿宋_GB2312" w:hAnsi="Times New Roman" w:cs="Times New Roman" w:hint="eastAsia"/>
              </w:rPr>
              <w:t>一般行政管理事务</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2.40</w:t>
            </w:r>
            <w:r>
              <w:rPr>
                <w:rFonts w:ascii="Times New Roman" w:eastAsia="仿宋_GB2312" w:hAnsi="Times New Roman" w:cs="Times New Roman"/>
              </w:rPr>
              <w:t xml:space="preserve">　</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2.40</w:t>
            </w:r>
            <w:r>
              <w:rPr>
                <w:rFonts w:ascii="Times New Roman" w:eastAsia="仿宋_GB2312" w:hAnsi="Times New Roman" w:cs="Times New Roman"/>
              </w:rPr>
              <w:t xml:space="preserve">　</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208</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社会保障和就业支出</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72.11</w:t>
            </w:r>
            <w:r>
              <w:rPr>
                <w:rFonts w:ascii="Times New Roman" w:eastAsia="仿宋_GB2312" w:hAnsi="Times New Roman" w:cs="Times New Roman"/>
              </w:rPr>
              <w:t xml:space="preserve">　</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72.11</w:t>
            </w:r>
            <w:r>
              <w:rPr>
                <w:rFonts w:ascii="Times New Roman" w:eastAsia="仿宋_GB2312" w:hAnsi="Times New Roman" w:cs="Times New Roman"/>
              </w:rPr>
              <w:t xml:space="preserve">　</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20805</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行政事业单位养老支出</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62.85</w:t>
            </w:r>
            <w:r>
              <w:rPr>
                <w:rFonts w:ascii="Times New Roman" w:eastAsia="仿宋_GB2312" w:hAnsi="Times New Roman" w:cs="Times New Roman"/>
              </w:rPr>
              <w:t xml:space="preserve">　</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62.85</w:t>
            </w:r>
            <w:r>
              <w:rPr>
                <w:rFonts w:ascii="Times New Roman" w:eastAsia="仿宋_GB2312" w:hAnsi="Times New Roman" w:cs="Times New Roman"/>
              </w:rPr>
              <w:t xml:space="preserve">　</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2080505</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机关事业单位基本养老保险缴费支出</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62.85</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62.85</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20808</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抚恤</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9.26</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9.26</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2080801</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死亡抚恤</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9.26</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9.26</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210</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卫生健康支出</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5532.05</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2263.86</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3268.19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21002</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公立医院</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4850.65</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1582.46</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3268.19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2100206</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妇幼保健医院</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4730.65</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1462.46</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3268.19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lastRenderedPageBreak/>
              <w:t>2100299</w:t>
            </w:r>
          </w:p>
        </w:tc>
        <w:tc>
          <w:tcPr>
            <w:tcW w:w="511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其他公立医院支出</w:t>
            </w:r>
          </w:p>
        </w:tc>
        <w:tc>
          <w:tcPr>
            <w:tcW w:w="151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120.00</w:t>
            </w:r>
          </w:p>
        </w:tc>
        <w:tc>
          <w:tcPr>
            <w:tcW w:w="15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120.00</w:t>
            </w:r>
          </w:p>
        </w:tc>
        <w:tc>
          <w:tcPr>
            <w:tcW w:w="94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21004</w:t>
            </w:r>
          </w:p>
        </w:tc>
        <w:tc>
          <w:tcPr>
            <w:tcW w:w="511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公共卫生</w:t>
            </w:r>
          </w:p>
        </w:tc>
        <w:tc>
          <w:tcPr>
            <w:tcW w:w="151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596.85</w:t>
            </w:r>
          </w:p>
        </w:tc>
        <w:tc>
          <w:tcPr>
            <w:tcW w:w="15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596.85</w:t>
            </w:r>
          </w:p>
        </w:tc>
        <w:tc>
          <w:tcPr>
            <w:tcW w:w="94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2100403</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妇幼保健机构</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21.67</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21.67</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2100408</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基本公共卫生服务</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8.02</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8.02</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2100409</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重大公共卫生服务</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301.36</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301.36</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2100499</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其他公共卫生支出</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265.80</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265.80</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21011</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行政事业单位医疗</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84.55</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84.55</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2101102</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事业单位医疗</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84.55</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84.55</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221</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住房保障支出</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172.64</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152.25</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20.39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22102</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住房改革支出</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172.64</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152.25</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20.39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2210201</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住房公积金</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172.64</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152.25</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20.39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229</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其他支出</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3796.17</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539.37</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3256.80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22904</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其他政府性基金及对应专项债务收入安排的支出</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539.37</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539.37</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2290402</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ind w:firstLineChars="100" w:firstLine="210"/>
              <w:rPr>
                <w:rFonts w:ascii="Times New Roman" w:eastAsia="仿宋_GB2312" w:hAnsi="Times New Roman" w:cs="Times New Roman"/>
              </w:rPr>
            </w:pPr>
            <w:r>
              <w:rPr>
                <w:rFonts w:ascii="Times New Roman" w:eastAsia="仿宋_GB2312" w:hAnsi="Times New Roman" w:cs="Times New Roman" w:hint="eastAsia"/>
              </w:rPr>
              <w:t>其他地方自行试点项目收益专项债券收入安排的支出</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539.37</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539.37</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22999</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rPr>
            </w:pPr>
            <w:r>
              <w:rPr>
                <w:rFonts w:ascii="Times New Roman" w:eastAsia="仿宋_GB2312" w:hAnsi="Times New Roman" w:cs="Times New Roman" w:hint="eastAsia"/>
              </w:rPr>
              <w:t>其他支出</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3256.80</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3256.80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rPr>
            </w:pPr>
            <w:r>
              <w:rPr>
                <w:rFonts w:ascii="Times New Roman" w:eastAsia="仿宋_GB2312" w:hAnsi="Times New Roman" w:cs="Times New Roman" w:hint="eastAsia"/>
              </w:rPr>
              <w:t>0.00</w:t>
            </w:r>
          </w:p>
        </w:tc>
      </w:tr>
      <w:tr w:rsidR="00202ACD">
        <w:trPr>
          <w:trHeight w:val="450"/>
          <w:jc w:val="center"/>
        </w:trPr>
        <w:tc>
          <w:tcPr>
            <w:tcW w:w="121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2299999</w:t>
            </w:r>
          </w:p>
        </w:tc>
        <w:tc>
          <w:tcPr>
            <w:tcW w:w="5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02ACD"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其他支出</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3256.80</w:t>
            </w:r>
            <w:r>
              <w:rPr>
                <w:rFonts w:ascii="Times New Roman" w:eastAsia="仿宋_GB2312" w:hAnsi="Times New Roman" w:cs="Times New Roman"/>
              </w:rPr>
              <w:t xml:space="preserve">　</w:t>
            </w:r>
          </w:p>
        </w:tc>
        <w:tc>
          <w:tcPr>
            <w:tcW w:w="151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2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3256.80</w:t>
            </w:r>
            <w:r>
              <w:rPr>
                <w:rFonts w:ascii="Times New Roman" w:eastAsia="仿宋_GB2312" w:hAnsi="Times New Roman" w:cs="Times New Roman"/>
              </w:rPr>
              <w:t xml:space="preserve">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0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02AC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r>
    </w:tbl>
    <w:p w:rsidR="00202ACD"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202ACD"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202ACD" w:rsidRDefault="00202ACD">
      <w:pPr>
        <w:widowControl/>
        <w:jc w:val="center"/>
        <w:textAlignment w:val="center"/>
        <w:rPr>
          <w:rFonts w:ascii="Times New Roman" w:eastAsia="黑体" w:hAnsi="Times New Roman" w:cs="Times New Roman"/>
          <w:color w:val="000000"/>
          <w:kern w:val="0"/>
          <w:sz w:val="32"/>
          <w:szCs w:val="32"/>
          <w:lang w:bidi="ar"/>
        </w:rPr>
      </w:pPr>
    </w:p>
    <w:p w:rsidR="00202AC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rsidR="00202ACD"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202ACD"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祁阳市妇幼保健院</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ayout w:type="fixed"/>
        <w:tblLook w:val="04A0" w:firstRow="1" w:lastRow="0" w:firstColumn="1" w:lastColumn="0" w:noHBand="0" w:noVBand="1"/>
      </w:tblPr>
      <w:tblGrid>
        <w:gridCol w:w="1354"/>
        <w:gridCol w:w="5992"/>
        <w:gridCol w:w="1430"/>
        <w:gridCol w:w="1351"/>
        <w:gridCol w:w="1268"/>
        <w:gridCol w:w="981"/>
        <w:gridCol w:w="887"/>
        <w:gridCol w:w="946"/>
      </w:tblGrid>
      <w:tr w:rsidR="00202ACD">
        <w:trPr>
          <w:trHeight w:val="595"/>
          <w:jc w:val="center"/>
        </w:trPr>
        <w:tc>
          <w:tcPr>
            <w:tcW w:w="258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02AC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50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02AC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7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02AC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4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02AC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34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02AC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02AC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3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02AC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202ACD">
        <w:trPr>
          <w:trHeight w:hRule="exact" w:val="312"/>
          <w:jc w:val="center"/>
        </w:trPr>
        <w:tc>
          <w:tcPr>
            <w:tcW w:w="4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02AC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2107" w:type="pct"/>
            <w:vMerge w:val="restart"/>
            <w:tcBorders>
              <w:top w:val="nil"/>
              <w:left w:val="single" w:sz="4" w:space="0" w:color="auto"/>
              <w:bottom w:val="single" w:sz="4" w:space="0" w:color="auto"/>
              <w:right w:val="single" w:sz="4" w:space="0" w:color="auto"/>
            </w:tcBorders>
            <w:shd w:val="clear" w:color="000000" w:fill="FFFFFF"/>
            <w:vAlign w:val="center"/>
          </w:tcPr>
          <w:p w:rsidR="00202AC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03" w:type="pct"/>
            <w:vMerge/>
            <w:tcBorders>
              <w:top w:val="single" w:sz="4" w:space="0" w:color="auto"/>
              <w:left w:val="single" w:sz="4" w:space="0" w:color="auto"/>
              <w:bottom w:val="single" w:sz="4" w:space="0" w:color="auto"/>
              <w:right w:val="single" w:sz="4" w:space="0" w:color="auto"/>
            </w:tcBorders>
            <w:vAlign w:val="center"/>
          </w:tcPr>
          <w:p w:rsidR="00202ACD" w:rsidRDefault="00202ACD">
            <w:pPr>
              <w:widowControl/>
              <w:jc w:val="left"/>
              <w:rPr>
                <w:rFonts w:ascii="Times New Roman" w:eastAsia="仿宋_GB2312" w:hAnsi="Times New Roman" w:cs="Times New Roman"/>
                <w:b/>
                <w:bCs/>
                <w:kern w:val="0"/>
                <w:sz w:val="24"/>
                <w:szCs w:val="24"/>
              </w:rPr>
            </w:pPr>
          </w:p>
        </w:tc>
        <w:tc>
          <w:tcPr>
            <w:tcW w:w="475" w:type="pct"/>
            <w:vMerge/>
            <w:tcBorders>
              <w:top w:val="single" w:sz="4" w:space="0" w:color="auto"/>
              <w:left w:val="single" w:sz="4" w:space="0" w:color="auto"/>
              <w:bottom w:val="single" w:sz="4" w:space="0" w:color="auto"/>
              <w:right w:val="single" w:sz="4" w:space="0" w:color="auto"/>
            </w:tcBorders>
            <w:vAlign w:val="center"/>
          </w:tcPr>
          <w:p w:rsidR="00202ACD" w:rsidRDefault="00202ACD">
            <w:pPr>
              <w:widowControl/>
              <w:jc w:val="left"/>
              <w:rPr>
                <w:rFonts w:ascii="Times New Roman" w:eastAsia="仿宋_GB2312" w:hAnsi="Times New Roman" w:cs="Times New Roman"/>
                <w:b/>
                <w:bCs/>
                <w:kern w:val="0"/>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tcPr>
          <w:p w:rsidR="00202ACD" w:rsidRDefault="00202ACD">
            <w:pPr>
              <w:widowControl/>
              <w:jc w:val="left"/>
              <w:rPr>
                <w:rFonts w:ascii="Times New Roman" w:eastAsia="仿宋_GB2312" w:hAnsi="Times New Roman" w:cs="Times New Roman"/>
                <w:b/>
                <w:bCs/>
                <w:kern w:val="0"/>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tcPr>
          <w:p w:rsidR="00202ACD" w:rsidRDefault="00202ACD">
            <w:pPr>
              <w:widowControl/>
              <w:jc w:val="left"/>
              <w:rPr>
                <w:rFonts w:ascii="Times New Roman" w:eastAsia="仿宋_GB2312" w:hAnsi="Times New Roman" w:cs="Times New Roman"/>
                <w:b/>
                <w:bCs/>
                <w:kern w:val="0"/>
                <w:sz w:val="24"/>
                <w:szCs w:val="24"/>
              </w:rPr>
            </w:pPr>
          </w:p>
        </w:tc>
        <w:tc>
          <w:tcPr>
            <w:tcW w:w="312" w:type="pct"/>
            <w:vMerge/>
            <w:tcBorders>
              <w:top w:val="single" w:sz="4" w:space="0" w:color="auto"/>
              <w:left w:val="single" w:sz="4" w:space="0" w:color="auto"/>
              <w:bottom w:val="single" w:sz="4" w:space="0" w:color="auto"/>
              <w:right w:val="single" w:sz="4" w:space="0" w:color="auto"/>
            </w:tcBorders>
            <w:vAlign w:val="center"/>
          </w:tcPr>
          <w:p w:rsidR="00202ACD" w:rsidRDefault="00202ACD">
            <w:pPr>
              <w:widowControl/>
              <w:jc w:val="left"/>
              <w:rPr>
                <w:rFonts w:ascii="Times New Roman" w:eastAsia="仿宋_GB2312" w:hAnsi="Times New Roman" w:cs="Times New Roman"/>
                <w:b/>
                <w:bCs/>
                <w:kern w:val="0"/>
                <w:sz w:val="24"/>
                <w:szCs w:val="24"/>
              </w:rPr>
            </w:pPr>
          </w:p>
        </w:tc>
        <w:tc>
          <w:tcPr>
            <w:tcW w:w="333" w:type="pct"/>
            <w:vMerge/>
            <w:tcBorders>
              <w:top w:val="single" w:sz="4" w:space="0" w:color="auto"/>
              <w:left w:val="single" w:sz="4" w:space="0" w:color="auto"/>
              <w:bottom w:val="single" w:sz="4" w:space="0" w:color="auto"/>
              <w:right w:val="single" w:sz="4" w:space="0" w:color="auto"/>
            </w:tcBorders>
            <w:vAlign w:val="center"/>
          </w:tcPr>
          <w:p w:rsidR="00202ACD" w:rsidRDefault="00202ACD">
            <w:pPr>
              <w:widowControl/>
              <w:jc w:val="left"/>
              <w:rPr>
                <w:rFonts w:ascii="Times New Roman" w:eastAsia="仿宋_GB2312" w:hAnsi="Times New Roman" w:cs="Times New Roman"/>
                <w:b/>
                <w:bCs/>
                <w:kern w:val="0"/>
                <w:sz w:val="24"/>
                <w:szCs w:val="24"/>
              </w:rPr>
            </w:pPr>
          </w:p>
        </w:tc>
      </w:tr>
      <w:tr w:rsidR="00202ACD">
        <w:trPr>
          <w:trHeight w:val="595"/>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202ACD" w:rsidRDefault="00202ACD">
            <w:pPr>
              <w:widowControl/>
              <w:jc w:val="left"/>
              <w:rPr>
                <w:rFonts w:ascii="Times New Roman" w:eastAsia="仿宋_GB2312" w:hAnsi="Times New Roman" w:cs="Times New Roman"/>
                <w:kern w:val="0"/>
                <w:sz w:val="24"/>
                <w:szCs w:val="24"/>
              </w:rPr>
            </w:pPr>
          </w:p>
        </w:tc>
        <w:tc>
          <w:tcPr>
            <w:tcW w:w="2107" w:type="pct"/>
            <w:vMerge/>
            <w:tcBorders>
              <w:top w:val="nil"/>
              <w:left w:val="single" w:sz="4" w:space="0" w:color="auto"/>
              <w:bottom w:val="single" w:sz="4" w:space="0" w:color="auto"/>
              <w:right w:val="single" w:sz="4" w:space="0" w:color="auto"/>
            </w:tcBorders>
            <w:vAlign w:val="center"/>
          </w:tcPr>
          <w:p w:rsidR="00202ACD" w:rsidRDefault="00202ACD">
            <w:pPr>
              <w:widowControl/>
              <w:jc w:val="left"/>
              <w:rPr>
                <w:rFonts w:ascii="Times New Roman" w:eastAsia="仿宋_GB2312" w:hAnsi="Times New Roman" w:cs="Times New Roman"/>
                <w:kern w:val="0"/>
                <w:sz w:val="24"/>
                <w:szCs w:val="24"/>
              </w:rPr>
            </w:pPr>
          </w:p>
        </w:tc>
        <w:tc>
          <w:tcPr>
            <w:tcW w:w="503" w:type="pct"/>
            <w:vMerge/>
            <w:tcBorders>
              <w:top w:val="single" w:sz="4" w:space="0" w:color="auto"/>
              <w:left w:val="single" w:sz="4" w:space="0" w:color="auto"/>
              <w:bottom w:val="single" w:sz="4" w:space="0" w:color="auto"/>
              <w:right w:val="single" w:sz="4" w:space="0" w:color="auto"/>
            </w:tcBorders>
            <w:vAlign w:val="center"/>
          </w:tcPr>
          <w:p w:rsidR="00202ACD" w:rsidRDefault="00202ACD">
            <w:pPr>
              <w:widowControl/>
              <w:jc w:val="left"/>
              <w:rPr>
                <w:rFonts w:ascii="Times New Roman" w:eastAsia="仿宋_GB2312" w:hAnsi="Times New Roman" w:cs="Times New Roman"/>
                <w:kern w:val="0"/>
                <w:sz w:val="24"/>
                <w:szCs w:val="24"/>
              </w:rPr>
            </w:pPr>
          </w:p>
        </w:tc>
        <w:tc>
          <w:tcPr>
            <w:tcW w:w="475" w:type="pct"/>
            <w:vMerge/>
            <w:tcBorders>
              <w:top w:val="single" w:sz="4" w:space="0" w:color="auto"/>
              <w:left w:val="single" w:sz="4" w:space="0" w:color="auto"/>
              <w:bottom w:val="single" w:sz="4" w:space="0" w:color="auto"/>
              <w:right w:val="single" w:sz="4" w:space="0" w:color="auto"/>
            </w:tcBorders>
            <w:vAlign w:val="center"/>
          </w:tcPr>
          <w:p w:rsidR="00202ACD" w:rsidRDefault="00202ACD">
            <w:pPr>
              <w:widowControl/>
              <w:jc w:val="left"/>
              <w:rPr>
                <w:rFonts w:ascii="Times New Roman" w:eastAsia="仿宋_GB2312" w:hAnsi="Times New Roman" w:cs="Times New Roman"/>
                <w:kern w:val="0"/>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tcPr>
          <w:p w:rsidR="00202ACD" w:rsidRDefault="00202ACD">
            <w:pPr>
              <w:widowControl/>
              <w:jc w:val="left"/>
              <w:rPr>
                <w:rFonts w:ascii="Times New Roman" w:eastAsia="仿宋_GB2312" w:hAnsi="Times New Roman" w:cs="Times New Roman"/>
                <w:kern w:val="0"/>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tcPr>
          <w:p w:rsidR="00202ACD" w:rsidRDefault="00202ACD">
            <w:pPr>
              <w:widowControl/>
              <w:jc w:val="left"/>
              <w:rPr>
                <w:rFonts w:ascii="Times New Roman" w:eastAsia="仿宋_GB2312" w:hAnsi="Times New Roman" w:cs="Times New Roman"/>
                <w:kern w:val="0"/>
                <w:sz w:val="24"/>
                <w:szCs w:val="24"/>
              </w:rPr>
            </w:pPr>
          </w:p>
        </w:tc>
        <w:tc>
          <w:tcPr>
            <w:tcW w:w="312" w:type="pct"/>
            <w:vMerge/>
            <w:tcBorders>
              <w:top w:val="single" w:sz="4" w:space="0" w:color="auto"/>
              <w:left w:val="single" w:sz="4" w:space="0" w:color="auto"/>
              <w:bottom w:val="single" w:sz="4" w:space="0" w:color="auto"/>
              <w:right w:val="single" w:sz="4" w:space="0" w:color="auto"/>
            </w:tcBorders>
            <w:vAlign w:val="center"/>
          </w:tcPr>
          <w:p w:rsidR="00202ACD" w:rsidRDefault="00202ACD">
            <w:pPr>
              <w:widowControl/>
              <w:jc w:val="left"/>
              <w:rPr>
                <w:rFonts w:ascii="Times New Roman" w:eastAsia="仿宋_GB2312" w:hAnsi="Times New Roman" w:cs="Times New Roman"/>
                <w:kern w:val="0"/>
                <w:sz w:val="24"/>
                <w:szCs w:val="24"/>
              </w:rPr>
            </w:pPr>
          </w:p>
        </w:tc>
        <w:tc>
          <w:tcPr>
            <w:tcW w:w="333" w:type="pct"/>
            <w:vMerge/>
            <w:tcBorders>
              <w:top w:val="single" w:sz="4" w:space="0" w:color="auto"/>
              <w:left w:val="single" w:sz="4" w:space="0" w:color="auto"/>
              <w:bottom w:val="single" w:sz="4" w:space="0" w:color="auto"/>
              <w:right w:val="single" w:sz="4" w:space="0" w:color="auto"/>
            </w:tcBorders>
            <w:vAlign w:val="center"/>
          </w:tcPr>
          <w:p w:rsidR="00202ACD" w:rsidRDefault="00202ACD">
            <w:pPr>
              <w:widowControl/>
              <w:jc w:val="left"/>
              <w:rPr>
                <w:rFonts w:ascii="Times New Roman" w:eastAsia="仿宋_GB2312" w:hAnsi="Times New Roman" w:cs="Times New Roman"/>
                <w:kern w:val="0"/>
                <w:sz w:val="24"/>
                <w:szCs w:val="24"/>
              </w:rPr>
            </w:pPr>
          </w:p>
        </w:tc>
      </w:tr>
      <w:tr w:rsidR="00202ACD">
        <w:trPr>
          <w:trHeight w:val="595"/>
          <w:jc w:val="center"/>
        </w:trPr>
        <w:tc>
          <w:tcPr>
            <w:tcW w:w="258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03" w:type="pct"/>
            <w:tcBorders>
              <w:top w:val="nil"/>
              <w:left w:val="nil"/>
              <w:bottom w:val="single" w:sz="4" w:space="0" w:color="auto"/>
              <w:right w:val="single" w:sz="4" w:space="0" w:color="auto"/>
            </w:tcBorders>
            <w:shd w:val="clear" w:color="000000" w:fill="FFFFFF"/>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75" w:type="pct"/>
            <w:tcBorders>
              <w:top w:val="nil"/>
              <w:left w:val="nil"/>
              <w:bottom w:val="single" w:sz="4" w:space="0" w:color="auto"/>
              <w:right w:val="single" w:sz="4" w:space="0" w:color="auto"/>
            </w:tcBorders>
            <w:shd w:val="clear" w:color="000000" w:fill="FFFFFF"/>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46" w:type="pct"/>
            <w:tcBorders>
              <w:top w:val="nil"/>
              <w:left w:val="nil"/>
              <w:bottom w:val="single" w:sz="4" w:space="0" w:color="auto"/>
              <w:right w:val="single" w:sz="4" w:space="0" w:color="auto"/>
            </w:tcBorders>
            <w:shd w:val="clear" w:color="000000" w:fill="FFFFFF"/>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345" w:type="pct"/>
            <w:tcBorders>
              <w:top w:val="nil"/>
              <w:left w:val="nil"/>
              <w:bottom w:val="single" w:sz="4" w:space="0" w:color="auto"/>
              <w:right w:val="single" w:sz="4" w:space="0" w:color="auto"/>
            </w:tcBorders>
            <w:shd w:val="clear" w:color="000000" w:fill="FFFFFF"/>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312" w:type="pct"/>
            <w:tcBorders>
              <w:top w:val="nil"/>
              <w:left w:val="nil"/>
              <w:bottom w:val="single" w:sz="4" w:space="0" w:color="auto"/>
              <w:right w:val="single" w:sz="4" w:space="0" w:color="auto"/>
            </w:tcBorders>
            <w:shd w:val="clear" w:color="000000" w:fill="FFFFFF"/>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333" w:type="pct"/>
            <w:tcBorders>
              <w:top w:val="nil"/>
              <w:left w:val="nil"/>
              <w:bottom w:val="single" w:sz="4" w:space="0" w:color="auto"/>
              <w:right w:val="single" w:sz="4" w:space="0" w:color="auto"/>
            </w:tcBorders>
            <w:shd w:val="clear" w:color="000000" w:fill="FFFFFF"/>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202ACD">
        <w:trPr>
          <w:trHeight w:val="595"/>
          <w:jc w:val="center"/>
        </w:trPr>
        <w:tc>
          <w:tcPr>
            <w:tcW w:w="258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9575.37</w:t>
            </w:r>
            <w:r>
              <w:rPr>
                <w:rFonts w:ascii="Times New Roman" w:eastAsia="仿宋_GB2312" w:hAnsi="Times New Roman" w:cs="Times New Roman"/>
                <w:kern w:val="0"/>
                <w:sz w:val="24"/>
                <w:szCs w:val="24"/>
              </w:rPr>
              <w:t xml:space="preserve">　</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9033.60</w:t>
            </w:r>
            <w:r>
              <w:rPr>
                <w:rFonts w:ascii="Times New Roman" w:eastAsia="仿宋_GB2312" w:hAnsi="Times New Roman" w:cs="Times New Roman"/>
                <w:kern w:val="0"/>
                <w:sz w:val="24"/>
                <w:szCs w:val="24"/>
              </w:rPr>
              <w:t xml:space="preserve">　</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541.77</w:t>
            </w:r>
            <w:r>
              <w:rPr>
                <w:rFonts w:ascii="Times New Roman" w:eastAsia="仿宋_GB2312" w:hAnsi="Times New Roman" w:cs="Times New Roman"/>
                <w:kern w:val="0"/>
                <w:sz w:val="24"/>
                <w:szCs w:val="24"/>
              </w:rPr>
              <w:t xml:space="preserve">　</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w:t>
            </w:r>
            <w:r>
              <w:rPr>
                <w:rFonts w:ascii="Times New Roman" w:eastAsia="仿宋_GB2312" w:hAnsi="Times New Roman" w:cs="Times New Roman"/>
                <w:kern w:val="0"/>
                <w:sz w:val="24"/>
                <w:szCs w:val="24"/>
              </w:rPr>
              <w:t xml:space="preserve">　</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一般公共服务支出</w:t>
            </w:r>
            <w:r>
              <w:rPr>
                <w:rFonts w:ascii="Times New Roman" w:eastAsia="仿宋_GB2312" w:hAnsi="Times New Roman" w:cs="Times New Roman"/>
                <w:kern w:val="0"/>
                <w:sz w:val="24"/>
                <w:szCs w:val="24"/>
              </w:rPr>
              <w:t xml:space="preserve">　</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2.40</w:t>
            </w:r>
            <w:r>
              <w:rPr>
                <w:rFonts w:ascii="Times New Roman" w:eastAsia="仿宋_GB2312" w:hAnsi="Times New Roman" w:cs="Times New Roman"/>
                <w:kern w:val="0"/>
                <w:sz w:val="24"/>
                <w:szCs w:val="24"/>
              </w:rPr>
              <w:t xml:space="preserve">　</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2.40</w:t>
            </w:r>
            <w:r>
              <w:rPr>
                <w:rFonts w:ascii="Times New Roman" w:eastAsia="仿宋_GB2312" w:hAnsi="Times New Roman" w:cs="Times New Roman"/>
                <w:kern w:val="0"/>
                <w:sz w:val="24"/>
                <w:szCs w:val="24"/>
              </w:rPr>
              <w:t xml:space="preserve">　</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20132</w:t>
            </w:r>
            <w:r>
              <w:rPr>
                <w:rFonts w:ascii="Times New Roman" w:eastAsia="仿宋_GB2312" w:hAnsi="Times New Roman" w:cs="Times New Roman"/>
                <w:kern w:val="0"/>
                <w:sz w:val="24"/>
                <w:szCs w:val="24"/>
              </w:rPr>
              <w:t xml:space="preserve">　</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组织事务</w:t>
            </w:r>
            <w:r>
              <w:rPr>
                <w:rFonts w:ascii="Times New Roman" w:eastAsia="仿宋_GB2312" w:hAnsi="Times New Roman" w:cs="Times New Roman"/>
                <w:kern w:val="0"/>
                <w:sz w:val="24"/>
                <w:szCs w:val="24"/>
              </w:rPr>
              <w:t xml:space="preserve">　</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2.40</w:t>
            </w:r>
            <w:r>
              <w:rPr>
                <w:rFonts w:ascii="Times New Roman" w:eastAsia="仿宋_GB2312" w:hAnsi="Times New Roman" w:cs="Times New Roman"/>
                <w:kern w:val="0"/>
                <w:sz w:val="24"/>
                <w:szCs w:val="24"/>
              </w:rPr>
              <w:t xml:space="preserve">　</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2.40</w:t>
            </w:r>
            <w:r>
              <w:rPr>
                <w:rFonts w:ascii="Times New Roman" w:eastAsia="仿宋_GB2312" w:hAnsi="Times New Roman" w:cs="Times New Roman"/>
                <w:kern w:val="0"/>
                <w:sz w:val="24"/>
                <w:szCs w:val="24"/>
              </w:rPr>
              <w:t xml:space="preserve">　</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2013202</w:t>
            </w:r>
            <w:r>
              <w:rPr>
                <w:rFonts w:ascii="Times New Roman" w:eastAsia="仿宋_GB2312" w:hAnsi="Times New Roman" w:cs="Times New Roman"/>
                <w:kern w:val="0"/>
                <w:sz w:val="24"/>
                <w:szCs w:val="24"/>
              </w:rPr>
              <w:t xml:space="preserve">　</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一般行政管理事务</w:t>
            </w:r>
            <w:r>
              <w:rPr>
                <w:rFonts w:ascii="Times New Roman" w:eastAsia="仿宋_GB2312" w:hAnsi="Times New Roman" w:cs="Times New Roman"/>
                <w:kern w:val="0"/>
                <w:sz w:val="24"/>
                <w:szCs w:val="24"/>
              </w:rPr>
              <w:t xml:space="preserve">　</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2.40</w:t>
            </w:r>
            <w:r>
              <w:rPr>
                <w:rFonts w:ascii="Times New Roman" w:eastAsia="仿宋_GB2312" w:hAnsi="Times New Roman" w:cs="Times New Roman"/>
                <w:kern w:val="0"/>
                <w:sz w:val="24"/>
                <w:szCs w:val="24"/>
              </w:rPr>
              <w:t xml:space="preserve">　</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2.40</w:t>
            </w:r>
            <w:r>
              <w:rPr>
                <w:rFonts w:ascii="Times New Roman" w:eastAsia="仿宋_GB2312" w:hAnsi="Times New Roman" w:cs="Times New Roman"/>
                <w:kern w:val="0"/>
                <w:sz w:val="24"/>
                <w:szCs w:val="24"/>
              </w:rPr>
              <w:t xml:space="preserve">　</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w:t>
            </w:r>
            <w:r>
              <w:rPr>
                <w:rFonts w:ascii="Times New Roman" w:eastAsia="仿宋_GB2312" w:hAnsi="Times New Roman" w:cs="Times New Roman"/>
                <w:kern w:val="0"/>
                <w:sz w:val="24"/>
                <w:szCs w:val="24"/>
              </w:rPr>
              <w:t xml:space="preserve">　</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社会保障和就业支出</w:t>
            </w:r>
            <w:r>
              <w:rPr>
                <w:rFonts w:ascii="Times New Roman" w:eastAsia="仿宋_GB2312" w:hAnsi="Times New Roman" w:cs="Times New Roman"/>
                <w:kern w:val="0"/>
                <w:sz w:val="24"/>
                <w:szCs w:val="24"/>
              </w:rPr>
              <w:t xml:space="preserve">　</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72.11</w:t>
            </w:r>
            <w:r>
              <w:rPr>
                <w:rFonts w:ascii="Times New Roman" w:eastAsia="仿宋_GB2312" w:hAnsi="Times New Roman" w:cs="Times New Roman"/>
                <w:kern w:val="0"/>
                <w:sz w:val="24"/>
                <w:szCs w:val="24"/>
              </w:rPr>
              <w:t xml:space="preserve">　</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72.11</w:t>
            </w:r>
            <w:r>
              <w:rPr>
                <w:rFonts w:ascii="Times New Roman" w:eastAsia="仿宋_GB2312" w:hAnsi="Times New Roman" w:cs="Times New Roman"/>
                <w:kern w:val="0"/>
                <w:sz w:val="24"/>
                <w:szCs w:val="24"/>
              </w:rPr>
              <w:t xml:space="preserve">　</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20805</w:t>
            </w:r>
            <w:r>
              <w:rPr>
                <w:rFonts w:ascii="Times New Roman" w:eastAsia="仿宋_GB2312" w:hAnsi="Times New Roman" w:cs="Times New Roman"/>
                <w:kern w:val="0"/>
                <w:sz w:val="24"/>
                <w:szCs w:val="24"/>
              </w:rPr>
              <w:t xml:space="preserve">　</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行政事业单位养老支出</w:t>
            </w:r>
            <w:r>
              <w:rPr>
                <w:rFonts w:ascii="Times New Roman" w:eastAsia="仿宋_GB2312" w:hAnsi="Times New Roman" w:cs="Times New Roman"/>
                <w:kern w:val="0"/>
                <w:sz w:val="24"/>
                <w:szCs w:val="24"/>
              </w:rPr>
              <w:t xml:space="preserve">　</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62.85</w:t>
            </w:r>
            <w:r>
              <w:rPr>
                <w:rFonts w:ascii="Times New Roman" w:eastAsia="仿宋_GB2312" w:hAnsi="Times New Roman" w:cs="Times New Roman"/>
                <w:kern w:val="0"/>
                <w:sz w:val="24"/>
                <w:szCs w:val="24"/>
              </w:rPr>
              <w:t xml:space="preserve">　</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62.85</w:t>
            </w:r>
            <w:r>
              <w:rPr>
                <w:rFonts w:ascii="Times New Roman" w:eastAsia="仿宋_GB2312" w:hAnsi="Times New Roman" w:cs="Times New Roman"/>
                <w:kern w:val="0"/>
                <w:sz w:val="24"/>
                <w:szCs w:val="24"/>
              </w:rPr>
              <w:t xml:space="preserve">　</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r>
              <w:rPr>
                <w:rFonts w:ascii="Times New Roman" w:eastAsia="仿宋_GB2312" w:hAnsi="Times New Roman" w:cs="Times New Roman"/>
                <w:kern w:val="0"/>
                <w:sz w:val="24"/>
                <w:szCs w:val="24"/>
              </w:rPr>
              <w:t xml:space="preserve">　</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2080505</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机关事业单位基本养老保险缴费支出</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62.85</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62.85</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20808</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抚恤</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9.26</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9.26</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2080801</w:t>
            </w:r>
          </w:p>
        </w:tc>
        <w:tc>
          <w:tcPr>
            <w:tcW w:w="2107" w:type="pct"/>
            <w:tcBorders>
              <w:top w:val="single" w:sz="4" w:space="0" w:color="auto"/>
              <w:left w:val="nil"/>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死亡抚恤</w:t>
            </w:r>
          </w:p>
        </w:tc>
        <w:tc>
          <w:tcPr>
            <w:tcW w:w="503"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9.26</w:t>
            </w:r>
          </w:p>
        </w:tc>
        <w:tc>
          <w:tcPr>
            <w:tcW w:w="475"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9.26</w:t>
            </w:r>
          </w:p>
        </w:tc>
        <w:tc>
          <w:tcPr>
            <w:tcW w:w="446"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45"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w:t>
            </w:r>
          </w:p>
        </w:tc>
        <w:tc>
          <w:tcPr>
            <w:tcW w:w="2107" w:type="pct"/>
            <w:tcBorders>
              <w:top w:val="single" w:sz="4" w:space="0" w:color="auto"/>
              <w:left w:val="nil"/>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卫生健康支出</w:t>
            </w:r>
          </w:p>
        </w:tc>
        <w:tc>
          <w:tcPr>
            <w:tcW w:w="503"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5532.05</w:t>
            </w:r>
          </w:p>
        </w:tc>
        <w:tc>
          <w:tcPr>
            <w:tcW w:w="475"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5532.05</w:t>
            </w:r>
          </w:p>
        </w:tc>
        <w:tc>
          <w:tcPr>
            <w:tcW w:w="446"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45"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21002</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公立医院</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4850.65</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4850.65</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2100206</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妇幼保健医院</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4730.65</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4730.65</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2100299</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其他公立医院支出</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120.00</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120.00</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21004</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公共卫生</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596.85</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596.85</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2100403</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妇幼保健机构</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21.67</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21.67</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2100408</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基本公共卫生服务</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8.02</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8.02</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2100409</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重大公共卫生服务</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301.36</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301.36</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2100499</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其他公共卫生支出</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265.80</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265.80</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21011</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行政事业单位医疗</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84.55</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84.55</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2101102</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事业单位医疗</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84.55</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84.55</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221</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住房保障支出</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172.64</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172.64</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22102</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住房改革支出</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172.64</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172.64</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2210201</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住房公积金</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172.64</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172.64</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229</w:t>
            </w:r>
          </w:p>
        </w:tc>
        <w:tc>
          <w:tcPr>
            <w:tcW w:w="210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其他支出</w:t>
            </w:r>
          </w:p>
        </w:tc>
        <w:tc>
          <w:tcPr>
            <w:tcW w:w="503"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3796.17</w:t>
            </w:r>
          </w:p>
        </w:tc>
        <w:tc>
          <w:tcPr>
            <w:tcW w:w="475"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3256.80</w:t>
            </w:r>
          </w:p>
        </w:tc>
        <w:tc>
          <w:tcPr>
            <w:tcW w:w="446"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539.37</w:t>
            </w:r>
          </w:p>
        </w:tc>
        <w:tc>
          <w:tcPr>
            <w:tcW w:w="345"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22904</w:t>
            </w:r>
          </w:p>
        </w:tc>
        <w:tc>
          <w:tcPr>
            <w:tcW w:w="2107" w:type="pct"/>
            <w:tcBorders>
              <w:top w:val="single" w:sz="4" w:space="0" w:color="auto"/>
              <w:left w:val="nil"/>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其他政府性基金及对应专项债务收入安排的支出</w:t>
            </w:r>
          </w:p>
        </w:tc>
        <w:tc>
          <w:tcPr>
            <w:tcW w:w="503"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539.37</w:t>
            </w:r>
          </w:p>
        </w:tc>
        <w:tc>
          <w:tcPr>
            <w:tcW w:w="475"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446"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539.37</w:t>
            </w:r>
          </w:p>
        </w:tc>
        <w:tc>
          <w:tcPr>
            <w:tcW w:w="345"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single" w:sz="4" w:space="0" w:color="auto"/>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2290402</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其他地方自行试点项目收益专项债券收入安排的支出</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539.37</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539.37</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22999</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其他支出</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3256.80</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3256.80</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202ACD">
        <w:trPr>
          <w:trHeight w:val="595"/>
          <w:jc w:val="center"/>
        </w:trPr>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2299999</w:t>
            </w:r>
          </w:p>
        </w:tc>
        <w:tc>
          <w:tcPr>
            <w:tcW w:w="2107" w:type="pct"/>
            <w:tcBorders>
              <w:top w:val="nil"/>
              <w:left w:val="nil"/>
              <w:bottom w:val="single" w:sz="4" w:space="0" w:color="auto"/>
              <w:right w:val="single" w:sz="4" w:space="0" w:color="auto"/>
            </w:tcBorders>
            <w:shd w:val="clear" w:color="000000" w:fill="FFFFFF"/>
            <w:noWrap/>
            <w:vAlign w:val="center"/>
          </w:tcPr>
          <w:p w:rsidR="00202ACD" w:rsidRDefault="00000000">
            <w:pPr>
              <w:widowControl/>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其他支出</w:t>
            </w:r>
          </w:p>
        </w:tc>
        <w:tc>
          <w:tcPr>
            <w:tcW w:w="50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3256.80</w:t>
            </w:r>
          </w:p>
        </w:tc>
        <w:tc>
          <w:tcPr>
            <w:tcW w:w="47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3256.80</w:t>
            </w:r>
          </w:p>
        </w:tc>
        <w:tc>
          <w:tcPr>
            <w:tcW w:w="446"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45"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12"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333" w:type="pct"/>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bl>
    <w:p w:rsidR="00202ACD"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202ACD"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202ACD" w:rsidRDefault="00202ACD">
      <w:pPr>
        <w:widowControl/>
        <w:spacing w:line="400" w:lineRule="exact"/>
        <w:jc w:val="center"/>
        <w:textAlignment w:val="center"/>
        <w:rPr>
          <w:rFonts w:ascii="Times New Roman" w:eastAsia="黑体" w:hAnsi="Times New Roman" w:cs="Times New Roman"/>
          <w:color w:val="000000"/>
          <w:kern w:val="0"/>
          <w:sz w:val="32"/>
          <w:szCs w:val="32"/>
          <w:lang w:bidi="ar"/>
        </w:rPr>
      </w:pPr>
    </w:p>
    <w:p w:rsidR="00202ACD" w:rsidRDefault="00202ACD">
      <w:pPr>
        <w:pStyle w:val="ab"/>
        <w:rPr>
          <w:rFonts w:ascii="Times New Roman" w:eastAsia="黑体" w:hAnsi="Times New Roman" w:cs="Times New Roman"/>
          <w:color w:val="000000"/>
          <w:kern w:val="0"/>
          <w:sz w:val="32"/>
          <w:szCs w:val="32"/>
          <w:lang w:bidi="ar"/>
        </w:rPr>
      </w:pPr>
    </w:p>
    <w:p w:rsidR="00202ACD" w:rsidRDefault="00202ACD">
      <w:pPr>
        <w:pStyle w:val="2"/>
        <w:ind w:firstLine="640"/>
        <w:rPr>
          <w:rFonts w:ascii="Times New Roman" w:eastAsia="黑体" w:hAnsi="Times New Roman" w:cs="Times New Roman"/>
          <w:color w:val="000000"/>
          <w:kern w:val="0"/>
          <w:sz w:val="32"/>
          <w:szCs w:val="32"/>
          <w:lang w:bidi="ar"/>
        </w:rPr>
      </w:pPr>
    </w:p>
    <w:p w:rsidR="00202ACD" w:rsidRDefault="00202ACD">
      <w:pPr>
        <w:rPr>
          <w:rFonts w:ascii="Times New Roman" w:eastAsia="黑体" w:hAnsi="Times New Roman" w:cs="Times New Roman"/>
          <w:color w:val="000000"/>
          <w:kern w:val="0"/>
          <w:sz w:val="32"/>
          <w:szCs w:val="32"/>
          <w:lang w:bidi="ar"/>
        </w:rPr>
      </w:pPr>
    </w:p>
    <w:p w:rsidR="00202ACD" w:rsidRDefault="00202ACD">
      <w:pPr>
        <w:pStyle w:val="ab"/>
        <w:rPr>
          <w:rFonts w:ascii="Times New Roman" w:eastAsia="黑体" w:hAnsi="Times New Roman" w:cs="Times New Roman"/>
          <w:color w:val="000000"/>
          <w:kern w:val="0"/>
          <w:sz w:val="32"/>
          <w:szCs w:val="32"/>
          <w:lang w:bidi="ar"/>
        </w:rPr>
      </w:pPr>
    </w:p>
    <w:p w:rsidR="00202ACD" w:rsidRDefault="00202ACD">
      <w:pPr>
        <w:pStyle w:val="2"/>
        <w:ind w:firstLine="640"/>
        <w:rPr>
          <w:rFonts w:ascii="Times New Roman" w:eastAsia="黑体" w:hAnsi="Times New Roman" w:cs="Times New Roman"/>
          <w:color w:val="000000"/>
          <w:kern w:val="0"/>
          <w:sz w:val="32"/>
          <w:szCs w:val="32"/>
          <w:lang w:bidi="ar"/>
        </w:rPr>
      </w:pPr>
    </w:p>
    <w:p w:rsidR="00202ACD" w:rsidRDefault="00202ACD">
      <w:pPr>
        <w:rPr>
          <w:rFonts w:ascii="Times New Roman" w:eastAsia="黑体" w:hAnsi="Times New Roman" w:cs="Times New Roman"/>
          <w:color w:val="000000"/>
          <w:kern w:val="0"/>
          <w:sz w:val="32"/>
          <w:szCs w:val="32"/>
          <w:lang w:bidi="ar"/>
        </w:rPr>
      </w:pPr>
    </w:p>
    <w:p w:rsidR="00202ACD" w:rsidRDefault="00202ACD">
      <w:pPr>
        <w:pStyle w:val="2"/>
        <w:ind w:firstLineChars="0" w:firstLine="0"/>
        <w:rPr>
          <w:rFonts w:ascii="Times New Roman" w:eastAsia="黑体" w:hAnsi="Times New Roman" w:cs="Times New Roman"/>
          <w:color w:val="000000"/>
          <w:kern w:val="0"/>
          <w:sz w:val="32"/>
          <w:szCs w:val="32"/>
          <w:lang w:bidi="ar"/>
        </w:rPr>
      </w:pPr>
    </w:p>
    <w:p w:rsidR="00202ACD" w:rsidRDefault="00202ACD"/>
    <w:p w:rsidR="00202ACD" w:rsidRDefault="00202ACD"/>
    <w:p w:rsidR="00202AC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rsidR="00202ACD"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hint="eastAsia"/>
          <w:color w:val="000000"/>
          <w:kern w:val="0"/>
          <w:sz w:val="20"/>
          <w:szCs w:val="20"/>
        </w:rPr>
        <w:t xml:space="preserve">  </w:t>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hint="eastAsia"/>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202ACD" w:rsidRDefault="00000000">
      <w:pPr>
        <w:widowControl/>
        <w:tabs>
          <w:tab w:val="left" w:pos="3595"/>
          <w:tab w:val="left" w:pos="4031"/>
          <w:tab w:val="left" w:pos="5109"/>
          <w:tab w:val="left" w:pos="9152"/>
          <w:tab w:val="left" w:pos="9587"/>
          <w:tab w:val="left" w:pos="11160"/>
          <w:tab w:val="left" w:pos="12554"/>
          <w:tab w:val="left" w:pos="13948"/>
        </w:tabs>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祁阳市妇幼保健院</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ayout w:type="fixed"/>
        <w:tblLook w:val="04A0" w:firstRow="1" w:lastRow="0" w:firstColumn="1" w:lastColumn="0" w:noHBand="0" w:noVBand="1"/>
      </w:tblPr>
      <w:tblGrid>
        <w:gridCol w:w="3262"/>
        <w:gridCol w:w="461"/>
        <w:gridCol w:w="1015"/>
        <w:gridCol w:w="2689"/>
        <w:gridCol w:w="461"/>
        <w:gridCol w:w="1212"/>
        <w:gridCol w:w="1685"/>
        <w:gridCol w:w="1684"/>
        <w:gridCol w:w="1751"/>
      </w:tblGrid>
      <w:tr w:rsidR="00202ACD">
        <w:trPr>
          <w:trHeight w:val="402"/>
          <w:jc w:val="center"/>
        </w:trPr>
        <w:tc>
          <w:tcPr>
            <w:tcW w:w="4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9482" w:type="dxa"/>
            <w:gridSpan w:val="6"/>
            <w:tcBorders>
              <w:top w:val="single" w:sz="4" w:space="0" w:color="auto"/>
              <w:left w:val="nil"/>
              <w:bottom w:val="single" w:sz="4" w:space="0" w:color="auto"/>
              <w:right w:val="single" w:sz="4" w:space="0" w:color="auto"/>
            </w:tcBorders>
            <w:shd w:val="clear" w:color="000000" w:fill="FFFFFF"/>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202ACD">
        <w:trPr>
          <w:trHeight w:val="630"/>
          <w:jc w:val="center"/>
        </w:trPr>
        <w:tc>
          <w:tcPr>
            <w:tcW w:w="3262" w:type="dxa"/>
            <w:tcBorders>
              <w:top w:val="nil"/>
              <w:left w:val="single" w:sz="4" w:space="0" w:color="auto"/>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015"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2689"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212"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685" w:type="dxa"/>
            <w:tcBorders>
              <w:top w:val="nil"/>
              <w:left w:val="nil"/>
              <w:bottom w:val="single" w:sz="4" w:space="0" w:color="auto"/>
              <w:right w:val="single" w:sz="4" w:space="0" w:color="auto"/>
            </w:tcBorders>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684" w:type="dxa"/>
            <w:tcBorders>
              <w:top w:val="nil"/>
              <w:left w:val="nil"/>
              <w:bottom w:val="single" w:sz="4" w:space="0" w:color="auto"/>
              <w:right w:val="single" w:sz="4" w:space="0" w:color="auto"/>
            </w:tcBorders>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751" w:type="dxa"/>
            <w:tcBorders>
              <w:top w:val="nil"/>
              <w:left w:val="nil"/>
              <w:bottom w:val="single" w:sz="4" w:space="0" w:color="auto"/>
              <w:right w:val="single" w:sz="4" w:space="0" w:color="auto"/>
            </w:tcBorders>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202ACD">
        <w:trPr>
          <w:trHeight w:val="402"/>
          <w:jc w:val="center"/>
        </w:trPr>
        <w:tc>
          <w:tcPr>
            <w:tcW w:w="3262" w:type="dxa"/>
            <w:tcBorders>
              <w:top w:val="nil"/>
              <w:left w:val="single" w:sz="4" w:space="0" w:color="auto"/>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015"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2689"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212"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685"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684"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75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202ACD">
        <w:trPr>
          <w:trHeight w:val="402"/>
          <w:jc w:val="center"/>
        </w:trPr>
        <w:tc>
          <w:tcPr>
            <w:tcW w:w="3262"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101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2490.62</w:t>
            </w:r>
            <w:r>
              <w:rPr>
                <w:rFonts w:ascii="Times New Roman" w:eastAsia="仿宋_GB2312" w:hAnsi="Times New Roman" w:cs="Times New Roman"/>
                <w:kern w:val="0"/>
                <w:sz w:val="22"/>
              </w:rPr>
              <w:t xml:space="preserve">　</w:t>
            </w:r>
          </w:p>
        </w:tc>
        <w:tc>
          <w:tcPr>
            <w:tcW w:w="2689"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1212"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2.40</w:t>
            </w:r>
            <w:r>
              <w:rPr>
                <w:rFonts w:ascii="Times New Roman" w:eastAsia="仿宋_GB2312" w:hAnsi="Times New Roman" w:cs="Times New Roman"/>
                <w:kern w:val="0"/>
                <w:sz w:val="22"/>
              </w:rPr>
              <w:t xml:space="preserve">　</w:t>
            </w:r>
          </w:p>
        </w:tc>
        <w:tc>
          <w:tcPr>
            <w:tcW w:w="168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2.40</w:t>
            </w:r>
          </w:p>
        </w:tc>
        <w:tc>
          <w:tcPr>
            <w:tcW w:w="1684"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51"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2ACD">
        <w:trPr>
          <w:trHeight w:val="402"/>
          <w:jc w:val="center"/>
        </w:trPr>
        <w:tc>
          <w:tcPr>
            <w:tcW w:w="3262"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101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539.37</w:t>
            </w:r>
            <w:r>
              <w:rPr>
                <w:rFonts w:ascii="Times New Roman" w:eastAsia="仿宋_GB2312" w:hAnsi="Times New Roman" w:cs="Times New Roman"/>
                <w:kern w:val="0"/>
                <w:sz w:val="22"/>
              </w:rPr>
              <w:t xml:space="preserve">　</w:t>
            </w:r>
          </w:p>
        </w:tc>
        <w:tc>
          <w:tcPr>
            <w:tcW w:w="2689"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4"/>
                <w:szCs w:val="24"/>
              </w:rPr>
              <w:t>……</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1212"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85"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84"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51"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2ACD">
        <w:trPr>
          <w:trHeight w:val="402"/>
          <w:jc w:val="center"/>
        </w:trPr>
        <w:tc>
          <w:tcPr>
            <w:tcW w:w="3262"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101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89"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八</w:t>
            </w:r>
            <w:r>
              <w:rPr>
                <w:rFonts w:ascii="Times New Roman" w:eastAsia="仿宋_GB2312" w:hAnsi="Times New Roman" w:cs="Times New Roman"/>
                <w:kern w:val="0"/>
                <w:sz w:val="22"/>
              </w:rPr>
              <w:t>、</w:t>
            </w:r>
            <w:r>
              <w:rPr>
                <w:rFonts w:ascii="Times New Roman" w:eastAsia="仿宋_GB2312" w:hAnsi="Times New Roman" w:cs="Times New Roman" w:hint="eastAsia"/>
                <w:kern w:val="0"/>
                <w:sz w:val="22"/>
              </w:rPr>
              <w:t>社会保障和就业</w:t>
            </w:r>
            <w:r>
              <w:rPr>
                <w:rFonts w:ascii="Times New Roman" w:eastAsia="仿宋_GB2312" w:hAnsi="Times New Roman" w:cs="Times New Roman"/>
                <w:kern w:val="0"/>
                <w:sz w:val="22"/>
              </w:rPr>
              <w:t>支出</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1212"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72.11</w:t>
            </w:r>
          </w:p>
        </w:tc>
        <w:tc>
          <w:tcPr>
            <w:tcW w:w="168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72.11</w:t>
            </w:r>
          </w:p>
        </w:tc>
        <w:tc>
          <w:tcPr>
            <w:tcW w:w="1684"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51"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2ACD">
        <w:trPr>
          <w:trHeight w:val="402"/>
          <w:jc w:val="center"/>
        </w:trPr>
        <w:tc>
          <w:tcPr>
            <w:tcW w:w="3262"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101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89"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九</w:t>
            </w:r>
            <w:r>
              <w:rPr>
                <w:rFonts w:ascii="Times New Roman" w:eastAsia="仿宋_GB2312" w:hAnsi="Times New Roman" w:cs="Times New Roman"/>
                <w:kern w:val="0"/>
                <w:sz w:val="22"/>
              </w:rPr>
              <w:t>、</w:t>
            </w:r>
            <w:r>
              <w:rPr>
                <w:rFonts w:ascii="Times New Roman" w:eastAsia="仿宋_GB2312" w:hAnsi="Times New Roman" w:cs="Times New Roman" w:hint="eastAsia"/>
                <w:kern w:val="0"/>
                <w:sz w:val="22"/>
              </w:rPr>
              <w:t>卫生健康</w:t>
            </w:r>
            <w:r>
              <w:rPr>
                <w:rFonts w:ascii="Times New Roman" w:eastAsia="仿宋_GB2312" w:hAnsi="Times New Roman" w:cs="Times New Roman"/>
                <w:kern w:val="0"/>
                <w:sz w:val="22"/>
              </w:rPr>
              <w:t>支出</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1212"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2263.86</w:t>
            </w:r>
            <w:r>
              <w:rPr>
                <w:rFonts w:ascii="Times New Roman" w:eastAsia="仿宋_GB2312" w:hAnsi="Times New Roman" w:cs="Times New Roman"/>
                <w:kern w:val="0"/>
                <w:sz w:val="22"/>
              </w:rPr>
              <w:t xml:space="preserve">　</w:t>
            </w:r>
          </w:p>
        </w:tc>
        <w:tc>
          <w:tcPr>
            <w:tcW w:w="168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2263.86</w:t>
            </w:r>
            <w:r>
              <w:rPr>
                <w:rFonts w:ascii="Times New Roman" w:eastAsia="仿宋_GB2312" w:hAnsi="Times New Roman" w:cs="Times New Roman"/>
                <w:kern w:val="0"/>
                <w:sz w:val="22"/>
              </w:rPr>
              <w:t xml:space="preserve">　</w:t>
            </w:r>
          </w:p>
        </w:tc>
        <w:tc>
          <w:tcPr>
            <w:tcW w:w="1684"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51"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2ACD">
        <w:trPr>
          <w:trHeight w:val="402"/>
          <w:jc w:val="center"/>
        </w:trPr>
        <w:tc>
          <w:tcPr>
            <w:tcW w:w="3262"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101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89"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4"/>
                <w:szCs w:val="24"/>
              </w:rPr>
              <w:t>……</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1212"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8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84"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51"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2ACD">
        <w:trPr>
          <w:trHeight w:val="402"/>
          <w:jc w:val="center"/>
        </w:trPr>
        <w:tc>
          <w:tcPr>
            <w:tcW w:w="3262"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101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89"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十九</w:t>
            </w:r>
            <w:r>
              <w:rPr>
                <w:rFonts w:ascii="Times New Roman" w:eastAsia="仿宋_GB2312" w:hAnsi="Times New Roman" w:cs="Times New Roman"/>
                <w:kern w:val="0"/>
                <w:sz w:val="22"/>
              </w:rPr>
              <w:t>、</w:t>
            </w:r>
            <w:r>
              <w:rPr>
                <w:rFonts w:ascii="Times New Roman" w:eastAsia="仿宋_GB2312" w:hAnsi="Times New Roman" w:cs="Times New Roman" w:hint="eastAsia"/>
                <w:kern w:val="0"/>
                <w:sz w:val="22"/>
              </w:rPr>
              <w:t>住房保障</w:t>
            </w:r>
            <w:r>
              <w:rPr>
                <w:rFonts w:ascii="Times New Roman" w:eastAsia="仿宋_GB2312" w:hAnsi="Times New Roman" w:cs="Times New Roman"/>
                <w:kern w:val="0"/>
                <w:sz w:val="22"/>
              </w:rPr>
              <w:t>支出</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1212"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152.25</w:t>
            </w:r>
          </w:p>
        </w:tc>
        <w:tc>
          <w:tcPr>
            <w:tcW w:w="168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152.25</w:t>
            </w:r>
          </w:p>
        </w:tc>
        <w:tc>
          <w:tcPr>
            <w:tcW w:w="1684"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51"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2ACD">
        <w:trPr>
          <w:trHeight w:val="402"/>
          <w:jc w:val="center"/>
        </w:trPr>
        <w:tc>
          <w:tcPr>
            <w:tcW w:w="3262"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101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89"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1212"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8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84"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51"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2ACD">
        <w:trPr>
          <w:trHeight w:val="402"/>
          <w:jc w:val="center"/>
        </w:trPr>
        <w:tc>
          <w:tcPr>
            <w:tcW w:w="3262"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1015"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89"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二十三、其他支出</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1212"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539.37</w:t>
            </w:r>
            <w:r>
              <w:rPr>
                <w:rFonts w:ascii="Times New Roman" w:eastAsia="仿宋_GB2312" w:hAnsi="Times New Roman" w:cs="Times New Roman"/>
                <w:kern w:val="0"/>
                <w:sz w:val="22"/>
              </w:rPr>
              <w:t xml:space="preserve">　</w:t>
            </w:r>
          </w:p>
        </w:tc>
        <w:tc>
          <w:tcPr>
            <w:tcW w:w="168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84"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539.37</w:t>
            </w:r>
            <w:r>
              <w:rPr>
                <w:rFonts w:ascii="Times New Roman" w:eastAsia="仿宋_GB2312" w:hAnsi="Times New Roman" w:cs="Times New Roman"/>
                <w:kern w:val="0"/>
                <w:sz w:val="22"/>
              </w:rPr>
              <w:t xml:space="preserve">　</w:t>
            </w:r>
          </w:p>
        </w:tc>
        <w:tc>
          <w:tcPr>
            <w:tcW w:w="175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2ACD">
        <w:trPr>
          <w:trHeight w:val="402"/>
          <w:jc w:val="center"/>
        </w:trPr>
        <w:tc>
          <w:tcPr>
            <w:tcW w:w="3262" w:type="dxa"/>
            <w:tcBorders>
              <w:top w:val="nil"/>
              <w:left w:val="single" w:sz="4" w:space="0" w:color="auto"/>
              <w:bottom w:val="single" w:sz="4" w:space="0" w:color="auto"/>
              <w:right w:val="single" w:sz="4" w:space="0" w:color="auto"/>
            </w:tcBorders>
            <w:noWrap/>
            <w:vAlign w:val="center"/>
          </w:tcPr>
          <w:p w:rsidR="00202ACD" w:rsidRDefault="00202ACD">
            <w:pPr>
              <w:widowControl/>
              <w:jc w:val="center"/>
              <w:rPr>
                <w:rFonts w:ascii="Times New Roman" w:eastAsia="仿宋_GB2312" w:hAnsi="Times New Roman" w:cs="Times New Roman"/>
                <w:b/>
                <w:bCs/>
                <w:kern w:val="0"/>
                <w:sz w:val="22"/>
              </w:rPr>
            </w:pPr>
          </w:p>
        </w:tc>
        <w:tc>
          <w:tcPr>
            <w:tcW w:w="461" w:type="dxa"/>
            <w:tcBorders>
              <w:top w:val="nil"/>
              <w:left w:val="nil"/>
              <w:bottom w:val="single" w:sz="4" w:space="0" w:color="auto"/>
              <w:right w:val="single" w:sz="4" w:space="0" w:color="auto"/>
            </w:tcBorders>
            <w:noWrap/>
            <w:vAlign w:val="center"/>
          </w:tcPr>
          <w:p w:rsidR="00202ACD" w:rsidRDefault="00202ACD">
            <w:pPr>
              <w:widowControl/>
              <w:jc w:val="center"/>
              <w:rPr>
                <w:rFonts w:ascii="Times New Roman" w:eastAsia="仿宋_GB2312" w:hAnsi="Times New Roman" w:cs="Times New Roman"/>
                <w:kern w:val="0"/>
                <w:sz w:val="22"/>
              </w:rPr>
            </w:pPr>
          </w:p>
        </w:tc>
        <w:tc>
          <w:tcPr>
            <w:tcW w:w="1015" w:type="dxa"/>
            <w:tcBorders>
              <w:top w:val="nil"/>
              <w:left w:val="nil"/>
              <w:bottom w:val="single" w:sz="4" w:space="0" w:color="auto"/>
              <w:right w:val="single" w:sz="4" w:space="0" w:color="auto"/>
            </w:tcBorders>
            <w:noWrap/>
            <w:vAlign w:val="center"/>
          </w:tcPr>
          <w:p w:rsidR="00202ACD" w:rsidRDefault="00202ACD">
            <w:pPr>
              <w:widowControl/>
              <w:jc w:val="right"/>
              <w:rPr>
                <w:rFonts w:ascii="Times New Roman" w:eastAsia="仿宋_GB2312" w:hAnsi="Times New Roman" w:cs="Times New Roman"/>
                <w:kern w:val="0"/>
                <w:sz w:val="22"/>
              </w:rPr>
            </w:pPr>
          </w:p>
        </w:tc>
        <w:tc>
          <w:tcPr>
            <w:tcW w:w="2689" w:type="dxa"/>
            <w:tcBorders>
              <w:top w:val="nil"/>
              <w:left w:val="nil"/>
              <w:bottom w:val="single" w:sz="4" w:space="0" w:color="auto"/>
              <w:right w:val="single" w:sz="4" w:space="0" w:color="auto"/>
            </w:tcBorders>
            <w:noWrap/>
            <w:vAlign w:val="center"/>
          </w:tcPr>
          <w:p w:rsidR="00202ACD" w:rsidRDefault="00202ACD">
            <w:pPr>
              <w:widowControl/>
              <w:jc w:val="center"/>
              <w:rPr>
                <w:rFonts w:ascii="Times New Roman" w:eastAsia="仿宋_GB2312" w:hAnsi="Times New Roman" w:cs="Times New Roman"/>
                <w:b/>
                <w:bCs/>
                <w:kern w:val="0"/>
                <w:sz w:val="22"/>
              </w:rPr>
            </w:pPr>
          </w:p>
        </w:tc>
        <w:tc>
          <w:tcPr>
            <w:tcW w:w="461" w:type="dxa"/>
            <w:tcBorders>
              <w:top w:val="nil"/>
              <w:left w:val="nil"/>
              <w:bottom w:val="single" w:sz="4" w:space="0" w:color="auto"/>
              <w:right w:val="single" w:sz="4" w:space="0" w:color="auto"/>
            </w:tcBorders>
            <w:noWrap/>
            <w:vAlign w:val="center"/>
          </w:tcPr>
          <w:p w:rsidR="00202ACD" w:rsidRDefault="00202ACD">
            <w:pPr>
              <w:widowControl/>
              <w:jc w:val="center"/>
              <w:rPr>
                <w:rFonts w:ascii="Times New Roman" w:eastAsia="仿宋_GB2312" w:hAnsi="Times New Roman" w:cs="Times New Roman"/>
                <w:kern w:val="0"/>
                <w:sz w:val="22"/>
              </w:rPr>
            </w:pPr>
          </w:p>
        </w:tc>
        <w:tc>
          <w:tcPr>
            <w:tcW w:w="1212" w:type="dxa"/>
            <w:tcBorders>
              <w:top w:val="nil"/>
              <w:left w:val="nil"/>
              <w:bottom w:val="single" w:sz="4" w:space="0" w:color="auto"/>
              <w:right w:val="single" w:sz="4" w:space="0" w:color="auto"/>
            </w:tcBorders>
            <w:noWrap/>
            <w:vAlign w:val="center"/>
          </w:tcPr>
          <w:p w:rsidR="00202ACD" w:rsidRDefault="00202ACD">
            <w:pPr>
              <w:widowControl/>
              <w:jc w:val="right"/>
              <w:rPr>
                <w:rFonts w:ascii="Times New Roman" w:eastAsia="仿宋_GB2312" w:hAnsi="Times New Roman" w:cs="Times New Roman"/>
                <w:kern w:val="0"/>
                <w:sz w:val="22"/>
              </w:rPr>
            </w:pPr>
          </w:p>
        </w:tc>
        <w:tc>
          <w:tcPr>
            <w:tcW w:w="1685" w:type="dxa"/>
            <w:tcBorders>
              <w:top w:val="nil"/>
              <w:left w:val="nil"/>
              <w:bottom w:val="single" w:sz="4" w:space="0" w:color="auto"/>
              <w:right w:val="single" w:sz="4" w:space="0" w:color="auto"/>
            </w:tcBorders>
            <w:noWrap/>
            <w:vAlign w:val="center"/>
          </w:tcPr>
          <w:p w:rsidR="00202ACD" w:rsidRDefault="00202ACD">
            <w:pPr>
              <w:widowControl/>
              <w:jc w:val="right"/>
              <w:rPr>
                <w:rFonts w:ascii="Times New Roman" w:eastAsia="仿宋_GB2312" w:hAnsi="Times New Roman" w:cs="Times New Roman"/>
                <w:kern w:val="0"/>
                <w:sz w:val="22"/>
              </w:rPr>
            </w:pPr>
          </w:p>
        </w:tc>
        <w:tc>
          <w:tcPr>
            <w:tcW w:w="1684" w:type="dxa"/>
            <w:tcBorders>
              <w:top w:val="nil"/>
              <w:left w:val="nil"/>
              <w:bottom w:val="single" w:sz="4" w:space="0" w:color="auto"/>
              <w:right w:val="single" w:sz="4" w:space="0" w:color="auto"/>
            </w:tcBorders>
            <w:noWrap/>
            <w:vAlign w:val="center"/>
          </w:tcPr>
          <w:p w:rsidR="00202ACD" w:rsidRDefault="00202ACD">
            <w:pPr>
              <w:widowControl/>
              <w:jc w:val="right"/>
              <w:rPr>
                <w:rFonts w:ascii="Times New Roman" w:eastAsia="仿宋_GB2312" w:hAnsi="Times New Roman" w:cs="Times New Roman"/>
                <w:kern w:val="0"/>
                <w:sz w:val="22"/>
              </w:rPr>
            </w:pPr>
          </w:p>
        </w:tc>
        <w:tc>
          <w:tcPr>
            <w:tcW w:w="1751" w:type="dxa"/>
            <w:tcBorders>
              <w:top w:val="nil"/>
              <w:left w:val="nil"/>
              <w:bottom w:val="single" w:sz="4" w:space="0" w:color="auto"/>
              <w:right w:val="single" w:sz="4" w:space="0" w:color="auto"/>
            </w:tcBorders>
            <w:noWrap/>
            <w:vAlign w:val="center"/>
          </w:tcPr>
          <w:p w:rsidR="00202ACD" w:rsidRDefault="00202ACD">
            <w:pPr>
              <w:widowControl/>
              <w:jc w:val="left"/>
              <w:rPr>
                <w:rFonts w:ascii="Times New Roman" w:eastAsia="仿宋_GB2312" w:hAnsi="Times New Roman" w:cs="Times New Roman"/>
                <w:b/>
                <w:bCs/>
                <w:kern w:val="0"/>
                <w:sz w:val="22"/>
              </w:rPr>
            </w:pPr>
          </w:p>
        </w:tc>
      </w:tr>
      <w:tr w:rsidR="00202ACD">
        <w:trPr>
          <w:trHeight w:val="497"/>
          <w:jc w:val="center"/>
        </w:trPr>
        <w:tc>
          <w:tcPr>
            <w:tcW w:w="3262" w:type="dxa"/>
            <w:tcBorders>
              <w:top w:val="nil"/>
              <w:left w:val="single" w:sz="4" w:space="0" w:color="auto"/>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101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3029.99</w:t>
            </w:r>
            <w:r>
              <w:rPr>
                <w:rFonts w:ascii="Times New Roman" w:eastAsia="仿宋_GB2312" w:hAnsi="Times New Roman" w:cs="Times New Roman"/>
                <w:kern w:val="0"/>
                <w:sz w:val="22"/>
              </w:rPr>
              <w:t xml:space="preserve">　</w:t>
            </w:r>
          </w:p>
        </w:tc>
        <w:tc>
          <w:tcPr>
            <w:tcW w:w="2689"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1212"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3029.99</w:t>
            </w:r>
          </w:p>
        </w:tc>
        <w:tc>
          <w:tcPr>
            <w:tcW w:w="168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2490.62</w:t>
            </w:r>
            <w:r>
              <w:rPr>
                <w:rFonts w:ascii="Times New Roman" w:eastAsia="仿宋_GB2312" w:hAnsi="Times New Roman" w:cs="Times New Roman" w:hint="eastAsia"/>
                <w:kern w:val="0"/>
                <w:sz w:val="22"/>
              </w:rPr>
              <w:t xml:space="preserve">　</w:t>
            </w:r>
          </w:p>
        </w:tc>
        <w:tc>
          <w:tcPr>
            <w:tcW w:w="1684"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539.37</w:t>
            </w:r>
            <w:r>
              <w:rPr>
                <w:rFonts w:ascii="Times New Roman" w:eastAsia="仿宋_GB2312" w:hAnsi="Times New Roman" w:cs="Times New Roman" w:hint="eastAsia"/>
                <w:kern w:val="0"/>
                <w:sz w:val="22"/>
              </w:rPr>
              <w:t xml:space="preserve">　</w:t>
            </w:r>
          </w:p>
        </w:tc>
        <w:tc>
          <w:tcPr>
            <w:tcW w:w="1751"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202ACD">
        <w:trPr>
          <w:trHeight w:val="402"/>
          <w:jc w:val="center"/>
        </w:trPr>
        <w:tc>
          <w:tcPr>
            <w:tcW w:w="3262" w:type="dxa"/>
            <w:tcBorders>
              <w:top w:val="nil"/>
              <w:left w:val="single" w:sz="4" w:space="0" w:color="auto"/>
              <w:bottom w:val="single" w:sz="4" w:space="0" w:color="auto"/>
              <w:right w:val="single" w:sz="4" w:space="0" w:color="auto"/>
            </w:tcBorders>
            <w:noWrap/>
            <w:vAlign w:val="center"/>
          </w:tcPr>
          <w:p w:rsidR="00202ACD" w:rsidRDefault="00000000">
            <w:pPr>
              <w:widowControl/>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101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89"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1212"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8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 xml:space="preserve">　</w:t>
            </w:r>
          </w:p>
        </w:tc>
        <w:tc>
          <w:tcPr>
            <w:tcW w:w="1684"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 xml:space="preserve">　</w:t>
            </w:r>
          </w:p>
        </w:tc>
        <w:tc>
          <w:tcPr>
            <w:tcW w:w="1751"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2ACD">
        <w:trPr>
          <w:trHeight w:val="402"/>
          <w:jc w:val="center"/>
        </w:trPr>
        <w:tc>
          <w:tcPr>
            <w:tcW w:w="3262" w:type="dxa"/>
            <w:tcBorders>
              <w:top w:val="nil"/>
              <w:left w:val="single" w:sz="4" w:space="0" w:color="auto"/>
              <w:bottom w:val="single" w:sz="4" w:space="0" w:color="auto"/>
              <w:right w:val="single" w:sz="4" w:space="0" w:color="auto"/>
            </w:tcBorders>
            <w:noWrap/>
            <w:vAlign w:val="center"/>
          </w:tcPr>
          <w:p w:rsidR="00202ACD" w:rsidRDefault="00000000">
            <w:pPr>
              <w:widowControl/>
              <w:ind w:firstLineChars="100" w:firstLine="220"/>
              <w:rPr>
                <w:rFonts w:ascii="Times New Roman" w:eastAsia="仿宋_GB2312" w:hAnsi="Times New Roman" w:cs="Times New Roman"/>
                <w:kern w:val="0"/>
                <w:sz w:val="22"/>
              </w:rPr>
            </w:pPr>
            <w:r>
              <w:rPr>
                <w:rFonts w:ascii="Times New Roman" w:eastAsia="仿宋_GB2312" w:hAnsi="Times New Roman" w:cs="Times New Roman"/>
                <w:kern w:val="0"/>
                <w:sz w:val="22"/>
              </w:rPr>
              <w:t>一般公共预算财政拨款</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101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89"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1212"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8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 xml:space="preserve">　</w:t>
            </w:r>
          </w:p>
        </w:tc>
        <w:tc>
          <w:tcPr>
            <w:tcW w:w="1684"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 xml:space="preserve">　</w:t>
            </w:r>
          </w:p>
        </w:tc>
        <w:tc>
          <w:tcPr>
            <w:tcW w:w="1751"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2ACD">
        <w:trPr>
          <w:trHeight w:val="402"/>
          <w:jc w:val="center"/>
        </w:trPr>
        <w:tc>
          <w:tcPr>
            <w:tcW w:w="3262" w:type="dxa"/>
            <w:tcBorders>
              <w:top w:val="nil"/>
              <w:left w:val="single" w:sz="4" w:space="0" w:color="auto"/>
              <w:bottom w:val="single" w:sz="4" w:space="0" w:color="auto"/>
              <w:right w:val="single" w:sz="4" w:space="0" w:color="auto"/>
            </w:tcBorders>
            <w:noWrap/>
            <w:vAlign w:val="center"/>
          </w:tcPr>
          <w:p w:rsidR="00202ACD" w:rsidRDefault="00000000">
            <w:pPr>
              <w:widowControl/>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 xml:space="preserve"> </w:t>
            </w:r>
            <w:r>
              <w:rPr>
                <w:rFonts w:ascii="Times New Roman" w:eastAsia="仿宋_GB2312" w:hAnsi="Times New Roman" w:cs="Times New Roman"/>
                <w:kern w:val="0"/>
                <w:sz w:val="22"/>
              </w:rPr>
              <w:t>政府性基金预算财政拨款</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101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89"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1212"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8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 xml:space="preserve">　</w:t>
            </w:r>
          </w:p>
        </w:tc>
        <w:tc>
          <w:tcPr>
            <w:tcW w:w="1684"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 xml:space="preserve">　</w:t>
            </w:r>
          </w:p>
        </w:tc>
        <w:tc>
          <w:tcPr>
            <w:tcW w:w="1751"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2ACD">
        <w:trPr>
          <w:trHeight w:val="402"/>
          <w:jc w:val="center"/>
        </w:trPr>
        <w:tc>
          <w:tcPr>
            <w:tcW w:w="3262" w:type="dxa"/>
            <w:tcBorders>
              <w:top w:val="nil"/>
              <w:left w:val="single" w:sz="4" w:space="0" w:color="auto"/>
              <w:bottom w:val="single" w:sz="4" w:space="0" w:color="auto"/>
              <w:right w:val="single" w:sz="4" w:space="0" w:color="auto"/>
            </w:tcBorders>
            <w:noWrap/>
            <w:vAlign w:val="center"/>
          </w:tcPr>
          <w:p w:rsidR="00202ACD" w:rsidRDefault="00000000">
            <w:pPr>
              <w:widowControl/>
              <w:ind w:firstLineChars="100" w:firstLine="220"/>
              <w:rPr>
                <w:rFonts w:ascii="Times New Roman" w:eastAsia="仿宋_GB2312" w:hAnsi="Times New Roman" w:cs="Times New Roman"/>
                <w:kern w:val="0"/>
                <w:sz w:val="22"/>
              </w:rPr>
            </w:pPr>
            <w:r>
              <w:rPr>
                <w:rFonts w:ascii="Times New Roman" w:eastAsia="仿宋_GB2312" w:hAnsi="Times New Roman" w:cs="Times New Roman"/>
                <w:kern w:val="0"/>
                <w:sz w:val="22"/>
              </w:rPr>
              <w:t>国有资本经营预算财政拨款</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101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89"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61" w:type="dxa"/>
            <w:tcBorders>
              <w:top w:val="nil"/>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1212"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8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 xml:space="preserve">　</w:t>
            </w:r>
          </w:p>
        </w:tc>
        <w:tc>
          <w:tcPr>
            <w:tcW w:w="1684"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 xml:space="preserve">　</w:t>
            </w:r>
          </w:p>
        </w:tc>
        <w:tc>
          <w:tcPr>
            <w:tcW w:w="1751"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02ACD">
        <w:trPr>
          <w:trHeight w:val="402"/>
          <w:jc w:val="center"/>
        </w:trPr>
        <w:tc>
          <w:tcPr>
            <w:tcW w:w="3262" w:type="dxa"/>
            <w:tcBorders>
              <w:top w:val="nil"/>
              <w:left w:val="single" w:sz="4" w:space="0" w:color="auto"/>
              <w:bottom w:val="single" w:sz="4" w:space="0" w:color="auto"/>
              <w:right w:val="single" w:sz="4" w:space="0" w:color="auto"/>
            </w:tcBorders>
            <w:shd w:val="clear" w:color="000000" w:fill="FFFFFF"/>
            <w:noWrap/>
            <w:vAlign w:val="center"/>
          </w:tcPr>
          <w:p w:rsidR="00202AC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461" w:type="dxa"/>
            <w:tcBorders>
              <w:top w:val="nil"/>
              <w:left w:val="nil"/>
              <w:bottom w:val="single" w:sz="4" w:space="0" w:color="auto"/>
              <w:right w:val="single" w:sz="4" w:space="0" w:color="auto"/>
            </w:tcBorders>
            <w:shd w:val="clear" w:color="000000" w:fill="FFFFFF"/>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1015"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3029.99</w:t>
            </w:r>
            <w:r>
              <w:rPr>
                <w:rFonts w:ascii="Times New Roman" w:eastAsia="仿宋_GB2312" w:hAnsi="Times New Roman" w:cs="Times New Roman"/>
                <w:kern w:val="0"/>
                <w:sz w:val="22"/>
              </w:rPr>
              <w:t xml:space="preserve">　</w:t>
            </w:r>
          </w:p>
        </w:tc>
        <w:tc>
          <w:tcPr>
            <w:tcW w:w="2689" w:type="dxa"/>
            <w:tcBorders>
              <w:top w:val="nil"/>
              <w:left w:val="nil"/>
              <w:bottom w:val="single" w:sz="4" w:space="0" w:color="auto"/>
              <w:right w:val="single" w:sz="4" w:space="0" w:color="auto"/>
            </w:tcBorders>
            <w:shd w:val="clear" w:color="000000" w:fill="FFFFFF"/>
            <w:noWrap/>
            <w:vAlign w:val="center"/>
          </w:tcPr>
          <w:p w:rsidR="00202AC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461" w:type="dxa"/>
            <w:tcBorders>
              <w:top w:val="nil"/>
              <w:left w:val="nil"/>
              <w:bottom w:val="single" w:sz="4" w:space="0" w:color="auto"/>
              <w:right w:val="single" w:sz="4" w:space="0" w:color="auto"/>
            </w:tcBorders>
            <w:shd w:val="clear" w:color="000000" w:fill="FFFFFF"/>
            <w:noWrap/>
            <w:vAlign w:val="center"/>
          </w:tcPr>
          <w:p w:rsidR="00202AC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1212" w:type="dxa"/>
            <w:tcBorders>
              <w:top w:val="nil"/>
              <w:left w:val="nil"/>
              <w:bottom w:val="single" w:sz="4" w:space="0" w:color="auto"/>
              <w:right w:val="single" w:sz="4" w:space="0" w:color="auto"/>
            </w:tcBorders>
            <w:shd w:val="clear" w:color="000000" w:fill="FFFFFF"/>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3029.99</w:t>
            </w:r>
          </w:p>
        </w:tc>
        <w:tc>
          <w:tcPr>
            <w:tcW w:w="1685" w:type="dxa"/>
            <w:tcBorders>
              <w:top w:val="nil"/>
              <w:left w:val="nil"/>
              <w:bottom w:val="single" w:sz="4" w:space="0" w:color="auto"/>
              <w:right w:val="single" w:sz="4" w:space="0" w:color="auto"/>
            </w:tcBorders>
            <w:shd w:val="clear" w:color="000000" w:fill="FFFFFF"/>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 xml:space="preserve">　</w:t>
            </w:r>
            <w:r>
              <w:rPr>
                <w:rFonts w:ascii="Times New Roman" w:eastAsia="仿宋_GB2312" w:hAnsi="Times New Roman" w:cs="Times New Roman" w:hint="eastAsia"/>
                <w:kern w:val="0"/>
                <w:sz w:val="22"/>
              </w:rPr>
              <w:t>2490.62</w:t>
            </w:r>
          </w:p>
        </w:tc>
        <w:tc>
          <w:tcPr>
            <w:tcW w:w="1684"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 xml:space="preserve">　</w:t>
            </w:r>
            <w:r>
              <w:rPr>
                <w:rFonts w:ascii="Times New Roman" w:eastAsia="仿宋_GB2312" w:hAnsi="Times New Roman" w:cs="Times New Roman" w:hint="eastAsia"/>
                <w:kern w:val="0"/>
                <w:sz w:val="22"/>
              </w:rPr>
              <w:t>539.37</w:t>
            </w:r>
          </w:p>
        </w:tc>
        <w:tc>
          <w:tcPr>
            <w:tcW w:w="1751"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202ACD" w:rsidRDefault="00000000">
      <w:pPr>
        <w:widowControl/>
        <w:jc w:val="left"/>
        <w:rPr>
          <w:rFonts w:ascii="Times New Roman" w:eastAsia="方正小标宋_GBK" w:hAnsi="Times New Roman" w:cs="Times New Roman"/>
          <w:kern w:val="0"/>
          <w:sz w:val="36"/>
          <w:szCs w:val="36"/>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202AC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一般公共预算财政拨款支出决算表</w:t>
      </w:r>
      <w:bookmarkEnd w:id="1"/>
    </w:p>
    <w:p w:rsidR="00202ACD"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202ACD"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部门：祁阳市妇幼保健院</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427"/>
        <w:gridCol w:w="3854"/>
        <w:gridCol w:w="3011"/>
        <w:gridCol w:w="2927"/>
        <w:gridCol w:w="3000"/>
      </w:tblGrid>
      <w:tr w:rsidR="00202ACD">
        <w:trPr>
          <w:trHeight w:val="545"/>
          <w:jc w:val="center"/>
        </w:trPr>
        <w:tc>
          <w:tcPr>
            <w:tcW w:w="5281" w:type="dxa"/>
            <w:gridSpan w:val="2"/>
            <w:tcBorders>
              <w:top w:val="single" w:sz="8" w:space="0" w:color="auto"/>
              <w:left w:val="single" w:sz="8" w:space="0" w:color="auto"/>
              <w:bottom w:val="single" w:sz="4" w:space="0" w:color="auto"/>
              <w:right w:val="single" w:sz="4" w:space="0" w:color="auto"/>
            </w:tcBorders>
            <w:vAlign w:val="center"/>
          </w:tcPr>
          <w:p w:rsidR="00202AC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8938" w:type="dxa"/>
            <w:gridSpan w:val="3"/>
            <w:tcBorders>
              <w:top w:val="single" w:sz="8" w:space="0" w:color="auto"/>
              <w:left w:val="nil"/>
              <w:bottom w:val="single" w:sz="4" w:space="0" w:color="auto"/>
              <w:right w:val="single" w:sz="8" w:space="0" w:color="000000"/>
            </w:tcBorders>
            <w:vAlign w:val="center"/>
          </w:tcPr>
          <w:p w:rsidR="00202AC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202ACD">
        <w:trPr>
          <w:trHeight w:hRule="exact" w:val="312"/>
          <w:jc w:val="center"/>
        </w:trPr>
        <w:tc>
          <w:tcPr>
            <w:tcW w:w="1427" w:type="dxa"/>
            <w:vMerge w:val="restart"/>
            <w:tcBorders>
              <w:top w:val="single" w:sz="4" w:space="0" w:color="auto"/>
              <w:left w:val="single" w:sz="8" w:space="0" w:color="auto"/>
              <w:bottom w:val="single" w:sz="4" w:space="0" w:color="auto"/>
              <w:right w:val="single" w:sz="4" w:space="0" w:color="auto"/>
            </w:tcBorders>
            <w:vAlign w:val="center"/>
          </w:tcPr>
          <w:p w:rsidR="00202AC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854" w:type="dxa"/>
            <w:vMerge w:val="restart"/>
            <w:tcBorders>
              <w:top w:val="nil"/>
              <w:left w:val="single" w:sz="4" w:space="0" w:color="auto"/>
              <w:bottom w:val="single" w:sz="4" w:space="0" w:color="auto"/>
              <w:right w:val="single" w:sz="4" w:space="0" w:color="auto"/>
            </w:tcBorders>
            <w:vAlign w:val="center"/>
          </w:tcPr>
          <w:p w:rsidR="00202AC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11" w:type="dxa"/>
            <w:vMerge w:val="restart"/>
            <w:tcBorders>
              <w:top w:val="nil"/>
              <w:left w:val="single" w:sz="4" w:space="0" w:color="auto"/>
              <w:bottom w:val="single" w:sz="4" w:space="0" w:color="000000"/>
              <w:right w:val="single" w:sz="4" w:space="0" w:color="auto"/>
            </w:tcBorders>
            <w:vAlign w:val="center"/>
          </w:tcPr>
          <w:p w:rsidR="00202AC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2927" w:type="dxa"/>
            <w:vMerge w:val="restart"/>
            <w:tcBorders>
              <w:top w:val="nil"/>
              <w:left w:val="single" w:sz="4" w:space="0" w:color="auto"/>
              <w:bottom w:val="single" w:sz="4" w:space="0" w:color="000000"/>
              <w:right w:val="single" w:sz="4" w:space="0" w:color="auto"/>
            </w:tcBorders>
            <w:vAlign w:val="center"/>
          </w:tcPr>
          <w:p w:rsidR="00202AC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rsidR="00202AC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202ACD">
        <w:trPr>
          <w:trHeight w:val="360"/>
          <w:jc w:val="center"/>
        </w:trPr>
        <w:tc>
          <w:tcPr>
            <w:tcW w:w="1427" w:type="dxa"/>
            <w:vMerge/>
            <w:tcBorders>
              <w:top w:val="single" w:sz="4" w:space="0" w:color="auto"/>
              <w:left w:val="single" w:sz="8" w:space="0" w:color="auto"/>
              <w:bottom w:val="single" w:sz="4" w:space="0" w:color="auto"/>
              <w:right w:val="single" w:sz="4" w:space="0" w:color="auto"/>
            </w:tcBorders>
            <w:vAlign w:val="center"/>
          </w:tcPr>
          <w:p w:rsidR="00202ACD" w:rsidRDefault="00202ACD">
            <w:pPr>
              <w:widowControl/>
              <w:jc w:val="left"/>
              <w:rPr>
                <w:rFonts w:ascii="Times New Roman" w:eastAsia="仿宋_GB2312" w:hAnsi="Times New Roman" w:cs="Times New Roman"/>
                <w:kern w:val="0"/>
                <w:szCs w:val="21"/>
              </w:rPr>
            </w:pPr>
          </w:p>
        </w:tc>
        <w:tc>
          <w:tcPr>
            <w:tcW w:w="3854" w:type="dxa"/>
            <w:vMerge/>
            <w:tcBorders>
              <w:top w:val="nil"/>
              <w:left w:val="single" w:sz="4" w:space="0" w:color="auto"/>
              <w:bottom w:val="single" w:sz="4" w:space="0" w:color="auto"/>
              <w:right w:val="single" w:sz="4" w:space="0" w:color="auto"/>
            </w:tcBorders>
            <w:vAlign w:val="center"/>
          </w:tcPr>
          <w:p w:rsidR="00202ACD" w:rsidRDefault="00202ACD">
            <w:pPr>
              <w:widowControl/>
              <w:jc w:val="left"/>
              <w:rPr>
                <w:rFonts w:ascii="Times New Roman" w:eastAsia="仿宋_GB2312" w:hAnsi="Times New Roman" w:cs="Times New Roman"/>
                <w:kern w:val="0"/>
                <w:szCs w:val="21"/>
              </w:rPr>
            </w:pPr>
          </w:p>
        </w:tc>
        <w:tc>
          <w:tcPr>
            <w:tcW w:w="3011" w:type="dxa"/>
            <w:vMerge/>
            <w:tcBorders>
              <w:top w:val="nil"/>
              <w:left w:val="single" w:sz="4" w:space="0" w:color="auto"/>
              <w:bottom w:val="single" w:sz="4" w:space="0" w:color="000000"/>
              <w:right w:val="single" w:sz="4" w:space="0" w:color="auto"/>
            </w:tcBorders>
            <w:vAlign w:val="center"/>
          </w:tcPr>
          <w:p w:rsidR="00202ACD" w:rsidRDefault="00202ACD">
            <w:pPr>
              <w:widowControl/>
              <w:jc w:val="left"/>
              <w:rPr>
                <w:rFonts w:ascii="Times New Roman" w:eastAsia="仿宋_GB2312" w:hAnsi="Times New Roman" w:cs="Times New Roman"/>
                <w:kern w:val="0"/>
                <w:szCs w:val="21"/>
              </w:rPr>
            </w:pPr>
          </w:p>
        </w:tc>
        <w:tc>
          <w:tcPr>
            <w:tcW w:w="2927" w:type="dxa"/>
            <w:vMerge/>
            <w:tcBorders>
              <w:top w:val="nil"/>
              <w:left w:val="single" w:sz="4" w:space="0" w:color="auto"/>
              <w:bottom w:val="single" w:sz="4" w:space="0" w:color="000000"/>
              <w:right w:val="single" w:sz="4" w:space="0" w:color="auto"/>
            </w:tcBorders>
            <w:vAlign w:val="center"/>
          </w:tcPr>
          <w:p w:rsidR="00202ACD" w:rsidRDefault="00202AC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202ACD" w:rsidRDefault="00202ACD">
            <w:pPr>
              <w:widowControl/>
              <w:jc w:val="left"/>
              <w:rPr>
                <w:rFonts w:ascii="Times New Roman" w:eastAsia="仿宋_GB2312" w:hAnsi="Times New Roman" w:cs="Times New Roman"/>
                <w:kern w:val="0"/>
                <w:szCs w:val="21"/>
              </w:rPr>
            </w:pPr>
          </w:p>
        </w:tc>
      </w:tr>
      <w:tr w:rsidR="00202ACD">
        <w:trPr>
          <w:trHeight w:val="312"/>
          <w:jc w:val="center"/>
        </w:trPr>
        <w:tc>
          <w:tcPr>
            <w:tcW w:w="1427" w:type="dxa"/>
            <w:vMerge/>
            <w:tcBorders>
              <w:top w:val="single" w:sz="4" w:space="0" w:color="auto"/>
              <w:left w:val="single" w:sz="8" w:space="0" w:color="auto"/>
              <w:bottom w:val="single" w:sz="4" w:space="0" w:color="auto"/>
              <w:right w:val="single" w:sz="4" w:space="0" w:color="auto"/>
            </w:tcBorders>
            <w:vAlign w:val="center"/>
          </w:tcPr>
          <w:p w:rsidR="00202ACD" w:rsidRDefault="00202ACD">
            <w:pPr>
              <w:widowControl/>
              <w:jc w:val="left"/>
              <w:rPr>
                <w:rFonts w:ascii="Times New Roman" w:eastAsia="仿宋_GB2312" w:hAnsi="Times New Roman" w:cs="Times New Roman"/>
                <w:kern w:val="0"/>
                <w:szCs w:val="21"/>
              </w:rPr>
            </w:pPr>
          </w:p>
        </w:tc>
        <w:tc>
          <w:tcPr>
            <w:tcW w:w="3854" w:type="dxa"/>
            <w:vMerge/>
            <w:tcBorders>
              <w:top w:val="nil"/>
              <w:left w:val="single" w:sz="4" w:space="0" w:color="auto"/>
              <w:bottom w:val="single" w:sz="4" w:space="0" w:color="auto"/>
              <w:right w:val="single" w:sz="4" w:space="0" w:color="auto"/>
            </w:tcBorders>
            <w:vAlign w:val="center"/>
          </w:tcPr>
          <w:p w:rsidR="00202ACD" w:rsidRDefault="00202ACD">
            <w:pPr>
              <w:widowControl/>
              <w:jc w:val="left"/>
              <w:rPr>
                <w:rFonts w:ascii="Times New Roman" w:eastAsia="仿宋_GB2312" w:hAnsi="Times New Roman" w:cs="Times New Roman"/>
                <w:kern w:val="0"/>
                <w:szCs w:val="21"/>
              </w:rPr>
            </w:pPr>
          </w:p>
        </w:tc>
        <w:tc>
          <w:tcPr>
            <w:tcW w:w="3011" w:type="dxa"/>
            <w:vMerge/>
            <w:tcBorders>
              <w:top w:val="nil"/>
              <w:left w:val="single" w:sz="4" w:space="0" w:color="auto"/>
              <w:bottom w:val="single" w:sz="4" w:space="0" w:color="000000"/>
              <w:right w:val="single" w:sz="4" w:space="0" w:color="auto"/>
            </w:tcBorders>
            <w:vAlign w:val="center"/>
          </w:tcPr>
          <w:p w:rsidR="00202ACD" w:rsidRDefault="00202ACD">
            <w:pPr>
              <w:widowControl/>
              <w:jc w:val="left"/>
              <w:rPr>
                <w:rFonts w:ascii="Times New Roman" w:eastAsia="仿宋_GB2312" w:hAnsi="Times New Roman" w:cs="Times New Roman"/>
                <w:kern w:val="0"/>
                <w:szCs w:val="21"/>
              </w:rPr>
            </w:pPr>
          </w:p>
        </w:tc>
        <w:tc>
          <w:tcPr>
            <w:tcW w:w="2927" w:type="dxa"/>
            <w:vMerge/>
            <w:tcBorders>
              <w:top w:val="nil"/>
              <w:left w:val="single" w:sz="4" w:space="0" w:color="auto"/>
              <w:bottom w:val="single" w:sz="4" w:space="0" w:color="000000"/>
              <w:right w:val="single" w:sz="4" w:space="0" w:color="auto"/>
            </w:tcBorders>
            <w:vAlign w:val="center"/>
          </w:tcPr>
          <w:p w:rsidR="00202ACD" w:rsidRDefault="00202AC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202ACD" w:rsidRDefault="00202ACD">
            <w:pPr>
              <w:widowControl/>
              <w:jc w:val="left"/>
              <w:rPr>
                <w:rFonts w:ascii="Times New Roman" w:eastAsia="仿宋_GB2312" w:hAnsi="Times New Roman" w:cs="Times New Roman"/>
                <w:kern w:val="0"/>
                <w:szCs w:val="21"/>
              </w:rPr>
            </w:pPr>
          </w:p>
        </w:tc>
      </w:tr>
      <w:tr w:rsidR="00202ACD">
        <w:trPr>
          <w:trHeight w:val="450"/>
          <w:jc w:val="center"/>
        </w:trPr>
        <w:tc>
          <w:tcPr>
            <w:tcW w:w="5281" w:type="dxa"/>
            <w:gridSpan w:val="2"/>
            <w:tcBorders>
              <w:top w:val="single" w:sz="4" w:space="0" w:color="auto"/>
              <w:left w:val="single" w:sz="8" w:space="0" w:color="auto"/>
              <w:bottom w:val="single" w:sz="4" w:space="0" w:color="auto"/>
              <w:right w:val="single" w:sz="4" w:space="0" w:color="auto"/>
            </w:tcBorders>
            <w:vAlign w:val="center"/>
          </w:tcPr>
          <w:p w:rsidR="00202AC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11" w:type="dxa"/>
            <w:tcBorders>
              <w:top w:val="nil"/>
              <w:left w:val="nil"/>
              <w:bottom w:val="single" w:sz="4" w:space="0" w:color="auto"/>
              <w:right w:val="single" w:sz="4" w:space="0" w:color="auto"/>
            </w:tcBorders>
            <w:vAlign w:val="center"/>
          </w:tcPr>
          <w:p w:rsidR="00202AC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2927" w:type="dxa"/>
            <w:tcBorders>
              <w:top w:val="nil"/>
              <w:left w:val="nil"/>
              <w:bottom w:val="single" w:sz="4" w:space="0" w:color="auto"/>
              <w:right w:val="single" w:sz="4" w:space="0" w:color="auto"/>
            </w:tcBorders>
            <w:vAlign w:val="center"/>
          </w:tcPr>
          <w:p w:rsidR="00202AC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vAlign w:val="center"/>
          </w:tcPr>
          <w:p w:rsidR="00202AC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202ACD">
        <w:trPr>
          <w:trHeight w:val="450"/>
          <w:jc w:val="center"/>
        </w:trPr>
        <w:tc>
          <w:tcPr>
            <w:tcW w:w="5281" w:type="dxa"/>
            <w:gridSpan w:val="2"/>
            <w:tcBorders>
              <w:top w:val="single" w:sz="4" w:space="0" w:color="auto"/>
              <w:left w:val="single" w:sz="8" w:space="0" w:color="auto"/>
              <w:bottom w:val="single" w:sz="4" w:space="0" w:color="auto"/>
              <w:right w:val="single" w:sz="4" w:space="0" w:color="auto"/>
            </w:tcBorders>
            <w:vAlign w:val="center"/>
          </w:tcPr>
          <w:p w:rsidR="00202AC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11" w:type="dxa"/>
            <w:tcBorders>
              <w:top w:val="nil"/>
              <w:left w:val="nil"/>
              <w:bottom w:val="single" w:sz="4"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2490.62</w:t>
            </w:r>
            <w:r>
              <w:rPr>
                <w:rFonts w:ascii="Times New Roman" w:eastAsia="仿宋_GB2312" w:hAnsi="Times New Roman" w:cs="Times New Roman"/>
                <w:kern w:val="0"/>
                <w:szCs w:val="21"/>
              </w:rPr>
              <w:t xml:space="preserve">　</w:t>
            </w:r>
          </w:p>
        </w:tc>
        <w:tc>
          <w:tcPr>
            <w:tcW w:w="2927" w:type="dxa"/>
            <w:tcBorders>
              <w:top w:val="nil"/>
              <w:left w:val="nil"/>
              <w:bottom w:val="single" w:sz="4"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2488.22</w:t>
            </w: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2.40</w:t>
            </w:r>
            <w:r>
              <w:rPr>
                <w:rFonts w:ascii="Times New Roman" w:eastAsia="仿宋_GB2312" w:hAnsi="Times New Roman" w:cs="Times New Roman"/>
                <w:kern w:val="0"/>
                <w:szCs w:val="21"/>
              </w:rPr>
              <w:t xml:space="preserve">　</w:t>
            </w:r>
          </w:p>
        </w:tc>
      </w:tr>
      <w:tr w:rsidR="00202ACD">
        <w:trPr>
          <w:trHeight w:val="450"/>
          <w:jc w:val="center"/>
        </w:trPr>
        <w:tc>
          <w:tcPr>
            <w:tcW w:w="1427" w:type="dxa"/>
            <w:tcBorders>
              <w:top w:val="single" w:sz="4" w:space="0" w:color="auto"/>
              <w:left w:val="single" w:sz="8" w:space="0" w:color="auto"/>
              <w:bottom w:val="single" w:sz="4"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w:t>
            </w:r>
          </w:p>
        </w:tc>
        <w:tc>
          <w:tcPr>
            <w:tcW w:w="3854" w:type="dxa"/>
            <w:tcBorders>
              <w:top w:val="nil"/>
              <w:left w:val="nil"/>
              <w:bottom w:val="single" w:sz="4"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一般公共服务支出</w:t>
            </w:r>
            <w:r>
              <w:rPr>
                <w:rFonts w:ascii="Times New Roman" w:eastAsia="仿宋_GB2312" w:hAnsi="Times New Roman" w:cs="Times New Roman"/>
                <w:kern w:val="0"/>
                <w:szCs w:val="21"/>
              </w:rPr>
              <w:t xml:space="preserve">　</w:t>
            </w:r>
          </w:p>
        </w:tc>
        <w:tc>
          <w:tcPr>
            <w:tcW w:w="3011" w:type="dxa"/>
            <w:tcBorders>
              <w:top w:val="nil"/>
              <w:left w:val="nil"/>
              <w:bottom w:val="single" w:sz="4"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2.40</w:t>
            </w:r>
            <w:r>
              <w:rPr>
                <w:rFonts w:ascii="Times New Roman" w:eastAsia="仿宋_GB2312" w:hAnsi="Times New Roman" w:cs="Times New Roman"/>
                <w:kern w:val="0"/>
                <w:szCs w:val="21"/>
              </w:rPr>
              <w:t xml:space="preserve">　</w:t>
            </w:r>
          </w:p>
        </w:tc>
        <w:tc>
          <w:tcPr>
            <w:tcW w:w="2927" w:type="dxa"/>
            <w:tcBorders>
              <w:top w:val="nil"/>
              <w:left w:val="nil"/>
              <w:bottom w:val="single" w:sz="4"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2.40</w:t>
            </w:r>
            <w:r>
              <w:rPr>
                <w:rFonts w:ascii="Times New Roman" w:eastAsia="仿宋_GB2312" w:hAnsi="Times New Roman" w:cs="Times New Roman"/>
                <w:kern w:val="0"/>
                <w:szCs w:val="21"/>
              </w:rPr>
              <w:t xml:space="preserve">　</w:t>
            </w:r>
          </w:p>
        </w:tc>
      </w:tr>
      <w:tr w:rsidR="00202ACD">
        <w:trPr>
          <w:trHeight w:val="450"/>
          <w:jc w:val="center"/>
        </w:trPr>
        <w:tc>
          <w:tcPr>
            <w:tcW w:w="1427" w:type="dxa"/>
            <w:tcBorders>
              <w:top w:val="single" w:sz="4" w:space="0" w:color="auto"/>
              <w:left w:val="single" w:sz="8" w:space="0" w:color="auto"/>
              <w:bottom w:val="single" w:sz="4"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20132</w:t>
            </w:r>
          </w:p>
        </w:tc>
        <w:tc>
          <w:tcPr>
            <w:tcW w:w="3854" w:type="dxa"/>
            <w:tcBorders>
              <w:top w:val="nil"/>
              <w:left w:val="nil"/>
              <w:bottom w:val="single" w:sz="4"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组织事务</w:t>
            </w:r>
          </w:p>
        </w:tc>
        <w:tc>
          <w:tcPr>
            <w:tcW w:w="3011" w:type="dxa"/>
            <w:tcBorders>
              <w:top w:val="nil"/>
              <w:left w:val="nil"/>
              <w:bottom w:val="single" w:sz="4"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2.40</w:t>
            </w:r>
          </w:p>
        </w:tc>
        <w:tc>
          <w:tcPr>
            <w:tcW w:w="2927" w:type="dxa"/>
            <w:tcBorders>
              <w:top w:val="nil"/>
              <w:left w:val="nil"/>
              <w:bottom w:val="single" w:sz="4"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c>
          <w:tcPr>
            <w:tcW w:w="3000" w:type="dxa"/>
            <w:tcBorders>
              <w:top w:val="nil"/>
              <w:left w:val="nil"/>
              <w:bottom w:val="single" w:sz="4"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2.40</w:t>
            </w:r>
          </w:p>
        </w:tc>
      </w:tr>
      <w:tr w:rsidR="00202ACD">
        <w:trPr>
          <w:trHeight w:val="450"/>
          <w:jc w:val="center"/>
        </w:trPr>
        <w:tc>
          <w:tcPr>
            <w:tcW w:w="1427" w:type="dxa"/>
            <w:tcBorders>
              <w:top w:val="single" w:sz="4" w:space="0" w:color="auto"/>
              <w:left w:val="single" w:sz="8" w:space="0" w:color="auto"/>
              <w:bottom w:val="single" w:sz="4" w:space="0" w:color="auto"/>
              <w:right w:val="single" w:sz="4" w:space="0" w:color="auto"/>
            </w:tcBorders>
            <w:vAlign w:val="center"/>
          </w:tcPr>
          <w:p w:rsidR="00202ACD" w:rsidRDefault="00000000">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2013202</w:t>
            </w:r>
            <w:r>
              <w:rPr>
                <w:rFonts w:ascii="Times New Roman" w:eastAsia="仿宋_GB2312" w:hAnsi="Times New Roman" w:cs="Times New Roman"/>
                <w:kern w:val="0"/>
                <w:szCs w:val="21"/>
              </w:rPr>
              <w:t xml:space="preserve">　</w:t>
            </w:r>
          </w:p>
        </w:tc>
        <w:tc>
          <w:tcPr>
            <w:tcW w:w="3854" w:type="dxa"/>
            <w:tcBorders>
              <w:top w:val="nil"/>
              <w:left w:val="nil"/>
              <w:bottom w:val="single" w:sz="4" w:space="0" w:color="auto"/>
              <w:right w:val="single" w:sz="4" w:space="0" w:color="auto"/>
            </w:tcBorders>
            <w:vAlign w:val="center"/>
          </w:tcPr>
          <w:p w:rsidR="00202ACD" w:rsidRDefault="00000000">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一般行政管理事务</w:t>
            </w:r>
            <w:r>
              <w:rPr>
                <w:rFonts w:ascii="Times New Roman" w:eastAsia="仿宋_GB2312" w:hAnsi="Times New Roman" w:cs="Times New Roman"/>
                <w:kern w:val="0"/>
                <w:szCs w:val="21"/>
              </w:rPr>
              <w:t xml:space="preserve">　</w:t>
            </w:r>
          </w:p>
        </w:tc>
        <w:tc>
          <w:tcPr>
            <w:tcW w:w="3011" w:type="dxa"/>
            <w:tcBorders>
              <w:top w:val="nil"/>
              <w:left w:val="nil"/>
              <w:bottom w:val="single" w:sz="4"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2.40</w:t>
            </w:r>
            <w:r>
              <w:rPr>
                <w:rFonts w:ascii="Times New Roman" w:eastAsia="仿宋_GB2312" w:hAnsi="Times New Roman" w:cs="Times New Roman"/>
                <w:kern w:val="0"/>
                <w:szCs w:val="21"/>
              </w:rPr>
              <w:t xml:space="preserve">　</w:t>
            </w:r>
          </w:p>
        </w:tc>
        <w:tc>
          <w:tcPr>
            <w:tcW w:w="2927" w:type="dxa"/>
            <w:tcBorders>
              <w:top w:val="nil"/>
              <w:left w:val="nil"/>
              <w:bottom w:val="single" w:sz="4"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2.40</w:t>
            </w:r>
            <w:r>
              <w:rPr>
                <w:rFonts w:ascii="Times New Roman" w:eastAsia="仿宋_GB2312" w:hAnsi="Times New Roman" w:cs="Times New Roman"/>
                <w:kern w:val="0"/>
                <w:szCs w:val="21"/>
              </w:rPr>
              <w:t xml:space="preserve">　</w:t>
            </w:r>
          </w:p>
        </w:tc>
      </w:tr>
      <w:tr w:rsidR="00202ACD">
        <w:trPr>
          <w:trHeight w:val="450"/>
          <w:jc w:val="center"/>
        </w:trPr>
        <w:tc>
          <w:tcPr>
            <w:tcW w:w="1427" w:type="dxa"/>
            <w:tcBorders>
              <w:top w:val="single" w:sz="4" w:space="0" w:color="auto"/>
              <w:left w:val="single" w:sz="8" w:space="0" w:color="auto"/>
              <w:bottom w:val="single" w:sz="4"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w:t>
            </w:r>
            <w:r>
              <w:rPr>
                <w:rFonts w:ascii="Times New Roman" w:eastAsia="仿宋_GB2312" w:hAnsi="Times New Roman" w:cs="Times New Roman"/>
                <w:kern w:val="0"/>
                <w:szCs w:val="21"/>
              </w:rPr>
              <w:t xml:space="preserve">　</w:t>
            </w:r>
          </w:p>
        </w:tc>
        <w:tc>
          <w:tcPr>
            <w:tcW w:w="3854" w:type="dxa"/>
            <w:tcBorders>
              <w:top w:val="nil"/>
              <w:left w:val="nil"/>
              <w:bottom w:val="single" w:sz="4"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社会保障和就业支出</w:t>
            </w:r>
            <w:r>
              <w:rPr>
                <w:rFonts w:ascii="Times New Roman" w:eastAsia="仿宋_GB2312" w:hAnsi="Times New Roman" w:cs="Times New Roman"/>
                <w:kern w:val="0"/>
                <w:szCs w:val="21"/>
              </w:rPr>
              <w:t xml:space="preserve">　</w:t>
            </w:r>
          </w:p>
        </w:tc>
        <w:tc>
          <w:tcPr>
            <w:tcW w:w="3011" w:type="dxa"/>
            <w:tcBorders>
              <w:top w:val="nil"/>
              <w:left w:val="nil"/>
              <w:bottom w:val="single" w:sz="4"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72.11</w:t>
            </w:r>
            <w:r>
              <w:rPr>
                <w:rFonts w:ascii="Times New Roman" w:eastAsia="仿宋_GB2312" w:hAnsi="Times New Roman" w:cs="Times New Roman"/>
                <w:kern w:val="0"/>
                <w:szCs w:val="21"/>
              </w:rPr>
              <w:t xml:space="preserve">　</w:t>
            </w:r>
          </w:p>
        </w:tc>
        <w:tc>
          <w:tcPr>
            <w:tcW w:w="2927" w:type="dxa"/>
            <w:tcBorders>
              <w:top w:val="nil"/>
              <w:left w:val="nil"/>
              <w:bottom w:val="single" w:sz="4"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72.11</w:t>
            </w: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202ACD">
        <w:trPr>
          <w:trHeight w:val="450"/>
          <w:jc w:val="center"/>
        </w:trPr>
        <w:tc>
          <w:tcPr>
            <w:tcW w:w="1427" w:type="dxa"/>
            <w:tcBorders>
              <w:top w:val="single" w:sz="4" w:space="0" w:color="auto"/>
              <w:left w:val="single" w:sz="8" w:space="0" w:color="auto"/>
              <w:bottom w:val="single" w:sz="4"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w:t>
            </w:r>
            <w:r>
              <w:rPr>
                <w:rFonts w:ascii="Times New Roman" w:eastAsia="仿宋_GB2312" w:hAnsi="Times New Roman" w:cs="Times New Roman"/>
                <w:kern w:val="0"/>
                <w:szCs w:val="21"/>
              </w:rPr>
              <w:t xml:space="preserve">　</w:t>
            </w:r>
          </w:p>
        </w:tc>
        <w:tc>
          <w:tcPr>
            <w:tcW w:w="3854" w:type="dxa"/>
            <w:tcBorders>
              <w:top w:val="nil"/>
              <w:left w:val="nil"/>
              <w:bottom w:val="single" w:sz="4"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行政事业单位养老支出</w:t>
            </w:r>
            <w:r>
              <w:rPr>
                <w:rFonts w:ascii="Times New Roman" w:eastAsia="仿宋_GB2312" w:hAnsi="Times New Roman" w:cs="Times New Roman"/>
                <w:kern w:val="0"/>
                <w:szCs w:val="21"/>
              </w:rPr>
              <w:t xml:space="preserve">　</w:t>
            </w:r>
          </w:p>
        </w:tc>
        <w:tc>
          <w:tcPr>
            <w:tcW w:w="3011" w:type="dxa"/>
            <w:tcBorders>
              <w:top w:val="nil"/>
              <w:left w:val="nil"/>
              <w:bottom w:val="single" w:sz="4"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62.85</w:t>
            </w:r>
            <w:r>
              <w:rPr>
                <w:rFonts w:ascii="Times New Roman" w:eastAsia="仿宋_GB2312" w:hAnsi="Times New Roman" w:cs="Times New Roman"/>
                <w:kern w:val="0"/>
                <w:szCs w:val="21"/>
              </w:rPr>
              <w:t xml:space="preserve">　</w:t>
            </w:r>
          </w:p>
        </w:tc>
        <w:tc>
          <w:tcPr>
            <w:tcW w:w="2927" w:type="dxa"/>
            <w:tcBorders>
              <w:top w:val="nil"/>
              <w:left w:val="nil"/>
              <w:bottom w:val="single" w:sz="4"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62.85</w:t>
            </w: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202ACD">
        <w:trPr>
          <w:trHeight w:val="450"/>
          <w:jc w:val="center"/>
        </w:trPr>
        <w:tc>
          <w:tcPr>
            <w:tcW w:w="1427" w:type="dxa"/>
            <w:tcBorders>
              <w:top w:val="single" w:sz="4" w:space="0" w:color="auto"/>
              <w:left w:val="single" w:sz="8" w:space="0" w:color="auto"/>
              <w:bottom w:val="single" w:sz="4" w:space="0" w:color="auto"/>
              <w:right w:val="single" w:sz="4" w:space="0" w:color="auto"/>
            </w:tcBorders>
            <w:vAlign w:val="center"/>
          </w:tcPr>
          <w:p w:rsidR="00202ACD" w:rsidRDefault="00000000">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r>
              <w:rPr>
                <w:rFonts w:ascii="Times New Roman" w:eastAsia="仿宋_GB2312" w:hAnsi="Times New Roman" w:cs="Times New Roman"/>
                <w:kern w:val="0"/>
                <w:szCs w:val="21"/>
              </w:rPr>
              <w:t xml:space="preserve">　</w:t>
            </w:r>
          </w:p>
        </w:tc>
        <w:tc>
          <w:tcPr>
            <w:tcW w:w="3854" w:type="dxa"/>
            <w:tcBorders>
              <w:top w:val="nil"/>
              <w:left w:val="nil"/>
              <w:bottom w:val="single" w:sz="4" w:space="0" w:color="auto"/>
              <w:right w:val="single" w:sz="4" w:space="0" w:color="auto"/>
            </w:tcBorders>
            <w:vAlign w:val="center"/>
          </w:tcPr>
          <w:p w:rsidR="00202ACD" w:rsidRDefault="00000000">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机关事业单位基本养老保险缴费支出</w:t>
            </w:r>
            <w:r>
              <w:rPr>
                <w:rFonts w:ascii="Times New Roman" w:eastAsia="仿宋_GB2312" w:hAnsi="Times New Roman" w:cs="Times New Roman"/>
                <w:kern w:val="0"/>
                <w:szCs w:val="21"/>
              </w:rPr>
              <w:t xml:space="preserve">　</w:t>
            </w:r>
          </w:p>
        </w:tc>
        <w:tc>
          <w:tcPr>
            <w:tcW w:w="3011" w:type="dxa"/>
            <w:tcBorders>
              <w:top w:val="nil"/>
              <w:left w:val="nil"/>
              <w:bottom w:val="single" w:sz="4"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62.85</w:t>
            </w:r>
            <w:r>
              <w:rPr>
                <w:rFonts w:ascii="Times New Roman" w:eastAsia="仿宋_GB2312" w:hAnsi="Times New Roman" w:cs="Times New Roman"/>
                <w:kern w:val="0"/>
                <w:szCs w:val="21"/>
              </w:rPr>
              <w:t xml:space="preserve">　</w:t>
            </w:r>
          </w:p>
        </w:tc>
        <w:tc>
          <w:tcPr>
            <w:tcW w:w="2927" w:type="dxa"/>
            <w:tcBorders>
              <w:top w:val="nil"/>
              <w:left w:val="nil"/>
              <w:bottom w:val="single" w:sz="4"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62.85</w:t>
            </w: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202ACD">
        <w:trPr>
          <w:trHeight w:val="450"/>
          <w:jc w:val="center"/>
        </w:trPr>
        <w:tc>
          <w:tcPr>
            <w:tcW w:w="1427" w:type="dxa"/>
            <w:tcBorders>
              <w:top w:val="single" w:sz="4" w:space="0" w:color="auto"/>
              <w:left w:val="single" w:sz="8" w:space="0" w:color="auto"/>
              <w:bottom w:val="single" w:sz="8"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w:t>
            </w:r>
          </w:p>
        </w:tc>
        <w:tc>
          <w:tcPr>
            <w:tcW w:w="3854" w:type="dxa"/>
            <w:tcBorders>
              <w:top w:val="nil"/>
              <w:left w:val="nil"/>
              <w:bottom w:val="single" w:sz="8"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抚恤</w:t>
            </w:r>
          </w:p>
        </w:tc>
        <w:tc>
          <w:tcPr>
            <w:tcW w:w="3011"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9.26</w:t>
            </w:r>
          </w:p>
        </w:tc>
        <w:tc>
          <w:tcPr>
            <w:tcW w:w="2927"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9.26</w:t>
            </w:r>
          </w:p>
        </w:tc>
        <w:tc>
          <w:tcPr>
            <w:tcW w:w="3000" w:type="dxa"/>
            <w:tcBorders>
              <w:top w:val="nil"/>
              <w:left w:val="nil"/>
              <w:bottom w:val="single" w:sz="8"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202ACD">
        <w:trPr>
          <w:trHeight w:val="450"/>
          <w:jc w:val="center"/>
        </w:trPr>
        <w:tc>
          <w:tcPr>
            <w:tcW w:w="1427" w:type="dxa"/>
            <w:tcBorders>
              <w:top w:val="single" w:sz="4" w:space="0" w:color="auto"/>
              <w:left w:val="single" w:sz="8" w:space="0" w:color="auto"/>
              <w:bottom w:val="single" w:sz="8" w:space="0" w:color="auto"/>
              <w:right w:val="single" w:sz="4" w:space="0" w:color="auto"/>
            </w:tcBorders>
            <w:vAlign w:val="center"/>
          </w:tcPr>
          <w:p w:rsidR="00202ACD" w:rsidRDefault="00000000">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2080801</w:t>
            </w:r>
          </w:p>
        </w:tc>
        <w:tc>
          <w:tcPr>
            <w:tcW w:w="3854" w:type="dxa"/>
            <w:tcBorders>
              <w:top w:val="nil"/>
              <w:left w:val="nil"/>
              <w:bottom w:val="single" w:sz="8" w:space="0" w:color="auto"/>
              <w:right w:val="single" w:sz="4" w:space="0" w:color="auto"/>
            </w:tcBorders>
            <w:vAlign w:val="center"/>
          </w:tcPr>
          <w:p w:rsidR="00202ACD" w:rsidRDefault="00000000">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死亡抚恤</w:t>
            </w:r>
          </w:p>
        </w:tc>
        <w:tc>
          <w:tcPr>
            <w:tcW w:w="3011"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9.26</w:t>
            </w:r>
          </w:p>
        </w:tc>
        <w:tc>
          <w:tcPr>
            <w:tcW w:w="2927"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9.26</w:t>
            </w:r>
          </w:p>
        </w:tc>
        <w:tc>
          <w:tcPr>
            <w:tcW w:w="3000" w:type="dxa"/>
            <w:tcBorders>
              <w:top w:val="nil"/>
              <w:left w:val="nil"/>
              <w:bottom w:val="single" w:sz="8"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202ACD">
        <w:trPr>
          <w:trHeight w:val="450"/>
          <w:jc w:val="center"/>
        </w:trPr>
        <w:tc>
          <w:tcPr>
            <w:tcW w:w="1427" w:type="dxa"/>
            <w:tcBorders>
              <w:top w:val="single" w:sz="4" w:space="0" w:color="auto"/>
              <w:left w:val="single" w:sz="8" w:space="0" w:color="auto"/>
              <w:bottom w:val="single" w:sz="8"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w:t>
            </w:r>
          </w:p>
        </w:tc>
        <w:tc>
          <w:tcPr>
            <w:tcW w:w="3854" w:type="dxa"/>
            <w:tcBorders>
              <w:top w:val="nil"/>
              <w:left w:val="nil"/>
              <w:bottom w:val="single" w:sz="8"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卫生健康支出</w:t>
            </w:r>
          </w:p>
        </w:tc>
        <w:tc>
          <w:tcPr>
            <w:tcW w:w="3011"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2263.86</w:t>
            </w:r>
          </w:p>
        </w:tc>
        <w:tc>
          <w:tcPr>
            <w:tcW w:w="2927"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2263.86</w:t>
            </w:r>
          </w:p>
        </w:tc>
        <w:tc>
          <w:tcPr>
            <w:tcW w:w="3000" w:type="dxa"/>
            <w:tcBorders>
              <w:top w:val="nil"/>
              <w:left w:val="nil"/>
              <w:bottom w:val="single" w:sz="8"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202ACD">
        <w:trPr>
          <w:trHeight w:val="450"/>
          <w:jc w:val="center"/>
        </w:trPr>
        <w:tc>
          <w:tcPr>
            <w:tcW w:w="1427" w:type="dxa"/>
            <w:tcBorders>
              <w:top w:val="single" w:sz="4" w:space="0" w:color="auto"/>
              <w:left w:val="single" w:sz="8" w:space="0" w:color="auto"/>
              <w:bottom w:val="single" w:sz="8"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21002</w:t>
            </w:r>
          </w:p>
        </w:tc>
        <w:tc>
          <w:tcPr>
            <w:tcW w:w="3854" w:type="dxa"/>
            <w:tcBorders>
              <w:top w:val="nil"/>
              <w:left w:val="nil"/>
              <w:bottom w:val="single" w:sz="8"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公立医院</w:t>
            </w:r>
          </w:p>
        </w:tc>
        <w:tc>
          <w:tcPr>
            <w:tcW w:w="3011"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1582.46</w:t>
            </w:r>
          </w:p>
        </w:tc>
        <w:tc>
          <w:tcPr>
            <w:tcW w:w="2927"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1582.46</w:t>
            </w:r>
          </w:p>
        </w:tc>
        <w:tc>
          <w:tcPr>
            <w:tcW w:w="3000" w:type="dxa"/>
            <w:tcBorders>
              <w:top w:val="nil"/>
              <w:left w:val="nil"/>
              <w:bottom w:val="single" w:sz="8"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202ACD">
        <w:trPr>
          <w:trHeight w:val="450"/>
          <w:jc w:val="center"/>
        </w:trPr>
        <w:tc>
          <w:tcPr>
            <w:tcW w:w="1427" w:type="dxa"/>
            <w:tcBorders>
              <w:top w:val="single" w:sz="4" w:space="0" w:color="auto"/>
              <w:left w:val="single" w:sz="8" w:space="0" w:color="auto"/>
              <w:bottom w:val="single" w:sz="8" w:space="0" w:color="auto"/>
              <w:right w:val="single" w:sz="4" w:space="0" w:color="auto"/>
            </w:tcBorders>
            <w:vAlign w:val="center"/>
          </w:tcPr>
          <w:p w:rsidR="00202ACD" w:rsidRDefault="00000000">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2100206</w:t>
            </w:r>
          </w:p>
        </w:tc>
        <w:tc>
          <w:tcPr>
            <w:tcW w:w="3854" w:type="dxa"/>
            <w:tcBorders>
              <w:top w:val="nil"/>
              <w:left w:val="nil"/>
              <w:bottom w:val="single" w:sz="8" w:space="0" w:color="auto"/>
              <w:right w:val="single" w:sz="4" w:space="0" w:color="auto"/>
            </w:tcBorders>
            <w:vAlign w:val="center"/>
          </w:tcPr>
          <w:p w:rsidR="00202ACD" w:rsidRDefault="00000000">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妇幼保健医院</w:t>
            </w:r>
          </w:p>
        </w:tc>
        <w:tc>
          <w:tcPr>
            <w:tcW w:w="3011"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1462.46</w:t>
            </w:r>
          </w:p>
        </w:tc>
        <w:tc>
          <w:tcPr>
            <w:tcW w:w="2927"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1462.46</w:t>
            </w:r>
          </w:p>
        </w:tc>
        <w:tc>
          <w:tcPr>
            <w:tcW w:w="3000" w:type="dxa"/>
            <w:tcBorders>
              <w:top w:val="nil"/>
              <w:left w:val="nil"/>
              <w:bottom w:val="single" w:sz="8"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202ACD">
        <w:trPr>
          <w:trHeight w:val="450"/>
          <w:jc w:val="center"/>
        </w:trPr>
        <w:tc>
          <w:tcPr>
            <w:tcW w:w="1427" w:type="dxa"/>
            <w:tcBorders>
              <w:top w:val="single" w:sz="4" w:space="0" w:color="auto"/>
              <w:left w:val="single" w:sz="8" w:space="0" w:color="auto"/>
              <w:bottom w:val="single" w:sz="8" w:space="0" w:color="auto"/>
              <w:right w:val="single" w:sz="4" w:space="0" w:color="auto"/>
            </w:tcBorders>
            <w:vAlign w:val="center"/>
          </w:tcPr>
          <w:p w:rsidR="00202ACD" w:rsidRDefault="00000000">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2100299</w:t>
            </w:r>
          </w:p>
        </w:tc>
        <w:tc>
          <w:tcPr>
            <w:tcW w:w="3854" w:type="dxa"/>
            <w:tcBorders>
              <w:top w:val="nil"/>
              <w:left w:val="nil"/>
              <w:bottom w:val="single" w:sz="4" w:space="0" w:color="auto"/>
              <w:right w:val="single" w:sz="4" w:space="0" w:color="auto"/>
            </w:tcBorders>
            <w:vAlign w:val="center"/>
          </w:tcPr>
          <w:p w:rsidR="00202ACD" w:rsidRDefault="00000000">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其他公立医院支出</w:t>
            </w:r>
          </w:p>
        </w:tc>
        <w:tc>
          <w:tcPr>
            <w:tcW w:w="3011" w:type="dxa"/>
            <w:tcBorders>
              <w:top w:val="nil"/>
              <w:left w:val="nil"/>
              <w:bottom w:val="single" w:sz="4"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120.00</w:t>
            </w:r>
          </w:p>
        </w:tc>
        <w:tc>
          <w:tcPr>
            <w:tcW w:w="2927" w:type="dxa"/>
            <w:tcBorders>
              <w:top w:val="nil"/>
              <w:left w:val="nil"/>
              <w:bottom w:val="single" w:sz="4"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120.00</w:t>
            </w:r>
          </w:p>
        </w:tc>
        <w:tc>
          <w:tcPr>
            <w:tcW w:w="3000" w:type="dxa"/>
            <w:tcBorders>
              <w:top w:val="nil"/>
              <w:left w:val="nil"/>
              <w:bottom w:val="single" w:sz="4"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202ACD">
        <w:trPr>
          <w:trHeight w:val="450"/>
          <w:jc w:val="center"/>
        </w:trPr>
        <w:tc>
          <w:tcPr>
            <w:tcW w:w="1427" w:type="dxa"/>
            <w:tcBorders>
              <w:top w:val="single" w:sz="4" w:space="0" w:color="auto"/>
              <w:left w:val="single" w:sz="8" w:space="0" w:color="auto"/>
              <w:bottom w:val="single" w:sz="8"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21004</w:t>
            </w:r>
          </w:p>
        </w:tc>
        <w:tc>
          <w:tcPr>
            <w:tcW w:w="3854" w:type="dxa"/>
            <w:tcBorders>
              <w:top w:val="single" w:sz="4" w:space="0" w:color="auto"/>
              <w:left w:val="single" w:sz="4" w:space="0" w:color="auto"/>
              <w:bottom w:val="single" w:sz="4"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公共卫生</w:t>
            </w:r>
          </w:p>
        </w:tc>
        <w:tc>
          <w:tcPr>
            <w:tcW w:w="3011" w:type="dxa"/>
            <w:tcBorders>
              <w:top w:val="single" w:sz="4" w:space="0" w:color="auto"/>
              <w:left w:val="nil"/>
              <w:bottom w:val="single" w:sz="4"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596.85</w:t>
            </w:r>
          </w:p>
        </w:tc>
        <w:tc>
          <w:tcPr>
            <w:tcW w:w="2927" w:type="dxa"/>
            <w:tcBorders>
              <w:top w:val="single" w:sz="4" w:space="0" w:color="auto"/>
              <w:left w:val="nil"/>
              <w:bottom w:val="single" w:sz="4"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596.85</w:t>
            </w:r>
          </w:p>
        </w:tc>
        <w:tc>
          <w:tcPr>
            <w:tcW w:w="3000" w:type="dxa"/>
            <w:tcBorders>
              <w:top w:val="single" w:sz="4" w:space="0" w:color="auto"/>
              <w:left w:val="nil"/>
              <w:bottom w:val="single" w:sz="4"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202ACD">
        <w:trPr>
          <w:trHeight w:val="450"/>
          <w:jc w:val="center"/>
        </w:trPr>
        <w:tc>
          <w:tcPr>
            <w:tcW w:w="1427" w:type="dxa"/>
            <w:tcBorders>
              <w:top w:val="single" w:sz="4" w:space="0" w:color="auto"/>
              <w:left w:val="single" w:sz="8" w:space="0" w:color="auto"/>
              <w:bottom w:val="single" w:sz="8" w:space="0" w:color="auto"/>
              <w:right w:val="single" w:sz="4" w:space="0" w:color="auto"/>
            </w:tcBorders>
            <w:vAlign w:val="center"/>
          </w:tcPr>
          <w:p w:rsidR="00202ACD" w:rsidRDefault="00000000">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2100403</w:t>
            </w:r>
          </w:p>
        </w:tc>
        <w:tc>
          <w:tcPr>
            <w:tcW w:w="3854" w:type="dxa"/>
            <w:tcBorders>
              <w:top w:val="single" w:sz="4" w:space="0" w:color="auto"/>
              <w:left w:val="nil"/>
              <w:bottom w:val="single" w:sz="8" w:space="0" w:color="auto"/>
              <w:right w:val="single" w:sz="4" w:space="0" w:color="auto"/>
            </w:tcBorders>
            <w:vAlign w:val="center"/>
          </w:tcPr>
          <w:p w:rsidR="00202ACD" w:rsidRDefault="00000000">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妇幼保健机构</w:t>
            </w:r>
          </w:p>
        </w:tc>
        <w:tc>
          <w:tcPr>
            <w:tcW w:w="3011" w:type="dxa"/>
            <w:tcBorders>
              <w:top w:val="single" w:sz="4" w:space="0" w:color="auto"/>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21.67</w:t>
            </w:r>
          </w:p>
        </w:tc>
        <w:tc>
          <w:tcPr>
            <w:tcW w:w="2927" w:type="dxa"/>
            <w:tcBorders>
              <w:top w:val="single" w:sz="4" w:space="0" w:color="auto"/>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21.67</w:t>
            </w:r>
          </w:p>
        </w:tc>
        <w:tc>
          <w:tcPr>
            <w:tcW w:w="3000" w:type="dxa"/>
            <w:tcBorders>
              <w:top w:val="single" w:sz="4" w:space="0" w:color="auto"/>
              <w:left w:val="nil"/>
              <w:bottom w:val="single" w:sz="8"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202ACD">
        <w:trPr>
          <w:trHeight w:val="450"/>
          <w:jc w:val="center"/>
        </w:trPr>
        <w:tc>
          <w:tcPr>
            <w:tcW w:w="1427" w:type="dxa"/>
            <w:tcBorders>
              <w:top w:val="single" w:sz="4" w:space="0" w:color="auto"/>
              <w:left w:val="single" w:sz="8" w:space="0" w:color="auto"/>
              <w:bottom w:val="single" w:sz="8" w:space="0" w:color="auto"/>
              <w:right w:val="single" w:sz="4" w:space="0" w:color="auto"/>
            </w:tcBorders>
            <w:vAlign w:val="center"/>
          </w:tcPr>
          <w:p w:rsidR="00202ACD" w:rsidRDefault="00000000">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2100408</w:t>
            </w:r>
          </w:p>
        </w:tc>
        <w:tc>
          <w:tcPr>
            <w:tcW w:w="3854" w:type="dxa"/>
            <w:tcBorders>
              <w:top w:val="nil"/>
              <w:left w:val="nil"/>
              <w:bottom w:val="single" w:sz="8" w:space="0" w:color="auto"/>
              <w:right w:val="single" w:sz="4" w:space="0" w:color="auto"/>
            </w:tcBorders>
            <w:vAlign w:val="center"/>
          </w:tcPr>
          <w:p w:rsidR="00202ACD" w:rsidRDefault="00000000">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基本公共卫生服务</w:t>
            </w:r>
          </w:p>
        </w:tc>
        <w:tc>
          <w:tcPr>
            <w:tcW w:w="3011"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8.02</w:t>
            </w:r>
          </w:p>
        </w:tc>
        <w:tc>
          <w:tcPr>
            <w:tcW w:w="2927"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8.02</w:t>
            </w:r>
          </w:p>
        </w:tc>
        <w:tc>
          <w:tcPr>
            <w:tcW w:w="3000" w:type="dxa"/>
            <w:tcBorders>
              <w:top w:val="nil"/>
              <w:left w:val="nil"/>
              <w:bottom w:val="single" w:sz="8"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202ACD">
        <w:trPr>
          <w:trHeight w:val="450"/>
          <w:jc w:val="center"/>
        </w:trPr>
        <w:tc>
          <w:tcPr>
            <w:tcW w:w="1427" w:type="dxa"/>
            <w:tcBorders>
              <w:top w:val="single" w:sz="4" w:space="0" w:color="auto"/>
              <w:left w:val="single" w:sz="8" w:space="0" w:color="auto"/>
              <w:bottom w:val="single" w:sz="8" w:space="0" w:color="auto"/>
              <w:right w:val="single" w:sz="4" w:space="0" w:color="auto"/>
            </w:tcBorders>
            <w:vAlign w:val="center"/>
          </w:tcPr>
          <w:p w:rsidR="00202ACD" w:rsidRDefault="00000000">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2100409</w:t>
            </w:r>
          </w:p>
        </w:tc>
        <w:tc>
          <w:tcPr>
            <w:tcW w:w="3854" w:type="dxa"/>
            <w:tcBorders>
              <w:top w:val="nil"/>
              <w:left w:val="nil"/>
              <w:bottom w:val="single" w:sz="8" w:space="0" w:color="auto"/>
              <w:right w:val="single" w:sz="4" w:space="0" w:color="auto"/>
            </w:tcBorders>
            <w:vAlign w:val="center"/>
          </w:tcPr>
          <w:p w:rsidR="00202ACD" w:rsidRDefault="00000000">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重大公共卫生服务</w:t>
            </w:r>
          </w:p>
        </w:tc>
        <w:tc>
          <w:tcPr>
            <w:tcW w:w="3011"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301.36</w:t>
            </w:r>
          </w:p>
        </w:tc>
        <w:tc>
          <w:tcPr>
            <w:tcW w:w="2927"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301.36</w:t>
            </w:r>
          </w:p>
        </w:tc>
        <w:tc>
          <w:tcPr>
            <w:tcW w:w="3000" w:type="dxa"/>
            <w:tcBorders>
              <w:top w:val="nil"/>
              <w:left w:val="nil"/>
              <w:bottom w:val="single" w:sz="8"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202ACD">
        <w:trPr>
          <w:trHeight w:val="450"/>
          <w:jc w:val="center"/>
        </w:trPr>
        <w:tc>
          <w:tcPr>
            <w:tcW w:w="1427" w:type="dxa"/>
            <w:tcBorders>
              <w:top w:val="single" w:sz="4" w:space="0" w:color="auto"/>
              <w:left w:val="single" w:sz="8" w:space="0" w:color="auto"/>
              <w:bottom w:val="single" w:sz="8" w:space="0" w:color="auto"/>
              <w:right w:val="single" w:sz="4" w:space="0" w:color="auto"/>
            </w:tcBorders>
            <w:vAlign w:val="center"/>
          </w:tcPr>
          <w:p w:rsidR="00202ACD" w:rsidRDefault="00000000">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2100499</w:t>
            </w:r>
          </w:p>
        </w:tc>
        <w:tc>
          <w:tcPr>
            <w:tcW w:w="3854" w:type="dxa"/>
            <w:tcBorders>
              <w:top w:val="nil"/>
              <w:left w:val="nil"/>
              <w:bottom w:val="single" w:sz="8" w:space="0" w:color="auto"/>
              <w:right w:val="single" w:sz="4" w:space="0" w:color="auto"/>
            </w:tcBorders>
            <w:vAlign w:val="center"/>
          </w:tcPr>
          <w:p w:rsidR="00202ACD" w:rsidRDefault="00000000">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其他公共卫生支出</w:t>
            </w:r>
          </w:p>
        </w:tc>
        <w:tc>
          <w:tcPr>
            <w:tcW w:w="3011"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265.80</w:t>
            </w:r>
          </w:p>
        </w:tc>
        <w:tc>
          <w:tcPr>
            <w:tcW w:w="2927"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265.80</w:t>
            </w:r>
          </w:p>
        </w:tc>
        <w:tc>
          <w:tcPr>
            <w:tcW w:w="3000" w:type="dxa"/>
            <w:tcBorders>
              <w:top w:val="nil"/>
              <w:left w:val="nil"/>
              <w:bottom w:val="single" w:sz="8"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202ACD">
        <w:trPr>
          <w:trHeight w:val="450"/>
          <w:jc w:val="center"/>
        </w:trPr>
        <w:tc>
          <w:tcPr>
            <w:tcW w:w="1427" w:type="dxa"/>
            <w:tcBorders>
              <w:top w:val="single" w:sz="4" w:space="0" w:color="auto"/>
              <w:left w:val="single" w:sz="8" w:space="0" w:color="auto"/>
              <w:bottom w:val="single" w:sz="8"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w:t>
            </w:r>
          </w:p>
        </w:tc>
        <w:tc>
          <w:tcPr>
            <w:tcW w:w="3854" w:type="dxa"/>
            <w:tcBorders>
              <w:top w:val="nil"/>
              <w:left w:val="nil"/>
              <w:bottom w:val="single" w:sz="8"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行政事业单位医疗</w:t>
            </w:r>
          </w:p>
        </w:tc>
        <w:tc>
          <w:tcPr>
            <w:tcW w:w="3011"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84.55</w:t>
            </w:r>
          </w:p>
        </w:tc>
        <w:tc>
          <w:tcPr>
            <w:tcW w:w="2927"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84.55</w:t>
            </w:r>
          </w:p>
        </w:tc>
        <w:tc>
          <w:tcPr>
            <w:tcW w:w="3000" w:type="dxa"/>
            <w:tcBorders>
              <w:top w:val="nil"/>
              <w:left w:val="nil"/>
              <w:bottom w:val="single" w:sz="8"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202ACD">
        <w:trPr>
          <w:trHeight w:val="450"/>
          <w:jc w:val="center"/>
        </w:trPr>
        <w:tc>
          <w:tcPr>
            <w:tcW w:w="1427" w:type="dxa"/>
            <w:tcBorders>
              <w:top w:val="single" w:sz="4" w:space="0" w:color="auto"/>
              <w:left w:val="single" w:sz="8" w:space="0" w:color="auto"/>
              <w:bottom w:val="single" w:sz="8" w:space="0" w:color="auto"/>
              <w:right w:val="single" w:sz="4" w:space="0" w:color="auto"/>
            </w:tcBorders>
            <w:vAlign w:val="center"/>
          </w:tcPr>
          <w:p w:rsidR="00202ACD" w:rsidRDefault="00000000">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2101102</w:t>
            </w:r>
          </w:p>
        </w:tc>
        <w:tc>
          <w:tcPr>
            <w:tcW w:w="3854" w:type="dxa"/>
            <w:tcBorders>
              <w:top w:val="nil"/>
              <w:left w:val="nil"/>
              <w:bottom w:val="single" w:sz="8" w:space="0" w:color="auto"/>
              <w:right w:val="single" w:sz="4" w:space="0" w:color="auto"/>
            </w:tcBorders>
            <w:vAlign w:val="center"/>
          </w:tcPr>
          <w:p w:rsidR="00202ACD" w:rsidRDefault="00000000">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事业单位医疗</w:t>
            </w:r>
          </w:p>
        </w:tc>
        <w:tc>
          <w:tcPr>
            <w:tcW w:w="3011"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84.55</w:t>
            </w:r>
          </w:p>
        </w:tc>
        <w:tc>
          <w:tcPr>
            <w:tcW w:w="2927"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84.55</w:t>
            </w:r>
          </w:p>
        </w:tc>
        <w:tc>
          <w:tcPr>
            <w:tcW w:w="3000" w:type="dxa"/>
            <w:tcBorders>
              <w:top w:val="nil"/>
              <w:left w:val="nil"/>
              <w:bottom w:val="single" w:sz="8"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202ACD">
        <w:trPr>
          <w:trHeight w:val="450"/>
          <w:jc w:val="center"/>
        </w:trPr>
        <w:tc>
          <w:tcPr>
            <w:tcW w:w="1427" w:type="dxa"/>
            <w:tcBorders>
              <w:top w:val="single" w:sz="4" w:space="0" w:color="auto"/>
              <w:left w:val="single" w:sz="8" w:space="0" w:color="auto"/>
              <w:bottom w:val="single" w:sz="8"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w:t>
            </w:r>
          </w:p>
        </w:tc>
        <w:tc>
          <w:tcPr>
            <w:tcW w:w="3854" w:type="dxa"/>
            <w:tcBorders>
              <w:top w:val="nil"/>
              <w:left w:val="nil"/>
              <w:bottom w:val="single" w:sz="8"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住房保障支出</w:t>
            </w:r>
          </w:p>
        </w:tc>
        <w:tc>
          <w:tcPr>
            <w:tcW w:w="3011"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152.25</w:t>
            </w:r>
          </w:p>
        </w:tc>
        <w:tc>
          <w:tcPr>
            <w:tcW w:w="2927"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152.25</w:t>
            </w:r>
          </w:p>
        </w:tc>
        <w:tc>
          <w:tcPr>
            <w:tcW w:w="3000" w:type="dxa"/>
            <w:tcBorders>
              <w:top w:val="nil"/>
              <w:left w:val="nil"/>
              <w:bottom w:val="single" w:sz="8"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202ACD">
        <w:trPr>
          <w:trHeight w:val="450"/>
          <w:jc w:val="center"/>
        </w:trPr>
        <w:tc>
          <w:tcPr>
            <w:tcW w:w="1427" w:type="dxa"/>
            <w:tcBorders>
              <w:top w:val="single" w:sz="4" w:space="0" w:color="auto"/>
              <w:left w:val="single" w:sz="8" w:space="0" w:color="auto"/>
              <w:bottom w:val="single" w:sz="8"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22102</w:t>
            </w:r>
          </w:p>
        </w:tc>
        <w:tc>
          <w:tcPr>
            <w:tcW w:w="3854" w:type="dxa"/>
            <w:tcBorders>
              <w:top w:val="nil"/>
              <w:left w:val="nil"/>
              <w:bottom w:val="single" w:sz="8"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住房改革支出</w:t>
            </w:r>
          </w:p>
        </w:tc>
        <w:tc>
          <w:tcPr>
            <w:tcW w:w="3011"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152.25</w:t>
            </w:r>
          </w:p>
        </w:tc>
        <w:tc>
          <w:tcPr>
            <w:tcW w:w="2927"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152.25</w:t>
            </w:r>
          </w:p>
        </w:tc>
        <w:tc>
          <w:tcPr>
            <w:tcW w:w="3000" w:type="dxa"/>
            <w:tcBorders>
              <w:top w:val="nil"/>
              <w:left w:val="nil"/>
              <w:bottom w:val="single" w:sz="8"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202ACD">
        <w:trPr>
          <w:trHeight w:val="450"/>
          <w:jc w:val="center"/>
        </w:trPr>
        <w:tc>
          <w:tcPr>
            <w:tcW w:w="1427" w:type="dxa"/>
            <w:tcBorders>
              <w:top w:val="single" w:sz="4" w:space="0" w:color="auto"/>
              <w:left w:val="single" w:sz="8" w:space="0" w:color="auto"/>
              <w:bottom w:val="single" w:sz="8"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2210201</w:t>
            </w:r>
          </w:p>
        </w:tc>
        <w:tc>
          <w:tcPr>
            <w:tcW w:w="3854" w:type="dxa"/>
            <w:tcBorders>
              <w:top w:val="nil"/>
              <w:left w:val="nil"/>
              <w:bottom w:val="single" w:sz="8" w:space="0" w:color="auto"/>
              <w:right w:val="single" w:sz="4" w:space="0" w:color="auto"/>
            </w:tcBorders>
            <w:vAlign w:val="center"/>
          </w:tcPr>
          <w:p w:rsidR="00202AC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住房公积金</w:t>
            </w:r>
          </w:p>
        </w:tc>
        <w:tc>
          <w:tcPr>
            <w:tcW w:w="3011"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152.25</w:t>
            </w:r>
            <w:r>
              <w:rPr>
                <w:rFonts w:ascii="Times New Roman" w:eastAsia="仿宋_GB2312" w:hAnsi="Times New Roman" w:cs="Times New Roman"/>
                <w:kern w:val="0"/>
                <w:szCs w:val="21"/>
              </w:rPr>
              <w:t xml:space="preserve">　</w:t>
            </w:r>
          </w:p>
        </w:tc>
        <w:tc>
          <w:tcPr>
            <w:tcW w:w="2927" w:type="dxa"/>
            <w:tcBorders>
              <w:top w:val="nil"/>
              <w:left w:val="nil"/>
              <w:bottom w:val="single" w:sz="8" w:space="0" w:color="auto"/>
              <w:right w:val="single" w:sz="4"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152.25</w:t>
            </w: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8" w:space="0" w:color="auto"/>
            </w:tcBorders>
            <w:vAlign w:val="center"/>
          </w:tcPr>
          <w:p w:rsidR="00202AC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bl>
    <w:p w:rsidR="00202ACD"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202ACD" w:rsidRDefault="00202ACD">
      <w:pPr>
        <w:widowControl/>
        <w:jc w:val="left"/>
        <w:rPr>
          <w:rFonts w:ascii="Times New Roman" w:eastAsia="仿宋_GB2312" w:hAnsi="Times New Roman" w:cs="Times New Roman"/>
          <w:bCs/>
          <w:kern w:val="0"/>
          <w:szCs w:val="21"/>
        </w:rPr>
      </w:pPr>
    </w:p>
    <w:p w:rsidR="00202ACD"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202ACD"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202ACD"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202ACD"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hint="eastAsia"/>
          <w:color w:val="000000"/>
          <w:kern w:val="0"/>
          <w:szCs w:val="21"/>
        </w:rPr>
        <w:t>部门：祁阳市妇幼保健院</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202ACD">
        <w:trPr>
          <w:trHeight w:val="530"/>
          <w:jc w:val="center"/>
        </w:trPr>
        <w:tc>
          <w:tcPr>
            <w:tcW w:w="1081" w:type="dxa"/>
            <w:tcBorders>
              <w:top w:val="single" w:sz="4" w:space="0" w:color="auto"/>
              <w:left w:val="single" w:sz="4" w:space="0" w:color="auto"/>
              <w:bottom w:val="single" w:sz="4" w:space="0" w:color="auto"/>
              <w:right w:val="single" w:sz="4" w:space="0" w:color="auto"/>
            </w:tcBorders>
            <w:vAlign w:val="center"/>
          </w:tcPr>
          <w:p w:rsidR="00202AC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vAlign w:val="center"/>
          </w:tcPr>
          <w:p w:rsidR="00202AC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vAlign w:val="center"/>
          </w:tcPr>
          <w:p w:rsidR="00202AC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vAlign w:val="center"/>
          </w:tcPr>
          <w:p w:rsidR="00202AC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vAlign w:val="center"/>
          </w:tcPr>
          <w:p w:rsidR="00202AC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vAlign w:val="center"/>
          </w:tcPr>
          <w:p w:rsidR="00202AC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vAlign w:val="center"/>
          </w:tcPr>
          <w:p w:rsidR="00202AC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vAlign w:val="center"/>
          </w:tcPr>
          <w:p w:rsidR="00202AC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vAlign w:val="center"/>
          </w:tcPr>
          <w:p w:rsidR="00202AC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1780.18</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698.78</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817.50</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230.15</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15.40</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386.20</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20.00</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62.85</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78.00</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4.00</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85.35</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20.00</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8.46</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2.46</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188.87</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25.57</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0.80</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9.26</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1.08</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92.41</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9.26</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3.84</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3.60</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237.13</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202ACD" w:rsidRDefault="00202ACD">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202ACD">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202AC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202ACD">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202AC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202ACD" w:rsidRDefault="00202ACD">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202ACD">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202AC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202ACD">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202AC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202ACD" w:rsidRDefault="00202ACD">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6.22</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189.08</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202AC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02ACD">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1789.44</w:t>
            </w:r>
            <w:r>
              <w:rPr>
                <w:rFonts w:ascii="Times New Roman" w:eastAsia="仿宋_GB2312" w:hAnsi="Times New Roman" w:cs="Times New Roman"/>
                <w:color w:val="000000"/>
                <w:kern w:val="0"/>
                <w:szCs w:val="20"/>
              </w:rPr>
              <w:t xml:space="preserve">　</w:t>
            </w:r>
          </w:p>
        </w:tc>
        <w:tc>
          <w:tcPr>
            <w:tcW w:w="8801" w:type="dxa"/>
            <w:gridSpan w:val="5"/>
            <w:tcBorders>
              <w:top w:val="single" w:sz="4" w:space="0" w:color="auto"/>
              <w:left w:val="nil"/>
              <w:bottom w:val="single" w:sz="4" w:space="0" w:color="auto"/>
              <w:right w:val="single" w:sz="4" w:space="0" w:color="auto"/>
            </w:tcBorders>
            <w:noWrap/>
            <w:vAlign w:val="center"/>
          </w:tcPr>
          <w:p w:rsidR="00202AC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noWrap/>
            <w:vAlign w:val="center"/>
          </w:tcPr>
          <w:p w:rsidR="00202ACD" w:rsidRDefault="00000000">
            <w:pPr>
              <w:widowControl/>
              <w:jc w:val="right"/>
              <w:rPr>
                <w:rFonts w:ascii="Times New Roman" w:eastAsia="仿宋_GB2312" w:hAnsi="Times New Roman" w:cs="Times New Roman"/>
                <w:color w:val="000000"/>
                <w:kern w:val="0"/>
                <w:szCs w:val="18"/>
              </w:rPr>
            </w:pPr>
            <w:r>
              <w:rPr>
                <w:rFonts w:ascii="Times New Roman" w:eastAsia="仿宋_GB2312" w:hAnsi="Times New Roman" w:cs="Times New Roman" w:hint="eastAsia"/>
                <w:color w:val="000000"/>
                <w:kern w:val="0"/>
                <w:szCs w:val="18"/>
              </w:rPr>
              <w:t>698.78</w:t>
            </w:r>
            <w:r>
              <w:rPr>
                <w:rFonts w:ascii="Times New Roman" w:eastAsia="仿宋_GB2312" w:hAnsi="Times New Roman" w:cs="Times New Roman"/>
                <w:color w:val="000000"/>
                <w:kern w:val="0"/>
                <w:szCs w:val="18"/>
              </w:rPr>
              <w:t xml:space="preserve">　</w:t>
            </w:r>
          </w:p>
        </w:tc>
      </w:tr>
    </w:tbl>
    <w:p w:rsidR="00202ACD"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202ACD" w:rsidRDefault="00202ACD">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202AC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202ACD"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202ACD" w:rsidRDefault="00000000">
      <w:pPr>
        <w:widowControl/>
        <w:tabs>
          <w:tab w:val="left" w:pos="920"/>
          <w:tab w:val="left" w:pos="1157"/>
          <w:tab w:val="left" w:pos="2434"/>
          <w:tab w:val="left" w:pos="4352"/>
          <w:tab w:val="left" w:pos="6295"/>
          <w:tab w:val="left" w:pos="8214"/>
          <w:tab w:val="left" w:pos="10149"/>
          <w:tab w:val="left" w:pos="12067"/>
        </w:tabs>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祁阳市妇幼保健院</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341"/>
        <w:gridCol w:w="6035"/>
        <w:gridCol w:w="1039"/>
        <w:gridCol w:w="1223"/>
        <w:gridCol w:w="1223"/>
        <w:gridCol w:w="1257"/>
        <w:gridCol w:w="1247"/>
        <w:gridCol w:w="961"/>
      </w:tblGrid>
      <w:tr w:rsidR="00202ACD">
        <w:trPr>
          <w:trHeight w:val="459"/>
          <w:jc w:val="center"/>
        </w:trPr>
        <w:tc>
          <w:tcPr>
            <w:tcW w:w="7376" w:type="dxa"/>
            <w:gridSpan w:val="2"/>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039" w:type="dxa"/>
            <w:vMerge w:val="restar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223" w:type="dxa"/>
            <w:vMerge w:val="restar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3727" w:type="dxa"/>
            <w:gridSpan w:val="3"/>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202ACD">
        <w:trPr>
          <w:trHeight w:hRule="exact" w:val="312"/>
          <w:jc w:val="center"/>
        </w:trPr>
        <w:tc>
          <w:tcPr>
            <w:tcW w:w="1341" w:type="dxa"/>
            <w:vMerge w:val="restar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6035" w:type="dxa"/>
            <w:vMerge w:val="restar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039" w:type="dxa"/>
            <w:vMerge/>
            <w:tcBorders>
              <w:top w:val="single" w:sz="4" w:space="0" w:color="000000"/>
              <w:left w:val="single" w:sz="4" w:space="0" w:color="000000"/>
              <w:bottom w:val="single" w:sz="4" w:space="0" w:color="000000"/>
              <w:right w:val="single" w:sz="4" w:space="0" w:color="000000"/>
            </w:tcBorders>
            <w:vAlign w:val="center"/>
          </w:tcPr>
          <w:p w:rsidR="00202ACD" w:rsidRDefault="00202ACD">
            <w:pPr>
              <w:widowControl/>
              <w:jc w:val="center"/>
              <w:rPr>
                <w:rFonts w:ascii="Times New Roman" w:eastAsia="仿宋_GB2312" w:hAnsi="Times New Roman" w:cs="Times New Roman"/>
                <w:b/>
                <w:bCs/>
                <w:color w:val="000000"/>
                <w:sz w:val="24"/>
                <w:szCs w:val="24"/>
              </w:rPr>
            </w:pPr>
          </w:p>
        </w:tc>
        <w:tc>
          <w:tcPr>
            <w:tcW w:w="1223" w:type="dxa"/>
            <w:vMerge/>
            <w:tcBorders>
              <w:top w:val="single" w:sz="4" w:space="0" w:color="000000"/>
              <w:left w:val="single" w:sz="4" w:space="0" w:color="000000"/>
              <w:bottom w:val="single" w:sz="4" w:space="0" w:color="000000"/>
              <w:right w:val="single" w:sz="4" w:space="0" w:color="000000"/>
            </w:tcBorders>
            <w:vAlign w:val="center"/>
          </w:tcPr>
          <w:p w:rsidR="00202ACD" w:rsidRDefault="00202ACD">
            <w:pPr>
              <w:widowControl/>
              <w:jc w:val="center"/>
              <w:rPr>
                <w:rFonts w:ascii="Times New Roman" w:eastAsia="仿宋_GB2312" w:hAnsi="Times New Roman" w:cs="Times New Roman"/>
                <w:b/>
                <w:bCs/>
                <w:color w:val="000000"/>
                <w:sz w:val="24"/>
                <w:szCs w:val="24"/>
              </w:rPr>
            </w:pPr>
          </w:p>
        </w:tc>
        <w:tc>
          <w:tcPr>
            <w:tcW w:w="1223" w:type="dxa"/>
            <w:vMerge w:val="restar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257" w:type="dxa"/>
            <w:vMerge w:val="restar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961" w:type="dxa"/>
            <w:vMerge/>
            <w:tcBorders>
              <w:top w:val="single" w:sz="4" w:space="0" w:color="000000"/>
              <w:left w:val="single" w:sz="4" w:space="0" w:color="000000"/>
              <w:bottom w:val="single" w:sz="4" w:space="0" w:color="000000"/>
              <w:right w:val="single" w:sz="4" w:space="0" w:color="000000"/>
            </w:tcBorders>
            <w:vAlign w:val="center"/>
          </w:tcPr>
          <w:p w:rsidR="00202ACD" w:rsidRDefault="00202ACD">
            <w:pPr>
              <w:widowControl/>
              <w:jc w:val="center"/>
              <w:rPr>
                <w:rFonts w:ascii="Times New Roman" w:eastAsia="仿宋_GB2312" w:hAnsi="Times New Roman" w:cs="Times New Roman"/>
                <w:color w:val="000000"/>
                <w:sz w:val="24"/>
                <w:szCs w:val="24"/>
              </w:rPr>
            </w:pPr>
          </w:p>
        </w:tc>
      </w:tr>
      <w:tr w:rsidR="00202ACD">
        <w:trPr>
          <w:trHeight w:val="409"/>
          <w:jc w:val="center"/>
        </w:trPr>
        <w:tc>
          <w:tcPr>
            <w:tcW w:w="1341" w:type="dxa"/>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6035" w:type="dxa"/>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1039" w:type="dxa"/>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1223" w:type="dxa"/>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1223" w:type="dxa"/>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1257" w:type="dxa"/>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r>
      <w:tr w:rsidR="00202ACD">
        <w:trPr>
          <w:trHeight w:val="312"/>
          <w:jc w:val="center"/>
        </w:trPr>
        <w:tc>
          <w:tcPr>
            <w:tcW w:w="1341" w:type="dxa"/>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6035" w:type="dxa"/>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1039" w:type="dxa"/>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1223" w:type="dxa"/>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1223" w:type="dxa"/>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1257" w:type="dxa"/>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r>
      <w:tr w:rsidR="00202ACD">
        <w:trPr>
          <w:trHeight w:val="509"/>
          <w:jc w:val="center"/>
        </w:trPr>
        <w:tc>
          <w:tcPr>
            <w:tcW w:w="7376" w:type="dxa"/>
            <w:gridSpan w:val="2"/>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039" w:type="dxa"/>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223" w:type="dxa"/>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223" w:type="dxa"/>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257" w:type="dxa"/>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961" w:type="dxa"/>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202ACD">
        <w:trPr>
          <w:trHeight w:val="509"/>
          <w:jc w:val="center"/>
        </w:trPr>
        <w:tc>
          <w:tcPr>
            <w:tcW w:w="7376" w:type="dxa"/>
            <w:gridSpan w:val="2"/>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039"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223"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539.37</w:t>
            </w:r>
          </w:p>
        </w:tc>
        <w:tc>
          <w:tcPr>
            <w:tcW w:w="1223"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539.37</w:t>
            </w:r>
          </w:p>
        </w:tc>
        <w:tc>
          <w:tcPr>
            <w:tcW w:w="1257"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247"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539.37</w:t>
            </w:r>
          </w:p>
        </w:tc>
        <w:tc>
          <w:tcPr>
            <w:tcW w:w="961"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r>
      <w:tr w:rsidR="00202ACD">
        <w:trPr>
          <w:trHeight w:val="509"/>
          <w:jc w:val="center"/>
        </w:trPr>
        <w:tc>
          <w:tcPr>
            <w:tcW w:w="1341"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229</w:t>
            </w:r>
          </w:p>
        </w:tc>
        <w:tc>
          <w:tcPr>
            <w:tcW w:w="6035"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kern w:val="0"/>
                <w:sz w:val="24"/>
                <w:szCs w:val="24"/>
                <w:lang w:bidi="ar"/>
              </w:rPr>
              <w:t>其他支出</w:t>
            </w:r>
          </w:p>
        </w:tc>
        <w:tc>
          <w:tcPr>
            <w:tcW w:w="1039"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223"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539.37</w:t>
            </w:r>
          </w:p>
        </w:tc>
        <w:tc>
          <w:tcPr>
            <w:tcW w:w="1223"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539.37</w:t>
            </w:r>
          </w:p>
        </w:tc>
        <w:tc>
          <w:tcPr>
            <w:tcW w:w="1257"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247"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539.37</w:t>
            </w:r>
          </w:p>
        </w:tc>
        <w:tc>
          <w:tcPr>
            <w:tcW w:w="961"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r>
      <w:tr w:rsidR="00202ACD">
        <w:trPr>
          <w:trHeight w:val="509"/>
          <w:jc w:val="center"/>
        </w:trPr>
        <w:tc>
          <w:tcPr>
            <w:tcW w:w="1341"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22904</w:t>
            </w:r>
          </w:p>
        </w:tc>
        <w:tc>
          <w:tcPr>
            <w:tcW w:w="6035"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kern w:val="0"/>
                <w:sz w:val="24"/>
                <w:szCs w:val="24"/>
                <w:lang w:bidi="ar"/>
              </w:rPr>
              <w:t>其他政府性基金及对应专项债务收入安排的支出</w:t>
            </w:r>
          </w:p>
        </w:tc>
        <w:tc>
          <w:tcPr>
            <w:tcW w:w="1039"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223"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539.37</w:t>
            </w:r>
          </w:p>
        </w:tc>
        <w:tc>
          <w:tcPr>
            <w:tcW w:w="1223"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539.37</w:t>
            </w:r>
          </w:p>
        </w:tc>
        <w:tc>
          <w:tcPr>
            <w:tcW w:w="1257"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247"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539.37</w:t>
            </w:r>
          </w:p>
        </w:tc>
        <w:tc>
          <w:tcPr>
            <w:tcW w:w="961"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r>
      <w:tr w:rsidR="00202ACD">
        <w:trPr>
          <w:trHeight w:val="509"/>
          <w:jc w:val="center"/>
        </w:trPr>
        <w:tc>
          <w:tcPr>
            <w:tcW w:w="1341" w:type="dxa"/>
            <w:tcBorders>
              <w:top w:val="single" w:sz="4" w:space="0" w:color="000000"/>
              <w:left w:val="single" w:sz="4" w:space="0" w:color="000000"/>
              <w:bottom w:val="single" w:sz="4" w:space="0" w:color="000000"/>
              <w:right w:val="single" w:sz="4" w:space="0" w:color="000000"/>
            </w:tcBorders>
            <w:vAlign w:val="center"/>
          </w:tcPr>
          <w:p w:rsidR="00202ACD" w:rsidRDefault="00000000">
            <w:pPr>
              <w:ind w:firstLineChars="100" w:firstLine="240"/>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2290402</w:t>
            </w:r>
          </w:p>
        </w:tc>
        <w:tc>
          <w:tcPr>
            <w:tcW w:w="6035" w:type="dxa"/>
            <w:tcBorders>
              <w:top w:val="single" w:sz="4" w:space="0" w:color="000000"/>
              <w:left w:val="single" w:sz="4" w:space="0" w:color="000000"/>
              <w:bottom w:val="single" w:sz="4" w:space="0" w:color="000000"/>
              <w:right w:val="single" w:sz="4" w:space="0" w:color="000000"/>
            </w:tcBorders>
            <w:vAlign w:val="center"/>
          </w:tcPr>
          <w:p w:rsidR="00202ACD" w:rsidRDefault="00000000">
            <w:pPr>
              <w:ind w:firstLineChars="100" w:firstLine="240"/>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kern w:val="0"/>
                <w:sz w:val="24"/>
                <w:szCs w:val="24"/>
                <w:lang w:bidi="ar"/>
              </w:rPr>
              <w:t>其他地方自行试点项目收益专项债券收入安排的支出</w:t>
            </w:r>
          </w:p>
        </w:tc>
        <w:tc>
          <w:tcPr>
            <w:tcW w:w="1039"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223"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539.37</w:t>
            </w:r>
          </w:p>
        </w:tc>
        <w:tc>
          <w:tcPr>
            <w:tcW w:w="1223"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539.37</w:t>
            </w:r>
          </w:p>
        </w:tc>
        <w:tc>
          <w:tcPr>
            <w:tcW w:w="1257"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247"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539.37</w:t>
            </w:r>
          </w:p>
        </w:tc>
        <w:tc>
          <w:tcPr>
            <w:tcW w:w="961" w:type="dxa"/>
            <w:tcBorders>
              <w:top w:val="single" w:sz="4" w:space="0" w:color="000000"/>
              <w:left w:val="single" w:sz="4" w:space="0" w:color="000000"/>
              <w:bottom w:val="single" w:sz="4" w:space="0" w:color="000000"/>
              <w:right w:val="single" w:sz="4" w:space="0" w:color="000000"/>
            </w:tcBorders>
            <w:vAlign w:val="center"/>
          </w:tcPr>
          <w:p w:rsidR="00202ACD"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r>
    </w:tbl>
    <w:p w:rsidR="00202ACD"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202ACD" w:rsidRDefault="00202ACD">
      <w:pPr>
        <w:widowControl/>
        <w:jc w:val="left"/>
        <w:textAlignment w:val="center"/>
        <w:rPr>
          <w:rFonts w:ascii="Times New Roman" w:eastAsia="仿宋_GB2312" w:hAnsi="Times New Roman" w:cs="Times New Roman"/>
          <w:color w:val="000000"/>
          <w:kern w:val="0"/>
          <w:sz w:val="24"/>
          <w:szCs w:val="24"/>
          <w:lang w:bidi="ar"/>
        </w:rPr>
      </w:pPr>
    </w:p>
    <w:p w:rsidR="00202ACD" w:rsidRDefault="00202ACD">
      <w:pPr>
        <w:widowControl/>
        <w:jc w:val="center"/>
        <w:rPr>
          <w:rFonts w:ascii="Times New Roman" w:eastAsia="方正小标宋_GBK" w:hAnsi="Times New Roman" w:cs="Times New Roman"/>
          <w:color w:val="000000"/>
          <w:kern w:val="0"/>
          <w:sz w:val="36"/>
          <w:szCs w:val="36"/>
        </w:rPr>
      </w:pPr>
    </w:p>
    <w:p w:rsidR="00202ACD" w:rsidRDefault="00202ACD">
      <w:pPr>
        <w:pStyle w:val="ab"/>
        <w:rPr>
          <w:rFonts w:ascii="Times New Roman" w:eastAsia="方正小标宋_GBK" w:hAnsi="Times New Roman" w:cs="Times New Roman"/>
          <w:color w:val="000000"/>
          <w:kern w:val="0"/>
          <w:sz w:val="36"/>
          <w:szCs w:val="36"/>
        </w:rPr>
      </w:pPr>
    </w:p>
    <w:p w:rsidR="00202ACD" w:rsidRDefault="00202ACD">
      <w:pPr>
        <w:pStyle w:val="2"/>
        <w:ind w:firstLine="720"/>
        <w:rPr>
          <w:rFonts w:ascii="Times New Roman" w:eastAsia="方正小标宋_GBK" w:hAnsi="Times New Roman" w:cs="Times New Roman"/>
          <w:color w:val="000000"/>
          <w:kern w:val="0"/>
          <w:sz w:val="36"/>
          <w:szCs w:val="36"/>
        </w:rPr>
      </w:pPr>
    </w:p>
    <w:p w:rsidR="00202ACD" w:rsidRDefault="00202ACD"/>
    <w:p w:rsidR="00202ACD" w:rsidRDefault="00202ACD">
      <w:pPr>
        <w:widowControl/>
        <w:spacing w:line="400" w:lineRule="exact"/>
        <w:textAlignment w:val="center"/>
        <w:rPr>
          <w:rFonts w:ascii="Times New Roman" w:eastAsia="黑体" w:hAnsi="Times New Roman" w:cs="Times New Roman"/>
          <w:color w:val="000000"/>
          <w:kern w:val="0"/>
          <w:sz w:val="36"/>
          <w:szCs w:val="36"/>
          <w:lang w:bidi="ar"/>
        </w:rPr>
      </w:pPr>
    </w:p>
    <w:p w:rsidR="00202AC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国有资本经营预算财政拨款支出决算表</w:t>
      </w:r>
    </w:p>
    <w:p w:rsidR="00202ACD"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hint="eastAsia"/>
          <w:color w:val="000000"/>
          <w:kern w:val="0"/>
          <w:sz w:val="20"/>
          <w:szCs w:val="20"/>
          <w:lang w:bidi="ar"/>
        </w:rPr>
        <w:t xml:space="preserve">                       </w:t>
      </w: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202ACD"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祁阳市妇幼保健院</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8" w:type="pct"/>
        <w:tblLook w:val="04A0" w:firstRow="1" w:lastRow="0" w:firstColumn="1" w:lastColumn="0" w:noHBand="0" w:noVBand="1"/>
      </w:tblPr>
      <w:tblGrid>
        <w:gridCol w:w="3094"/>
        <w:gridCol w:w="3097"/>
        <w:gridCol w:w="1831"/>
        <w:gridCol w:w="3096"/>
        <w:gridCol w:w="3096"/>
      </w:tblGrid>
      <w:tr w:rsidR="00202ACD">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202ACD">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202ACD">
        <w:trPr>
          <w:trHeight w:hRule="exac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r>
      <w:tr w:rsidR="00202ACD">
        <w:trPr>
          <w:trHeigh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r>
      <w:tr w:rsidR="00202ACD">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202ACD">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2822" w:type="pct"/>
            <w:gridSpan w:val="3"/>
            <w:tcBorders>
              <w:top w:val="single" w:sz="4" w:space="0" w:color="000000"/>
              <w:left w:val="single" w:sz="4" w:space="0" w:color="000000"/>
              <w:bottom w:val="single" w:sz="4" w:space="0" w:color="000000"/>
              <w:right w:val="single" w:sz="4" w:space="0" w:color="000000"/>
            </w:tcBorders>
            <w:vAlign w:val="center"/>
          </w:tcPr>
          <w:p w:rsidR="00202AC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我单位没有使用国有资本经营预算安排的支出，故本表无数据。</w:t>
            </w:r>
          </w:p>
        </w:tc>
      </w:tr>
      <w:tr w:rsidR="00202ACD">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仿宋_GB2312" w:hAnsi="Times New Roman" w:cs="Times New Roman"/>
                <w:color w:val="000000"/>
                <w:sz w:val="24"/>
                <w:szCs w:val="24"/>
              </w:rPr>
            </w:pPr>
          </w:p>
        </w:tc>
      </w:tr>
      <w:tr w:rsidR="00202ACD">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仿宋_GB2312" w:hAnsi="Times New Roman" w:cs="Times New Roman"/>
                <w:color w:val="000000"/>
                <w:sz w:val="24"/>
                <w:szCs w:val="24"/>
              </w:rPr>
            </w:pPr>
          </w:p>
        </w:tc>
      </w:tr>
      <w:tr w:rsidR="00202ACD">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宋体" w:hAnsi="Times New Roman" w:cs="Times New Roman"/>
                <w:color w:val="000000"/>
                <w:sz w:val="24"/>
                <w:szCs w:val="24"/>
              </w:rPr>
            </w:pPr>
          </w:p>
        </w:tc>
      </w:tr>
      <w:tr w:rsidR="00202ACD">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宋体" w:hAnsi="Times New Roman" w:cs="Times New Roman"/>
                <w:color w:val="000000"/>
                <w:sz w:val="24"/>
                <w:szCs w:val="24"/>
              </w:rPr>
            </w:pPr>
          </w:p>
        </w:tc>
      </w:tr>
      <w:tr w:rsidR="00202ACD">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宋体" w:hAnsi="Times New Roman" w:cs="Times New Roman"/>
                <w:color w:val="000000"/>
                <w:sz w:val="24"/>
                <w:szCs w:val="24"/>
              </w:rPr>
            </w:pPr>
          </w:p>
        </w:tc>
      </w:tr>
      <w:tr w:rsidR="00202ACD">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02ACD" w:rsidRDefault="00202ACD">
            <w:pPr>
              <w:rPr>
                <w:rFonts w:ascii="Times New Roman" w:eastAsia="宋体" w:hAnsi="Times New Roman" w:cs="Times New Roman"/>
                <w:color w:val="000000"/>
                <w:sz w:val="24"/>
                <w:szCs w:val="24"/>
              </w:rPr>
            </w:pPr>
          </w:p>
        </w:tc>
      </w:tr>
    </w:tbl>
    <w:p w:rsidR="00202ACD"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202ACD" w:rsidRDefault="00202ACD">
      <w:pPr>
        <w:widowControl/>
        <w:jc w:val="left"/>
        <w:textAlignment w:val="center"/>
        <w:rPr>
          <w:rFonts w:ascii="Times New Roman" w:eastAsia="宋体" w:hAnsi="Times New Roman" w:cs="Times New Roman"/>
          <w:color w:val="000000"/>
          <w:kern w:val="0"/>
          <w:sz w:val="24"/>
          <w:szCs w:val="24"/>
          <w:lang w:bidi="ar"/>
        </w:rPr>
      </w:pPr>
    </w:p>
    <w:p w:rsidR="00202ACD"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202ACD" w:rsidRDefault="00202ACD">
      <w:pPr>
        <w:widowControl/>
        <w:jc w:val="center"/>
        <w:rPr>
          <w:rFonts w:ascii="Times New Roman" w:eastAsia="方正小标宋_GBK" w:hAnsi="Times New Roman" w:cs="Times New Roman"/>
          <w:color w:val="000000"/>
          <w:kern w:val="0"/>
          <w:sz w:val="36"/>
          <w:szCs w:val="36"/>
        </w:rPr>
      </w:pPr>
    </w:p>
    <w:p w:rsidR="00202ACD" w:rsidRDefault="00202ACD">
      <w:pPr>
        <w:pStyle w:val="ab"/>
        <w:spacing w:line="400" w:lineRule="exact"/>
        <w:rPr>
          <w:rFonts w:ascii="Times New Roman" w:eastAsia="华文中宋" w:hAnsi="Times New Roman" w:cs="Times New Roman"/>
          <w:color w:val="000000"/>
          <w:kern w:val="0"/>
          <w:sz w:val="32"/>
          <w:szCs w:val="32"/>
          <w:lang w:bidi="ar"/>
        </w:rPr>
      </w:pPr>
    </w:p>
    <w:p w:rsidR="00202AC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202ACD"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202ACD"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center"/>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祁阳市妇幼保健院</w:t>
      </w:r>
      <w:r>
        <w:rPr>
          <w:rFonts w:ascii="Times New Roman" w:eastAsia="楷体_GB2312" w:hAnsi="Times New Roman" w:cs="Times New Roman"/>
          <w:color w:val="000000"/>
          <w:sz w:val="20"/>
          <w:szCs w:val="20"/>
        </w:rPr>
        <w:tab/>
      </w:r>
      <w:r>
        <w:rPr>
          <w:rFonts w:ascii="Times New Roman" w:eastAsia="楷体_GB2312" w:hAnsi="Times New Roman" w:cs="Times New Roman" w:hint="eastAsia"/>
          <w:color w:val="000000"/>
          <w:sz w:val="20"/>
          <w:szCs w:val="20"/>
        </w:rPr>
        <w:t xml:space="preserve">     </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hint="eastAsia"/>
          <w:color w:val="000000"/>
          <w:sz w:val="20"/>
          <w:szCs w:val="20"/>
        </w:rPr>
        <w:t xml:space="preserve">    </w:t>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202ACD">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202ACD">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202ACD">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vAlign w:val="center"/>
          </w:tcPr>
          <w:p w:rsidR="00202ACD" w:rsidRDefault="00202ACD">
            <w:pPr>
              <w:jc w:val="center"/>
              <w:rPr>
                <w:rFonts w:ascii="Times New Roman" w:eastAsia="仿宋_GB2312" w:hAnsi="Times New Roman" w:cs="Times New Roman"/>
                <w:color w:val="000000"/>
                <w:sz w:val="22"/>
              </w:rPr>
            </w:pPr>
          </w:p>
        </w:tc>
      </w:tr>
      <w:tr w:rsidR="00202ACD">
        <w:trPr>
          <w:trHeight w:val="614"/>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vAlign w:val="center"/>
          </w:tcPr>
          <w:p w:rsidR="00202AC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202ACD">
        <w:trPr>
          <w:trHeight w:val="579"/>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202AC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22" w:type="pct"/>
            <w:tcBorders>
              <w:top w:val="single" w:sz="4" w:space="0" w:color="000000"/>
              <w:left w:val="single" w:sz="4" w:space="0" w:color="000000"/>
              <w:bottom w:val="single" w:sz="4" w:space="0" w:color="000000"/>
              <w:right w:val="single" w:sz="4" w:space="0" w:color="000000"/>
            </w:tcBorders>
            <w:vAlign w:val="center"/>
          </w:tcPr>
          <w:p w:rsidR="00202AC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373" w:type="pct"/>
            <w:tcBorders>
              <w:top w:val="single" w:sz="4" w:space="0" w:color="000000"/>
              <w:left w:val="single" w:sz="4" w:space="0" w:color="000000"/>
              <w:bottom w:val="single" w:sz="4" w:space="0" w:color="000000"/>
              <w:right w:val="single" w:sz="4" w:space="0" w:color="000000"/>
            </w:tcBorders>
            <w:vAlign w:val="center"/>
          </w:tcPr>
          <w:p w:rsidR="00202AC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08" w:type="pct"/>
            <w:tcBorders>
              <w:top w:val="single" w:sz="4" w:space="0" w:color="000000"/>
              <w:left w:val="single" w:sz="4" w:space="0" w:color="000000"/>
              <w:bottom w:val="single" w:sz="4" w:space="0" w:color="000000"/>
              <w:right w:val="single" w:sz="4" w:space="0" w:color="000000"/>
            </w:tcBorders>
            <w:vAlign w:val="center"/>
          </w:tcPr>
          <w:p w:rsidR="00202AC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88" w:type="pct"/>
            <w:tcBorders>
              <w:top w:val="single" w:sz="4" w:space="0" w:color="000000"/>
              <w:left w:val="single" w:sz="4" w:space="0" w:color="000000"/>
              <w:bottom w:val="single" w:sz="4" w:space="0" w:color="000000"/>
              <w:right w:val="single" w:sz="4" w:space="0" w:color="000000"/>
            </w:tcBorders>
            <w:vAlign w:val="center"/>
          </w:tcPr>
          <w:p w:rsidR="00202AC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71" w:type="pct"/>
            <w:tcBorders>
              <w:top w:val="single" w:sz="4" w:space="0" w:color="000000"/>
              <w:left w:val="single" w:sz="4" w:space="0" w:color="000000"/>
              <w:bottom w:val="single" w:sz="4" w:space="0" w:color="000000"/>
              <w:right w:val="single" w:sz="4" w:space="0" w:color="000000"/>
            </w:tcBorders>
            <w:vAlign w:val="center"/>
          </w:tcPr>
          <w:p w:rsidR="00202AC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361" w:type="pct"/>
            <w:tcBorders>
              <w:top w:val="single" w:sz="4" w:space="0" w:color="000000"/>
              <w:left w:val="single" w:sz="4" w:space="0" w:color="000000"/>
              <w:bottom w:val="single" w:sz="4" w:space="0" w:color="000000"/>
              <w:right w:val="single" w:sz="4" w:space="0" w:color="000000"/>
            </w:tcBorders>
            <w:vAlign w:val="center"/>
          </w:tcPr>
          <w:p w:rsidR="00202AC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01" w:type="pct"/>
            <w:tcBorders>
              <w:top w:val="single" w:sz="4" w:space="0" w:color="000000"/>
              <w:left w:val="single" w:sz="4" w:space="0" w:color="000000"/>
              <w:bottom w:val="single" w:sz="4" w:space="0" w:color="000000"/>
              <w:right w:val="single" w:sz="4" w:space="0" w:color="000000"/>
            </w:tcBorders>
            <w:vAlign w:val="center"/>
          </w:tcPr>
          <w:p w:rsidR="00202AC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01" w:type="pct"/>
            <w:tcBorders>
              <w:top w:val="single" w:sz="4" w:space="0" w:color="000000"/>
              <w:left w:val="single" w:sz="4" w:space="0" w:color="000000"/>
              <w:bottom w:val="single" w:sz="4" w:space="0" w:color="000000"/>
              <w:right w:val="single" w:sz="4" w:space="0" w:color="000000"/>
            </w:tcBorders>
            <w:vAlign w:val="center"/>
          </w:tcPr>
          <w:p w:rsidR="00202AC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01" w:type="pct"/>
            <w:tcBorders>
              <w:top w:val="single" w:sz="4" w:space="0" w:color="000000"/>
              <w:left w:val="single" w:sz="4" w:space="0" w:color="000000"/>
              <w:bottom w:val="single" w:sz="4" w:space="0" w:color="000000"/>
              <w:right w:val="single" w:sz="4" w:space="0" w:color="000000"/>
            </w:tcBorders>
            <w:vAlign w:val="center"/>
          </w:tcPr>
          <w:p w:rsidR="00202AC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66" w:type="pct"/>
            <w:tcBorders>
              <w:top w:val="single" w:sz="4" w:space="0" w:color="000000"/>
              <w:left w:val="single" w:sz="4" w:space="0" w:color="000000"/>
              <w:bottom w:val="single" w:sz="4" w:space="0" w:color="000000"/>
              <w:right w:val="single" w:sz="4" w:space="0" w:color="000000"/>
            </w:tcBorders>
            <w:vAlign w:val="center"/>
          </w:tcPr>
          <w:p w:rsidR="00202AC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80" w:type="pct"/>
            <w:tcBorders>
              <w:top w:val="single" w:sz="4" w:space="0" w:color="000000"/>
              <w:left w:val="single" w:sz="4" w:space="0" w:color="000000"/>
              <w:bottom w:val="single" w:sz="4" w:space="0" w:color="000000"/>
              <w:right w:val="single" w:sz="4" w:space="0" w:color="000000"/>
            </w:tcBorders>
            <w:vAlign w:val="center"/>
          </w:tcPr>
          <w:p w:rsidR="00202AC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r>
    </w:tbl>
    <w:p w:rsidR="00202ACD"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202ACD" w:rsidRDefault="00202ACD">
      <w:pPr>
        <w:autoSpaceDE w:val="0"/>
        <w:autoSpaceDN w:val="0"/>
        <w:adjustRightInd w:val="0"/>
        <w:ind w:leftChars="150" w:left="315"/>
        <w:jc w:val="left"/>
        <w:rPr>
          <w:rFonts w:ascii="Times New Roman" w:eastAsia="宋体" w:hAnsi="Times New Roman" w:cs="Times New Roman"/>
          <w:kern w:val="0"/>
          <w:sz w:val="24"/>
          <w:szCs w:val="24"/>
        </w:rPr>
      </w:pPr>
    </w:p>
    <w:p w:rsidR="00202ACD" w:rsidRDefault="00202ACD">
      <w:pPr>
        <w:autoSpaceDE w:val="0"/>
        <w:autoSpaceDN w:val="0"/>
        <w:adjustRightInd w:val="0"/>
        <w:ind w:leftChars="150" w:left="315"/>
        <w:jc w:val="left"/>
        <w:rPr>
          <w:rFonts w:ascii="Times New Roman" w:eastAsia="宋体" w:hAnsi="Times New Roman" w:cs="Times New Roman"/>
          <w:kern w:val="0"/>
          <w:sz w:val="24"/>
          <w:szCs w:val="24"/>
        </w:rPr>
      </w:pPr>
    </w:p>
    <w:p w:rsidR="00202ACD" w:rsidRDefault="00202ACD">
      <w:pPr>
        <w:autoSpaceDE w:val="0"/>
        <w:autoSpaceDN w:val="0"/>
        <w:adjustRightInd w:val="0"/>
        <w:ind w:leftChars="150" w:left="315"/>
        <w:jc w:val="left"/>
        <w:rPr>
          <w:rFonts w:ascii="Times New Roman" w:eastAsia="宋体" w:hAnsi="Times New Roman" w:cs="Times New Roman"/>
          <w:kern w:val="0"/>
          <w:sz w:val="24"/>
          <w:szCs w:val="24"/>
        </w:rPr>
      </w:pPr>
    </w:p>
    <w:p w:rsidR="00202ACD" w:rsidRDefault="00202ACD">
      <w:pPr>
        <w:autoSpaceDE w:val="0"/>
        <w:autoSpaceDN w:val="0"/>
        <w:adjustRightInd w:val="0"/>
        <w:ind w:leftChars="150" w:left="315"/>
        <w:jc w:val="left"/>
        <w:rPr>
          <w:rFonts w:ascii="Times New Roman" w:eastAsia="宋体" w:hAnsi="Times New Roman" w:cs="Times New Roman"/>
          <w:kern w:val="0"/>
          <w:sz w:val="24"/>
          <w:szCs w:val="24"/>
        </w:rPr>
      </w:pPr>
    </w:p>
    <w:p w:rsidR="00202ACD" w:rsidRDefault="00202ACD">
      <w:pPr>
        <w:autoSpaceDE w:val="0"/>
        <w:autoSpaceDN w:val="0"/>
        <w:adjustRightInd w:val="0"/>
        <w:ind w:leftChars="150" w:left="315"/>
        <w:jc w:val="left"/>
        <w:rPr>
          <w:rFonts w:ascii="Times New Roman" w:eastAsia="宋体" w:hAnsi="Times New Roman" w:cs="Times New Roman"/>
          <w:kern w:val="0"/>
          <w:sz w:val="24"/>
          <w:szCs w:val="24"/>
        </w:rPr>
      </w:pPr>
    </w:p>
    <w:p w:rsidR="00202ACD" w:rsidRDefault="00000000">
      <w:pPr>
        <w:widowControl/>
        <w:rPr>
          <w:rFonts w:ascii="Times New Roman" w:hAnsi="Times New Roman" w:cs="Times New Roman"/>
          <w:sz w:val="72"/>
          <w:szCs w:val="72"/>
        </w:rPr>
        <w:sectPr w:rsidR="00202ACD">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202ACD" w:rsidRDefault="00202ACD">
      <w:pPr>
        <w:pStyle w:val="Default"/>
        <w:rPr>
          <w:rFonts w:ascii="Times New Roman" w:hAnsi="Times New Roman" w:cs="Times New Roman"/>
          <w:sz w:val="72"/>
          <w:szCs w:val="72"/>
        </w:rPr>
      </w:pPr>
    </w:p>
    <w:p w:rsidR="00202ACD" w:rsidRDefault="00202ACD">
      <w:pPr>
        <w:pStyle w:val="Default"/>
        <w:rPr>
          <w:rFonts w:ascii="Times New Roman" w:hAnsi="Times New Roman" w:cs="Times New Roman"/>
          <w:sz w:val="72"/>
          <w:szCs w:val="72"/>
        </w:rPr>
      </w:pPr>
    </w:p>
    <w:p w:rsidR="00202ACD" w:rsidRDefault="00202ACD">
      <w:pPr>
        <w:pStyle w:val="Default"/>
        <w:rPr>
          <w:rFonts w:ascii="Times New Roman" w:hAnsi="Times New Roman" w:cs="Times New Roman"/>
          <w:sz w:val="72"/>
          <w:szCs w:val="72"/>
        </w:rPr>
      </w:pPr>
    </w:p>
    <w:p w:rsidR="00202ACD" w:rsidRDefault="00202ACD">
      <w:pPr>
        <w:pStyle w:val="Default"/>
        <w:jc w:val="center"/>
        <w:rPr>
          <w:rFonts w:ascii="Times New Roman" w:hAnsi="Times New Roman" w:cs="Times New Roman"/>
          <w:sz w:val="72"/>
          <w:szCs w:val="72"/>
        </w:rPr>
      </w:pPr>
    </w:p>
    <w:p w:rsidR="00202ACD" w:rsidRDefault="00202ACD">
      <w:pPr>
        <w:pStyle w:val="Default"/>
        <w:jc w:val="center"/>
        <w:rPr>
          <w:rFonts w:ascii="Times New Roman" w:eastAsia="方正小标宋_GBK" w:hAnsi="Times New Roman" w:cs="Times New Roman"/>
          <w:sz w:val="72"/>
          <w:szCs w:val="72"/>
        </w:rPr>
      </w:pPr>
    </w:p>
    <w:p w:rsidR="00202AC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202AC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202ACD"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202AC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9575.37</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1144.69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13.58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hint="eastAsia"/>
          <w:sz w:val="32"/>
          <w:szCs w:val="32"/>
        </w:rPr>
        <w:t>事业收入比起上年有所增加。</w:t>
      </w:r>
    </w:p>
    <w:p w:rsidR="00202AC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9575.37</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3029.99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31.64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6545.38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68.36</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202AC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9575.37</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9033.60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94.34</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541.77</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5.66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202AC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3029.99</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645.16</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降低</w:t>
      </w:r>
      <w:r>
        <w:rPr>
          <w:rFonts w:ascii="Times New Roman" w:eastAsia="仿宋_GB2312" w:hAnsi="Times New Roman" w:cs="Times New Roman" w:hint="eastAsia"/>
          <w:sz w:val="32"/>
          <w:szCs w:val="32"/>
        </w:rPr>
        <w:t>17.55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一般公共预算财政拨款收入</w:t>
      </w:r>
      <w:r>
        <w:rPr>
          <w:rFonts w:ascii="Times New Roman" w:eastAsia="仿宋_GB2312" w:hAnsi="Times New Roman" w:hint="eastAsia"/>
          <w:sz w:val="32"/>
          <w:szCs w:val="32"/>
        </w:rPr>
        <w:t>比起上年有所减少。</w:t>
      </w:r>
    </w:p>
    <w:p w:rsidR="00202AC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202AC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hint="eastAsia"/>
          <w:sz w:val="32"/>
          <w:szCs w:val="32"/>
        </w:rPr>
        <w:t>一般公共预算</w:t>
      </w:r>
      <w:r>
        <w:rPr>
          <w:rFonts w:ascii="Times New Roman" w:eastAsia="仿宋_GB2312" w:hAnsi="Times New Roman" w:cs="Times New Roman"/>
          <w:sz w:val="32"/>
          <w:szCs w:val="32"/>
        </w:rPr>
        <w:t>财政拨款支出</w:t>
      </w:r>
      <w:r>
        <w:rPr>
          <w:rFonts w:ascii="Times New Roman" w:eastAsia="仿宋_GB2312" w:hAnsi="Times New Roman" w:cs="Times New Roman" w:hint="eastAsia"/>
          <w:sz w:val="32"/>
          <w:szCs w:val="32"/>
        </w:rPr>
        <w:t>2490.62</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26.01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Pr>
          <w:rFonts w:ascii="Times New Roman" w:eastAsia="仿宋_GB2312" w:hAnsi="Times New Roman" w:cs="Times New Roman" w:hint="eastAsia"/>
          <w:sz w:val="32"/>
          <w:szCs w:val="32"/>
        </w:rPr>
        <w:t>一般公共预算</w:t>
      </w:r>
      <w:r>
        <w:rPr>
          <w:rFonts w:ascii="Times New Roman" w:eastAsia="仿宋_GB2312" w:hAnsi="Times New Roman" w:cs="Times New Roman"/>
          <w:sz w:val="32"/>
          <w:szCs w:val="32"/>
        </w:rPr>
        <w:t>财政拨款支出减少</w:t>
      </w:r>
      <w:r>
        <w:rPr>
          <w:rFonts w:ascii="Times New Roman" w:eastAsia="仿宋_GB2312" w:hAnsi="Times New Roman" w:cs="Times New Roman" w:hint="eastAsia"/>
          <w:sz w:val="32"/>
          <w:szCs w:val="32"/>
        </w:rPr>
        <w:t>807.9</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24.49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财政投入减少。</w:t>
      </w:r>
    </w:p>
    <w:p w:rsidR="00202AC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（二）一般公共预算财政拨款支出决算结构情况</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hint="eastAsia"/>
          <w:sz w:val="32"/>
          <w:szCs w:val="32"/>
        </w:rPr>
        <w:t>一般公共预算</w:t>
      </w:r>
      <w:r>
        <w:rPr>
          <w:rFonts w:ascii="Times New Roman" w:eastAsia="仿宋_GB2312" w:hAnsi="Times New Roman" w:cs="Times New Roman"/>
          <w:sz w:val="32"/>
          <w:szCs w:val="32"/>
        </w:rPr>
        <w:t>财政拨款支出</w:t>
      </w:r>
      <w:r>
        <w:rPr>
          <w:rFonts w:ascii="Times New Roman" w:eastAsia="仿宋_GB2312" w:hAnsi="Times New Roman" w:cs="Times New Roman" w:hint="eastAsia"/>
          <w:sz w:val="32"/>
          <w:szCs w:val="32"/>
        </w:rPr>
        <w:t>2490.62</w:t>
      </w:r>
      <w:r>
        <w:rPr>
          <w:rFonts w:ascii="Times New Roman" w:eastAsia="仿宋_GB2312" w:hAnsi="Times New Roman" w:cs="Times New Roman"/>
          <w:sz w:val="32"/>
          <w:szCs w:val="32"/>
        </w:rPr>
        <w:t>万元，主要用于以下方面：一般公共服务（类）支出</w:t>
      </w:r>
      <w:r>
        <w:rPr>
          <w:rFonts w:ascii="Times New Roman" w:eastAsia="仿宋_GB2312" w:hAnsi="Times New Roman" w:cs="Times New Roman" w:hint="eastAsia"/>
          <w:sz w:val="32"/>
          <w:szCs w:val="32"/>
        </w:rPr>
        <w:t>2.40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72.11</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2.89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2263.86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90.90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住房保障</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152.25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6.11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202AC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hint="eastAsia"/>
          <w:sz w:val="32"/>
          <w:szCs w:val="32"/>
        </w:rPr>
        <w:t>一般公共预算</w:t>
      </w:r>
      <w:r>
        <w:rPr>
          <w:rFonts w:ascii="Times New Roman" w:eastAsia="仿宋_GB2312" w:hAnsi="Times New Roman" w:cs="Times New Roman"/>
          <w:sz w:val="32"/>
          <w:szCs w:val="32"/>
        </w:rPr>
        <w:t>财政拨款支出年初预算数为</w:t>
      </w:r>
      <w:r>
        <w:rPr>
          <w:rFonts w:ascii="Times New Roman" w:eastAsia="仿宋_GB2312" w:hAnsi="Times New Roman" w:cs="Times New Roman" w:hint="eastAsia"/>
          <w:sz w:val="32"/>
          <w:szCs w:val="32"/>
        </w:rPr>
        <w:t>2490.62</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2490.62</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组织事务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w:t>
      </w:r>
    </w:p>
    <w:p w:rsidR="00202AC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2.40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2.40</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cs="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，决算数等于年初预算数的主要原因是：资金安排合理。</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行政事业单位养老</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机关事业单位基本养老保险缴费</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w:t>
      </w:r>
    </w:p>
    <w:p w:rsidR="00202AC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62.85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62.85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cs="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，决算数等于年初预算数的主要原因是：资金安排合理。</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抚恤</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死亡抚恤</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w:t>
      </w:r>
    </w:p>
    <w:p w:rsidR="00202AC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9.26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9.26</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cs="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，决算数等于年初预算数的主要原因是：资金安排合</w:t>
      </w:r>
      <w:r>
        <w:rPr>
          <w:rFonts w:ascii="Times New Roman" w:eastAsia="仿宋_GB2312" w:hAnsi="Times New Roman" w:hint="eastAsia"/>
          <w:sz w:val="32"/>
          <w:szCs w:val="32"/>
        </w:rPr>
        <w:lastRenderedPageBreak/>
        <w:t>理。</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公立医院</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妇幼保健医院</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w:t>
      </w:r>
    </w:p>
    <w:p w:rsidR="00202AC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1462.46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1462.46</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cs="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，决算数等于年初预算数的主要原因是：资金安排合理。</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公立医院</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其他公立医院</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w:t>
      </w:r>
    </w:p>
    <w:p w:rsidR="00202AC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120.00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120.00</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cs="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，决算数等于年初预算数的主要原因是：资金安排合理。</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公共卫生</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妇幼保健机构</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w:t>
      </w:r>
    </w:p>
    <w:p w:rsidR="00202AC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21.67</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21.67</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cs="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，决算数等于年初预算数的主要原因是：资金安排合理。</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公共卫生</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基本公共卫生服务</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w:t>
      </w:r>
    </w:p>
    <w:p w:rsidR="00202AC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8.02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8.02</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cs="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，决算数等于年初预算数的主要原因是：资金安排合理。</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公共卫生</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重大公共卫生服务</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w:t>
      </w:r>
    </w:p>
    <w:p w:rsidR="00202AC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lastRenderedPageBreak/>
        <w:t>年初预算为</w:t>
      </w:r>
      <w:r>
        <w:rPr>
          <w:rFonts w:ascii="Times New Roman" w:eastAsia="仿宋_GB2312" w:hAnsi="Times New Roman" w:cs="Times New Roman" w:hint="eastAsia"/>
          <w:sz w:val="32"/>
          <w:szCs w:val="32"/>
        </w:rPr>
        <w:t>301.36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301.36</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cs="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，决算数等于年初预算数的主要原因是：资金安排合理。</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公共卫生</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其他公共卫生</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w:t>
      </w:r>
    </w:p>
    <w:p w:rsidR="00202AC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265.80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265.80</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cs="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，决算数等于年初预算数的主要原因是：资金安排合理。</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行政事业单位医疗</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事业单位医疗</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w:t>
      </w:r>
    </w:p>
    <w:p w:rsidR="00202AC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84.55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84.55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cs="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，决算数等于年初预算数的主要原因是：资金安排合理。</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住房保障</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住房改革</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住房公积金</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w:t>
      </w:r>
    </w:p>
    <w:p w:rsidR="00202AC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152.25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152.25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cs="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，决算数等于年初预算数的主要原因是：资金安排合理。</w:t>
      </w:r>
    </w:p>
    <w:p w:rsidR="00202AC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2488.22</w:t>
      </w:r>
      <w:r>
        <w:rPr>
          <w:rFonts w:ascii="Times New Roman" w:eastAsia="仿宋_GB2312" w:hAnsi="Times New Roman" w:cs="Times New Roman"/>
          <w:sz w:val="32"/>
          <w:szCs w:val="32"/>
        </w:rPr>
        <w:t>万元，其中：</w:t>
      </w:r>
    </w:p>
    <w:p w:rsidR="00202ACD"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1789.44</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71.92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w:t>
      </w:r>
      <w:r>
        <w:rPr>
          <w:rFonts w:ascii="Times New Roman" w:eastAsia="仿宋_GB2312" w:hAnsi="Times New Roman" w:cs="Times New Roman" w:hint="eastAsia"/>
          <w:sz w:val="32"/>
          <w:szCs w:val="32"/>
        </w:rPr>
        <w:t>绩效工资、机关事业单位基本养老保险缴</w:t>
      </w:r>
      <w:r>
        <w:rPr>
          <w:rFonts w:ascii="Times New Roman" w:eastAsia="仿宋_GB2312" w:hAnsi="Times New Roman" w:cs="Times New Roman" w:hint="eastAsia"/>
          <w:sz w:val="32"/>
          <w:szCs w:val="32"/>
        </w:rPr>
        <w:lastRenderedPageBreak/>
        <w:t>费、职工基本医疗保险缴费、其他社会保障缴费、住房公积金、其他工资福利支出、抚恤金</w:t>
      </w:r>
      <w:r>
        <w:rPr>
          <w:rFonts w:ascii="Times New Roman" w:eastAsia="仿宋_GB2312" w:hAnsi="Times New Roman" w:cs="Times New Roman"/>
          <w:sz w:val="32"/>
          <w:szCs w:val="32"/>
        </w:rPr>
        <w:t>。</w:t>
      </w:r>
    </w:p>
    <w:p w:rsidR="00202ACD"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698.78</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28.08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，主要包括印刷费、</w:t>
      </w:r>
      <w:r>
        <w:rPr>
          <w:rFonts w:ascii="Times New Roman" w:eastAsia="仿宋_GB2312" w:hAnsi="Times New Roman" w:cs="Times New Roman" w:hint="eastAsia"/>
          <w:sz w:val="32"/>
          <w:szCs w:val="32"/>
        </w:rPr>
        <w:t>水</w:t>
      </w:r>
      <w:r>
        <w:rPr>
          <w:rFonts w:ascii="Times New Roman" w:eastAsia="仿宋_GB2312" w:hAnsi="Times New Roman" w:cs="Times New Roman"/>
          <w:sz w:val="32"/>
          <w:szCs w:val="32"/>
        </w:rPr>
        <w:t>费、</w:t>
      </w:r>
      <w:r>
        <w:rPr>
          <w:rFonts w:ascii="Times New Roman" w:eastAsia="仿宋_GB2312" w:hAnsi="Times New Roman" w:cs="Times New Roman" w:hint="eastAsia"/>
          <w:sz w:val="32"/>
          <w:szCs w:val="32"/>
        </w:rPr>
        <w:t>电</w:t>
      </w:r>
      <w:r>
        <w:rPr>
          <w:rFonts w:ascii="Times New Roman" w:eastAsia="仿宋_GB2312" w:hAnsi="Times New Roman" w:cs="Times New Roman"/>
          <w:sz w:val="32"/>
          <w:szCs w:val="32"/>
        </w:rPr>
        <w:t>费</w:t>
      </w:r>
      <w:r>
        <w:rPr>
          <w:rFonts w:ascii="Times New Roman" w:eastAsia="仿宋_GB2312" w:hAnsi="Times New Roman" w:cs="Times New Roman" w:hint="eastAsia"/>
          <w:sz w:val="32"/>
          <w:szCs w:val="32"/>
        </w:rPr>
        <w:t>、邮电费、物业管理费、差旅费、维修（护）费、培训费、专用材料费、劳务费、委托业务费、福利费、其他交通费用、其他商品和服务支出</w:t>
      </w:r>
      <w:r>
        <w:rPr>
          <w:rFonts w:ascii="Times New Roman" w:eastAsia="仿宋_GB2312" w:hAnsi="Times New Roman" w:cs="Times New Roman"/>
          <w:sz w:val="32"/>
          <w:szCs w:val="32"/>
        </w:rPr>
        <w:t>。</w:t>
      </w:r>
    </w:p>
    <w:p w:rsidR="00202ACD" w:rsidRDefault="00000000">
      <w:pPr>
        <w:pStyle w:val="Default"/>
        <w:numPr>
          <w:ilvl w:val="0"/>
          <w:numId w:val="1"/>
        </w:numPr>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202AC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决算数等于预算数的主要原因是资金安排合理</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上年数的主要原因是</w:t>
      </w:r>
      <w:r>
        <w:rPr>
          <w:rFonts w:ascii="Times New Roman" w:eastAsia="仿宋_GB2312" w:hAnsi="Times New Roman" w:hint="eastAsia"/>
          <w:sz w:val="32"/>
          <w:szCs w:val="32"/>
        </w:rPr>
        <w:t>本单位合理地控制了“三公”经费支出</w:t>
      </w:r>
      <w:r>
        <w:rPr>
          <w:rFonts w:ascii="Times New Roman" w:eastAsia="仿宋_GB2312" w:hAnsi="Times New Roman" w:cs="Times New Roman"/>
          <w:sz w:val="32"/>
          <w:szCs w:val="32"/>
        </w:rPr>
        <w:t>。</w:t>
      </w:r>
    </w:p>
    <w:p w:rsidR="00202AC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202AC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决算数等于预算数的主要原因是资金安排合理</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上年数的主要原因是</w:t>
      </w:r>
      <w:r>
        <w:rPr>
          <w:rFonts w:ascii="Times New Roman" w:eastAsia="仿宋_GB2312" w:hAnsi="Times New Roman" w:hint="eastAsia"/>
          <w:sz w:val="32"/>
          <w:szCs w:val="32"/>
        </w:rPr>
        <w:t>本单位无因公出国（境）费支出。全年安排因公出国（境）团组</w:t>
      </w:r>
      <w:r>
        <w:rPr>
          <w:rFonts w:ascii="Times New Roman" w:eastAsia="仿宋_GB2312" w:hAnsi="Times New Roman" w:hint="eastAsia"/>
          <w:sz w:val="32"/>
          <w:szCs w:val="32"/>
        </w:rPr>
        <w:t>0</w:t>
      </w:r>
      <w:r>
        <w:rPr>
          <w:rFonts w:ascii="Times New Roman" w:eastAsia="仿宋_GB2312" w:hAnsi="Times New Roman" w:hint="eastAsia"/>
          <w:sz w:val="32"/>
          <w:szCs w:val="32"/>
        </w:rPr>
        <w:t>个，累计</w:t>
      </w:r>
      <w:r>
        <w:rPr>
          <w:rFonts w:ascii="Times New Roman" w:eastAsia="仿宋_GB2312" w:hAnsi="Times New Roman" w:hint="eastAsia"/>
          <w:sz w:val="32"/>
          <w:szCs w:val="32"/>
        </w:rPr>
        <w:t>0</w:t>
      </w:r>
      <w:r>
        <w:rPr>
          <w:rFonts w:ascii="Times New Roman" w:eastAsia="仿宋_GB2312" w:hAnsi="Times New Roman" w:hint="eastAsia"/>
          <w:sz w:val="32"/>
          <w:szCs w:val="32"/>
        </w:rPr>
        <w:t>人次</w:t>
      </w:r>
      <w:r>
        <w:rPr>
          <w:rFonts w:ascii="楷体" w:eastAsia="楷体" w:hAnsi="楷体" w:cs="楷体" w:hint="eastAsia"/>
          <w:b/>
          <w:bCs/>
          <w:i/>
          <w:color w:val="auto"/>
          <w:sz w:val="32"/>
          <w:szCs w:val="32"/>
        </w:rPr>
        <w:t>，</w:t>
      </w:r>
      <w:r>
        <w:rPr>
          <w:rFonts w:ascii="Times New Roman" w:eastAsia="仿宋_GB2312" w:hAnsi="Times New Roman" w:hint="eastAsia"/>
          <w:sz w:val="32"/>
          <w:szCs w:val="32"/>
        </w:rPr>
        <w:t>无开支。</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。其中：</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决算数等于预算数的主要原因是资金安排合理</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上年数的主要原因是</w:t>
      </w:r>
      <w:r>
        <w:rPr>
          <w:rFonts w:ascii="Times New Roman" w:eastAsia="仿宋_GB2312" w:hAnsi="Times New Roman" w:hint="eastAsia"/>
          <w:sz w:val="32"/>
          <w:szCs w:val="32"/>
        </w:rPr>
        <w:t>本单位</w:t>
      </w:r>
      <w:r>
        <w:rPr>
          <w:rFonts w:ascii="Times New Roman" w:eastAsia="仿宋_GB2312" w:hAnsi="Times New Roman" w:hint="eastAsia"/>
          <w:sz w:val="32"/>
          <w:szCs w:val="32"/>
        </w:rPr>
        <w:lastRenderedPageBreak/>
        <w:t>无公务用车购置费支出。</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决算数等于预算数的主要原因是资金安排合理</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上年数的主要原因是</w:t>
      </w:r>
      <w:r>
        <w:rPr>
          <w:rFonts w:ascii="Times New Roman" w:eastAsia="仿宋_GB2312" w:hAnsi="Times New Roman" w:hint="eastAsia"/>
          <w:sz w:val="32"/>
          <w:szCs w:val="32"/>
        </w:rPr>
        <w:t>本单位无公务用车运行维护费支出。单位本级更新公务用车</w:t>
      </w:r>
      <w:r>
        <w:rPr>
          <w:rFonts w:ascii="Times New Roman" w:eastAsia="仿宋_GB2312" w:hAnsi="Times New Roman" w:hint="eastAsia"/>
          <w:sz w:val="32"/>
          <w:szCs w:val="32"/>
        </w:rPr>
        <w:t>0</w:t>
      </w:r>
      <w:r>
        <w:rPr>
          <w:rFonts w:ascii="Times New Roman" w:eastAsia="仿宋_GB2312" w:hAnsi="Times New Roman" w:hint="eastAsia"/>
          <w:sz w:val="32"/>
          <w:szCs w:val="32"/>
        </w:rPr>
        <w:t>辆，</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p>
    <w:p w:rsidR="00202AC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决算数等于预算数的主要原因是资金安排合理</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上年数的主要原因是</w:t>
      </w:r>
      <w:r>
        <w:rPr>
          <w:rFonts w:ascii="Times New Roman" w:eastAsia="仿宋_GB2312" w:hAnsi="Times New Roman" w:hint="eastAsia"/>
          <w:sz w:val="32"/>
          <w:szCs w:val="32"/>
        </w:rPr>
        <w:t>本单位无公务接待费支出。全年共接待来访团组</w:t>
      </w:r>
      <w:r>
        <w:rPr>
          <w:rFonts w:ascii="Times New Roman" w:eastAsia="仿宋_GB2312" w:hAnsi="Times New Roman" w:hint="eastAsia"/>
          <w:sz w:val="32"/>
          <w:szCs w:val="32"/>
        </w:rPr>
        <w:t>0</w:t>
      </w:r>
      <w:r>
        <w:rPr>
          <w:rFonts w:ascii="Times New Roman" w:eastAsia="仿宋_GB2312" w:hAnsi="Times New Roman" w:hint="eastAsia"/>
          <w:sz w:val="32"/>
          <w:szCs w:val="32"/>
        </w:rPr>
        <w:t>个、来宾</w:t>
      </w:r>
      <w:r>
        <w:rPr>
          <w:rFonts w:ascii="Times New Roman" w:eastAsia="仿宋_GB2312" w:hAnsi="Times New Roman" w:hint="eastAsia"/>
          <w:sz w:val="32"/>
          <w:szCs w:val="32"/>
        </w:rPr>
        <w:t>0</w:t>
      </w:r>
      <w:r>
        <w:rPr>
          <w:rFonts w:ascii="Times New Roman" w:eastAsia="仿宋_GB2312" w:hAnsi="Times New Roman" w:hint="eastAsia"/>
          <w:sz w:val="32"/>
          <w:szCs w:val="32"/>
        </w:rPr>
        <w:t>人次，无接待支出。</w:t>
      </w:r>
    </w:p>
    <w:p w:rsidR="00202AC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202ACD"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539.37</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539.37</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539.37</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p>
    <w:p w:rsidR="00202ACD"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hint="eastAsia"/>
          <w:sz w:val="32"/>
          <w:szCs w:val="32"/>
        </w:rPr>
        <w:t>其他支出（类）其他政府性基金及对应专项债务收入安排的支出（款）其他地方自行试点项目收益专项债券收入安排的支出（项）。</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539.37</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539.37</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决算数等于年初预算数的主要原因是：资金安排合理。</w:t>
      </w:r>
    </w:p>
    <w:p w:rsidR="00202AC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202ACD"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lastRenderedPageBreak/>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等于年初预算数。主要原因是：本单位不属于行政单位和参照公务员法管理事业单位，无机关运行经费支出。</w:t>
      </w:r>
    </w:p>
    <w:p w:rsidR="00202AC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202ACD"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年本部门开支会议费</w:t>
      </w:r>
      <w:r>
        <w:rPr>
          <w:rFonts w:ascii="Times New Roman" w:eastAsia="仿宋_GB2312" w:hAnsi="Times New Roman" w:hint="eastAsia"/>
          <w:sz w:val="32"/>
          <w:szCs w:val="32"/>
        </w:rPr>
        <w:t>0</w:t>
      </w:r>
      <w:r>
        <w:rPr>
          <w:rFonts w:ascii="Times New Roman" w:eastAsia="仿宋_GB2312" w:hAnsi="Times New Roman" w:hint="eastAsia"/>
          <w:sz w:val="32"/>
          <w:szCs w:val="32"/>
        </w:rPr>
        <w:t>万元，未召开会议；开支培训费</w:t>
      </w:r>
      <w:r>
        <w:rPr>
          <w:rFonts w:ascii="Times New Roman" w:eastAsia="仿宋_GB2312" w:hAnsi="Times New Roman" w:hint="eastAsia"/>
          <w:sz w:val="32"/>
          <w:szCs w:val="32"/>
        </w:rPr>
        <w:t>1.07</w:t>
      </w:r>
      <w:r>
        <w:rPr>
          <w:rFonts w:ascii="Times New Roman" w:eastAsia="仿宋_GB2312" w:hAnsi="Times New Roman" w:hint="eastAsia"/>
          <w:sz w:val="32"/>
          <w:szCs w:val="32"/>
        </w:rPr>
        <w:t>万元，用于开展高危产妇管理、防艾宣传等培训，人数</w:t>
      </w:r>
      <w:r>
        <w:rPr>
          <w:rFonts w:ascii="Times New Roman" w:eastAsia="仿宋_GB2312" w:hAnsi="Times New Roman" w:hint="eastAsia"/>
          <w:sz w:val="32"/>
          <w:szCs w:val="32"/>
        </w:rPr>
        <w:t>150</w:t>
      </w:r>
      <w:r>
        <w:rPr>
          <w:rFonts w:ascii="Times New Roman" w:eastAsia="仿宋_GB2312" w:hAnsi="Times New Roman" w:hint="eastAsia"/>
          <w:sz w:val="32"/>
          <w:szCs w:val="32"/>
        </w:rPr>
        <w:t>人，内容为培训各乡镇卫生院防艾宣传等；未举办节庆、晚会、论坛、赛事活动，开支</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p>
    <w:p w:rsidR="00202AC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538</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538</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538</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Pr>
          <w:rFonts w:ascii="Times New Roman" w:eastAsia="仿宋_GB2312" w:hAnsi="Times New Roman" w:cs="Times New Roman" w:hint="eastAsia"/>
          <w:sz w:val="32"/>
          <w:szCs w:val="32"/>
        </w:rPr>
        <w:t>538</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202ACD"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7</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7</w:t>
      </w:r>
      <w:r>
        <w:rPr>
          <w:rFonts w:ascii="Times New Roman" w:eastAsia="仿宋_GB2312" w:hAnsi="Times New Roman" w:cs="Times New Roman"/>
          <w:color w:val="auto"/>
          <w:sz w:val="32"/>
          <w:szCs w:val="32"/>
        </w:rPr>
        <w:t>辆，其他用车主要是</w:t>
      </w:r>
      <w:r>
        <w:rPr>
          <w:rFonts w:ascii="Times New Roman" w:eastAsia="仿宋_GB2312" w:hAnsi="Times New Roman" w:cs="Times New Roman" w:hint="eastAsia"/>
          <w:color w:val="auto"/>
          <w:sz w:val="32"/>
          <w:szCs w:val="32"/>
        </w:rPr>
        <w:t>救护车</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w:t>
      </w:r>
      <w:r>
        <w:rPr>
          <w:rFonts w:ascii="Times New Roman" w:eastAsia="仿宋_GB2312" w:hAnsi="Times New Roman" w:cs="Times New Roman"/>
          <w:color w:val="auto"/>
          <w:sz w:val="32"/>
          <w:szCs w:val="32"/>
        </w:rPr>
        <w:lastRenderedPageBreak/>
        <w:t>含车辆）</w:t>
      </w:r>
      <w:r>
        <w:rPr>
          <w:rFonts w:ascii="Times New Roman" w:eastAsia="仿宋_GB2312" w:hAnsi="Times New Roman" w:cs="Times New Roman" w:hint="eastAsia"/>
          <w:color w:val="auto"/>
          <w:sz w:val="32"/>
          <w:szCs w:val="32"/>
        </w:rPr>
        <w:t>12</w:t>
      </w:r>
      <w:r>
        <w:rPr>
          <w:rFonts w:ascii="Times New Roman" w:eastAsia="仿宋_GB2312" w:hAnsi="Times New Roman" w:cs="Times New Roman"/>
          <w:color w:val="auto"/>
          <w:sz w:val="32"/>
          <w:szCs w:val="32"/>
        </w:rPr>
        <w:t>台（套）。</w:t>
      </w:r>
    </w:p>
    <w:p w:rsidR="00202ACD"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202ACD" w:rsidRDefault="00000000">
      <w:pPr>
        <w:pStyle w:val="a3"/>
        <w:spacing w:line="560" w:lineRule="exact"/>
        <w:ind w:firstLineChars="200" w:firstLine="643"/>
        <w:rPr>
          <w:rFonts w:ascii="Times New Roman" w:eastAsia="仿宋_GB2312" w:hAnsi="Times New Roman" w:cs="黑体"/>
          <w:color w:val="000000"/>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hint="eastAsia"/>
          <w:b/>
          <w:bCs/>
          <w:kern w:val="0"/>
          <w:sz w:val="32"/>
          <w:szCs w:val="32"/>
        </w:rPr>
        <w:t>。</w:t>
      </w:r>
      <w:r>
        <w:rPr>
          <w:rFonts w:ascii="Times New Roman" w:eastAsia="仿宋_GB2312" w:hAnsi="Times New Roman" w:cs="黑体"/>
          <w:color w:val="000000"/>
          <w:sz w:val="32"/>
          <w:szCs w:val="32"/>
        </w:rPr>
        <w:t>纳入</w:t>
      </w:r>
      <w:r>
        <w:rPr>
          <w:rFonts w:ascii="Times New Roman" w:eastAsia="仿宋_GB2312" w:hAnsi="Times New Roman" w:cs="黑体"/>
          <w:color w:val="000000"/>
          <w:sz w:val="32"/>
          <w:szCs w:val="32"/>
        </w:rPr>
        <w:t>202</w:t>
      </w:r>
      <w:r>
        <w:rPr>
          <w:rFonts w:ascii="Times New Roman" w:eastAsia="仿宋_GB2312" w:hAnsi="Times New Roman" w:cs="黑体" w:hint="eastAsia"/>
          <w:color w:val="000000"/>
          <w:sz w:val="32"/>
          <w:szCs w:val="32"/>
        </w:rPr>
        <w:t>4</w:t>
      </w:r>
      <w:r>
        <w:rPr>
          <w:rFonts w:ascii="Times New Roman" w:eastAsia="仿宋_GB2312" w:hAnsi="Times New Roman" w:cs="黑体"/>
          <w:color w:val="000000"/>
          <w:sz w:val="32"/>
          <w:szCs w:val="32"/>
        </w:rPr>
        <w:t>年</w:t>
      </w:r>
      <w:r>
        <w:rPr>
          <w:rFonts w:ascii="Times New Roman" w:eastAsia="仿宋_GB2312" w:hAnsi="Times New Roman" w:cs="黑体" w:hint="eastAsia"/>
          <w:color w:val="000000"/>
          <w:sz w:val="32"/>
          <w:szCs w:val="32"/>
        </w:rPr>
        <w:t>本</w:t>
      </w:r>
      <w:r>
        <w:rPr>
          <w:rFonts w:ascii="Times New Roman" w:eastAsia="仿宋_GB2312" w:hAnsi="Times New Roman" w:cs="黑体"/>
          <w:color w:val="000000"/>
          <w:sz w:val="32"/>
          <w:szCs w:val="32"/>
        </w:rPr>
        <w:t>部门整体支出绩效目标的金额为</w:t>
      </w:r>
      <w:r>
        <w:rPr>
          <w:rFonts w:ascii="Times New Roman" w:eastAsia="仿宋_GB2312" w:hAnsi="Times New Roman" w:cs="黑体" w:hint="eastAsia"/>
          <w:color w:val="000000"/>
          <w:sz w:val="32"/>
          <w:szCs w:val="32"/>
        </w:rPr>
        <w:t>9575.37</w:t>
      </w:r>
      <w:r>
        <w:rPr>
          <w:rFonts w:ascii="Times New Roman" w:eastAsia="仿宋_GB2312" w:hAnsi="Times New Roman" w:cs="黑体"/>
          <w:color w:val="000000"/>
          <w:sz w:val="32"/>
          <w:szCs w:val="32"/>
        </w:rPr>
        <w:t>万元，其中，基本支出</w:t>
      </w:r>
      <w:r>
        <w:rPr>
          <w:rFonts w:ascii="Times New Roman" w:eastAsia="仿宋_GB2312" w:hAnsi="Times New Roman" w:cs="黑体" w:hint="eastAsia"/>
          <w:color w:val="000000"/>
          <w:sz w:val="32"/>
          <w:szCs w:val="32"/>
        </w:rPr>
        <w:t>9033.60</w:t>
      </w:r>
      <w:r>
        <w:rPr>
          <w:rFonts w:ascii="Times New Roman" w:eastAsia="仿宋_GB2312" w:hAnsi="Times New Roman" w:cs="黑体"/>
          <w:color w:val="000000"/>
          <w:sz w:val="32"/>
          <w:szCs w:val="32"/>
        </w:rPr>
        <w:t>万元，</w:t>
      </w:r>
      <w:r>
        <w:rPr>
          <w:rFonts w:ascii="Times New Roman" w:eastAsia="仿宋_GB2312" w:hAnsi="Times New Roman" w:cs="黑体" w:hint="eastAsia"/>
          <w:color w:val="000000"/>
          <w:sz w:val="32"/>
          <w:szCs w:val="32"/>
        </w:rPr>
        <w:t>占总支出的</w:t>
      </w:r>
      <w:r>
        <w:rPr>
          <w:rFonts w:ascii="Times New Roman" w:eastAsia="仿宋_GB2312" w:hAnsi="Times New Roman" w:cs="黑体" w:hint="eastAsia"/>
          <w:color w:val="000000"/>
          <w:sz w:val="32"/>
          <w:szCs w:val="32"/>
        </w:rPr>
        <w:t>94.34%</w:t>
      </w:r>
      <w:r>
        <w:rPr>
          <w:rFonts w:ascii="Times New Roman" w:eastAsia="仿宋_GB2312" w:hAnsi="Times New Roman" w:cs="黑体" w:hint="eastAsia"/>
          <w:color w:val="000000"/>
          <w:sz w:val="32"/>
          <w:szCs w:val="32"/>
        </w:rPr>
        <w:t>，</w:t>
      </w:r>
      <w:r>
        <w:rPr>
          <w:rFonts w:ascii="Times New Roman" w:eastAsia="仿宋_GB2312" w:hAnsi="Times New Roman" w:cs="黑体"/>
          <w:color w:val="000000"/>
          <w:sz w:val="32"/>
          <w:szCs w:val="32"/>
        </w:rPr>
        <w:t>项目支出</w:t>
      </w:r>
      <w:r>
        <w:rPr>
          <w:rFonts w:ascii="Times New Roman" w:eastAsia="仿宋_GB2312" w:hAnsi="Times New Roman" w:cs="黑体" w:hint="eastAsia"/>
          <w:color w:val="000000"/>
          <w:sz w:val="32"/>
          <w:szCs w:val="32"/>
        </w:rPr>
        <w:t>541.77</w:t>
      </w:r>
      <w:r>
        <w:rPr>
          <w:rFonts w:ascii="Times New Roman" w:eastAsia="仿宋_GB2312" w:hAnsi="Times New Roman" w:cs="黑体"/>
          <w:color w:val="000000"/>
          <w:sz w:val="32"/>
          <w:szCs w:val="32"/>
        </w:rPr>
        <w:t>万元</w:t>
      </w:r>
      <w:r>
        <w:rPr>
          <w:rFonts w:ascii="Times New Roman" w:eastAsia="仿宋_GB2312" w:hAnsi="Times New Roman" w:cs="黑体" w:hint="eastAsia"/>
          <w:color w:val="000000"/>
          <w:sz w:val="32"/>
          <w:szCs w:val="32"/>
        </w:rPr>
        <w:t>，占总支出的</w:t>
      </w:r>
      <w:r>
        <w:rPr>
          <w:rFonts w:ascii="Times New Roman" w:eastAsia="仿宋_GB2312" w:hAnsi="Times New Roman" w:cs="黑体" w:hint="eastAsia"/>
          <w:color w:val="000000"/>
          <w:sz w:val="32"/>
          <w:szCs w:val="32"/>
        </w:rPr>
        <w:t>5.66%</w:t>
      </w:r>
      <w:r>
        <w:rPr>
          <w:rFonts w:ascii="Times New Roman" w:eastAsia="仿宋_GB2312" w:hAnsi="Times New Roman" w:cs="黑体" w:hint="eastAsia"/>
          <w:color w:val="000000"/>
          <w:sz w:val="32"/>
          <w:szCs w:val="32"/>
        </w:rPr>
        <w:t>。基本支出主要是为保障部门正常运转、完成日常工作任务而发生的各项支出，包括用于基本工资、津贴补贴等人员经费以及办公费、印刷费、水电费、差旅费等公用经费；项目支出</w:t>
      </w:r>
      <w:r>
        <w:rPr>
          <w:rFonts w:ascii="Times New Roman" w:eastAsia="仿宋_GB2312" w:hAnsi="Times New Roman" w:cs="黑体"/>
          <w:color w:val="000000"/>
          <w:sz w:val="32"/>
          <w:szCs w:val="32"/>
        </w:rPr>
        <w:t>主要是部门为完成特定行政工作任务或事业发展目标而发生的支出</w:t>
      </w:r>
      <w:r>
        <w:rPr>
          <w:rFonts w:ascii="Times New Roman" w:eastAsia="仿宋_GB2312" w:hAnsi="Times New Roman" w:cs="黑体" w:hint="eastAsia"/>
          <w:color w:val="000000"/>
          <w:sz w:val="32"/>
          <w:szCs w:val="32"/>
        </w:rPr>
        <w:t>。</w:t>
      </w:r>
    </w:p>
    <w:p w:rsidR="00202ACD" w:rsidRDefault="00000000">
      <w:pPr>
        <w:pStyle w:val="a3"/>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年度本部门（单位）整体支出全年预算数</w:t>
      </w:r>
      <w:r>
        <w:rPr>
          <w:rFonts w:ascii="Times New Roman" w:eastAsia="仿宋_GB2312" w:hAnsi="Times New Roman" w:cs="Times New Roman" w:hint="eastAsia"/>
          <w:sz w:val="32"/>
          <w:szCs w:val="32"/>
        </w:rPr>
        <w:t>9575.37</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9575.37</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，绩效自评得分</w:t>
      </w:r>
      <w:r>
        <w:rPr>
          <w:rFonts w:ascii="Times New Roman" w:eastAsia="仿宋_GB2312" w:hAnsi="Times New Roman" w:cs="Times New Roman" w:hint="eastAsia"/>
          <w:sz w:val="32"/>
          <w:szCs w:val="32"/>
        </w:rPr>
        <w:t>96</w:t>
      </w:r>
      <w:r>
        <w:rPr>
          <w:rFonts w:ascii="Times New Roman" w:eastAsia="仿宋_GB2312" w:hAnsi="Times New Roman" w:cs="Times New Roman"/>
          <w:sz w:val="32"/>
          <w:szCs w:val="32"/>
        </w:rPr>
        <w:t>分。绩效目标完成情况：</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本部门整体支出绩效目标为贯彻执行“一法两纲”，以保健为中心，以保障生殖健康为目的，实行保健和临床相结合，面向群体、面向基层和预防为主的妇幼卫生工作方针；承担全区妇女保健与儿童保健工作，开展托幼机构儿童保健管理与监测工作；落实出生缺陷综合防控工作；承担《出生医学证明》的管理与发放；建立健全妇幼卫生保健网络；切实履行卫生健康公共服务职能；控制医疗费用过快增长，实施免费检查项目，服务人群满意度持续增高；保持医院正常运转。</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年本部门整体支出绩效目标实现较好，全面完成绩效目标任务。发现的主要问题及原因：一是</w:t>
      </w:r>
      <w:r>
        <w:rPr>
          <w:rFonts w:ascii="Times New Roman" w:eastAsia="仿宋_GB2312" w:hAnsi="Times New Roman" w:cs="Times New Roman"/>
          <w:sz w:val="32"/>
          <w:szCs w:val="32"/>
        </w:rPr>
        <w:t>宣传渠道单一，未达到宣传的预期效果；人民群众的健康意识薄弱</w:t>
      </w:r>
      <w:r>
        <w:rPr>
          <w:rFonts w:ascii="Times New Roman" w:eastAsia="仿宋_GB2312" w:hAnsi="Times New Roman" w:cs="Times New Roman" w:hint="eastAsia"/>
          <w:sz w:val="32"/>
          <w:szCs w:val="32"/>
        </w:rPr>
        <w:t>；二是各相关科室对</w:t>
      </w:r>
      <w:r>
        <w:rPr>
          <w:rFonts w:ascii="Times New Roman" w:eastAsia="仿宋_GB2312" w:hAnsi="Times New Roman" w:cs="Times New Roman" w:hint="eastAsia"/>
          <w:sz w:val="32"/>
          <w:szCs w:val="32"/>
        </w:rPr>
        <w:lastRenderedPageBreak/>
        <w:t>绩效评价工作的重要性认识有待进一步提高；三是整体支出绩效评价指标体系不完善，给考核评价及评分工作带来一定的困难。下一步改进措施：一是科学合理编制预算，严格执行预算；二是完善管理制度，进一步加强资产管理；三是加强新事业单位会计制度和新预算法学习培训。</w:t>
      </w:r>
    </w:p>
    <w:p w:rsidR="00202AC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bCs/>
          <w:color w:val="auto"/>
          <w:kern w:val="2"/>
          <w:sz w:val="32"/>
          <w:szCs w:val="32"/>
        </w:rPr>
      </w:pPr>
      <w:r>
        <w:rPr>
          <w:rFonts w:ascii="Times New Roman" w:eastAsia="楷体_GB2312" w:hAnsi="Times New Roman" w:cs="Times New Roman"/>
          <w:b/>
          <w:bCs/>
          <w:color w:val="auto"/>
          <w:kern w:val="2"/>
          <w:sz w:val="32"/>
          <w:szCs w:val="32"/>
        </w:rPr>
        <w:t>（三）评价结果应用情况。</w:t>
      </w:r>
    </w:p>
    <w:p w:rsidR="00202ACD" w:rsidRDefault="00000000">
      <w:pPr>
        <w:pStyle w:val="a3"/>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、投入情况分析</w:t>
      </w:r>
    </w:p>
    <w:p w:rsidR="00202ACD" w:rsidRDefault="00000000">
      <w:pPr>
        <w:pStyle w:val="a3"/>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全年投入资金</w:t>
      </w:r>
      <w:r>
        <w:rPr>
          <w:rFonts w:ascii="Times New Roman" w:eastAsia="仿宋_GB2312" w:hAnsi="Times New Roman" w:cs="Times New Roman" w:hint="eastAsia"/>
          <w:sz w:val="32"/>
          <w:szCs w:val="32"/>
        </w:rPr>
        <w:t>9575.37</w:t>
      </w:r>
      <w:r>
        <w:rPr>
          <w:rFonts w:ascii="Times New Roman" w:eastAsia="仿宋_GB2312" w:hAnsi="Times New Roman" w:cs="Times New Roman" w:hint="eastAsia"/>
          <w:sz w:val="32"/>
          <w:szCs w:val="32"/>
        </w:rPr>
        <w:t>万元，发挥了应有效益，促进了本部门健康事业有序发展。</w:t>
      </w:r>
    </w:p>
    <w:p w:rsidR="00202ACD" w:rsidRDefault="00000000">
      <w:pPr>
        <w:pStyle w:val="a3"/>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、过程情况分析</w:t>
      </w:r>
    </w:p>
    <w:p w:rsidR="00202ACD" w:rsidRDefault="00000000">
      <w:pPr>
        <w:pStyle w:val="a3"/>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预算执行情况：管理制度健全、资金使用合规、预决算信息公开、基础信息完善。会计信息真实、完整、准确，资产管理规范，本项指标都符合相关标准，预算执行率</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w:t>
      </w:r>
    </w:p>
    <w:p w:rsidR="00202ACD" w:rsidRDefault="00000000">
      <w:pPr>
        <w:pStyle w:val="a3"/>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预算管理情况：已制定预算资金管理办法，内部财务管理制度、会计核算制度等管理制度；且相关管理制度合法、合规、完整，但相关管理制度尚未完全有效执行。支出符合国家财经法规和财务管理制度规定以及有关专项资金管理办法的规定；资金拨付有完整的审批程序和手续；支出符合部门预算批复的用途；资金使用无截留、挤占、挪用、虚列支出等情况。政府采购执行率</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w:t>
      </w:r>
    </w:p>
    <w:p w:rsidR="00202ACD" w:rsidRDefault="00000000">
      <w:pPr>
        <w:pStyle w:val="a3"/>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资产管理情况：已制定资产管理制度，且相关资产管理制度合法、合规、完整，但相关资产管理制度尚未得到有效执行。资产保存完整；资产配置合理；资产账务管理合规；但资产处</w:t>
      </w:r>
      <w:r>
        <w:rPr>
          <w:rFonts w:ascii="Times New Roman" w:eastAsia="仿宋_GB2312" w:hAnsi="Times New Roman" w:cs="Times New Roman" w:hint="eastAsia"/>
          <w:sz w:val="32"/>
          <w:szCs w:val="32"/>
        </w:rPr>
        <w:lastRenderedPageBreak/>
        <w:t>置尚未规范。固定资产利用率</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w:t>
      </w:r>
    </w:p>
    <w:p w:rsidR="00202ACD" w:rsidRDefault="00000000">
      <w:pPr>
        <w:pStyle w:val="a3"/>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、产出情况分析</w:t>
      </w:r>
    </w:p>
    <w:p w:rsidR="00202ACD" w:rsidRDefault="00000000">
      <w:pPr>
        <w:pStyle w:val="a3"/>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部门履行职责，依照设定的绩效目标按时按量完成各项工作。其中，“两癌筛查”、“产前筛查”、“孕前优生”等项目检查质量合格率为</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，孕产妇知识培训率为</w:t>
      </w:r>
      <w:r>
        <w:rPr>
          <w:rFonts w:ascii="Times New Roman" w:eastAsia="仿宋_GB2312" w:hAnsi="Times New Roman" w:cs="Times New Roman" w:hint="eastAsia"/>
          <w:sz w:val="32"/>
          <w:szCs w:val="32"/>
        </w:rPr>
        <w:t>90%</w:t>
      </w:r>
      <w:r>
        <w:rPr>
          <w:rFonts w:ascii="Times New Roman" w:eastAsia="仿宋_GB2312" w:hAnsi="Times New Roman" w:cs="Times New Roman" w:hint="eastAsia"/>
          <w:sz w:val="32"/>
          <w:szCs w:val="32"/>
        </w:rPr>
        <w:t>，各项工作完成及时率为</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，各项指标完成率均达目标以上。</w:t>
      </w:r>
    </w:p>
    <w:p w:rsidR="00202ACD" w:rsidRDefault="00000000">
      <w:pPr>
        <w:pStyle w:val="a3"/>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、效果情况分析</w:t>
      </w:r>
    </w:p>
    <w:p w:rsidR="00202ACD" w:rsidRDefault="00000000">
      <w:pPr>
        <w:pStyle w:val="a3"/>
        <w:spacing w:line="560" w:lineRule="exact"/>
        <w:ind w:firstLineChars="200" w:firstLine="640"/>
        <w:rPr>
          <w:rFonts w:ascii="Times New Roman" w:hAnsi="Times New Roman" w:cs="Times New Roman"/>
          <w:sz w:val="72"/>
          <w:szCs w:val="72"/>
        </w:rPr>
      </w:pPr>
      <w:r>
        <w:rPr>
          <w:rFonts w:ascii="Times New Roman" w:eastAsia="仿宋_GB2312" w:hAnsi="Times New Roman" w:cs="Times New Roman" w:hint="eastAsia"/>
          <w:sz w:val="32"/>
          <w:szCs w:val="32"/>
        </w:rPr>
        <w:t>资金及时发挥效益使人民群众生活得到保障，对改善民生，促进卫生健康事业有序发展起到了积极的作用，有力推动经济社会持续健康发展。社会公众或部门的服务对象对部门履职效果的满意率不断提高。</w:t>
      </w:r>
    </w:p>
    <w:p w:rsidR="00202ACD" w:rsidRDefault="00202ACD">
      <w:pPr>
        <w:pStyle w:val="Default"/>
        <w:jc w:val="center"/>
        <w:rPr>
          <w:rFonts w:ascii="Times New Roman" w:hAnsi="Times New Roman" w:cs="Times New Roman"/>
          <w:sz w:val="72"/>
          <w:szCs w:val="72"/>
        </w:rPr>
      </w:pPr>
    </w:p>
    <w:p w:rsidR="00202ACD" w:rsidRDefault="00202ACD">
      <w:pPr>
        <w:pStyle w:val="Default"/>
        <w:jc w:val="center"/>
        <w:rPr>
          <w:rFonts w:ascii="Times New Roman" w:hAnsi="Times New Roman" w:cs="Times New Roman"/>
          <w:sz w:val="72"/>
          <w:szCs w:val="72"/>
        </w:rPr>
      </w:pPr>
    </w:p>
    <w:p w:rsidR="00202ACD" w:rsidRDefault="00202ACD">
      <w:pPr>
        <w:pStyle w:val="Default"/>
        <w:jc w:val="center"/>
        <w:rPr>
          <w:rFonts w:ascii="Times New Roman" w:hAnsi="Times New Roman" w:cs="Times New Roman"/>
          <w:sz w:val="72"/>
          <w:szCs w:val="72"/>
        </w:rPr>
      </w:pPr>
    </w:p>
    <w:p w:rsidR="00202ACD" w:rsidRDefault="00202ACD">
      <w:pPr>
        <w:pStyle w:val="Default"/>
        <w:jc w:val="center"/>
        <w:rPr>
          <w:rFonts w:ascii="Times New Roman" w:hAnsi="Times New Roman" w:cs="Times New Roman"/>
          <w:sz w:val="72"/>
          <w:szCs w:val="72"/>
        </w:rPr>
      </w:pPr>
    </w:p>
    <w:p w:rsidR="00202ACD" w:rsidRDefault="00202ACD">
      <w:pPr>
        <w:pStyle w:val="Default"/>
        <w:jc w:val="center"/>
        <w:rPr>
          <w:rFonts w:ascii="Times New Roman" w:hAnsi="Times New Roman" w:cs="Times New Roman"/>
          <w:sz w:val="72"/>
          <w:szCs w:val="72"/>
        </w:rPr>
      </w:pPr>
    </w:p>
    <w:p w:rsidR="00202ACD" w:rsidRDefault="00202ACD">
      <w:pPr>
        <w:pStyle w:val="Default"/>
        <w:jc w:val="center"/>
        <w:rPr>
          <w:rFonts w:ascii="Times New Roman" w:hAnsi="Times New Roman" w:cs="Times New Roman"/>
          <w:sz w:val="72"/>
          <w:szCs w:val="72"/>
        </w:rPr>
      </w:pPr>
    </w:p>
    <w:p w:rsidR="00202ACD" w:rsidRDefault="00202ACD">
      <w:pPr>
        <w:pStyle w:val="Default"/>
        <w:jc w:val="both"/>
        <w:rPr>
          <w:rFonts w:ascii="Times New Roman" w:hAnsi="Times New Roman" w:cs="Times New Roman"/>
          <w:sz w:val="72"/>
          <w:szCs w:val="72"/>
        </w:rPr>
      </w:pPr>
    </w:p>
    <w:p w:rsidR="00202AC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202ACD" w:rsidRDefault="00202ACD">
      <w:pPr>
        <w:widowControl/>
        <w:jc w:val="left"/>
        <w:rPr>
          <w:rFonts w:ascii="Times New Roman" w:hAnsi="Times New Roman" w:cs="Times New Roman"/>
          <w:color w:val="000000"/>
          <w:kern w:val="0"/>
          <w:sz w:val="32"/>
          <w:szCs w:val="32"/>
        </w:rPr>
      </w:pPr>
    </w:p>
    <w:p w:rsidR="00202AC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hint="eastAsia"/>
          <w:bCs/>
          <w:sz w:val="32"/>
          <w:szCs w:val="32"/>
        </w:rPr>
        <w:t>一、收入科目</w:t>
      </w:r>
    </w:p>
    <w:p w:rsidR="00202ACD" w:rsidRDefault="00000000">
      <w:pPr>
        <w:pStyle w:val="ac"/>
        <w:widowControl/>
        <w:shd w:val="clear" w:color="auto" w:fill="FFFFFF"/>
        <w:spacing w:before="0" w:beforeAutospacing="0" w:after="0" w:afterAutospacing="0" w:line="560" w:lineRule="atLeast"/>
        <w:ind w:firstLine="640"/>
        <w:rPr>
          <w:rFonts w:ascii="Times New Roman" w:eastAsia="仿宋_GB2312" w:hAnsi="Times New Roman"/>
          <w:kern w:val="2"/>
          <w:sz w:val="32"/>
          <w:szCs w:val="32"/>
        </w:rPr>
      </w:pPr>
      <w:r>
        <w:rPr>
          <w:rFonts w:ascii="Times New Roman" w:eastAsia="仿宋_GB2312" w:hAnsi="Times New Roman"/>
          <w:kern w:val="2"/>
          <w:sz w:val="32"/>
          <w:szCs w:val="32"/>
        </w:rPr>
        <w:t>1</w:t>
      </w:r>
      <w:r>
        <w:rPr>
          <w:rFonts w:ascii="Times New Roman" w:eastAsia="仿宋_GB2312" w:hAnsi="Times New Roman" w:hint="eastAsia"/>
          <w:kern w:val="2"/>
          <w:sz w:val="32"/>
          <w:szCs w:val="32"/>
        </w:rPr>
        <w:t>、财政拨款收入：指财政当年拨付的资金。</w:t>
      </w:r>
    </w:p>
    <w:p w:rsidR="00202ACD" w:rsidRDefault="00000000">
      <w:pPr>
        <w:pStyle w:val="ac"/>
        <w:widowControl/>
        <w:shd w:val="clear" w:color="auto" w:fill="FFFFFF"/>
        <w:spacing w:before="0" w:beforeAutospacing="0" w:after="0" w:afterAutospacing="0" w:line="560" w:lineRule="atLeast"/>
        <w:ind w:firstLine="640"/>
        <w:rPr>
          <w:rFonts w:ascii="Times New Roman" w:eastAsia="仿宋_GB2312" w:hAnsi="Times New Roman"/>
          <w:kern w:val="2"/>
          <w:sz w:val="32"/>
          <w:szCs w:val="32"/>
        </w:rPr>
      </w:pPr>
      <w:r>
        <w:rPr>
          <w:rFonts w:ascii="Times New Roman" w:eastAsia="仿宋_GB2312" w:hAnsi="Times New Roman"/>
          <w:kern w:val="2"/>
          <w:sz w:val="32"/>
          <w:szCs w:val="32"/>
        </w:rPr>
        <w:t>2</w:t>
      </w:r>
      <w:r>
        <w:rPr>
          <w:rFonts w:ascii="Times New Roman" w:eastAsia="仿宋_GB2312" w:hAnsi="Times New Roman" w:hint="eastAsia"/>
          <w:kern w:val="2"/>
          <w:sz w:val="32"/>
          <w:szCs w:val="32"/>
        </w:rPr>
        <w:t>、事业收入：指事业单位开展专业业务活动及辅助活动取得的收入。</w:t>
      </w:r>
    </w:p>
    <w:p w:rsidR="00202ACD" w:rsidRDefault="00000000">
      <w:pPr>
        <w:pStyle w:val="ac"/>
        <w:widowControl/>
        <w:shd w:val="clear" w:color="auto" w:fill="FFFFFF"/>
        <w:spacing w:before="0" w:beforeAutospacing="0" w:after="0" w:afterAutospacing="0" w:line="560" w:lineRule="atLeast"/>
        <w:ind w:firstLine="640"/>
        <w:rPr>
          <w:rFonts w:ascii="Times New Roman" w:eastAsia="仿宋_GB2312" w:hAnsi="Times New Roman"/>
          <w:kern w:val="2"/>
          <w:sz w:val="32"/>
          <w:szCs w:val="32"/>
        </w:rPr>
      </w:pPr>
      <w:r>
        <w:rPr>
          <w:rFonts w:ascii="Times New Roman" w:eastAsia="仿宋_GB2312" w:hAnsi="Times New Roman"/>
          <w:kern w:val="2"/>
          <w:sz w:val="32"/>
          <w:szCs w:val="32"/>
        </w:rPr>
        <w:t>3</w:t>
      </w:r>
      <w:r>
        <w:rPr>
          <w:rFonts w:ascii="Times New Roman" w:eastAsia="仿宋_GB2312" w:hAnsi="Times New Roman" w:hint="eastAsia"/>
          <w:kern w:val="2"/>
          <w:sz w:val="32"/>
          <w:szCs w:val="32"/>
        </w:rPr>
        <w:t>、经营收入：指事业单位在专业业务活动及其辅助活动之外开展非独立核算经营活动取得的收入。</w:t>
      </w:r>
    </w:p>
    <w:p w:rsidR="00202ACD" w:rsidRDefault="00000000">
      <w:pPr>
        <w:pStyle w:val="ac"/>
        <w:widowControl/>
        <w:shd w:val="clear" w:color="auto" w:fill="FFFFFF"/>
        <w:spacing w:before="0" w:beforeAutospacing="0" w:after="0" w:afterAutospacing="0" w:line="560" w:lineRule="atLeast"/>
        <w:ind w:firstLine="640"/>
        <w:rPr>
          <w:rFonts w:ascii="Times New Roman" w:eastAsia="仿宋_GB2312" w:hAnsi="Times New Roman"/>
          <w:kern w:val="2"/>
          <w:sz w:val="32"/>
          <w:szCs w:val="32"/>
        </w:rPr>
      </w:pPr>
      <w:r>
        <w:rPr>
          <w:rFonts w:ascii="Times New Roman" w:eastAsia="仿宋_GB2312" w:hAnsi="Times New Roman"/>
          <w:kern w:val="2"/>
          <w:sz w:val="32"/>
          <w:szCs w:val="32"/>
        </w:rPr>
        <w:t>4</w:t>
      </w:r>
      <w:r>
        <w:rPr>
          <w:rFonts w:ascii="Times New Roman" w:eastAsia="仿宋_GB2312" w:hAnsi="Times New Roman" w:hint="eastAsia"/>
          <w:kern w:val="2"/>
          <w:sz w:val="32"/>
          <w:szCs w:val="32"/>
        </w:rPr>
        <w:t>、其他收入：指除上述“财政拨款收入”、“事业收入”、“经营收入”等以外的收入。</w:t>
      </w:r>
    </w:p>
    <w:p w:rsidR="00202ACD" w:rsidRDefault="00000000">
      <w:pPr>
        <w:pStyle w:val="ac"/>
        <w:widowControl/>
        <w:shd w:val="clear" w:color="auto" w:fill="FFFFFF"/>
        <w:spacing w:before="0" w:beforeAutospacing="0" w:after="0" w:afterAutospacing="0" w:line="560" w:lineRule="atLeast"/>
        <w:ind w:firstLine="640"/>
        <w:rPr>
          <w:rFonts w:ascii="Times New Roman" w:eastAsia="仿宋_GB2312" w:hAnsi="Times New Roman"/>
          <w:kern w:val="2"/>
          <w:sz w:val="32"/>
          <w:szCs w:val="32"/>
        </w:rPr>
      </w:pPr>
      <w:r>
        <w:rPr>
          <w:rFonts w:ascii="Times New Roman" w:eastAsia="仿宋_GB2312" w:hAnsi="Times New Roman"/>
          <w:kern w:val="2"/>
          <w:sz w:val="32"/>
          <w:szCs w:val="32"/>
        </w:rPr>
        <w:t>5</w:t>
      </w:r>
      <w:r>
        <w:rPr>
          <w:rFonts w:ascii="Times New Roman" w:eastAsia="仿宋_GB2312" w:hAnsi="Times New Roman" w:hint="eastAsia"/>
          <w:kern w:val="2"/>
          <w:sz w:val="32"/>
          <w:szCs w:val="32"/>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202ACD" w:rsidRDefault="00000000">
      <w:pPr>
        <w:pStyle w:val="ac"/>
        <w:widowControl/>
        <w:shd w:val="clear" w:color="auto" w:fill="FFFFFF"/>
        <w:spacing w:before="0" w:beforeAutospacing="0" w:after="0" w:afterAutospacing="0" w:line="560" w:lineRule="atLeast"/>
        <w:ind w:firstLine="640"/>
        <w:rPr>
          <w:rFonts w:ascii="Times New Roman" w:eastAsia="仿宋_GB2312" w:hAnsi="Times New Roman"/>
          <w:kern w:val="2"/>
          <w:sz w:val="32"/>
          <w:szCs w:val="32"/>
        </w:rPr>
      </w:pPr>
      <w:r>
        <w:rPr>
          <w:rFonts w:ascii="Times New Roman" w:eastAsia="仿宋_GB2312" w:hAnsi="Times New Roman"/>
          <w:kern w:val="2"/>
          <w:sz w:val="32"/>
          <w:szCs w:val="32"/>
        </w:rPr>
        <w:t>6</w:t>
      </w:r>
      <w:r>
        <w:rPr>
          <w:rFonts w:ascii="Times New Roman" w:eastAsia="仿宋_GB2312" w:hAnsi="Times New Roman" w:hint="eastAsia"/>
          <w:kern w:val="2"/>
          <w:sz w:val="32"/>
          <w:szCs w:val="32"/>
        </w:rPr>
        <w:t>、上年结转：指以前年尚未完成、结转到本年按有关规定继续使用的资金。</w:t>
      </w:r>
    </w:p>
    <w:p w:rsidR="00202AC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hint="eastAsia"/>
          <w:bCs/>
          <w:sz w:val="32"/>
          <w:szCs w:val="32"/>
        </w:rPr>
        <w:t>二、支出科目</w:t>
      </w:r>
    </w:p>
    <w:p w:rsidR="00202ACD" w:rsidRDefault="00000000">
      <w:pPr>
        <w:pStyle w:val="ac"/>
        <w:widowControl/>
        <w:shd w:val="clear" w:color="auto" w:fill="FFFFFF"/>
        <w:spacing w:before="0" w:beforeAutospacing="0" w:after="0" w:afterAutospacing="0" w:line="560" w:lineRule="atLeast"/>
        <w:ind w:firstLine="640"/>
        <w:rPr>
          <w:rFonts w:ascii="Times New Roman" w:eastAsia="仿宋_GB2312" w:hAnsi="Times New Roman"/>
          <w:kern w:val="2"/>
          <w:sz w:val="32"/>
          <w:szCs w:val="32"/>
        </w:rPr>
      </w:pPr>
      <w:r>
        <w:rPr>
          <w:rFonts w:ascii="Times New Roman" w:eastAsia="仿宋_GB2312" w:hAnsi="Times New Roman"/>
          <w:kern w:val="2"/>
          <w:sz w:val="32"/>
          <w:szCs w:val="32"/>
        </w:rPr>
        <w:t>1</w:t>
      </w:r>
      <w:r>
        <w:rPr>
          <w:rFonts w:ascii="Times New Roman" w:eastAsia="仿宋_GB2312" w:hAnsi="Times New Roman" w:hint="eastAsia"/>
          <w:kern w:val="2"/>
          <w:sz w:val="32"/>
          <w:szCs w:val="32"/>
        </w:rPr>
        <w:t>、基本支出：是为保障其机构正常运转、完成日常工作任务而发生的人员支出和公用支出。</w:t>
      </w:r>
    </w:p>
    <w:p w:rsidR="00202ACD" w:rsidRDefault="00000000">
      <w:pPr>
        <w:pStyle w:val="ac"/>
        <w:widowControl/>
        <w:shd w:val="clear" w:color="auto" w:fill="FFFFFF"/>
        <w:spacing w:before="0" w:beforeAutospacing="0" w:after="0" w:afterAutospacing="0" w:line="560" w:lineRule="atLeast"/>
        <w:ind w:firstLine="640"/>
        <w:rPr>
          <w:rFonts w:ascii="Times New Roman" w:eastAsia="仿宋_GB2312" w:hAnsi="Times New Roman"/>
          <w:kern w:val="2"/>
          <w:sz w:val="32"/>
          <w:szCs w:val="32"/>
        </w:rPr>
      </w:pPr>
      <w:r>
        <w:rPr>
          <w:rFonts w:ascii="Times New Roman" w:eastAsia="仿宋_GB2312" w:hAnsi="Times New Roman"/>
          <w:kern w:val="2"/>
          <w:sz w:val="32"/>
          <w:szCs w:val="32"/>
        </w:rPr>
        <w:t>2</w:t>
      </w:r>
      <w:r>
        <w:rPr>
          <w:rFonts w:ascii="Times New Roman" w:eastAsia="仿宋_GB2312" w:hAnsi="Times New Roman" w:hint="eastAsia"/>
          <w:kern w:val="2"/>
          <w:sz w:val="32"/>
          <w:szCs w:val="32"/>
        </w:rPr>
        <w:t>、项目支出：是指在基本支出之外完成特定行政任务和事业发展目标所发生的支出。</w:t>
      </w:r>
    </w:p>
    <w:p w:rsidR="00202ACD" w:rsidRDefault="00000000">
      <w:pPr>
        <w:pStyle w:val="ac"/>
        <w:widowControl/>
        <w:shd w:val="clear" w:color="auto" w:fill="FFFFFF"/>
        <w:spacing w:before="0" w:beforeAutospacing="0" w:after="0" w:afterAutospacing="0" w:line="560" w:lineRule="atLeast"/>
        <w:ind w:firstLine="640"/>
        <w:rPr>
          <w:rFonts w:ascii="Times New Roman" w:eastAsia="仿宋_GB2312" w:hAnsi="Times New Roman"/>
          <w:kern w:val="2"/>
          <w:sz w:val="32"/>
          <w:szCs w:val="32"/>
        </w:rPr>
      </w:pPr>
      <w:r>
        <w:rPr>
          <w:rFonts w:ascii="Times New Roman" w:eastAsia="仿宋_GB2312" w:hAnsi="Times New Roman"/>
          <w:kern w:val="2"/>
          <w:sz w:val="32"/>
          <w:szCs w:val="32"/>
        </w:rPr>
        <w:lastRenderedPageBreak/>
        <w:t>3</w:t>
      </w:r>
      <w:r>
        <w:rPr>
          <w:rFonts w:ascii="Times New Roman" w:eastAsia="仿宋_GB2312" w:hAnsi="Times New Roman" w:hint="eastAsia"/>
          <w:kern w:val="2"/>
          <w:sz w:val="32"/>
          <w:szCs w:val="32"/>
        </w:rPr>
        <w:t>、工资福利支出：反映单位开支的在职职工和编制外长期聘用人员的各类劳动报酬，以及为上述人员缴纳的各项社会保险费等。</w:t>
      </w:r>
    </w:p>
    <w:p w:rsidR="00202ACD" w:rsidRDefault="00000000">
      <w:pPr>
        <w:pStyle w:val="ac"/>
        <w:widowControl/>
        <w:shd w:val="clear" w:color="auto" w:fill="FFFFFF"/>
        <w:spacing w:before="0" w:beforeAutospacing="0" w:after="0" w:afterAutospacing="0" w:line="560" w:lineRule="atLeast"/>
        <w:ind w:firstLine="640"/>
        <w:rPr>
          <w:rFonts w:ascii="Times New Roman" w:eastAsia="仿宋_GB2312" w:hAnsi="Times New Roman"/>
          <w:kern w:val="2"/>
          <w:sz w:val="32"/>
          <w:szCs w:val="32"/>
        </w:rPr>
      </w:pPr>
      <w:r>
        <w:rPr>
          <w:rFonts w:ascii="Times New Roman" w:eastAsia="仿宋_GB2312" w:hAnsi="Times New Roman"/>
          <w:kern w:val="2"/>
          <w:sz w:val="32"/>
          <w:szCs w:val="32"/>
        </w:rPr>
        <w:t>4</w:t>
      </w:r>
      <w:r>
        <w:rPr>
          <w:rFonts w:ascii="Times New Roman" w:eastAsia="仿宋_GB2312" w:hAnsi="Times New Roman" w:hint="eastAsia"/>
          <w:kern w:val="2"/>
          <w:sz w:val="32"/>
          <w:szCs w:val="32"/>
        </w:rPr>
        <w:t>、商品和服务支出：反映单位购买商品和服务的支出。</w:t>
      </w:r>
    </w:p>
    <w:p w:rsidR="00202ACD" w:rsidRDefault="00000000">
      <w:pPr>
        <w:pStyle w:val="ac"/>
        <w:widowControl/>
        <w:shd w:val="clear" w:color="auto" w:fill="FFFFFF"/>
        <w:spacing w:before="0" w:beforeAutospacing="0" w:after="0" w:afterAutospacing="0" w:line="560" w:lineRule="atLeast"/>
        <w:ind w:firstLine="640"/>
        <w:rPr>
          <w:rFonts w:ascii="Times New Roman" w:eastAsia="仿宋_GB2312" w:hAnsi="Times New Roman"/>
          <w:kern w:val="2"/>
          <w:sz w:val="32"/>
          <w:szCs w:val="32"/>
        </w:rPr>
      </w:pPr>
      <w:r>
        <w:rPr>
          <w:rFonts w:ascii="Times New Roman" w:eastAsia="仿宋_GB2312" w:hAnsi="Times New Roman"/>
          <w:kern w:val="2"/>
          <w:sz w:val="32"/>
          <w:szCs w:val="32"/>
        </w:rPr>
        <w:t>5</w:t>
      </w:r>
      <w:r>
        <w:rPr>
          <w:rFonts w:ascii="Times New Roman" w:eastAsia="仿宋_GB2312" w:hAnsi="Times New Roman" w:hint="eastAsia"/>
          <w:kern w:val="2"/>
          <w:sz w:val="32"/>
          <w:szCs w:val="32"/>
        </w:rPr>
        <w:t>、对个人和家庭的补助：反映单位用于对个人和家庭的补助支出。</w:t>
      </w:r>
    </w:p>
    <w:p w:rsidR="00202ACD" w:rsidRDefault="00000000">
      <w:pPr>
        <w:pStyle w:val="ac"/>
        <w:widowControl/>
        <w:shd w:val="clear" w:color="auto" w:fill="FFFFFF"/>
        <w:spacing w:before="0" w:beforeAutospacing="0" w:after="0" w:afterAutospacing="0" w:line="560" w:lineRule="atLeast"/>
        <w:ind w:firstLine="640"/>
        <w:rPr>
          <w:rFonts w:ascii="Times New Roman" w:eastAsia="仿宋_GB2312" w:hAnsi="Times New Roman"/>
          <w:kern w:val="2"/>
          <w:sz w:val="32"/>
          <w:szCs w:val="32"/>
        </w:rPr>
      </w:pPr>
      <w:r>
        <w:rPr>
          <w:rFonts w:ascii="Times New Roman" w:eastAsia="黑体" w:hAnsi="Times New Roman" w:hint="eastAsia"/>
          <w:bCs/>
          <w:color w:val="000000"/>
          <w:sz w:val="32"/>
          <w:szCs w:val="32"/>
        </w:rPr>
        <w:t>三、机关运行经费</w:t>
      </w:r>
      <w:r>
        <w:rPr>
          <w:rFonts w:ascii="Times New Roman" w:eastAsia="仿宋_GB2312" w:hAnsi="Times New Roman" w:hint="eastAsia"/>
          <w:kern w:val="2"/>
          <w:sz w:val="32"/>
          <w:szCs w:val="32"/>
        </w:rPr>
        <w:t>：是指各部门的公用经费，包括办公费、印刷费、邮电费、差旅费、会议费、福利费、日常维修费、专用材料及一般设备购置费、办公用房水电费、办公用房取暖费、办公用房物业管理费、公务用车运行维护费以及其他费用。</w:t>
      </w:r>
    </w:p>
    <w:p w:rsidR="00202ACD" w:rsidRDefault="00000000">
      <w:pPr>
        <w:pStyle w:val="ac"/>
        <w:widowControl/>
        <w:shd w:val="clear" w:color="auto" w:fill="FFFFFF"/>
        <w:spacing w:before="0" w:beforeAutospacing="0" w:after="0" w:afterAutospacing="0" w:line="560" w:lineRule="atLeast"/>
        <w:ind w:firstLine="640"/>
        <w:rPr>
          <w:rFonts w:ascii="Times New Roman" w:eastAsia="黑体" w:hAnsi="Times New Roman"/>
          <w:bCs/>
          <w:color w:val="000000"/>
          <w:sz w:val="32"/>
          <w:szCs w:val="32"/>
        </w:rPr>
      </w:pPr>
      <w:r>
        <w:rPr>
          <w:rFonts w:ascii="Times New Roman" w:eastAsia="黑体" w:hAnsi="Times New Roman" w:hint="eastAsia"/>
          <w:bCs/>
          <w:color w:val="000000"/>
          <w:sz w:val="32"/>
          <w:szCs w:val="32"/>
        </w:rPr>
        <w:t>四、“三公”经费科目</w:t>
      </w:r>
    </w:p>
    <w:p w:rsidR="00202ACD" w:rsidRDefault="00000000">
      <w:pPr>
        <w:pStyle w:val="ac"/>
        <w:widowControl/>
        <w:shd w:val="clear" w:color="auto" w:fill="FFFFFF"/>
        <w:spacing w:before="0" w:beforeAutospacing="0" w:after="0" w:afterAutospacing="0" w:line="560" w:lineRule="atLeast"/>
        <w:ind w:firstLine="640"/>
        <w:rPr>
          <w:rFonts w:ascii="Times New Roman" w:eastAsia="仿宋_GB2312" w:hAnsi="Times New Roman"/>
          <w:kern w:val="2"/>
          <w:sz w:val="32"/>
          <w:szCs w:val="32"/>
        </w:rPr>
      </w:pPr>
      <w:r>
        <w:rPr>
          <w:rFonts w:ascii="Times New Roman" w:eastAsia="仿宋_GB2312" w:hAnsi="Times New Roman"/>
          <w:kern w:val="2"/>
          <w:sz w:val="32"/>
          <w:szCs w:val="32"/>
        </w:rPr>
        <w:t>1</w:t>
      </w:r>
      <w:r>
        <w:rPr>
          <w:rFonts w:ascii="Times New Roman" w:eastAsia="仿宋_GB2312" w:hAnsi="Times New Roman" w:hint="eastAsia"/>
          <w:kern w:val="2"/>
          <w:sz w:val="32"/>
          <w:szCs w:val="32"/>
        </w:rPr>
        <w:t>、因公出国（境）费用：反映单位公务出国（境）的国际旅费、国内城市间交通费、住宿费、伙食费、培训费、公杂费等支出。</w:t>
      </w:r>
    </w:p>
    <w:p w:rsidR="00202ACD" w:rsidRDefault="00000000">
      <w:pPr>
        <w:pStyle w:val="ac"/>
        <w:widowControl/>
        <w:shd w:val="clear" w:color="auto" w:fill="FFFFFF"/>
        <w:spacing w:before="0" w:beforeAutospacing="0" w:after="0" w:afterAutospacing="0" w:line="560" w:lineRule="atLeast"/>
        <w:ind w:firstLine="640"/>
        <w:rPr>
          <w:rFonts w:ascii="Times New Roman" w:eastAsia="仿宋_GB2312" w:hAnsi="Times New Roman"/>
          <w:kern w:val="2"/>
          <w:sz w:val="32"/>
          <w:szCs w:val="32"/>
        </w:rPr>
      </w:pPr>
      <w:r>
        <w:rPr>
          <w:rFonts w:ascii="Times New Roman" w:eastAsia="仿宋_GB2312" w:hAnsi="Times New Roman"/>
          <w:kern w:val="2"/>
          <w:sz w:val="32"/>
          <w:szCs w:val="32"/>
        </w:rPr>
        <w:t>2</w:t>
      </w:r>
      <w:r>
        <w:rPr>
          <w:rFonts w:ascii="Times New Roman" w:eastAsia="仿宋_GB2312" w:hAnsi="Times New Roman" w:hint="eastAsia"/>
          <w:kern w:val="2"/>
          <w:sz w:val="32"/>
          <w:szCs w:val="32"/>
        </w:rPr>
        <w:t>、公务接待费：反映单位按规定开支的各类公务接待（含外宾接待）费用。</w:t>
      </w:r>
    </w:p>
    <w:p w:rsidR="00202ACD" w:rsidRDefault="00000000">
      <w:pPr>
        <w:pStyle w:val="ac"/>
        <w:widowControl/>
        <w:shd w:val="clear" w:color="auto" w:fill="FFFFFF"/>
        <w:spacing w:before="0" w:beforeAutospacing="0" w:after="0" w:afterAutospacing="0" w:line="560" w:lineRule="atLeast"/>
        <w:ind w:firstLine="640"/>
        <w:rPr>
          <w:rFonts w:ascii="Times New Roman" w:eastAsia="仿宋_GB2312" w:hAnsi="Times New Roman"/>
          <w:kern w:val="2"/>
          <w:sz w:val="32"/>
          <w:szCs w:val="32"/>
        </w:rPr>
      </w:pPr>
      <w:r>
        <w:rPr>
          <w:rFonts w:ascii="Times New Roman" w:eastAsia="仿宋_GB2312" w:hAnsi="Times New Roman"/>
          <w:kern w:val="2"/>
          <w:sz w:val="32"/>
          <w:szCs w:val="32"/>
        </w:rPr>
        <w:t>3</w:t>
      </w:r>
      <w:r>
        <w:rPr>
          <w:rFonts w:ascii="Times New Roman" w:eastAsia="仿宋_GB2312" w:hAnsi="Times New Roman" w:hint="eastAsia"/>
          <w:kern w:val="2"/>
          <w:sz w:val="32"/>
          <w:szCs w:val="32"/>
        </w:rPr>
        <w:t>、公务用车购置及运行维护费：反映单位公务用车车辆购置支出（含车辆购置税），以及燃料费、维修费、过路过桥费、保险费等支出。</w:t>
      </w:r>
    </w:p>
    <w:p w:rsidR="00202ACD" w:rsidRDefault="00202ACD">
      <w:pPr>
        <w:pStyle w:val="Default"/>
        <w:jc w:val="center"/>
        <w:rPr>
          <w:rFonts w:ascii="Times New Roman" w:hAnsi="Times New Roman" w:cs="Times New Roman"/>
          <w:sz w:val="72"/>
          <w:szCs w:val="72"/>
        </w:rPr>
      </w:pPr>
    </w:p>
    <w:p w:rsidR="00202ACD" w:rsidRDefault="00202ACD">
      <w:pPr>
        <w:pStyle w:val="Default"/>
        <w:jc w:val="center"/>
        <w:rPr>
          <w:rFonts w:ascii="Times New Roman" w:hAnsi="Times New Roman" w:cs="Times New Roman"/>
          <w:sz w:val="72"/>
          <w:szCs w:val="72"/>
        </w:rPr>
      </w:pPr>
    </w:p>
    <w:p w:rsidR="00202ACD" w:rsidRDefault="00202ACD">
      <w:pPr>
        <w:pStyle w:val="Default"/>
        <w:jc w:val="center"/>
        <w:rPr>
          <w:rFonts w:ascii="Times New Roman" w:hAnsi="Times New Roman" w:cs="Times New Roman"/>
          <w:sz w:val="72"/>
          <w:szCs w:val="72"/>
        </w:rPr>
      </w:pPr>
    </w:p>
    <w:p w:rsidR="00202ACD" w:rsidRDefault="00202ACD">
      <w:pPr>
        <w:pStyle w:val="Default"/>
        <w:jc w:val="both"/>
        <w:rPr>
          <w:rFonts w:ascii="Times New Roman" w:hAnsi="Times New Roman" w:cs="Times New Roman"/>
          <w:sz w:val="72"/>
          <w:szCs w:val="72"/>
        </w:rPr>
      </w:pPr>
    </w:p>
    <w:p w:rsidR="00202ACD" w:rsidRDefault="00202ACD">
      <w:pPr>
        <w:pStyle w:val="Default"/>
        <w:jc w:val="both"/>
        <w:rPr>
          <w:rFonts w:ascii="Times New Roman" w:hAnsi="Times New Roman" w:cs="Times New Roman"/>
          <w:sz w:val="72"/>
          <w:szCs w:val="72"/>
        </w:rPr>
      </w:pPr>
    </w:p>
    <w:p w:rsidR="00202ACD" w:rsidRDefault="00202ACD">
      <w:pPr>
        <w:pStyle w:val="Default"/>
        <w:jc w:val="both"/>
        <w:rPr>
          <w:rFonts w:ascii="Times New Roman" w:hAnsi="Times New Roman" w:cs="Times New Roman"/>
          <w:sz w:val="72"/>
          <w:szCs w:val="72"/>
        </w:rPr>
      </w:pPr>
    </w:p>
    <w:p w:rsidR="00202ACD" w:rsidRDefault="00202ACD">
      <w:pPr>
        <w:pStyle w:val="Default"/>
        <w:jc w:val="both"/>
        <w:rPr>
          <w:rFonts w:ascii="Times New Roman" w:hAnsi="Times New Roman" w:cs="Times New Roman"/>
          <w:sz w:val="72"/>
          <w:szCs w:val="72"/>
        </w:rPr>
      </w:pPr>
    </w:p>
    <w:p w:rsidR="00202ACD" w:rsidRDefault="00202ACD">
      <w:pPr>
        <w:pStyle w:val="Default"/>
        <w:jc w:val="both"/>
        <w:rPr>
          <w:rFonts w:ascii="Times New Roman" w:hAnsi="Times New Roman" w:cs="Times New Roman"/>
          <w:sz w:val="72"/>
          <w:szCs w:val="72"/>
        </w:rPr>
      </w:pPr>
    </w:p>
    <w:p w:rsidR="00202AC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202ACD" w:rsidRDefault="00202ACD">
      <w:pPr>
        <w:rPr>
          <w:rFonts w:ascii="Times New Roman" w:hAnsi="Times New Roman" w:cs="Times New Roman"/>
          <w:sz w:val="72"/>
          <w:szCs w:val="72"/>
        </w:rPr>
      </w:pPr>
    </w:p>
    <w:p w:rsidR="00202ACD" w:rsidRDefault="00202ACD">
      <w:pPr>
        <w:pStyle w:val="2"/>
        <w:ind w:firstLine="1440"/>
        <w:rPr>
          <w:rFonts w:ascii="Times New Roman" w:hAnsi="Times New Roman" w:cs="Times New Roman"/>
          <w:sz w:val="72"/>
          <w:szCs w:val="72"/>
        </w:rPr>
      </w:pPr>
    </w:p>
    <w:p w:rsidR="00202ACD" w:rsidRDefault="00202ACD">
      <w:pPr>
        <w:rPr>
          <w:rFonts w:ascii="Times New Roman" w:hAnsi="Times New Roman" w:cs="Times New Roman"/>
          <w:sz w:val="72"/>
          <w:szCs w:val="72"/>
        </w:rPr>
      </w:pPr>
    </w:p>
    <w:p w:rsidR="00202ACD" w:rsidRDefault="00202ACD">
      <w:pPr>
        <w:pStyle w:val="2"/>
        <w:ind w:firstLine="1440"/>
        <w:rPr>
          <w:rFonts w:ascii="Times New Roman" w:hAnsi="Times New Roman" w:cs="Times New Roman"/>
          <w:sz w:val="72"/>
          <w:szCs w:val="72"/>
        </w:rPr>
      </w:pPr>
    </w:p>
    <w:p w:rsidR="00202ACD" w:rsidRDefault="00202ACD">
      <w:pPr>
        <w:rPr>
          <w:rFonts w:ascii="Times New Roman" w:hAnsi="Times New Roman" w:cs="Times New Roman"/>
          <w:sz w:val="72"/>
          <w:szCs w:val="72"/>
        </w:rPr>
      </w:pPr>
    </w:p>
    <w:p w:rsidR="00202ACD" w:rsidRDefault="00202ACD">
      <w:pPr>
        <w:pStyle w:val="2"/>
        <w:ind w:firstLine="1440"/>
        <w:rPr>
          <w:rFonts w:ascii="Times New Roman" w:hAnsi="Times New Roman" w:cs="Times New Roman"/>
          <w:sz w:val="72"/>
          <w:szCs w:val="72"/>
        </w:rPr>
      </w:pPr>
    </w:p>
    <w:p w:rsidR="00202ACD" w:rsidRDefault="00202ACD">
      <w:pPr>
        <w:rPr>
          <w:rFonts w:ascii="Times New Roman" w:hAnsi="Times New Roman" w:cs="Times New Roman"/>
          <w:sz w:val="72"/>
          <w:szCs w:val="72"/>
        </w:rPr>
      </w:pPr>
    </w:p>
    <w:p w:rsidR="00202ACD" w:rsidRDefault="00202ACD">
      <w:pPr>
        <w:pStyle w:val="2"/>
        <w:ind w:firstLineChars="0" w:firstLine="0"/>
      </w:pPr>
    </w:p>
    <w:p w:rsidR="00202ACD" w:rsidRDefault="00000000">
      <w:pPr>
        <w:pStyle w:val="Default"/>
        <w:spacing w:line="600" w:lineRule="exact"/>
        <w:jc w:val="center"/>
        <w:rPr>
          <w:rFonts w:ascii="Times New Roman" w:eastAsia="仿宋_GB2312" w:hAnsi="Times New Roman" w:cs="Times New Roman"/>
          <w:sz w:val="36"/>
          <w:szCs w:val="36"/>
        </w:rPr>
      </w:pPr>
      <w:r>
        <w:rPr>
          <w:rFonts w:ascii="Times New Roman" w:eastAsia="仿宋_GB2312" w:hAnsi="Times New Roman" w:cs="Times New Roman"/>
          <w:sz w:val="36"/>
          <w:szCs w:val="36"/>
        </w:rPr>
        <w:lastRenderedPageBreak/>
        <w:t>2024</w:t>
      </w:r>
      <w:r>
        <w:rPr>
          <w:rFonts w:ascii="Times New Roman" w:eastAsia="仿宋_GB2312" w:hAnsi="Times New Roman" w:cs="Times New Roman"/>
          <w:sz w:val="36"/>
          <w:szCs w:val="36"/>
        </w:rPr>
        <w:t>年度部门</w:t>
      </w:r>
      <w:r>
        <w:rPr>
          <w:rFonts w:ascii="Times New Roman" w:eastAsia="仿宋_GB2312" w:hAnsi="Times New Roman" w:cs="Times New Roman"/>
          <w:sz w:val="36"/>
          <w:szCs w:val="36"/>
        </w:rPr>
        <w:t>(</w:t>
      </w:r>
      <w:r>
        <w:rPr>
          <w:rFonts w:ascii="Times New Roman" w:eastAsia="仿宋_GB2312" w:hAnsi="Times New Roman" w:cs="Times New Roman"/>
          <w:sz w:val="36"/>
          <w:szCs w:val="36"/>
        </w:rPr>
        <w:t>单位</w:t>
      </w:r>
      <w:r>
        <w:rPr>
          <w:rFonts w:ascii="Times New Roman" w:eastAsia="仿宋_GB2312" w:hAnsi="Times New Roman" w:cs="Times New Roman"/>
          <w:sz w:val="36"/>
          <w:szCs w:val="36"/>
        </w:rPr>
        <w:t>)</w:t>
      </w:r>
      <w:r>
        <w:rPr>
          <w:rFonts w:ascii="Times New Roman" w:eastAsia="仿宋_GB2312" w:hAnsi="Times New Roman" w:cs="Times New Roman"/>
          <w:sz w:val="36"/>
          <w:szCs w:val="36"/>
        </w:rPr>
        <w:t>整体支出绩效自评报告</w:t>
      </w:r>
    </w:p>
    <w:p w:rsidR="00202ACD" w:rsidRDefault="00202ACD">
      <w:pPr>
        <w:pStyle w:val="2"/>
        <w:spacing w:line="480" w:lineRule="auto"/>
        <w:ind w:firstLineChars="0" w:firstLine="0"/>
      </w:pPr>
    </w:p>
    <w:p w:rsidR="00202ACD" w:rsidRDefault="00000000">
      <w:pPr>
        <w:pStyle w:val="ac"/>
        <w:widowControl/>
        <w:shd w:val="clear" w:color="auto" w:fill="FFFFFF"/>
        <w:spacing w:before="0" w:beforeAutospacing="0" w:after="0" w:afterAutospacing="0" w:line="560" w:lineRule="atLeast"/>
        <w:ind w:firstLine="640"/>
        <w:rPr>
          <w:rFonts w:ascii="Times New Roman" w:eastAsia="黑体" w:hAnsi="Times New Roman"/>
          <w:bCs/>
          <w:color w:val="000000"/>
          <w:sz w:val="32"/>
          <w:szCs w:val="32"/>
        </w:rPr>
      </w:pPr>
      <w:r>
        <w:rPr>
          <w:rFonts w:ascii="Times New Roman" w:eastAsia="黑体" w:hAnsi="Times New Roman" w:hint="eastAsia"/>
          <w:bCs/>
          <w:color w:val="000000"/>
          <w:sz w:val="32"/>
          <w:szCs w:val="32"/>
        </w:rPr>
        <w:t>一、部门（单位）概况</w:t>
      </w:r>
    </w:p>
    <w:p w:rsidR="00202AC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bCs/>
          <w:color w:val="auto"/>
          <w:kern w:val="2"/>
          <w:sz w:val="32"/>
          <w:szCs w:val="32"/>
        </w:rPr>
      </w:pPr>
      <w:r>
        <w:rPr>
          <w:rFonts w:ascii="Times New Roman" w:eastAsia="楷体_GB2312" w:hAnsi="Times New Roman" w:cs="Times New Roman"/>
          <w:b/>
          <w:bCs/>
          <w:color w:val="auto"/>
          <w:kern w:val="2"/>
          <w:sz w:val="32"/>
          <w:szCs w:val="32"/>
        </w:rPr>
        <w:t>（一）部门（单位）基本情况</w:t>
      </w:r>
    </w:p>
    <w:p w:rsidR="00202ACD" w:rsidRDefault="00000000">
      <w:pPr>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．主要职能。</w:t>
      </w:r>
    </w:p>
    <w:p w:rsidR="00202ACD" w:rsidRDefault="00000000">
      <w:pPr>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）负责本辖区妇女儿童健康状况及影响因素的信息收集、统计、分析、质量控制，协助卫生行政部门制定本辖区妇幼卫生工作的相关政策、技术规范及各项规章制度。</w:t>
      </w:r>
    </w:p>
    <w:p w:rsidR="00202ACD" w:rsidRDefault="00000000">
      <w:pPr>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）负责指导和开展本辖区的妇幼保健健康教育与健康促进工作。</w:t>
      </w:r>
    </w:p>
    <w:p w:rsidR="00202ACD" w:rsidRDefault="00000000">
      <w:pPr>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）组织实施本辖区母婴保健技术培训，对基层医疗保健机构开展业务指导，并提供技术支持。</w:t>
      </w:r>
    </w:p>
    <w:p w:rsidR="00202ACD" w:rsidRDefault="00000000">
      <w:pPr>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）开展妇女儿童临床保健业务工作。</w:t>
      </w:r>
    </w:p>
    <w:p w:rsidR="00202ACD" w:rsidRDefault="00000000">
      <w:pPr>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．机构情况。</w:t>
      </w:r>
    </w:p>
    <w:p w:rsidR="00202ACD" w:rsidRDefault="00000000">
      <w:pPr>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设有办公室、人事股、财会股、医疗股、总护理部、院感办、质控办、总保卫股、设备股、医保办、保健股、网管办等职能股室；有孕产保健部、妇女保健部、儿童保健部；设有产一科、产二科、妇外科、乳腺科、外科、儿科、新生儿科、儿童保健科（儿童康复中心）、产后康复中心、中医科等临床科室，设有检验科、影像科、药剂科等临床支持科室，设有孕产群体保健科、妇女群体保健科、儿童群体保健科、计划生育技术服务科、婚孕前优生优育医学检查科等保健科室。祁阳市妇幼保健院为全额正科级事业单位，属二级甲等妇幼保健机构。</w:t>
      </w:r>
    </w:p>
    <w:p w:rsidR="00202AC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bCs/>
          <w:color w:val="auto"/>
          <w:kern w:val="2"/>
          <w:sz w:val="32"/>
          <w:szCs w:val="32"/>
        </w:rPr>
      </w:pPr>
      <w:r>
        <w:rPr>
          <w:rFonts w:ascii="Times New Roman" w:eastAsia="楷体_GB2312" w:hAnsi="Times New Roman" w:cs="Times New Roman" w:hint="eastAsia"/>
          <w:b/>
          <w:bCs/>
          <w:color w:val="auto"/>
          <w:kern w:val="2"/>
          <w:sz w:val="32"/>
          <w:szCs w:val="32"/>
        </w:rPr>
        <w:t>（二）</w:t>
      </w:r>
      <w:r>
        <w:rPr>
          <w:rFonts w:ascii="Times New Roman" w:eastAsia="楷体_GB2312" w:hAnsi="Times New Roman" w:cs="Times New Roman"/>
          <w:b/>
          <w:bCs/>
          <w:color w:val="auto"/>
          <w:kern w:val="2"/>
          <w:sz w:val="32"/>
          <w:szCs w:val="32"/>
        </w:rPr>
        <w:t>部门（单位）整体支出规模、使用方向和主要内容、</w:t>
      </w:r>
      <w:r>
        <w:rPr>
          <w:rFonts w:ascii="Times New Roman" w:eastAsia="楷体_GB2312" w:hAnsi="Times New Roman" w:cs="Times New Roman"/>
          <w:b/>
          <w:bCs/>
          <w:color w:val="auto"/>
          <w:kern w:val="2"/>
          <w:sz w:val="32"/>
          <w:szCs w:val="32"/>
        </w:rPr>
        <w:lastRenderedPageBreak/>
        <w:t>涉及范围等</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纳入</w:t>
      </w:r>
      <w:r>
        <w:rPr>
          <w:rFonts w:ascii="Times New Roman" w:eastAsia="仿宋_GB2312" w:hAnsi="Times New Roman" w:cs="Times New Roman"/>
          <w:color w:val="auto"/>
          <w:sz w:val="32"/>
          <w:szCs w:val="32"/>
        </w:rPr>
        <w:t>202</w:t>
      </w:r>
      <w:r>
        <w:rPr>
          <w:rFonts w:ascii="Times New Roman" w:eastAsia="仿宋_GB2312" w:hAnsi="Times New Roman" w:cs="Times New Roman" w:hint="eastAsia"/>
          <w:color w:val="auto"/>
          <w:sz w:val="32"/>
          <w:szCs w:val="32"/>
        </w:rPr>
        <w:t>4</w:t>
      </w:r>
      <w:r>
        <w:rPr>
          <w:rFonts w:ascii="Times New Roman" w:eastAsia="仿宋_GB2312" w:hAnsi="Times New Roman" w:cs="Times New Roman"/>
          <w:color w:val="auto"/>
          <w:sz w:val="32"/>
          <w:szCs w:val="32"/>
        </w:rPr>
        <w:t>年</w:t>
      </w:r>
      <w:r>
        <w:rPr>
          <w:rFonts w:ascii="Times New Roman" w:eastAsia="仿宋_GB2312" w:hAnsi="Times New Roman" w:cs="Times New Roman" w:hint="eastAsia"/>
          <w:color w:val="auto"/>
          <w:sz w:val="32"/>
          <w:szCs w:val="32"/>
        </w:rPr>
        <w:t>本</w:t>
      </w:r>
      <w:r>
        <w:rPr>
          <w:rFonts w:ascii="Times New Roman" w:eastAsia="仿宋_GB2312" w:hAnsi="Times New Roman" w:cs="Times New Roman"/>
          <w:color w:val="auto"/>
          <w:sz w:val="32"/>
          <w:szCs w:val="32"/>
        </w:rPr>
        <w:t>部门整体支出绩效目标的金额为</w:t>
      </w:r>
      <w:r>
        <w:rPr>
          <w:rFonts w:ascii="Times New Roman" w:eastAsia="仿宋_GB2312" w:hAnsi="Times New Roman" w:cs="Times New Roman" w:hint="eastAsia"/>
          <w:color w:val="auto"/>
          <w:sz w:val="32"/>
          <w:szCs w:val="32"/>
        </w:rPr>
        <w:t>9575.37</w:t>
      </w:r>
      <w:r>
        <w:rPr>
          <w:rFonts w:ascii="Times New Roman" w:eastAsia="仿宋_GB2312" w:hAnsi="Times New Roman" w:cs="Times New Roman"/>
          <w:color w:val="auto"/>
          <w:sz w:val="32"/>
          <w:szCs w:val="32"/>
        </w:rPr>
        <w:t>万元，其中，基本支出</w:t>
      </w:r>
      <w:r>
        <w:rPr>
          <w:rFonts w:ascii="Times New Roman" w:eastAsia="仿宋_GB2312" w:hAnsi="Times New Roman" w:cs="Times New Roman" w:hint="eastAsia"/>
          <w:color w:val="auto"/>
          <w:sz w:val="32"/>
          <w:szCs w:val="32"/>
        </w:rPr>
        <w:t>9033.60</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占总支出的</w:t>
      </w:r>
      <w:r>
        <w:rPr>
          <w:rFonts w:ascii="Times New Roman" w:eastAsia="仿宋_GB2312" w:hAnsi="Times New Roman" w:cs="Times New Roman" w:hint="eastAsia"/>
          <w:color w:val="auto"/>
          <w:sz w:val="32"/>
          <w:szCs w:val="32"/>
        </w:rPr>
        <w:t>94.34%</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项目支出</w:t>
      </w:r>
      <w:r>
        <w:rPr>
          <w:rFonts w:ascii="Times New Roman" w:eastAsia="仿宋_GB2312" w:hAnsi="Times New Roman" w:cs="Times New Roman" w:hint="eastAsia"/>
          <w:color w:val="auto"/>
          <w:sz w:val="32"/>
          <w:szCs w:val="32"/>
        </w:rPr>
        <w:t>541.77</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，占总支出的</w:t>
      </w:r>
      <w:r>
        <w:rPr>
          <w:rFonts w:ascii="Times New Roman" w:eastAsia="仿宋_GB2312" w:hAnsi="Times New Roman" w:cs="Times New Roman" w:hint="eastAsia"/>
          <w:color w:val="auto"/>
          <w:sz w:val="32"/>
          <w:szCs w:val="32"/>
        </w:rPr>
        <w:t>5.66%</w:t>
      </w:r>
      <w:r>
        <w:rPr>
          <w:rFonts w:ascii="Times New Roman" w:eastAsia="仿宋_GB2312" w:hAnsi="Times New Roman" w:cs="Times New Roman" w:hint="eastAsia"/>
          <w:color w:val="auto"/>
          <w:sz w:val="32"/>
          <w:szCs w:val="32"/>
        </w:rPr>
        <w:t>。基本支出主要是为保障部门正常运转、完成日常工作任务而发生的各项支出，包括用于基本工资、津贴补贴等人员经费以及办公费、印刷费、水电费、差旅费等公用经费；项目支出</w:t>
      </w:r>
      <w:r>
        <w:rPr>
          <w:rFonts w:ascii="Times New Roman" w:eastAsia="仿宋_GB2312" w:hAnsi="Times New Roman" w:cs="Times New Roman"/>
          <w:color w:val="auto"/>
          <w:sz w:val="32"/>
          <w:szCs w:val="32"/>
        </w:rPr>
        <w:t>主要是部门为完成特定行政工作任务或事业发展目标而发生的支出</w:t>
      </w:r>
      <w:r>
        <w:rPr>
          <w:rFonts w:ascii="Times New Roman" w:eastAsia="仿宋_GB2312" w:hAnsi="Times New Roman" w:cs="Times New Roman" w:hint="eastAsia"/>
          <w:color w:val="auto"/>
          <w:sz w:val="32"/>
          <w:szCs w:val="32"/>
        </w:rPr>
        <w:t>。</w:t>
      </w:r>
    </w:p>
    <w:p w:rsidR="00202ACD" w:rsidRDefault="00000000">
      <w:pPr>
        <w:pStyle w:val="ac"/>
        <w:widowControl/>
        <w:shd w:val="clear" w:color="auto" w:fill="FFFFFF"/>
        <w:spacing w:before="0" w:beforeAutospacing="0" w:after="0" w:afterAutospacing="0" w:line="560" w:lineRule="atLeast"/>
        <w:ind w:firstLine="640"/>
        <w:rPr>
          <w:rFonts w:ascii="Times New Roman" w:eastAsia="黑体" w:hAnsi="Times New Roman"/>
          <w:bCs/>
          <w:color w:val="000000"/>
          <w:sz w:val="32"/>
          <w:szCs w:val="32"/>
        </w:rPr>
      </w:pPr>
      <w:r>
        <w:rPr>
          <w:rFonts w:ascii="Times New Roman" w:eastAsia="黑体" w:hAnsi="Times New Roman" w:hint="eastAsia"/>
          <w:bCs/>
          <w:color w:val="000000"/>
          <w:sz w:val="32"/>
          <w:szCs w:val="32"/>
        </w:rPr>
        <w:t>二、部门（单位）整体支出管理及使用情况</w:t>
      </w:r>
    </w:p>
    <w:p w:rsidR="00202AC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bCs/>
          <w:color w:val="auto"/>
          <w:kern w:val="2"/>
          <w:sz w:val="32"/>
          <w:szCs w:val="32"/>
        </w:rPr>
      </w:pPr>
      <w:r>
        <w:rPr>
          <w:rFonts w:ascii="Times New Roman" w:eastAsia="楷体_GB2312" w:hAnsi="Times New Roman" w:cs="Times New Roman"/>
          <w:b/>
          <w:bCs/>
          <w:color w:val="auto"/>
          <w:kern w:val="2"/>
          <w:sz w:val="32"/>
          <w:szCs w:val="32"/>
        </w:rPr>
        <w:t>（一）基本支出</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2024</w:t>
      </w:r>
      <w:r>
        <w:rPr>
          <w:rFonts w:ascii="Times New Roman" w:eastAsia="仿宋_GB2312" w:hAnsi="Times New Roman" w:cs="Times New Roman"/>
          <w:color w:val="auto"/>
          <w:sz w:val="32"/>
          <w:szCs w:val="32"/>
        </w:rPr>
        <w:t>年本部门基本支出</w:t>
      </w:r>
      <w:r>
        <w:rPr>
          <w:rFonts w:ascii="Times New Roman" w:eastAsia="仿宋_GB2312" w:hAnsi="Times New Roman" w:cs="Times New Roman" w:hint="eastAsia"/>
          <w:color w:val="auto"/>
          <w:sz w:val="32"/>
          <w:szCs w:val="32"/>
        </w:rPr>
        <w:t>为</w:t>
      </w:r>
      <w:r>
        <w:rPr>
          <w:rFonts w:ascii="Times New Roman" w:eastAsia="仿宋_GB2312" w:hAnsi="Times New Roman" w:cs="Times New Roman" w:hint="eastAsia"/>
          <w:color w:val="auto"/>
          <w:sz w:val="32"/>
          <w:szCs w:val="32"/>
        </w:rPr>
        <w:t>9033.60</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其中，人员经费为</w:t>
      </w:r>
      <w:r>
        <w:rPr>
          <w:rFonts w:ascii="Times New Roman" w:eastAsia="仿宋_GB2312" w:hAnsi="Times New Roman" w:cs="Times New Roman" w:hint="eastAsia"/>
          <w:color w:val="auto"/>
          <w:sz w:val="32"/>
          <w:szCs w:val="32"/>
        </w:rPr>
        <w:t>4533.15</w:t>
      </w:r>
      <w:r>
        <w:rPr>
          <w:rFonts w:ascii="Times New Roman" w:eastAsia="仿宋_GB2312" w:hAnsi="Times New Roman" w:cs="Times New Roman" w:hint="eastAsia"/>
          <w:color w:val="auto"/>
          <w:sz w:val="32"/>
          <w:szCs w:val="32"/>
        </w:rPr>
        <w:t>万元，占</w:t>
      </w:r>
      <w:r>
        <w:rPr>
          <w:rFonts w:ascii="Times New Roman" w:eastAsia="仿宋_GB2312" w:hAnsi="Times New Roman" w:cs="Times New Roman" w:hint="eastAsia"/>
          <w:color w:val="auto"/>
          <w:sz w:val="32"/>
          <w:szCs w:val="32"/>
        </w:rPr>
        <w:t>50.18%</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主要包括</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基本工资、津贴补贴</w:t>
      </w:r>
      <w:r>
        <w:rPr>
          <w:rFonts w:ascii="Times New Roman" w:eastAsia="仿宋_GB2312" w:hAnsi="Times New Roman" w:cs="Times New Roman" w:hint="eastAsia"/>
          <w:color w:val="auto"/>
          <w:sz w:val="32"/>
          <w:szCs w:val="32"/>
        </w:rPr>
        <w:t>、绩效工资</w:t>
      </w:r>
      <w:r>
        <w:rPr>
          <w:rFonts w:ascii="Times New Roman" w:eastAsia="仿宋_GB2312" w:hAnsi="Times New Roman" w:cs="Times New Roman"/>
          <w:color w:val="auto"/>
          <w:sz w:val="32"/>
          <w:szCs w:val="32"/>
        </w:rPr>
        <w:t>、机关事业单位基本养老保险缴费、职工基本医疗保险缴费、其他社会保障缴费、住房公积金、其他工资福利支出</w:t>
      </w:r>
      <w:r>
        <w:rPr>
          <w:rFonts w:ascii="Times New Roman" w:eastAsia="仿宋_GB2312" w:hAnsi="Times New Roman" w:cs="Times New Roman" w:hint="eastAsia"/>
          <w:color w:val="auto"/>
          <w:sz w:val="32"/>
          <w:szCs w:val="32"/>
        </w:rPr>
        <w:t>；公用经费为</w:t>
      </w:r>
      <w:r>
        <w:rPr>
          <w:rFonts w:ascii="Times New Roman" w:eastAsia="仿宋_GB2312" w:hAnsi="Times New Roman" w:cs="Times New Roman" w:hint="eastAsia"/>
          <w:color w:val="auto"/>
          <w:sz w:val="32"/>
          <w:szCs w:val="32"/>
        </w:rPr>
        <w:t>4500.45</w:t>
      </w:r>
      <w:r>
        <w:rPr>
          <w:rFonts w:ascii="Times New Roman" w:eastAsia="仿宋_GB2312" w:hAnsi="Times New Roman" w:cs="Times New Roman" w:hint="eastAsia"/>
          <w:color w:val="auto"/>
          <w:sz w:val="32"/>
          <w:szCs w:val="32"/>
        </w:rPr>
        <w:t>万元，占</w:t>
      </w:r>
      <w:r>
        <w:rPr>
          <w:rFonts w:ascii="Times New Roman" w:eastAsia="仿宋_GB2312" w:hAnsi="Times New Roman" w:cs="Times New Roman" w:hint="eastAsia"/>
          <w:color w:val="auto"/>
          <w:sz w:val="32"/>
          <w:szCs w:val="32"/>
        </w:rPr>
        <w:t>49.82%</w:t>
      </w:r>
      <w:r>
        <w:rPr>
          <w:rFonts w:ascii="Times New Roman" w:eastAsia="仿宋_GB2312" w:hAnsi="Times New Roman" w:cs="Times New Roman" w:hint="eastAsia"/>
          <w:color w:val="auto"/>
          <w:sz w:val="32"/>
          <w:szCs w:val="32"/>
        </w:rPr>
        <w:t>，主要包括：办公费、印刷费、咨询费、手续费、水电费、邮电费、物业管理费、差旅费、维修（护）费、培训费、专用材料费、专用燃料费、劳务费、委托业务费、工会经费、福利费、其他交通费用、其他商品和服务支出等。</w:t>
      </w:r>
    </w:p>
    <w:p w:rsidR="00202AC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bCs/>
          <w:color w:val="auto"/>
          <w:kern w:val="2"/>
          <w:sz w:val="32"/>
          <w:szCs w:val="32"/>
        </w:rPr>
      </w:pPr>
      <w:r>
        <w:rPr>
          <w:rFonts w:ascii="Times New Roman" w:eastAsia="楷体_GB2312" w:hAnsi="Times New Roman" w:cs="Times New Roman"/>
          <w:b/>
          <w:bCs/>
          <w:color w:val="auto"/>
          <w:kern w:val="2"/>
          <w:sz w:val="32"/>
          <w:szCs w:val="32"/>
        </w:rPr>
        <w:t>（二）项目支出</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2024</w:t>
      </w:r>
      <w:r>
        <w:rPr>
          <w:rFonts w:ascii="Times New Roman" w:eastAsia="仿宋_GB2312" w:hAnsi="Times New Roman" w:cs="Times New Roman"/>
          <w:color w:val="auto"/>
          <w:sz w:val="32"/>
          <w:szCs w:val="32"/>
        </w:rPr>
        <w:t>年本部门项目支出</w:t>
      </w:r>
      <w:r>
        <w:rPr>
          <w:rFonts w:ascii="Times New Roman" w:eastAsia="仿宋_GB2312" w:hAnsi="Times New Roman" w:cs="Times New Roman" w:hint="eastAsia"/>
          <w:color w:val="auto"/>
          <w:sz w:val="32"/>
          <w:szCs w:val="32"/>
        </w:rPr>
        <w:t>为</w:t>
      </w:r>
      <w:r>
        <w:rPr>
          <w:rFonts w:ascii="Times New Roman" w:eastAsia="仿宋_GB2312" w:hAnsi="Times New Roman" w:cs="Times New Roman" w:hint="eastAsia"/>
          <w:color w:val="auto"/>
          <w:sz w:val="32"/>
          <w:szCs w:val="32"/>
        </w:rPr>
        <w:t>541.77</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，主要包括：地方自行试点项目收益专项债券收入安排的支出与一般管理事务支出（人才引进补贴）。</w:t>
      </w:r>
    </w:p>
    <w:p w:rsidR="00202ACD" w:rsidRDefault="00000000">
      <w:pPr>
        <w:pStyle w:val="ac"/>
        <w:widowControl/>
        <w:shd w:val="clear" w:color="auto" w:fill="FFFFFF"/>
        <w:spacing w:before="0" w:beforeAutospacing="0" w:after="0" w:afterAutospacing="0" w:line="560" w:lineRule="atLeast"/>
        <w:ind w:firstLine="640"/>
        <w:rPr>
          <w:rFonts w:ascii="Times New Roman" w:eastAsia="黑体" w:hAnsi="Times New Roman"/>
          <w:bCs/>
          <w:color w:val="000000"/>
          <w:sz w:val="32"/>
          <w:szCs w:val="32"/>
        </w:rPr>
      </w:pPr>
      <w:r>
        <w:rPr>
          <w:rFonts w:ascii="Times New Roman" w:eastAsia="黑体" w:hAnsi="Times New Roman" w:hint="eastAsia"/>
          <w:bCs/>
          <w:color w:val="000000"/>
          <w:sz w:val="32"/>
          <w:szCs w:val="32"/>
        </w:rPr>
        <w:lastRenderedPageBreak/>
        <w:t>三、部门（单位）整体支出绩效情况</w:t>
      </w:r>
    </w:p>
    <w:p w:rsidR="00202AC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bCs/>
          <w:color w:val="auto"/>
          <w:kern w:val="2"/>
          <w:sz w:val="32"/>
          <w:szCs w:val="32"/>
        </w:rPr>
      </w:pPr>
      <w:r>
        <w:rPr>
          <w:rFonts w:ascii="Times New Roman" w:eastAsia="楷体_GB2312" w:hAnsi="Times New Roman" w:cs="Times New Roman" w:hint="eastAsia"/>
          <w:b/>
          <w:bCs/>
          <w:color w:val="auto"/>
          <w:kern w:val="2"/>
          <w:sz w:val="32"/>
          <w:szCs w:val="32"/>
        </w:rPr>
        <w:t>（一）部门整体支出绩效目标完成情况</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本部门整体支出绩效目标为贯彻执行“一法两纲”，以保健为中心，以保障生殖健康为目的，实行保健和临床相结合，面向群体、面向基层和预防为主的妇幼卫生工作方针；承担全区妇女保健与儿童保健工作，开展托幼机构儿童保健管理与监测工作；落实出生缺陷综合防控工作；承担《出生医学证明》的管理与发放；建立健全妇幼卫生保健网络；切实履行卫生健康公共服务职能；控制医疗费用过快增长，实施免费检查项目，服务人群满意度持续增高；保持医院正常运转。</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年本部门整体支出绩效目标实现较好，全面完成绩效目标任务。</w:t>
      </w:r>
    </w:p>
    <w:p w:rsidR="00202AC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bCs/>
          <w:color w:val="auto"/>
          <w:kern w:val="2"/>
          <w:sz w:val="32"/>
          <w:szCs w:val="32"/>
        </w:rPr>
      </w:pPr>
      <w:r>
        <w:rPr>
          <w:rFonts w:ascii="Times New Roman" w:eastAsia="楷体_GB2312" w:hAnsi="Times New Roman" w:cs="Times New Roman" w:hint="eastAsia"/>
          <w:b/>
          <w:bCs/>
          <w:color w:val="auto"/>
          <w:kern w:val="2"/>
          <w:sz w:val="32"/>
          <w:szCs w:val="32"/>
        </w:rPr>
        <w:t>（二）部门整体支出效益情况</w:t>
      </w:r>
    </w:p>
    <w:p w:rsidR="00202ACD"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b/>
          <w:bCs/>
          <w:color w:val="auto"/>
          <w:sz w:val="32"/>
          <w:szCs w:val="32"/>
        </w:rPr>
        <w:t>1</w:t>
      </w:r>
      <w:r>
        <w:rPr>
          <w:rFonts w:ascii="Times New Roman" w:eastAsia="仿宋_GB2312" w:hAnsi="Times New Roman" w:cs="Times New Roman" w:hint="eastAsia"/>
          <w:b/>
          <w:bCs/>
          <w:color w:val="auto"/>
          <w:sz w:val="32"/>
          <w:szCs w:val="32"/>
        </w:rPr>
        <w:t>、农村适龄妇女及城镇低保适龄妇女“两癌”免费检查项目。</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年共完成“两癌”免费初筛</w:t>
      </w:r>
      <w:r>
        <w:rPr>
          <w:rFonts w:ascii="Times New Roman" w:eastAsia="仿宋_GB2312" w:hAnsi="Times New Roman" w:cs="Times New Roman" w:hint="eastAsia"/>
          <w:color w:val="auto"/>
          <w:sz w:val="32"/>
          <w:szCs w:val="32"/>
        </w:rPr>
        <w:t>18400</w:t>
      </w:r>
      <w:r>
        <w:rPr>
          <w:rFonts w:ascii="Times New Roman" w:eastAsia="仿宋_GB2312" w:hAnsi="Times New Roman" w:cs="Times New Roman" w:hint="eastAsia"/>
          <w:color w:val="auto"/>
          <w:sz w:val="32"/>
          <w:szCs w:val="32"/>
        </w:rPr>
        <w:t>人（任务数</w:t>
      </w:r>
      <w:r>
        <w:rPr>
          <w:rFonts w:ascii="Times New Roman" w:eastAsia="仿宋_GB2312" w:hAnsi="Times New Roman" w:cs="Times New Roman" w:hint="eastAsia"/>
          <w:color w:val="auto"/>
          <w:sz w:val="32"/>
          <w:szCs w:val="32"/>
        </w:rPr>
        <w:t>1.83</w:t>
      </w:r>
      <w:r>
        <w:rPr>
          <w:rFonts w:ascii="Times New Roman" w:eastAsia="仿宋_GB2312" w:hAnsi="Times New Roman" w:cs="Times New Roman" w:hint="eastAsia"/>
          <w:color w:val="auto"/>
          <w:sz w:val="32"/>
          <w:szCs w:val="32"/>
        </w:rPr>
        <w:t>万），初筛完成率为</w:t>
      </w:r>
      <w:r>
        <w:rPr>
          <w:rFonts w:ascii="Times New Roman" w:eastAsia="仿宋_GB2312" w:hAnsi="Times New Roman" w:cs="Times New Roman" w:hint="eastAsia"/>
          <w:color w:val="auto"/>
          <w:sz w:val="32"/>
          <w:szCs w:val="32"/>
        </w:rPr>
        <w:t>100.55%</w:t>
      </w:r>
      <w:r>
        <w:rPr>
          <w:rFonts w:ascii="Times New Roman" w:eastAsia="仿宋_GB2312" w:hAnsi="Times New Roman" w:cs="Times New Roman" w:hint="eastAsia"/>
          <w:color w:val="auto"/>
          <w:sz w:val="32"/>
          <w:szCs w:val="32"/>
        </w:rPr>
        <w:t>，检出</w:t>
      </w:r>
      <w:r>
        <w:rPr>
          <w:rFonts w:ascii="Times New Roman" w:eastAsia="仿宋_GB2312" w:hAnsi="Times New Roman" w:cs="Times New Roman" w:hint="eastAsia"/>
          <w:color w:val="auto"/>
          <w:sz w:val="32"/>
          <w:szCs w:val="32"/>
        </w:rPr>
        <w:t>HPV</w:t>
      </w:r>
      <w:r>
        <w:rPr>
          <w:rFonts w:ascii="Times New Roman" w:eastAsia="仿宋_GB2312" w:hAnsi="Times New Roman" w:cs="Times New Roman" w:hint="eastAsia"/>
          <w:color w:val="auto"/>
          <w:sz w:val="32"/>
          <w:szCs w:val="32"/>
        </w:rPr>
        <w:t>阳性</w:t>
      </w:r>
      <w:r>
        <w:rPr>
          <w:rFonts w:ascii="Times New Roman" w:eastAsia="仿宋_GB2312" w:hAnsi="Times New Roman" w:cs="Times New Roman" w:hint="eastAsia"/>
          <w:color w:val="auto"/>
          <w:sz w:val="32"/>
          <w:szCs w:val="32"/>
        </w:rPr>
        <w:t>1743</w:t>
      </w:r>
      <w:r>
        <w:rPr>
          <w:rFonts w:ascii="Times New Roman" w:eastAsia="仿宋_GB2312" w:hAnsi="Times New Roman" w:cs="Times New Roman" w:hint="eastAsia"/>
          <w:color w:val="auto"/>
          <w:sz w:val="32"/>
          <w:szCs w:val="32"/>
        </w:rPr>
        <w:t>例，</w:t>
      </w:r>
      <w:r>
        <w:rPr>
          <w:rFonts w:ascii="Times New Roman" w:eastAsia="仿宋_GB2312" w:hAnsi="Times New Roman" w:cs="Times New Roman" w:hint="eastAsia"/>
          <w:color w:val="auto"/>
          <w:sz w:val="32"/>
          <w:szCs w:val="32"/>
        </w:rPr>
        <w:t>HPV</w:t>
      </w:r>
      <w:r>
        <w:rPr>
          <w:rFonts w:ascii="Times New Roman" w:eastAsia="仿宋_GB2312" w:hAnsi="Times New Roman" w:cs="Times New Roman" w:hint="eastAsia"/>
          <w:color w:val="auto"/>
          <w:sz w:val="32"/>
          <w:szCs w:val="32"/>
        </w:rPr>
        <w:t>初筛阳性检出率为</w:t>
      </w:r>
      <w:r>
        <w:rPr>
          <w:rFonts w:ascii="Times New Roman" w:eastAsia="仿宋_GB2312" w:hAnsi="Times New Roman" w:cs="Times New Roman" w:hint="eastAsia"/>
          <w:color w:val="auto"/>
          <w:sz w:val="32"/>
          <w:szCs w:val="32"/>
        </w:rPr>
        <w:t>9.47%</w:t>
      </w:r>
      <w:r>
        <w:rPr>
          <w:rFonts w:ascii="Times New Roman" w:eastAsia="仿宋_GB2312" w:hAnsi="Times New Roman" w:cs="Times New Roman" w:hint="eastAsia"/>
          <w:color w:val="auto"/>
          <w:sz w:val="32"/>
          <w:szCs w:val="32"/>
        </w:rPr>
        <w:t>；确诊宫颈病变患者</w:t>
      </w:r>
      <w:r>
        <w:rPr>
          <w:rFonts w:ascii="Times New Roman" w:eastAsia="仿宋_GB2312" w:hAnsi="Times New Roman" w:cs="Times New Roman" w:hint="eastAsia"/>
          <w:color w:val="auto"/>
          <w:sz w:val="32"/>
          <w:szCs w:val="32"/>
        </w:rPr>
        <w:t>215</w:t>
      </w:r>
      <w:r>
        <w:rPr>
          <w:rFonts w:ascii="Times New Roman" w:eastAsia="仿宋_GB2312" w:hAnsi="Times New Roman" w:cs="Times New Roman" w:hint="eastAsia"/>
          <w:color w:val="auto"/>
          <w:sz w:val="32"/>
          <w:szCs w:val="32"/>
        </w:rPr>
        <w:t>例，其中宫颈癌前病变</w:t>
      </w:r>
      <w:r>
        <w:rPr>
          <w:rFonts w:ascii="Times New Roman" w:eastAsia="仿宋_GB2312" w:hAnsi="Times New Roman" w:cs="Times New Roman" w:hint="eastAsia"/>
          <w:color w:val="auto"/>
          <w:sz w:val="32"/>
          <w:szCs w:val="32"/>
        </w:rPr>
        <w:t>83</w:t>
      </w:r>
      <w:r>
        <w:rPr>
          <w:rFonts w:ascii="Times New Roman" w:eastAsia="仿宋_GB2312" w:hAnsi="Times New Roman" w:cs="Times New Roman" w:hint="eastAsia"/>
          <w:color w:val="auto"/>
          <w:sz w:val="32"/>
          <w:szCs w:val="32"/>
        </w:rPr>
        <w:t>人，宫颈癌</w:t>
      </w:r>
      <w:r>
        <w:rPr>
          <w:rFonts w:ascii="Times New Roman" w:eastAsia="仿宋_GB2312" w:hAnsi="Times New Roman" w:cs="Times New Roman" w:hint="eastAsia"/>
          <w:color w:val="auto"/>
          <w:sz w:val="32"/>
          <w:szCs w:val="32"/>
        </w:rPr>
        <w:t>14</w:t>
      </w:r>
      <w:r>
        <w:rPr>
          <w:rFonts w:ascii="Times New Roman" w:eastAsia="仿宋_GB2312" w:hAnsi="Times New Roman" w:cs="Times New Roman" w:hint="eastAsia"/>
          <w:color w:val="auto"/>
          <w:sz w:val="32"/>
          <w:szCs w:val="32"/>
        </w:rPr>
        <w:t>例（其中宫颈癌Ｉ</w:t>
      </w:r>
      <w:r>
        <w:rPr>
          <w:rFonts w:ascii="Times New Roman" w:eastAsia="仿宋_GB2312" w:hAnsi="Times New Roman" w:cs="Times New Roman" w:hint="eastAsia"/>
          <w:color w:val="auto"/>
          <w:sz w:val="32"/>
          <w:szCs w:val="32"/>
        </w:rPr>
        <w:t>B</w:t>
      </w:r>
      <w:r>
        <w:rPr>
          <w:rFonts w:ascii="Times New Roman" w:eastAsia="仿宋_GB2312" w:hAnsi="Times New Roman" w:cs="Times New Roman" w:hint="eastAsia"/>
          <w:color w:val="auto"/>
          <w:sz w:val="32"/>
          <w:szCs w:val="32"/>
        </w:rPr>
        <w:t>以上</w:t>
      </w:r>
      <w:r>
        <w:rPr>
          <w:rFonts w:ascii="Times New Roman" w:eastAsia="仿宋_GB2312" w:hAnsi="Times New Roman" w:cs="Times New Roman" w:hint="eastAsia"/>
          <w:color w:val="auto"/>
          <w:sz w:val="32"/>
          <w:szCs w:val="32"/>
        </w:rPr>
        <w:t>7</w:t>
      </w:r>
      <w:r>
        <w:rPr>
          <w:rFonts w:ascii="Times New Roman" w:eastAsia="仿宋_GB2312" w:hAnsi="Times New Roman" w:cs="Times New Roman" w:hint="eastAsia"/>
          <w:color w:val="auto"/>
          <w:sz w:val="32"/>
          <w:szCs w:val="32"/>
        </w:rPr>
        <w:t>例），宫颈癌检出率</w:t>
      </w:r>
      <w:r>
        <w:rPr>
          <w:rFonts w:ascii="Times New Roman" w:eastAsia="仿宋_GB2312" w:hAnsi="Times New Roman" w:cs="Times New Roman" w:hint="eastAsia"/>
          <w:color w:val="auto"/>
          <w:sz w:val="32"/>
          <w:szCs w:val="32"/>
        </w:rPr>
        <w:t>76.03/10</w:t>
      </w:r>
      <w:r>
        <w:rPr>
          <w:rFonts w:ascii="Times New Roman" w:eastAsia="仿宋_GB2312" w:hAnsi="Times New Roman" w:cs="Times New Roman" w:hint="eastAsia"/>
          <w:color w:val="auto"/>
          <w:sz w:val="32"/>
          <w:szCs w:val="32"/>
        </w:rPr>
        <w:t>万，宫颈癌早诊率</w:t>
      </w:r>
      <w:r>
        <w:rPr>
          <w:rFonts w:ascii="Times New Roman" w:eastAsia="仿宋_GB2312" w:hAnsi="Times New Roman" w:cs="Times New Roman" w:hint="eastAsia"/>
          <w:color w:val="auto"/>
          <w:sz w:val="32"/>
          <w:szCs w:val="32"/>
        </w:rPr>
        <w:t>92.78%</w:t>
      </w:r>
      <w:r>
        <w:rPr>
          <w:rFonts w:ascii="Times New Roman" w:eastAsia="仿宋_GB2312" w:hAnsi="Times New Roman" w:cs="Times New Roman" w:hint="eastAsia"/>
          <w:color w:val="auto"/>
          <w:sz w:val="32"/>
          <w:szCs w:val="32"/>
        </w:rPr>
        <w:t>。查出乳腺</w:t>
      </w:r>
      <w:r>
        <w:rPr>
          <w:rFonts w:ascii="Times New Roman" w:eastAsia="仿宋_GB2312" w:hAnsi="Times New Roman" w:cs="Times New Roman" w:hint="eastAsia"/>
          <w:color w:val="auto"/>
          <w:sz w:val="32"/>
          <w:szCs w:val="32"/>
        </w:rPr>
        <w:t>4</w:t>
      </w:r>
      <w:r>
        <w:rPr>
          <w:rFonts w:ascii="Times New Roman" w:eastAsia="仿宋_GB2312" w:hAnsi="Times New Roman" w:cs="Times New Roman" w:hint="eastAsia"/>
          <w:color w:val="auto"/>
          <w:sz w:val="32"/>
          <w:szCs w:val="32"/>
        </w:rPr>
        <w:t>级以上对象</w:t>
      </w:r>
      <w:r>
        <w:rPr>
          <w:rFonts w:ascii="Times New Roman" w:eastAsia="仿宋_GB2312" w:hAnsi="Times New Roman" w:cs="Times New Roman" w:hint="eastAsia"/>
          <w:color w:val="auto"/>
          <w:sz w:val="32"/>
          <w:szCs w:val="32"/>
        </w:rPr>
        <w:t>33</w:t>
      </w:r>
      <w:r>
        <w:rPr>
          <w:rFonts w:ascii="Times New Roman" w:eastAsia="仿宋_GB2312" w:hAnsi="Times New Roman" w:cs="Times New Roman" w:hint="eastAsia"/>
          <w:color w:val="auto"/>
          <w:sz w:val="32"/>
          <w:szCs w:val="32"/>
        </w:rPr>
        <w:t>例，确诊乳腺癌</w:t>
      </w:r>
      <w:r>
        <w:rPr>
          <w:rFonts w:ascii="Times New Roman" w:eastAsia="仿宋_GB2312" w:hAnsi="Times New Roman" w:cs="Times New Roman" w:hint="eastAsia"/>
          <w:color w:val="auto"/>
          <w:sz w:val="32"/>
          <w:szCs w:val="32"/>
        </w:rPr>
        <w:t>11</w:t>
      </w:r>
      <w:r>
        <w:rPr>
          <w:rFonts w:ascii="Times New Roman" w:eastAsia="仿宋_GB2312" w:hAnsi="Times New Roman" w:cs="Times New Roman" w:hint="eastAsia"/>
          <w:color w:val="auto"/>
          <w:sz w:val="32"/>
          <w:szCs w:val="32"/>
        </w:rPr>
        <w:t>例（其中Ⅱ</w:t>
      </w:r>
      <w:r>
        <w:rPr>
          <w:rFonts w:ascii="Times New Roman" w:eastAsia="仿宋_GB2312" w:hAnsi="Times New Roman" w:cs="Times New Roman" w:hint="eastAsia"/>
          <w:color w:val="auto"/>
          <w:sz w:val="32"/>
          <w:szCs w:val="32"/>
        </w:rPr>
        <w:t>A</w:t>
      </w:r>
      <w:r>
        <w:rPr>
          <w:rFonts w:ascii="Times New Roman" w:eastAsia="仿宋_GB2312" w:hAnsi="Times New Roman" w:cs="Times New Roman" w:hint="eastAsia"/>
          <w:color w:val="auto"/>
          <w:sz w:val="32"/>
          <w:szCs w:val="32"/>
        </w:rPr>
        <w:t>以上</w:t>
      </w:r>
      <w:r>
        <w:rPr>
          <w:rFonts w:ascii="Times New Roman" w:eastAsia="仿宋_GB2312" w:hAnsi="Times New Roman" w:cs="Times New Roman" w:hint="eastAsia"/>
          <w:color w:val="auto"/>
          <w:sz w:val="32"/>
          <w:szCs w:val="32"/>
        </w:rPr>
        <w:t>4</w:t>
      </w:r>
      <w:r>
        <w:rPr>
          <w:rFonts w:ascii="Times New Roman" w:eastAsia="仿宋_GB2312" w:hAnsi="Times New Roman" w:cs="Times New Roman" w:hint="eastAsia"/>
          <w:color w:val="auto"/>
          <w:sz w:val="32"/>
          <w:szCs w:val="32"/>
        </w:rPr>
        <w:t>例），乳腺癌检出率</w:t>
      </w:r>
      <w:r>
        <w:rPr>
          <w:rFonts w:ascii="Times New Roman" w:eastAsia="仿宋_GB2312" w:hAnsi="Times New Roman" w:cs="Times New Roman" w:hint="eastAsia"/>
          <w:color w:val="auto"/>
          <w:sz w:val="32"/>
          <w:szCs w:val="32"/>
        </w:rPr>
        <w:t>59.74/10</w:t>
      </w:r>
      <w:r>
        <w:rPr>
          <w:rFonts w:ascii="Times New Roman" w:eastAsia="仿宋_GB2312" w:hAnsi="Times New Roman" w:cs="Times New Roman" w:hint="eastAsia"/>
          <w:color w:val="auto"/>
          <w:sz w:val="32"/>
          <w:szCs w:val="32"/>
        </w:rPr>
        <w:t>万，乳腺癌早诊率</w:t>
      </w:r>
      <w:r>
        <w:rPr>
          <w:rFonts w:ascii="Times New Roman" w:eastAsia="仿宋_GB2312" w:hAnsi="Times New Roman" w:cs="Times New Roman" w:hint="eastAsia"/>
          <w:color w:val="auto"/>
          <w:sz w:val="32"/>
          <w:szCs w:val="32"/>
        </w:rPr>
        <w:t>63.64%</w:t>
      </w:r>
      <w:r>
        <w:rPr>
          <w:rFonts w:ascii="Times New Roman" w:eastAsia="仿宋_GB2312" w:hAnsi="Times New Roman" w:cs="Times New Roman" w:hint="eastAsia"/>
          <w:color w:val="auto"/>
          <w:sz w:val="32"/>
          <w:szCs w:val="32"/>
        </w:rPr>
        <w:t>。</w:t>
      </w:r>
    </w:p>
    <w:p w:rsidR="00202ACD"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b/>
          <w:bCs/>
          <w:color w:val="auto"/>
          <w:sz w:val="32"/>
          <w:szCs w:val="32"/>
        </w:rPr>
        <w:t>2</w:t>
      </w:r>
      <w:r>
        <w:rPr>
          <w:rFonts w:ascii="Times New Roman" w:eastAsia="仿宋_GB2312" w:hAnsi="Times New Roman" w:cs="Times New Roman" w:hint="eastAsia"/>
          <w:b/>
          <w:bCs/>
          <w:color w:val="auto"/>
          <w:sz w:val="32"/>
          <w:szCs w:val="32"/>
        </w:rPr>
        <w:t>、公共卫生服务经费项目。</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年各助产机构内孕产妇住院分娩</w:t>
      </w:r>
      <w:r>
        <w:rPr>
          <w:rFonts w:ascii="Times New Roman" w:eastAsia="仿宋_GB2312" w:hAnsi="Times New Roman" w:cs="Times New Roman" w:hint="eastAsia"/>
          <w:color w:val="auto"/>
          <w:sz w:val="32"/>
          <w:szCs w:val="32"/>
        </w:rPr>
        <w:t xml:space="preserve">3254 </w:t>
      </w:r>
      <w:r>
        <w:rPr>
          <w:rFonts w:ascii="Times New Roman" w:eastAsia="仿宋_GB2312" w:hAnsi="Times New Roman" w:cs="Times New Roman" w:hint="eastAsia"/>
          <w:color w:val="auto"/>
          <w:sz w:val="32"/>
          <w:szCs w:val="32"/>
        </w:rPr>
        <w:t>例，其中孕早期艾梅乙检测</w:t>
      </w:r>
      <w:r>
        <w:rPr>
          <w:rFonts w:ascii="Times New Roman" w:eastAsia="仿宋_GB2312" w:hAnsi="Times New Roman" w:cs="Times New Roman" w:hint="eastAsia"/>
          <w:color w:val="auto"/>
          <w:sz w:val="32"/>
          <w:szCs w:val="32"/>
        </w:rPr>
        <w:t>3105</w:t>
      </w:r>
      <w:r>
        <w:rPr>
          <w:rFonts w:ascii="Times New Roman" w:eastAsia="仿宋_GB2312" w:hAnsi="Times New Roman" w:cs="Times New Roman" w:hint="eastAsia"/>
          <w:color w:val="auto"/>
          <w:sz w:val="32"/>
          <w:szCs w:val="32"/>
        </w:rPr>
        <w:t>例，检测率为</w:t>
      </w:r>
      <w:r>
        <w:rPr>
          <w:rFonts w:ascii="Times New Roman" w:eastAsia="仿宋_GB2312" w:hAnsi="Times New Roman" w:cs="Times New Roman" w:hint="eastAsia"/>
          <w:color w:val="auto"/>
          <w:sz w:val="32"/>
          <w:szCs w:val="32"/>
        </w:rPr>
        <w:t>95.4 %</w:t>
      </w:r>
      <w:r>
        <w:rPr>
          <w:rFonts w:ascii="Times New Roman" w:eastAsia="仿宋_GB2312" w:hAnsi="Times New Roman" w:cs="Times New Roman" w:hint="eastAsia"/>
          <w:color w:val="auto"/>
          <w:sz w:val="32"/>
          <w:szCs w:val="32"/>
        </w:rPr>
        <w:t>；孕期艾梅乙检测</w:t>
      </w:r>
      <w:r>
        <w:rPr>
          <w:rFonts w:ascii="Times New Roman" w:eastAsia="仿宋_GB2312" w:hAnsi="Times New Roman" w:cs="Times New Roman" w:hint="eastAsia"/>
          <w:color w:val="auto"/>
          <w:sz w:val="32"/>
          <w:szCs w:val="32"/>
        </w:rPr>
        <w:t>4225</w:t>
      </w:r>
      <w:r>
        <w:rPr>
          <w:rFonts w:ascii="Times New Roman" w:eastAsia="仿宋_GB2312" w:hAnsi="Times New Roman" w:cs="Times New Roman" w:hint="eastAsia"/>
          <w:color w:val="auto"/>
          <w:sz w:val="32"/>
          <w:szCs w:val="32"/>
        </w:rPr>
        <w:t>例、检测率为</w:t>
      </w:r>
      <w:r>
        <w:rPr>
          <w:rFonts w:ascii="Times New Roman" w:eastAsia="仿宋_GB2312" w:hAnsi="Times New Roman" w:cs="Times New Roman" w:hint="eastAsia"/>
          <w:color w:val="auto"/>
          <w:sz w:val="32"/>
          <w:szCs w:val="32"/>
        </w:rPr>
        <w:t>95.8 %</w:t>
      </w:r>
      <w:r>
        <w:rPr>
          <w:rFonts w:ascii="Times New Roman" w:eastAsia="仿宋_GB2312" w:hAnsi="Times New Roman" w:cs="Times New Roman" w:hint="eastAsia"/>
          <w:color w:val="auto"/>
          <w:sz w:val="32"/>
          <w:szCs w:val="32"/>
        </w:rPr>
        <w:t>；产时检测</w:t>
      </w:r>
      <w:r>
        <w:rPr>
          <w:rFonts w:ascii="Times New Roman" w:eastAsia="仿宋_GB2312" w:hAnsi="Times New Roman" w:cs="Times New Roman" w:hint="eastAsia"/>
          <w:color w:val="auto"/>
          <w:sz w:val="32"/>
          <w:szCs w:val="32"/>
        </w:rPr>
        <w:lastRenderedPageBreak/>
        <w:t>为</w:t>
      </w:r>
      <w:r>
        <w:rPr>
          <w:rFonts w:ascii="Times New Roman" w:eastAsia="仿宋_GB2312" w:hAnsi="Times New Roman" w:cs="Times New Roman" w:hint="eastAsia"/>
          <w:color w:val="auto"/>
          <w:sz w:val="32"/>
          <w:szCs w:val="32"/>
        </w:rPr>
        <w:t xml:space="preserve"> 7</w:t>
      </w:r>
      <w:r>
        <w:rPr>
          <w:rFonts w:ascii="Times New Roman" w:eastAsia="仿宋_GB2312" w:hAnsi="Times New Roman" w:cs="Times New Roman" w:hint="eastAsia"/>
          <w:color w:val="auto"/>
          <w:sz w:val="32"/>
          <w:szCs w:val="32"/>
        </w:rPr>
        <w:t>例，检测率为</w:t>
      </w:r>
      <w:r>
        <w:rPr>
          <w:rFonts w:ascii="Times New Roman" w:eastAsia="仿宋_GB2312" w:hAnsi="Times New Roman" w:cs="Times New Roman" w:hint="eastAsia"/>
          <w:color w:val="auto"/>
          <w:sz w:val="32"/>
          <w:szCs w:val="32"/>
        </w:rPr>
        <w:t xml:space="preserve"> 2.15%</w:t>
      </w:r>
      <w:r>
        <w:rPr>
          <w:rFonts w:ascii="Times New Roman" w:eastAsia="仿宋_GB2312" w:hAnsi="Times New Roman" w:cs="Times New Roman" w:hint="eastAsia"/>
          <w:color w:val="auto"/>
          <w:sz w:val="32"/>
          <w:szCs w:val="32"/>
        </w:rPr>
        <w:t>。新增</w:t>
      </w:r>
      <w:r>
        <w:rPr>
          <w:rFonts w:ascii="Times New Roman" w:eastAsia="仿宋_GB2312" w:hAnsi="Times New Roman" w:cs="Times New Roman" w:hint="eastAsia"/>
          <w:color w:val="auto"/>
          <w:sz w:val="32"/>
          <w:szCs w:val="32"/>
        </w:rPr>
        <w:t>HIV</w:t>
      </w:r>
      <w:r>
        <w:rPr>
          <w:rFonts w:ascii="Times New Roman" w:eastAsia="仿宋_GB2312" w:hAnsi="Times New Roman" w:cs="Times New Roman" w:hint="eastAsia"/>
          <w:color w:val="auto"/>
          <w:sz w:val="32"/>
          <w:szCs w:val="32"/>
        </w:rPr>
        <w:t>感染孕妇</w:t>
      </w:r>
      <w:r>
        <w:rPr>
          <w:rFonts w:ascii="Times New Roman" w:eastAsia="仿宋_GB2312" w:hAnsi="Times New Roman" w:cs="Times New Roman" w:hint="eastAsia"/>
          <w:color w:val="auto"/>
          <w:sz w:val="32"/>
          <w:szCs w:val="32"/>
        </w:rPr>
        <w:t xml:space="preserve"> 2</w:t>
      </w:r>
      <w:r>
        <w:rPr>
          <w:rFonts w:ascii="Times New Roman" w:eastAsia="仿宋_GB2312" w:hAnsi="Times New Roman" w:cs="Times New Roman" w:hint="eastAsia"/>
          <w:color w:val="auto"/>
          <w:sz w:val="32"/>
          <w:szCs w:val="32"/>
        </w:rPr>
        <w:t>人；新增梅毒感染孕妇</w:t>
      </w:r>
      <w:r>
        <w:rPr>
          <w:rFonts w:ascii="Times New Roman" w:eastAsia="仿宋_GB2312" w:hAnsi="Times New Roman" w:cs="Times New Roman" w:hint="eastAsia"/>
          <w:color w:val="auto"/>
          <w:sz w:val="32"/>
          <w:szCs w:val="32"/>
        </w:rPr>
        <w:t>17</w:t>
      </w:r>
      <w:r>
        <w:rPr>
          <w:rFonts w:ascii="Times New Roman" w:eastAsia="仿宋_GB2312" w:hAnsi="Times New Roman" w:cs="Times New Roman" w:hint="eastAsia"/>
          <w:color w:val="auto"/>
          <w:sz w:val="32"/>
          <w:szCs w:val="32"/>
        </w:rPr>
        <w:t>例，分娩</w:t>
      </w:r>
      <w:r>
        <w:rPr>
          <w:rFonts w:ascii="Times New Roman" w:eastAsia="仿宋_GB2312" w:hAnsi="Times New Roman" w:cs="Times New Roman" w:hint="eastAsia"/>
          <w:color w:val="auto"/>
          <w:sz w:val="32"/>
          <w:szCs w:val="32"/>
        </w:rPr>
        <w:t>12</w:t>
      </w:r>
      <w:r>
        <w:rPr>
          <w:rFonts w:ascii="Times New Roman" w:eastAsia="仿宋_GB2312" w:hAnsi="Times New Roman" w:cs="Times New Roman" w:hint="eastAsia"/>
          <w:color w:val="auto"/>
          <w:sz w:val="32"/>
          <w:szCs w:val="32"/>
        </w:rPr>
        <w:t>例，孕产妇充分用药率</w:t>
      </w:r>
      <w:r>
        <w:rPr>
          <w:rFonts w:ascii="Times New Roman" w:eastAsia="仿宋_GB2312" w:hAnsi="Times New Roman" w:cs="Times New Roman" w:hint="eastAsia"/>
          <w:color w:val="auto"/>
          <w:sz w:val="32"/>
          <w:szCs w:val="32"/>
        </w:rPr>
        <w:t>100 %</w:t>
      </w:r>
      <w:r>
        <w:rPr>
          <w:rFonts w:ascii="Times New Roman" w:eastAsia="仿宋_GB2312" w:hAnsi="Times New Roman" w:cs="Times New Roman" w:hint="eastAsia"/>
          <w:color w:val="auto"/>
          <w:sz w:val="32"/>
          <w:szCs w:val="32"/>
        </w:rPr>
        <w:t>；感染孕产妇所娩活产</w:t>
      </w:r>
      <w:r>
        <w:rPr>
          <w:rFonts w:ascii="Times New Roman" w:eastAsia="仿宋_GB2312" w:hAnsi="Times New Roman" w:cs="Times New Roman" w:hint="eastAsia"/>
          <w:color w:val="auto"/>
          <w:sz w:val="32"/>
          <w:szCs w:val="32"/>
        </w:rPr>
        <w:t xml:space="preserve">12 </w:t>
      </w:r>
      <w:r>
        <w:rPr>
          <w:rFonts w:ascii="Times New Roman" w:eastAsia="仿宋_GB2312" w:hAnsi="Times New Roman" w:cs="Times New Roman" w:hint="eastAsia"/>
          <w:color w:val="auto"/>
          <w:sz w:val="32"/>
          <w:szCs w:val="32"/>
        </w:rPr>
        <w:t>例，婴儿用药率</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hint="eastAsia"/>
          <w:color w:val="auto"/>
          <w:sz w:val="32"/>
          <w:szCs w:val="32"/>
        </w:rPr>
        <w:t>；乙肝感染孕产妇共分娩活产</w:t>
      </w:r>
      <w:r>
        <w:rPr>
          <w:rFonts w:ascii="Times New Roman" w:eastAsia="仿宋_GB2312" w:hAnsi="Times New Roman" w:cs="Times New Roman" w:hint="eastAsia"/>
          <w:color w:val="auto"/>
          <w:sz w:val="32"/>
          <w:szCs w:val="32"/>
        </w:rPr>
        <w:t xml:space="preserve">240 </w:t>
      </w:r>
      <w:r>
        <w:rPr>
          <w:rFonts w:ascii="Times New Roman" w:eastAsia="仿宋_GB2312" w:hAnsi="Times New Roman" w:cs="Times New Roman" w:hint="eastAsia"/>
          <w:color w:val="auto"/>
          <w:sz w:val="32"/>
          <w:szCs w:val="32"/>
        </w:rPr>
        <w:t>例，其中</w:t>
      </w:r>
      <w:r>
        <w:rPr>
          <w:rFonts w:ascii="Times New Roman" w:eastAsia="仿宋_GB2312" w:hAnsi="Times New Roman" w:cs="Times New Roman" w:hint="eastAsia"/>
          <w:color w:val="auto"/>
          <w:sz w:val="32"/>
          <w:szCs w:val="32"/>
        </w:rPr>
        <w:t>12</w:t>
      </w:r>
      <w:r>
        <w:rPr>
          <w:rFonts w:ascii="Times New Roman" w:eastAsia="仿宋_GB2312" w:hAnsi="Times New Roman" w:cs="Times New Roman" w:hint="eastAsia"/>
          <w:color w:val="auto"/>
          <w:sz w:val="32"/>
          <w:szCs w:val="32"/>
        </w:rPr>
        <w:t>小时内接种首剂乙肝疫苗白</w:t>
      </w:r>
      <w:r>
        <w:rPr>
          <w:rFonts w:ascii="Times New Roman" w:eastAsia="仿宋_GB2312" w:hAnsi="Times New Roman" w:cs="Times New Roman" w:hint="eastAsia"/>
          <w:color w:val="auto"/>
          <w:sz w:val="32"/>
          <w:szCs w:val="32"/>
        </w:rPr>
        <w:t xml:space="preserve">240 </w:t>
      </w:r>
      <w:r>
        <w:rPr>
          <w:rFonts w:ascii="Times New Roman" w:eastAsia="仿宋_GB2312" w:hAnsi="Times New Roman" w:cs="Times New Roman" w:hint="eastAsia"/>
          <w:color w:val="auto"/>
          <w:sz w:val="32"/>
          <w:szCs w:val="32"/>
        </w:rPr>
        <w:t>例，用药及时率</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12</w:t>
      </w:r>
      <w:r>
        <w:rPr>
          <w:rFonts w:ascii="Times New Roman" w:eastAsia="仿宋_GB2312" w:hAnsi="Times New Roman" w:cs="Times New Roman" w:hint="eastAsia"/>
          <w:color w:val="auto"/>
          <w:sz w:val="32"/>
          <w:szCs w:val="32"/>
        </w:rPr>
        <w:t>小时内接种乙肝免疫球蛋白</w:t>
      </w:r>
      <w:r>
        <w:rPr>
          <w:rFonts w:ascii="Times New Roman" w:eastAsia="仿宋_GB2312" w:hAnsi="Times New Roman" w:cs="Times New Roman" w:hint="eastAsia"/>
          <w:color w:val="auto"/>
          <w:sz w:val="32"/>
          <w:szCs w:val="32"/>
        </w:rPr>
        <w:t>240</w:t>
      </w:r>
      <w:r>
        <w:rPr>
          <w:rFonts w:ascii="Times New Roman" w:eastAsia="仿宋_GB2312" w:hAnsi="Times New Roman" w:cs="Times New Roman" w:hint="eastAsia"/>
          <w:color w:val="auto"/>
          <w:sz w:val="32"/>
          <w:szCs w:val="32"/>
        </w:rPr>
        <w:t>例，用药及时率为</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年新增应服用叶酸人数</w:t>
      </w:r>
      <w:r>
        <w:rPr>
          <w:rFonts w:ascii="Times New Roman" w:eastAsia="仿宋_GB2312" w:hAnsi="Times New Roman" w:cs="Times New Roman" w:hint="eastAsia"/>
          <w:color w:val="auto"/>
          <w:sz w:val="32"/>
          <w:szCs w:val="32"/>
        </w:rPr>
        <w:t>4333</w:t>
      </w:r>
      <w:r>
        <w:rPr>
          <w:rFonts w:ascii="Times New Roman" w:eastAsia="仿宋_GB2312" w:hAnsi="Times New Roman" w:cs="Times New Roman" w:hint="eastAsia"/>
          <w:color w:val="auto"/>
          <w:sz w:val="32"/>
          <w:szCs w:val="32"/>
        </w:rPr>
        <w:t>人，新增叶酸服用人数</w:t>
      </w:r>
      <w:r>
        <w:rPr>
          <w:rFonts w:ascii="Times New Roman" w:eastAsia="仿宋_GB2312" w:hAnsi="Times New Roman" w:cs="Times New Roman" w:hint="eastAsia"/>
          <w:color w:val="auto"/>
          <w:sz w:val="32"/>
          <w:szCs w:val="32"/>
        </w:rPr>
        <w:t>4112</w:t>
      </w:r>
      <w:r>
        <w:rPr>
          <w:rFonts w:ascii="Times New Roman" w:eastAsia="仿宋_GB2312" w:hAnsi="Times New Roman" w:cs="Times New Roman" w:hint="eastAsia"/>
          <w:color w:val="auto"/>
          <w:sz w:val="32"/>
          <w:szCs w:val="32"/>
        </w:rPr>
        <w:t>人，增补率</w:t>
      </w:r>
      <w:r>
        <w:rPr>
          <w:rFonts w:ascii="Times New Roman" w:eastAsia="仿宋_GB2312" w:hAnsi="Times New Roman" w:cs="Times New Roman" w:hint="eastAsia"/>
          <w:color w:val="auto"/>
          <w:sz w:val="32"/>
          <w:szCs w:val="32"/>
        </w:rPr>
        <w:t>94.90%</w:t>
      </w:r>
      <w:r>
        <w:rPr>
          <w:rFonts w:ascii="Times New Roman" w:eastAsia="仿宋_GB2312" w:hAnsi="Times New Roman" w:cs="Times New Roman" w:hint="eastAsia"/>
          <w:color w:val="auto"/>
          <w:sz w:val="32"/>
          <w:szCs w:val="32"/>
        </w:rPr>
        <w:t>，服用依从人数</w:t>
      </w:r>
      <w:r>
        <w:rPr>
          <w:rFonts w:ascii="Times New Roman" w:eastAsia="仿宋_GB2312" w:hAnsi="Times New Roman" w:cs="Times New Roman" w:hint="eastAsia"/>
          <w:color w:val="auto"/>
          <w:sz w:val="32"/>
          <w:szCs w:val="32"/>
        </w:rPr>
        <w:t>3429</w:t>
      </w:r>
      <w:r>
        <w:rPr>
          <w:rFonts w:ascii="Times New Roman" w:eastAsia="仿宋_GB2312" w:hAnsi="Times New Roman" w:cs="Times New Roman" w:hint="eastAsia"/>
          <w:color w:val="auto"/>
          <w:sz w:val="32"/>
          <w:szCs w:val="32"/>
        </w:rPr>
        <w:t>人，依从率</w:t>
      </w:r>
      <w:r>
        <w:rPr>
          <w:rFonts w:ascii="Times New Roman" w:eastAsia="仿宋_GB2312" w:hAnsi="Times New Roman" w:cs="Times New Roman" w:hint="eastAsia"/>
          <w:color w:val="auto"/>
          <w:sz w:val="32"/>
          <w:szCs w:val="32"/>
        </w:rPr>
        <w:t>83.39%</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年全市辖区产妇数</w:t>
      </w:r>
      <w:r>
        <w:rPr>
          <w:rFonts w:ascii="Times New Roman" w:eastAsia="仿宋_GB2312" w:hAnsi="Times New Roman" w:cs="Times New Roman" w:hint="eastAsia"/>
          <w:color w:val="auto"/>
          <w:sz w:val="32"/>
          <w:szCs w:val="32"/>
        </w:rPr>
        <w:t>4220</w:t>
      </w:r>
      <w:r>
        <w:rPr>
          <w:rFonts w:ascii="Times New Roman" w:eastAsia="仿宋_GB2312" w:hAnsi="Times New Roman" w:cs="Times New Roman" w:hint="eastAsia"/>
          <w:color w:val="auto"/>
          <w:sz w:val="32"/>
          <w:szCs w:val="32"/>
        </w:rPr>
        <w:t>人，活产数</w:t>
      </w:r>
      <w:r>
        <w:rPr>
          <w:rFonts w:ascii="Times New Roman" w:eastAsia="仿宋_GB2312" w:hAnsi="Times New Roman" w:cs="Times New Roman" w:hint="eastAsia"/>
          <w:color w:val="auto"/>
          <w:sz w:val="32"/>
          <w:szCs w:val="32"/>
        </w:rPr>
        <w:t>4259</w:t>
      </w:r>
      <w:r>
        <w:rPr>
          <w:rFonts w:ascii="Times New Roman" w:eastAsia="仿宋_GB2312" w:hAnsi="Times New Roman" w:cs="Times New Roman" w:hint="eastAsia"/>
          <w:color w:val="auto"/>
          <w:sz w:val="32"/>
          <w:szCs w:val="32"/>
        </w:rPr>
        <w:t>人，高危孕产妇</w:t>
      </w:r>
      <w:r>
        <w:rPr>
          <w:rFonts w:ascii="Times New Roman" w:eastAsia="仿宋_GB2312" w:hAnsi="Times New Roman" w:cs="Times New Roman" w:hint="eastAsia"/>
          <w:color w:val="auto"/>
          <w:sz w:val="32"/>
          <w:szCs w:val="32"/>
        </w:rPr>
        <w:t>2516</w:t>
      </w:r>
      <w:r>
        <w:rPr>
          <w:rFonts w:ascii="Times New Roman" w:eastAsia="仿宋_GB2312" w:hAnsi="Times New Roman" w:cs="Times New Roman" w:hint="eastAsia"/>
          <w:color w:val="auto"/>
          <w:sz w:val="32"/>
          <w:szCs w:val="32"/>
        </w:rPr>
        <w:t>人，高危管理率</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hint="eastAsia"/>
          <w:color w:val="auto"/>
          <w:sz w:val="32"/>
          <w:szCs w:val="32"/>
        </w:rPr>
        <w:t>；机构内产妇数</w:t>
      </w:r>
      <w:r>
        <w:rPr>
          <w:rFonts w:ascii="Times New Roman" w:eastAsia="仿宋_GB2312" w:hAnsi="Times New Roman" w:cs="Times New Roman" w:hint="eastAsia"/>
          <w:color w:val="auto"/>
          <w:sz w:val="32"/>
          <w:szCs w:val="32"/>
        </w:rPr>
        <w:t>3254</w:t>
      </w:r>
      <w:r>
        <w:rPr>
          <w:rFonts w:ascii="Times New Roman" w:eastAsia="仿宋_GB2312" w:hAnsi="Times New Roman" w:cs="Times New Roman" w:hint="eastAsia"/>
          <w:color w:val="auto"/>
          <w:sz w:val="32"/>
          <w:szCs w:val="32"/>
        </w:rPr>
        <w:t>人，活产数</w:t>
      </w:r>
      <w:r>
        <w:rPr>
          <w:rFonts w:ascii="Times New Roman" w:eastAsia="仿宋_GB2312" w:hAnsi="Times New Roman" w:cs="Times New Roman" w:hint="eastAsia"/>
          <w:color w:val="auto"/>
          <w:sz w:val="32"/>
          <w:szCs w:val="32"/>
        </w:rPr>
        <w:t>3268</w:t>
      </w:r>
      <w:r>
        <w:rPr>
          <w:rFonts w:ascii="Times New Roman" w:eastAsia="仿宋_GB2312" w:hAnsi="Times New Roman" w:cs="Times New Roman" w:hint="eastAsia"/>
          <w:color w:val="auto"/>
          <w:sz w:val="32"/>
          <w:szCs w:val="32"/>
        </w:rPr>
        <w:t>人，剖宫产活产数</w:t>
      </w:r>
      <w:r>
        <w:rPr>
          <w:rFonts w:ascii="Times New Roman" w:eastAsia="仿宋_GB2312" w:hAnsi="Times New Roman" w:cs="Times New Roman" w:hint="eastAsia"/>
          <w:color w:val="auto"/>
          <w:sz w:val="32"/>
          <w:szCs w:val="32"/>
        </w:rPr>
        <w:t>1475</w:t>
      </w:r>
      <w:r>
        <w:rPr>
          <w:rFonts w:ascii="Times New Roman" w:eastAsia="仿宋_GB2312" w:hAnsi="Times New Roman" w:cs="Times New Roman" w:hint="eastAsia"/>
          <w:color w:val="auto"/>
          <w:sz w:val="32"/>
          <w:szCs w:val="32"/>
        </w:rPr>
        <w:t>人，剖宫产率为</w:t>
      </w:r>
      <w:r>
        <w:rPr>
          <w:rFonts w:ascii="Times New Roman" w:eastAsia="仿宋_GB2312" w:hAnsi="Times New Roman" w:cs="Times New Roman" w:hint="eastAsia"/>
          <w:color w:val="auto"/>
          <w:sz w:val="32"/>
          <w:szCs w:val="32"/>
        </w:rPr>
        <w:t>45.13%</w:t>
      </w:r>
      <w:r>
        <w:rPr>
          <w:rFonts w:ascii="Times New Roman" w:eastAsia="仿宋_GB2312" w:hAnsi="Times New Roman" w:cs="Times New Roman" w:hint="eastAsia"/>
          <w:color w:val="auto"/>
          <w:sz w:val="32"/>
          <w:szCs w:val="32"/>
        </w:rPr>
        <w:t>，其中首次剖宫产率为</w:t>
      </w:r>
      <w:r>
        <w:rPr>
          <w:rFonts w:ascii="Times New Roman" w:eastAsia="仿宋_GB2312" w:hAnsi="Times New Roman" w:cs="Times New Roman" w:hint="eastAsia"/>
          <w:color w:val="auto"/>
          <w:sz w:val="32"/>
          <w:szCs w:val="32"/>
        </w:rPr>
        <w:t>18.21%</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5</w:t>
      </w:r>
      <w:r>
        <w:rPr>
          <w:rFonts w:ascii="Times New Roman" w:eastAsia="仿宋_GB2312" w:hAnsi="Times New Roman" w:cs="Times New Roman" w:hint="eastAsia"/>
          <w:color w:val="auto"/>
          <w:sz w:val="32"/>
          <w:szCs w:val="32"/>
        </w:rPr>
        <w:t>岁以下儿童死亡</w:t>
      </w:r>
      <w:r>
        <w:rPr>
          <w:rFonts w:ascii="Times New Roman" w:eastAsia="仿宋_GB2312" w:hAnsi="Times New Roman" w:cs="Times New Roman" w:hint="eastAsia"/>
          <w:color w:val="auto"/>
          <w:sz w:val="32"/>
          <w:szCs w:val="32"/>
        </w:rPr>
        <w:t>11</w:t>
      </w:r>
      <w:r>
        <w:rPr>
          <w:rFonts w:ascii="Times New Roman" w:eastAsia="仿宋_GB2312" w:hAnsi="Times New Roman" w:cs="Times New Roman" w:hint="eastAsia"/>
          <w:color w:val="auto"/>
          <w:sz w:val="32"/>
          <w:szCs w:val="32"/>
        </w:rPr>
        <w:t>人，死亡率</w:t>
      </w:r>
      <w:r>
        <w:rPr>
          <w:rFonts w:ascii="Times New Roman" w:eastAsia="仿宋_GB2312" w:hAnsi="Times New Roman" w:cs="Times New Roman" w:hint="eastAsia"/>
          <w:color w:val="auto"/>
          <w:sz w:val="32"/>
          <w:szCs w:val="32"/>
        </w:rPr>
        <w:t>2.58</w:t>
      </w:r>
      <w:r>
        <w:rPr>
          <w:rFonts w:ascii="Times New Roman" w:eastAsia="仿宋_GB2312" w:hAnsi="Times New Roman" w:cs="Times New Roman" w:hint="eastAsia"/>
          <w:color w:val="auto"/>
          <w:sz w:val="32"/>
          <w:szCs w:val="32"/>
        </w:rPr>
        <w:t>‰，其中婴儿死亡</w:t>
      </w:r>
      <w:r>
        <w:rPr>
          <w:rFonts w:ascii="Times New Roman" w:eastAsia="仿宋_GB2312" w:hAnsi="Times New Roman" w:cs="Times New Roman" w:hint="eastAsia"/>
          <w:color w:val="auto"/>
          <w:sz w:val="32"/>
          <w:szCs w:val="32"/>
        </w:rPr>
        <w:t>4</w:t>
      </w:r>
      <w:r>
        <w:rPr>
          <w:rFonts w:ascii="Times New Roman" w:eastAsia="仿宋_GB2312" w:hAnsi="Times New Roman" w:cs="Times New Roman" w:hint="eastAsia"/>
          <w:color w:val="auto"/>
          <w:sz w:val="32"/>
          <w:szCs w:val="32"/>
        </w:rPr>
        <w:t>人，死亡率</w:t>
      </w:r>
      <w:r>
        <w:rPr>
          <w:rFonts w:ascii="Times New Roman" w:eastAsia="仿宋_GB2312" w:hAnsi="Times New Roman" w:cs="Times New Roman" w:hint="eastAsia"/>
          <w:color w:val="auto"/>
          <w:sz w:val="32"/>
          <w:szCs w:val="32"/>
        </w:rPr>
        <w:t>0.94</w:t>
      </w:r>
      <w:r>
        <w:rPr>
          <w:rFonts w:ascii="Times New Roman" w:eastAsia="仿宋_GB2312" w:hAnsi="Times New Roman" w:cs="Times New Roman" w:hint="eastAsia"/>
          <w:color w:val="auto"/>
          <w:sz w:val="32"/>
          <w:szCs w:val="32"/>
        </w:rPr>
        <w:t>‰，新生儿死亡</w:t>
      </w:r>
      <w:r>
        <w:rPr>
          <w:rFonts w:ascii="Times New Roman" w:eastAsia="仿宋_GB2312" w:hAnsi="Times New Roman" w:cs="Times New Roman" w:hint="eastAsia"/>
          <w:color w:val="auto"/>
          <w:sz w:val="32"/>
          <w:szCs w:val="32"/>
        </w:rPr>
        <w:t>2</w:t>
      </w:r>
      <w:r>
        <w:rPr>
          <w:rFonts w:ascii="Times New Roman" w:eastAsia="仿宋_GB2312" w:hAnsi="Times New Roman" w:cs="Times New Roman" w:hint="eastAsia"/>
          <w:color w:val="auto"/>
          <w:sz w:val="32"/>
          <w:szCs w:val="32"/>
        </w:rPr>
        <w:t>人，死亡率</w:t>
      </w:r>
      <w:r>
        <w:rPr>
          <w:rFonts w:ascii="Times New Roman" w:eastAsia="仿宋_GB2312" w:hAnsi="Times New Roman" w:cs="Times New Roman" w:hint="eastAsia"/>
          <w:color w:val="auto"/>
          <w:sz w:val="32"/>
          <w:szCs w:val="32"/>
        </w:rPr>
        <w:t>0.47</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年本辖区</w:t>
      </w:r>
      <w:r>
        <w:rPr>
          <w:rFonts w:ascii="Times New Roman" w:eastAsia="仿宋_GB2312" w:hAnsi="Times New Roman" w:cs="Times New Roman" w:hint="eastAsia"/>
          <w:color w:val="auto"/>
          <w:sz w:val="32"/>
          <w:szCs w:val="32"/>
        </w:rPr>
        <w:t>7</w:t>
      </w:r>
      <w:r>
        <w:rPr>
          <w:rFonts w:ascii="Times New Roman" w:eastAsia="仿宋_GB2312" w:hAnsi="Times New Roman" w:cs="Times New Roman" w:hint="eastAsia"/>
          <w:color w:val="auto"/>
          <w:sz w:val="32"/>
          <w:szCs w:val="32"/>
        </w:rPr>
        <w:t>岁以下儿童数</w:t>
      </w:r>
      <w:r>
        <w:rPr>
          <w:rFonts w:ascii="Times New Roman" w:eastAsia="仿宋_GB2312" w:hAnsi="Times New Roman" w:cs="Times New Roman" w:hint="eastAsia"/>
          <w:color w:val="auto"/>
          <w:sz w:val="32"/>
          <w:szCs w:val="32"/>
        </w:rPr>
        <w:t>42514</w:t>
      </w:r>
      <w:r>
        <w:rPr>
          <w:rFonts w:ascii="Times New Roman" w:eastAsia="仿宋_GB2312" w:hAnsi="Times New Roman" w:cs="Times New Roman" w:hint="eastAsia"/>
          <w:color w:val="auto"/>
          <w:sz w:val="32"/>
          <w:szCs w:val="32"/>
        </w:rPr>
        <w:t>人，健康管理人数</w:t>
      </w:r>
      <w:r>
        <w:rPr>
          <w:rFonts w:ascii="Times New Roman" w:eastAsia="仿宋_GB2312" w:hAnsi="Times New Roman" w:cs="Times New Roman" w:hint="eastAsia"/>
          <w:color w:val="auto"/>
          <w:sz w:val="32"/>
          <w:szCs w:val="32"/>
        </w:rPr>
        <w:t>41838</w:t>
      </w:r>
      <w:r>
        <w:rPr>
          <w:rFonts w:ascii="Times New Roman" w:eastAsia="仿宋_GB2312" w:hAnsi="Times New Roman" w:cs="Times New Roman" w:hint="eastAsia"/>
          <w:color w:val="auto"/>
          <w:sz w:val="32"/>
          <w:szCs w:val="32"/>
        </w:rPr>
        <w:t>人，健康管理率</w:t>
      </w:r>
      <w:r>
        <w:rPr>
          <w:rFonts w:ascii="Times New Roman" w:eastAsia="仿宋_GB2312" w:hAnsi="Times New Roman" w:cs="Times New Roman" w:hint="eastAsia"/>
          <w:color w:val="auto"/>
          <w:sz w:val="32"/>
          <w:szCs w:val="32"/>
        </w:rPr>
        <w:t>98.41%</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3</w:t>
      </w:r>
      <w:r>
        <w:rPr>
          <w:rFonts w:ascii="Times New Roman" w:eastAsia="仿宋_GB2312" w:hAnsi="Times New Roman" w:cs="Times New Roman" w:hint="eastAsia"/>
          <w:color w:val="auto"/>
          <w:sz w:val="32"/>
          <w:szCs w:val="32"/>
        </w:rPr>
        <w:t>岁以下儿童数</w:t>
      </w:r>
      <w:r>
        <w:rPr>
          <w:rFonts w:ascii="Times New Roman" w:eastAsia="仿宋_GB2312" w:hAnsi="Times New Roman" w:cs="Times New Roman" w:hint="eastAsia"/>
          <w:color w:val="auto"/>
          <w:sz w:val="32"/>
          <w:szCs w:val="32"/>
        </w:rPr>
        <w:t>14533</w:t>
      </w:r>
      <w:r>
        <w:rPr>
          <w:rFonts w:ascii="Times New Roman" w:eastAsia="仿宋_GB2312" w:hAnsi="Times New Roman" w:cs="Times New Roman" w:hint="eastAsia"/>
          <w:color w:val="auto"/>
          <w:sz w:val="32"/>
          <w:szCs w:val="32"/>
        </w:rPr>
        <w:t>人，健康管理人数</w:t>
      </w:r>
      <w:r>
        <w:rPr>
          <w:rFonts w:ascii="Times New Roman" w:eastAsia="仿宋_GB2312" w:hAnsi="Times New Roman" w:cs="Times New Roman" w:hint="eastAsia"/>
          <w:color w:val="auto"/>
          <w:sz w:val="32"/>
          <w:szCs w:val="32"/>
        </w:rPr>
        <w:t>14255</w:t>
      </w:r>
      <w:r>
        <w:rPr>
          <w:rFonts w:ascii="Times New Roman" w:eastAsia="仿宋_GB2312" w:hAnsi="Times New Roman" w:cs="Times New Roman" w:hint="eastAsia"/>
          <w:color w:val="auto"/>
          <w:sz w:val="32"/>
          <w:szCs w:val="32"/>
        </w:rPr>
        <w:t>人，健康管理率</w:t>
      </w:r>
      <w:r>
        <w:rPr>
          <w:rFonts w:ascii="Times New Roman" w:eastAsia="仿宋_GB2312" w:hAnsi="Times New Roman" w:cs="Times New Roman" w:hint="eastAsia"/>
          <w:color w:val="auto"/>
          <w:sz w:val="32"/>
          <w:szCs w:val="32"/>
        </w:rPr>
        <w:t>98.09%</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0-6</w:t>
      </w:r>
      <w:r>
        <w:rPr>
          <w:rFonts w:ascii="Times New Roman" w:eastAsia="仿宋_GB2312" w:hAnsi="Times New Roman" w:cs="Times New Roman" w:hint="eastAsia"/>
          <w:color w:val="auto"/>
          <w:sz w:val="32"/>
          <w:szCs w:val="32"/>
        </w:rPr>
        <w:t>岁儿童眼保健和视力检查人数</w:t>
      </w:r>
      <w:r>
        <w:rPr>
          <w:rFonts w:ascii="Times New Roman" w:eastAsia="仿宋_GB2312" w:hAnsi="Times New Roman" w:cs="Times New Roman" w:hint="eastAsia"/>
          <w:color w:val="auto"/>
          <w:sz w:val="32"/>
          <w:szCs w:val="32"/>
        </w:rPr>
        <w:t>41554</w:t>
      </w:r>
      <w:r>
        <w:rPr>
          <w:rFonts w:ascii="Times New Roman" w:eastAsia="仿宋_GB2312" w:hAnsi="Times New Roman" w:cs="Times New Roman" w:hint="eastAsia"/>
          <w:color w:val="auto"/>
          <w:sz w:val="32"/>
          <w:szCs w:val="32"/>
        </w:rPr>
        <w:t>人，</w:t>
      </w:r>
      <w:r>
        <w:rPr>
          <w:rFonts w:ascii="Times New Roman" w:eastAsia="仿宋_GB2312" w:hAnsi="Times New Roman" w:cs="Times New Roman" w:hint="eastAsia"/>
          <w:color w:val="auto"/>
          <w:sz w:val="32"/>
          <w:szCs w:val="32"/>
        </w:rPr>
        <w:t>0-6</w:t>
      </w:r>
      <w:r>
        <w:rPr>
          <w:rFonts w:ascii="Times New Roman" w:eastAsia="仿宋_GB2312" w:hAnsi="Times New Roman" w:cs="Times New Roman" w:hint="eastAsia"/>
          <w:color w:val="auto"/>
          <w:sz w:val="32"/>
          <w:szCs w:val="32"/>
        </w:rPr>
        <w:t>岁儿童眼保健和视力检查覆盖率</w:t>
      </w:r>
      <w:r>
        <w:rPr>
          <w:rFonts w:ascii="Times New Roman" w:eastAsia="仿宋_GB2312" w:hAnsi="Times New Roman" w:cs="Times New Roman" w:hint="eastAsia"/>
          <w:color w:val="auto"/>
          <w:sz w:val="32"/>
          <w:szCs w:val="32"/>
        </w:rPr>
        <w:t>97.74%</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6</w:t>
      </w:r>
      <w:r>
        <w:rPr>
          <w:rFonts w:ascii="Times New Roman" w:eastAsia="仿宋_GB2312" w:hAnsi="Times New Roman" w:cs="Times New Roman" w:hint="eastAsia"/>
          <w:color w:val="auto"/>
          <w:sz w:val="32"/>
          <w:szCs w:val="32"/>
        </w:rPr>
        <w:t>岁儿童人数</w:t>
      </w:r>
      <w:r>
        <w:rPr>
          <w:rFonts w:ascii="Times New Roman" w:eastAsia="仿宋_GB2312" w:hAnsi="Times New Roman" w:cs="Times New Roman" w:hint="eastAsia"/>
          <w:color w:val="auto"/>
          <w:sz w:val="32"/>
          <w:szCs w:val="32"/>
        </w:rPr>
        <w:t>8924</w:t>
      </w:r>
      <w:r>
        <w:rPr>
          <w:rFonts w:ascii="Times New Roman" w:eastAsia="仿宋_GB2312" w:hAnsi="Times New Roman" w:cs="Times New Roman" w:hint="eastAsia"/>
          <w:color w:val="auto"/>
          <w:sz w:val="32"/>
          <w:szCs w:val="32"/>
        </w:rPr>
        <w:t>人，</w:t>
      </w:r>
      <w:r>
        <w:rPr>
          <w:rFonts w:ascii="Times New Roman" w:eastAsia="仿宋_GB2312" w:hAnsi="Times New Roman" w:cs="Times New Roman" w:hint="eastAsia"/>
          <w:color w:val="auto"/>
          <w:sz w:val="32"/>
          <w:szCs w:val="32"/>
        </w:rPr>
        <w:t>6</w:t>
      </w:r>
      <w:r>
        <w:rPr>
          <w:rFonts w:ascii="Times New Roman" w:eastAsia="仿宋_GB2312" w:hAnsi="Times New Roman" w:cs="Times New Roman" w:hint="eastAsia"/>
          <w:color w:val="auto"/>
          <w:sz w:val="32"/>
          <w:szCs w:val="32"/>
        </w:rPr>
        <w:t>岁儿童视力检查人数</w:t>
      </w:r>
      <w:r>
        <w:rPr>
          <w:rFonts w:ascii="Times New Roman" w:eastAsia="仿宋_GB2312" w:hAnsi="Times New Roman" w:cs="Times New Roman" w:hint="eastAsia"/>
          <w:color w:val="auto"/>
          <w:sz w:val="32"/>
          <w:szCs w:val="32"/>
        </w:rPr>
        <w:t>8670</w:t>
      </w:r>
      <w:r>
        <w:rPr>
          <w:rFonts w:ascii="Times New Roman" w:eastAsia="仿宋_GB2312" w:hAnsi="Times New Roman" w:cs="Times New Roman" w:hint="eastAsia"/>
          <w:color w:val="auto"/>
          <w:sz w:val="32"/>
          <w:szCs w:val="32"/>
        </w:rPr>
        <w:t>人，</w:t>
      </w:r>
      <w:r>
        <w:rPr>
          <w:rFonts w:ascii="Times New Roman" w:eastAsia="仿宋_GB2312" w:hAnsi="Times New Roman" w:cs="Times New Roman" w:hint="eastAsia"/>
          <w:color w:val="auto"/>
          <w:sz w:val="32"/>
          <w:szCs w:val="32"/>
        </w:rPr>
        <w:t>6</w:t>
      </w:r>
      <w:r>
        <w:rPr>
          <w:rFonts w:ascii="Times New Roman" w:eastAsia="仿宋_GB2312" w:hAnsi="Times New Roman" w:cs="Times New Roman" w:hint="eastAsia"/>
          <w:color w:val="auto"/>
          <w:sz w:val="32"/>
          <w:szCs w:val="32"/>
        </w:rPr>
        <w:t>岁儿童视力不良检出人数</w:t>
      </w:r>
      <w:r>
        <w:rPr>
          <w:rFonts w:ascii="Times New Roman" w:eastAsia="仿宋_GB2312" w:hAnsi="Times New Roman" w:cs="Times New Roman" w:hint="eastAsia"/>
          <w:color w:val="auto"/>
          <w:sz w:val="32"/>
          <w:szCs w:val="32"/>
        </w:rPr>
        <w:t>322</w:t>
      </w:r>
      <w:r>
        <w:rPr>
          <w:rFonts w:ascii="Times New Roman" w:eastAsia="仿宋_GB2312" w:hAnsi="Times New Roman" w:cs="Times New Roman" w:hint="eastAsia"/>
          <w:color w:val="auto"/>
          <w:sz w:val="32"/>
          <w:szCs w:val="32"/>
        </w:rPr>
        <w:t>人，</w:t>
      </w:r>
      <w:r>
        <w:rPr>
          <w:rFonts w:ascii="Times New Roman" w:eastAsia="仿宋_GB2312" w:hAnsi="Times New Roman" w:cs="Times New Roman" w:hint="eastAsia"/>
          <w:color w:val="auto"/>
          <w:sz w:val="32"/>
          <w:szCs w:val="32"/>
        </w:rPr>
        <w:t>6</w:t>
      </w:r>
      <w:r>
        <w:rPr>
          <w:rFonts w:ascii="Times New Roman" w:eastAsia="仿宋_GB2312" w:hAnsi="Times New Roman" w:cs="Times New Roman" w:hint="eastAsia"/>
          <w:color w:val="auto"/>
          <w:sz w:val="32"/>
          <w:szCs w:val="32"/>
        </w:rPr>
        <w:t>岁儿童视力不良检出率</w:t>
      </w:r>
      <w:r>
        <w:rPr>
          <w:rFonts w:ascii="Times New Roman" w:eastAsia="仿宋_GB2312" w:hAnsi="Times New Roman" w:cs="Times New Roman" w:hint="eastAsia"/>
          <w:color w:val="auto"/>
          <w:sz w:val="32"/>
          <w:szCs w:val="32"/>
        </w:rPr>
        <w:t>3.71%</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lang w:val="zh-CN"/>
        </w:rPr>
        <w:t>2024</w:t>
      </w:r>
      <w:r>
        <w:rPr>
          <w:rFonts w:ascii="Times New Roman" w:eastAsia="仿宋_GB2312" w:hAnsi="Times New Roman" w:cs="Times New Roman" w:hint="eastAsia"/>
          <w:color w:val="auto"/>
          <w:sz w:val="32"/>
          <w:szCs w:val="32"/>
          <w:lang w:val="zh-CN"/>
        </w:rPr>
        <w:t>年共完成各种计生手术</w:t>
      </w:r>
      <w:r>
        <w:rPr>
          <w:rFonts w:ascii="Times New Roman" w:eastAsia="仿宋_GB2312" w:hAnsi="Times New Roman" w:cs="Times New Roman" w:hint="eastAsia"/>
          <w:color w:val="auto"/>
          <w:sz w:val="32"/>
          <w:szCs w:val="32"/>
        </w:rPr>
        <w:t>2898</w:t>
      </w:r>
      <w:r>
        <w:rPr>
          <w:rFonts w:ascii="Times New Roman" w:eastAsia="仿宋_GB2312" w:hAnsi="Times New Roman" w:cs="Times New Roman" w:hint="eastAsia"/>
          <w:color w:val="auto"/>
          <w:sz w:val="32"/>
          <w:szCs w:val="32"/>
          <w:lang w:val="zh-CN"/>
        </w:rPr>
        <w:t>人次，其中上环</w:t>
      </w:r>
      <w:r>
        <w:rPr>
          <w:rFonts w:ascii="Times New Roman" w:eastAsia="仿宋_GB2312" w:hAnsi="Times New Roman" w:cs="Times New Roman" w:hint="eastAsia"/>
          <w:color w:val="auto"/>
          <w:sz w:val="32"/>
          <w:szCs w:val="32"/>
          <w:lang w:val="zh-CN"/>
        </w:rPr>
        <w:t>3</w:t>
      </w:r>
      <w:r>
        <w:rPr>
          <w:rFonts w:ascii="Times New Roman" w:eastAsia="仿宋_GB2312" w:hAnsi="Times New Roman" w:cs="Times New Roman" w:hint="eastAsia"/>
          <w:color w:val="auto"/>
          <w:sz w:val="32"/>
          <w:szCs w:val="32"/>
        </w:rPr>
        <w:t>01</w:t>
      </w:r>
      <w:r>
        <w:rPr>
          <w:rFonts w:ascii="Times New Roman" w:eastAsia="仿宋_GB2312" w:hAnsi="Times New Roman" w:cs="Times New Roman" w:hint="eastAsia"/>
          <w:color w:val="auto"/>
          <w:sz w:val="32"/>
          <w:szCs w:val="32"/>
          <w:lang w:val="zh-CN"/>
        </w:rPr>
        <w:t>人次，取环</w:t>
      </w:r>
      <w:r>
        <w:rPr>
          <w:rFonts w:ascii="Times New Roman" w:eastAsia="仿宋_GB2312" w:hAnsi="Times New Roman" w:cs="Times New Roman" w:hint="eastAsia"/>
          <w:color w:val="auto"/>
          <w:sz w:val="32"/>
          <w:szCs w:val="32"/>
          <w:lang w:val="zh-CN"/>
        </w:rPr>
        <w:t>5</w:t>
      </w:r>
      <w:r>
        <w:rPr>
          <w:rFonts w:ascii="Times New Roman" w:eastAsia="仿宋_GB2312" w:hAnsi="Times New Roman" w:cs="Times New Roman" w:hint="eastAsia"/>
          <w:color w:val="auto"/>
          <w:sz w:val="32"/>
          <w:szCs w:val="32"/>
        </w:rPr>
        <w:t>41</w:t>
      </w:r>
      <w:r>
        <w:rPr>
          <w:rFonts w:ascii="Times New Roman" w:eastAsia="仿宋_GB2312" w:hAnsi="Times New Roman" w:cs="Times New Roman" w:hint="eastAsia"/>
          <w:color w:val="auto"/>
          <w:sz w:val="32"/>
          <w:szCs w:val="32"/>
          <w:lang w:val="zh-CN"/>
        </w:rPr>
        <w:t>人次，流产</w:t>
      </w:r>
      <w:r>
        <w:rPr>
          <w:rFonts w:ascii="Times New Roman" w:eastAsia="仿宋_GB2312" w:hAnsi="Times New Roman" w:cs="Times New Roman" w:hint="eastAsia"/>
          <w:color w:val="auto"/>
          <w:sz w:val="32"/>
          <w:szCs w:val="32"/>
          <w:lang w:val="zh-CN"/>
        </w:rPr>
        <w:t>2</w:t>
      </w:r>
      <w:r>
        <w:rPr>
          <w:rFonts w:ascii="Times New Roman" w:eastAsia="仿宋_GB2312" w:hAnsi="Times New Roman" w:cs="Times New Roman" w:hint="eastAsia"/>
          <w:color w:val="auto"/>
          <w:sz w:val="32"/>
          <w:szCs w:val="32"/>
        </w:rPr>
        <w:t>023</w:t>
      </w:r>
      <w:r>
        <w:rPr>
          <w:rFonts w:ascii="Times New Roman" w:eastAsia="仿宋_GB2312" w:hAnsi="Times New Roman" w:cs="Times New Roman" w:hint="eastAsia"/>
          <w:color w:val="auto"/>
          <w:sz w:val="32"/>
          <w:szCs w:val="32"/>
          <w:lang w:val="zh-CN"/>
        </w:rPr>
        <w:t>人次，</w:t>
      </w:r>
      <w:r>
        <w:rPr>
          <w:rFonts w:ascii="Times New Roman" w:eastAsia="仿宋_GB2312" w:hAnsi="Times New Roman" w:cs="Times New Roman" w:hint="eastAsia"/>
          <w:color w:val="auto"/>
          <w:sz w:val="32"/>
          <w:szCs w:val="32"/>
        </w:rPr>
        <w:t>放置</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取出</w:t>
      </w:r>
      <w:r>
        <w:rPr>
          <w:rFonts w:ascii="Times New Roman" w:eastAsia="仿宋_GB2312" w:hAnsi="Times New Roman" w:cs="Times New Roman" w:hint="eastAsia"/>
          <w:color w:val="auto"/>
          <w:sz w:val="32"/>
          <w:szCs w:val="32"/>
          <w:lang w:val="zh-CN"/>
        </w:rPr>
        <w:t>皮埋</w:t>
      </w:r>
      <w:r>
        <w:rPr>
          <w:rFonts w:ascii="Times New Roman" w:eastAsia="仿宋_GB2312" w:hAnsi="Times New Roman" w:cs="Times New Roman" w:hint="eastAsia"/>
          <w:color w:val="auto"/>
          <w:sz w:val="32"/>
          <w:szCs w:val="32"/>
        </w:rPr>
        <w:t>10</w:t>
      </w:r>
      <w:r>
        <w:rPr>
          <w:rFonts w:ascii="Times New Roman" w:eastAsia="仿宋_GB2312" w:hAnsi="Times New Roman" w:cs="Times New Roman" w:hint="eastAsia"/>
          <w:color w:val="auto"/>
          <w:sz w:val="32"/>
          <w:szCs w:val="32"/>
          <w:lang w:val="zh-CN"/>
        </w:rPr>
        <w:t>人次，女扎</w:t>
      </w:r>
      <w:r>
        <w:rPr>
          <w:rFonts w:ascii="Times New Roman" w:eastAsia="仿宋_GB2312" w:hAnsi="Times New Roman" w:cs="Times New Roman" w:hint="eastAsia"/>
          <w:color w:val="auto"/>
          <w:sz w:val="32"/>
          <w:szCs w:val="32"/>
        </w:rPr>
        <w:t>21</w:t>
      </w:r>
      <w:r>
        <w:rPr>
          <w:rFonts w:ascii="Times New Roman" w:eastAsia="仿宋_GB2312" w:hAnsi="Times New Roman" w:cs="Times New Roman" w:hint="eastAsia"/>
          <w:color w:val="auto"/>
          <w:sz w:val="32"/>
          <w:szCs w:val="32"/>
          <w:lang w:val="zh-CN"/>
        </w:rPr>
        <w:t>人次，输卵管吻合术</w:t>
      </w:r>
      <w:r>
        <w:rPr>
          <w:rFonts w:ascii="Times New Roman" w:eastAsia="仿宋_GB2312" w:hAnsi="Times New Roman" w:cs="Times New Roman" w:hint="eastAsia"/>
          <w:color w:val="auto"/>
          <w:sz w:val="32"/>
          <w:szCs w:val="32"/>
          <w:lang w:val="zh-CN"/>
        </w:rPr>
        <w:t>2</w:t>
      </w:r>
      <w:r>
        <w:rPr>
          <w:rFonts w:ascii="Times New Roman" w:eastAsia="仿宋_GB2312" w:hAnsi="Times New Roman" w:cs="Times New Roman" w:hint="eastAsia"/>
          <w:color w:val="auto"/>
          <w:sz w:val="32"/>
          <w:szCs w:val="32"/>
          <w:lang w:val="zh-CN"/>
        </w:rPr>
        <w:t>例等。</w:t>
      </w:r>
    </w:p>
    <w:p w:rsidR="00202ACD"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b/>
          <w:bCs/>
          <w:color w:val="auto"/>
          <w:sz w:val="32"/>
          <w:szCs w:val="32"/>
        </w:rPr>
        <w:t>3</w:t>
      </w:r>
      <w:r>
        <w:rPr>
          <w:rFonts w:ascii="Times New Roman" w:eastAsia="仿宋_GB2312" w:hAnsi="Times New Roman" w:cs="Times New Roman" w:hint="eastAsia"/>
          <w:b/>
          <w:bCs/>
          <w:color w:val="auto"/>
          <w:sz w:val="32"/>
          <w:szCs w:val="32"/>
        </w:rPr>
        <w:t>、国家孕前优生免费检测经费项目。</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年完成孕前优生健康检查</w:t>
      </w:r>
      <w:r>
        <w:rPr>
          <w:rFonts w:ascii="Times New Roman" w:eastAsia="仿宋_GB2312" w:hAnsi="Times New Roman" w:cs="Times New Roman" w:hint="eastAsia"/>
          <w:color w:val="auto"/>
          <w:sz w:val="32"/>
          <w:szCs w:val="32"/>
        </w:rPr>
        <w:t>3503</w:t>
      </w:r>
      <w:r>
        <w:rPr>
          <w:rFonts w:ascii="Times New Roman" w:eastAsia="仿宋_GB2312" w:hAnsi="Times New Roman" w:cs="Times New Roman" w:hint="eastAsia"/>
          <w:color w:val="auto"/>
          <w:sz w:val="32"/>
          <w:szCs w:val="32"/>
        </w:rPr>
        <w:t>对，完成率</w:t>
      </w:r>
      <w:r>
        <w:rPr>
          <w:rFonts w:ascii="Times New Roman" w:eastAsia="仿宋_GB2312" w:hAnsi="Times New Roman" w:cs="Times New Roman" w:hint="eastAsia"/>
          <w:color w:val="auto"/>
          <w:sz w:val="32"/>
          <w:szCs w:val="32"/>
        </w:rPr>
        <w:t>100.09%</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年评估出具有风险</w:t>
      </w:r>
      <w:r>
        <w:rPr>
          <w:rFonts w:ascii="Times New Roman" w:eastAsia="仿宋_GB2312" w:hAnsi="Times New Roman" w:cs="Times New Roman" w:hint="eastAsia"/>
          <w:color w:val="auto"/>
          <w:sz w:val="32"/>
          <w:szCs w:val="32"/>
        </w:rPr>
        <w:lastRenderedPageBreak/>
        <w:t>因素人数</w:t>
      </w:r>
      <w:r>
        <w:rPr>
          <w:rFonts w:ascii="Times New Roman" w:eastAsia="仿宋_GB2312" w:hAnsi="Times New Roman" w:cs="Times New Roman" w:hint="eastAsia"/>
          <w:color w:val="auto"/>
          <w:sz w:val="32"/>
          <w:szCs w:val="32"/>
        </w:rPr>
        <w:t>570</w:t>
      </w:r>
      <w:r>
        <w:rPr>
          <w:rFonts w:ascii="Times New Roman" w:eastAsia="仿宋_GB2312" w:hAnsi="Times New Roman" w:cs="Times New Roman" w:hint="eastAsia"/>
          <w:color w:val="auto"/>
          <w:sz w:val="32"/>
          <w:szCs w:val="32"/>
        </w:rPr>
        <w:t>人，风险因素检出率</w:t>
      </w:r>
      <w:r>
        <w:rPr>
          <w:rFonts w:ascii="Times New Roman" w:eastAsia="仿宋_GB2312" w:hAnsi="Times New Roman" w:cs="Times New Roman" w:hint="eastAsia"/>
          <w:color w:val="auto"/>
          <w:sz w:val="32"/>
          <w:szCs w:val="32"/>
        </w:rPr>
        <w:t>8.14%</w:t>
      </w:r>
      <w:r>
        <w:rPr>
          <w:rFonts w:ascii="Times New Roman" w:eastAsia="仿宋_GB2312" w:hAnsi="Times New Roman" w:cs="Times New Roman" w:hint="eastAsia"/>
          <w:color w:val="auto"/>
          <w:sz w:val="32"/>
          <w:szCs w:val="32"/>
        </w:rPr>
        <w:t>，风险人群随访率</w:t>
      </w:r>
      <w:r>
        <w:rPr>
          <w:rFonts w:ascii="Times New Roman" w:eastAsia="仿宋_GB2312" w:hAnsi="Times New Roman" w:cs="Times New Roman" w:hint="eastAsia"/>
          <w:color w:val="auto"/>
          <w:sz w:val="32"/>
          <w:szCs w:val="32"/>
        </w:rPr>
        <w:t>98.42%</w:t>
      </w:r>
      <w:r>
        <w:rPr>
          <w:rFonts w:ascii="Times New Roman" w:eastAsia="仿宋_GB2312" w:hAnsi="Times New Roman" w:cs="Times New Roman" w:hint="eastAsia"/>
          <w:color w:val="auto"/>
          <w:sz w:val="32"/>
          <w:szCs w:val="32"/>
        </w:rPr>
        <w:t>，优生知晓率</w:t>
      </w:r>
      <w:r>
        <w:rPr>
          <w:rFonts w:ascii="Times New Roman" w:eastAsia="仿宋_GB2312" w:hAnsi="Times New Roman" w:cs="Times New Roman" w:hint="eastAsia"/>
          <w:color w:val="auto"/>
          <w:sz w:val="32"/>
          <w:szCs w:val="32"/>
        </w:rPr>
        <w:t>99.97%</w:t>
      </w:r>
      <w:r>
        <w:rPr>
          <w:rFonts w:ascii="Times New Roman" w:eastAsia="仿宋_GB2312" w:hAnsi="Times New Roman" w:cs="Times New Roman" w:hint="eastAsia"/>
          <w:color w:val="auto"/>
          <w:sz w:val="32"/>
          <w:szCs w:val="32"/>
        </w:rPr>
        <w:t>。</w:t>
      </w:r>
    </w:p>
    <w:p w:rsidR="00202ACD"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b/>
          <w:bCs/>
          <w:color w:val="auto"/>
          <w:sz w:val="32"/>
          <w:szCs w:val="32"/>
        </w:rPr>
        <w:t>4.</w:t>
      </w:r>
      <w:r>
        <w:rPr>
          <w:rFonts w:ascii="Times New Roman" w:eastAsia="仿宋_GB2312" w:hAnsi="Times New Roman" w:cs="Times New Roman" w:hint="eastAsia"/>
          <w:b/>
          <w:bCs/>
          <w:color w:val="auto"/>
          <w:sz w:val="32"/>
          <w:szCs w:val="32"/>
        </w:rPr>
        <w:t>孕产妇免费产前筛查和新生儿先天性心脏病筛查项目。</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年完成新生儿先天性心脏病筛查</w:t>
      </w:r>
      <w:r>
        <w:rPr>
          <w:rFonts w:ascii="Times New Roman" w:eastAsia="仿宋_GB2312" w:hAnsi="Times New Roman" w:cs="Times New Roman" w:hint="eastAsia"/>
          <w:color w:val="auto"/>
          <w:sz w:val="32"/>
          <w:szCs w:val="32"/>
        </w:rPr>
        <w:t>3221</w:t>
      </w:r>
      <w:r>
        <w:rPr>
          <w:rFonts w:ascii="Times New Roman" w:eastAsia="仿宋_GB2312" w:hAnsi="Times New Roman" w:cs="Times New Roman" w:hint="eastAsia"/>
          <w:color w:val="auto"/>
          <w:sz w:val="32"/>
          <w:szCs w:val="32"/>
        </w:rPr>
        <w:t>人，完成率</w:t>
      </w:r>
      <w:r>
        <w:rPr>
          <w:rFonts w:ascii="Times New Roman" w:eastAsia="仿宋_GB2312" w:hAnsi="Times New Roman" w:cs="Times New Roman" w:hint="eastAsia"/>
          <w:color w:val="auto"/>
          <w:sz w:val="32"/>
          <w:szCs w:val="32"/>
        </w:rPr>
        <w:t>109.19%</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年全市接受免费产前筛查对象共</w:t>
      </w:r>
      <w:r>
        <w:rPr>
          <w:rFonts w:ascii="Times New Roman" w:eastAsia="仿宋_GB2312" w:hAnsi="Times New Roman" w:cs="Times New Roman" w:hint="eastAsia"/>
          <w:color w:val="auto"/>
          <w:sz w:val="32"/>
          <w:szCs w:val="32"/>
        </w:rPr>
        <w:t>3116</w:t>
      </w:r>
      <w:r>
        <w:rPr>
          <w:rFonts w:ascii="Times New Roman" w:eastAsia="仿宋_GB2312" w:hAnsi="Times New Roman" w:cs="Times New Roman" w:hint="eastAsia"/>
          <w:color w:val="auto"/>
          <w:sz w:val="32"/>
          <w:szCs w:val="32"/>
        </w:rPr>
        <w:t>人（</w:t>
      </w:r>
      <w:r>
        <w:rPr>
          <w:rFonts w:ascii="Times New Roman" w:eastAsia="仿宋_GB2312" w:hAnsi="Times New Roman" w:cs="Times New Roman" w:hint="eastAsia"/>
          <w:color w:val="auto"/>
          <w:sz w:val="32"/>
          <w:szCs w:val="32"/>
        </w:rPr>
        <w:t>2960</w:t>
      </w:r>
      <w:r>
        <w:rPr>
          <w:rFonts w:ascii="Times New Roman" w:eastAsia="仿宋_GB2312" w:hAnsi="Times New Roman" w:cs="Times New Roman" w:hint="eastAsia"/>
          <w:color w:val="auto"/>
          <w:sz w:val="32"/>
          <w:szCs w:val="32"/>
        </w:rPr>
        <w:t>人），完成率</w:t>
      </w:r>
      <w:r>
        <w:rPr>
          <w:rFonts w:ascii="Times New Roman" w:eastAsia="仿宋_GB2312" w:hAnsi="Times New Roman" w:cs="Times New Roman" w:hint="eastAsia"/>
          <w:color w:val="auto"/>
          <w:sz w:val="32"/>
          <w:szCs w:val="32"/>
        </w:rPr>
        <w:t>105.27%</w:t>
      </w:r>
      <w:r>
        <w:rPr>
          <w:rFonts w:ascii="Times New Roman" w:eastAsia="仿宋_GB2312" w:hAnsi="Times New Roman" w:cs="Times New Roman" w:hint="eastAsia"/>
          <w:color w:val="auto"/>
          <w:sz w:val="32"/>
          <w:szCs w:val="32"/>
        </w:rPr>
        <w:t>；发现产筛高危对象</w:t>
      </w:r>
      <w:r>
        <w:rPr>
          <w:rFonts w:ascii="Times New Roman" w:eastAsia="仿宋_GB2312" w:hAnsi="Times New Roman" w:cs="Times New Roman" w:hint="eastAsia"/>
          <w:color w:val="auto"/>
          <w:sz w:val="32"/>
          <w:szCs w:val="32"/>
        </w:rPr>
        <w:t>694</w:t>
      </w:r>
      <w:r>
        <w:rPr>
          <w:rFonts w:ascii="Times New Roman" w:eastAsia="仿宋_GB2312" w:hAnsi="Times New Roman" w:cs="Times New Roman" w:hint="eastAsia"/>
          <w:color w:val="auto"/>
          <w:sz w:val="32"/>
          <w:szCs w:val="32"/>
        </w:rPr>
        <w:t>人，转上级医院接受产前诊断</w:t>
      </w:r>
      <w:r>
        <w:rPr>
          <w:rFonts w:ascii="Times New Roman" w:eastAsia="仿宋_GB2312" w:hAnsi="Times New Roman" w:cs="Times New Roman" w:hint="eastAsia"/>
          <w:color w:val="auto"/>
          <w:sz w:val="32"/>
          <w:szCs w:val="32"/>
        </w:rPr>
        <w:t>623</w:t>
      </w:r>
      <w:r>
        <w:rPr>
          <w:rFonts w:ascii="Times New Roman" w:eastAsia="仿宋_GB2312" w:hAnsi="Times New Roman" w:cs="Times New Roman" w:hint="eastAsia"/>
          <w:color w:val="auto"/>
          <w:sz w:val="32"/>
          <w:szCs w:val="32"/>
        </w:rPr>
        <w:t>人，高危干预率</w:t>
      </w:r>
      <w:r>
        <w:rPr>
          <w:rFonts w:ascii="Times New Roman" w:eastAsia="仿宋_GB2312" w:hAnsi="Times New Roman" w:cs="Times New Roman" w:hint="eastAsia"/>
          <w:color w:val="auto"/>
          <w:sz w:val="32"/>
          <w:szCs w:val="32"/>
        </w:rPr>
        <w:t>89.76%</w:t>
      </w:r>
      <w:r>
        <w:rPr>
          <w:rFonts w:ascii="Times New Roman" w:eastAsia="仿宋_GB2312" w:hAnsi="Times New Roman" w:cs="Times New Roman" w:hint="eastAsia"/>
          <w:color w:val="auto"/>
          <w:sz w:val="32"/>
          <w:szCs w:val="32"/>
        </w:rPr>
        <w:t>，给予治疗性引产</w:t>
      </w:r>
      <w:r>
        <w:rPr>
          <w:rFonts w:ascii="Times New Roman" w:eastAsia="仿宋_GB2312" w:hAnsi="Times New Roman" w:cs="Times New Roman" w:hint="eastAsia"/>
          <w:color w:val="auto"/>
          <w:sz w:val="32"/>
          <w:szCs w:val="32"/>
        </w:rPr>
        <w:t>4</w:t>
      </w:r>
      <w:r>
        <w:rPr>
          <w:rFonts w:ascii="Times New Roman" w:eastAsia="仿宋_GB2312" w:hAnsi="Times New Roman" w:cs="Times New Roman" w:hint="eastAsia"/>
          <w:color w:val="auto"/>
          <w:sz w:val="32"/>
          <w:szCs w:val="32"/>
        </w:rPr>
        <w:t>例，有效避免出生缺陷的发生。</w:t>
      </w:r>
    </w:p>
    <w:p w:rsidR="00202ACD" w:rsidRDefault="00000000">
      <w:pPr>
        <w:pStyle w:val="ac"/>
        <w:widowControl/>
        <w:shd w:val="clear" w:color="auto" w:fill="FFFFFF"/>
        <w:spacing w:before="0" w:beforeAutospacing="0" w:after="0" w:afterAutospacing="0" w:line="560" w:lineRule="atLeast"/>
        <w:ind w:firstLine="640"/>
        <w:rPr>
          <w:rFonts w:ascii="Times New Roman" w:eastAsia="黑体" w:hAnsi="Times New Roman"/>
          <w:bCs/>
          <w:color w:val="000000"/>
          <w:sz w:val="32"/>
          <w:szCs w:val="32"/>
        </w:rPr>
      </w:pPr>
      <w:r>
        <w:rPr>
          <w:rFonts w:ascii="Times New Roman" w:eastAsia="黑体" w:hAnsi="Times New Roman" w:hint="eastAsia"/>
          <w:bCs/>
          <w:color w:val="000000"/>
          <w:sz w:val="32"/>
          <w:szCs w:val="32"/>
        </w:rPr>
        <w:t>四、绩效评价结论</w:t>
      </w:r>
    </w:p>
    <w:p w:rsidR="00202AC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bCs/>
          <w:color w:val="auto"/>
          <w:kern w:val="2"/>
          <w:sz w:val="32"/>
          <w:szCs w:val="32"/>
        </w:rPr>
      </w:pPr>
      <w:r>
        <w:rPr>
          <w:rFonts w:ascii="Times New Roman" w:eastAsia="楷体_GB2312" w:hAnsi="Times New Roman" w:cs="Times New Roman" w:hint="eastAsia"/>
          <w:b/>
          <w:bCs/>
          <w:color w:val="auto"/>
          <w:kern w:val="2"/>
          <w:sz w:val="32"/>
          <w:szCs w:val="32"/>
        </w:rPr>
        <w:t>（一）投入情况分析</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全年投入资金</w:t>
      </w:r>
      <w:r>
        <w:rPr>
          <w:rFonts w:ascii="Times New Roman" w:eastAsia="仿宋_GB2312" w:hAnsi="Times New Roman" w:cs="Times New Roman" w:hint="eastAsia"/>
          <w:color w:val="auto"/>
          <w:sz w:val="32"/>
          <w:szCs w:val="32"/>
        </w:rPr>
        <w:t>9575.37</w:t>
      </w:r>
      <w:r>
        <w:rPr>
          <w:rFonts w:ascii="Times New Roman" w:eastAsia="仿宋_GB2312" w:hAnsi="Times New Roman" w:cs="Times New Roman" w:hint="eastAsia"/>
          <w:color w:val="auto"/>
          <w:sz w:val="32"/>
          <w:szCs w:val="32"/>
        </w:rPr>
        <w:t>万元，发挥了应有效益，促进了本部门健康事业有序发展。（自评分</w:t>
      </w:r>
      <w:r>
        <w:rPr>
          <w:rFonts w:ascii="Times New Roman" w:eastAsia="仿宋_GB2312" w:hAnsi="Times New Roman" w:cs="Times New Roman" w:hint="eastAsia"/>
          <w:color w:val="auto"/>
          <w:sz w:val="32"/>
          <w:szCs w:val="32"/>
        </w:rPr>
        <w:t>10</w:t>
      </w:r>
      <w:r>
        <w:rPr>
          <w:rFonts w:ascii="Times New Roman" w:eastAsia="仿宋_GB2312" w:hAnsi="Times New Roman" w:cs="Times New Roman" w:hint="eastAsia"/>
          <w:color w:val="auto"/>
          <w:sz w:val="32"/>
          <w:szCs w:val="32"/>
        </w:rPr>
        <w:t>分）</w:t>
      </w:r>
    </w:p>
    <w:p w:rsidR="00202AC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bCs/>
          <w:color w:val="auto"/>
          <w:kern w:val="2"/>
          <w:sz w:val="32"/>
          <w:szCs w:val="32"/>
        </w:rPr>
      </w:pPr>
      <w:r>
        <w:rPr>
          <w:rFonts w:ascii="Times New Roman" w:eastAsia="楷体_GB2312" w:hAnsi="Times New Roman" w:cs="Times New Roman" w:hint="eastAsia"/>
          <w:b/>
          <w:bCs/>
          <w:color w:val="auto"/>
          <w:kern w:val="2"/>
          <w:sz w:val="32"/>
          <w:szCs w:val="32"/>
        </w:rPr>
        <w:t>（二）过程情况分析</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预算执行情况：管理制度健全、资金使用合规、预决算信息公开、基础信息完善。会计信息真实、完整、准确，资产管理规范，本项指标都符合相关标准，预算执行率</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hint="eastAsia"/>
          <w:color w:val="auto"/>
          <w:sz w:val="32"/>
          <w:szCs w:val="32"/>
        </w:rPr>
        <w:t>。（自评分</w:t>
      </w:r>
      <w:r>
        <w:rPr>
          <w:rFonts w:ascii="Times New Roman" w:eastAsia="仿宋_GB2312" w:hAnsi="Times New Roman" w:cs="Times New Roman" w:hint="eastAsia"/>
          <w:color w:val="auto"/>
          <w:sz w:val="32"/>
          <w:szCs w:val="32"/>
        </w:rPr>
        <w:t>20</w:t>
      </w:r>
      <w:r>
        <w:rPr>
          <w:rFonts w:ascii="Times New Roman" w:eastAsia="仿宋_GB2312" w:hAnsi="Times New Roman" w:cs="Times New Roman" w:hint="eastAsia"/>
          <w:color w:val="auto"/>
          <w:sz w:val="32"/>
          <w:szCs w:val="32"/>
        </w:rPr>
        <w:t>分）</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预算管理情况：已制定预算资金管理办法，内部财务管理制度、会计核算制度等管理制度；且相关管理制度合法、合规、完整，但相关管理制度尚未完全有效执行。支出符合国家财经法规和财务管理制度规定以及有关专项资金管理办法的规定；资金拨付有完整的审批程序和手续；支出符合部门预算批复的用途；资金使用无截留、挤占、挪用、虚列支出等情况。政府</w:t>
      </w:r>
      <w:r>
        <w:rPr>
          <w:rFonts w:ascii="Times New Roman" w:eastAsia="仿宋_GB2312" w:hAnsi="Times New Roman" w:cs="Times New Roman" w:hint="eastAsia"/>
          <w:color w:val="auto"/>
          <w:sz w:val="32"/>
          <w:szCs w:val="32"/>
        </w:rPr>
        <w:lastRenderedPageBreak/>
        <w:t>采购执行率</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hint="eastAsia"/>
          <w:color w:val="auto"/>
          <w:sz w:val="32"/>
          <w:szCs w:val="32"/>
        </w:rPr>
        <w:t>。（自评分：</w:t>
      </w:r>
      <w:r>
        <w:rPr>
          <w:rFonts w:ascii="Times New Roman" w:eastAsia="仿宋_GB2312" w:hAnsi="Times New Roman" w:cs="Times New Roman" w:hint="eastAsia"/>
          <w:color w:val="auto"/>
          <w:sz w:val="32"/>
          <w:szCs w:val="32"/>
        </w:rPr>
        <w:t>14</w:t>
      </w:r>
      <w:r>
        <w:rPr>
          <w:rFonts w:ascii="Times New Roman" w:eastAsia="仿宋_GB2312" w:hAnsi="Times New Roman" w:cs="Times New Roman" w:hint="eastAsia"/>
          <w:color w:val="auto"/>
          <w:sz w:val="32"/>
          <w:szCs w:val="32"/>
        </w:rPr>
        <w:t>分）</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资产管理情况：已制定资产管理制度，且相关资产管理制度合法、合规、完整，但相关资产管理制度尚未得到有效执行。资产保存完整；资产配置合理；资产账务管理合规；但资产处置尚未规范。固定资产利用率</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hint="eastAsia"/>
          <w:color w:val="auto"/>
          <w:sz w:val="32"/>
          <w:szCs w:val="32"/>
        </w:rPr>
        <w:t>。（自评分：</w:t>
      </w:r>
      <w:r>
        <w:rPr>
          <w:rFonts w:ascii="Times New Roman" w:eastAsia="仿宋_GB2312" w:hAnsi="Times New Roman" w:cs="Times New Roman" w:hint="eastAsia"/>
          <w:color w:val="auto"/>
          <w:sz w:val="32"/>
          <w:szCs w:val="32"/>
        </w:rPr>
        <w:t>8</w:t>
      </w:r>
      <w:r>
        <w:rPr>
          <w:rFonts w:ascii="Times New Roman" w:eastAsia="仿宋_GB2312" w:hAnsi="Times New Roman" w:cs="Times New Roman" w:hint="eastAsia"/>
          <w:color w:val="auto"/>
          <w:sz w:val="32"/>
          <w:szCs w:val="32"/>
        </w:rPr>
        <w:t>分）</w:t>
      </w:r>
    </w:p>
    <w:p w:rsidR="00202AC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bCs/>
          <w:color w:val="auto"/>
          <w:kern w:val="2"/>
          <w:sz w:val="32"/>
          <w:szCs w:val="32"/>
        </w:rPr>
      </w:pPr>
      <w:r>
        <w:rPr>
          <w:rFonts w:ascii="Times New Roman" w:eastAsia="楷体_GB2312" w:hAnsi="Times New Roman" w:cs="Times New Roman" w:hint="eastAsia"/>
          <w:b/>
          <w:bCs/>
          <w:color w:val="auto"/>
          <w:kern w:val="2"/>
          <w:sz w:val="32"/>
          <w:szCs w:val="32"/>
        </w:rPr>
        <w:t>（三）产出情况分析</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部门履行职责，依照设定的绩效目标按时按量完成各项工作。其中，“两癌筛查”、“产前筛查”、“孕前优生”等项目检查质量合格率为</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hint="eastAsia"/>
          <w:color w:val="auto"/>
          <w:sz w:val="32"/>
          <w:szCs w:val="32"/>
        </w:rPr>
        <w:t>，孕产妇知识培训率为</w:t>
      </w:r>
      <w:r>
        <w:rPr>
          <w:rFonts w:ascii="Times New Roman" w:eastAsia="仿宋_GB2312" w:hAnsi="Times New Roman" w:cs="Times New Roman" w:hint="eastAsia"/>
          <w:color w:val="auto"/>
          <w:sz w:val="32"/>
          <w:szCs w:val="32"/>
        </w:rPr>
        <w:t>90%</w:t>
      </w:r>
      <w:r>
        <w:rPr>
          <w:rFonts w:ascii="Times New Roman" w:eastAsia="仿宋_GB2312" w:hAnsi="Times New Roman" w:cs="Times New Roman" w:hint="eastAsia"/>
          <w:color w:val="auto"/>
          <w:sz w:val="32"/>
          <w:szCs w:val="32"/>
        </w:rPr>
        <w:t>，各项工作完成及时率为</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hint="eastAsia"/>
          <w:color w:val="auto"/>
          <w:sz w:val="32"/>
          <w:szCs w:val="32"/>
        </w:rPr>
        <w:t>，各项指标完成率均达目标以上。（自评分：</w:t>
      </w:r>
      <w:r>
        <w:rPr>
          <w:rFonts w:ascii="Times New Roman" w:eastAsia="仿宋_GB2312" w:hAnsi="Times New Roman" w:cs="Times New Roman" w:hint="eastAsia"/>
          <w:color w:val="auto"/>
          <w:sz w:val="32"/>
          <w:szCs w:val="32"/>
        </w:rPr>
        <w:t>24</w:t>
      </w:r>
      <w:r>
        <w:rPr>
          <w:rFonts w:ascii="Times New Roman" w:eastAsia="仿宋_GB2312" w:hAnsi="Times New Roman" w:cs="Times New Roman" w:hint="eastAsia"/>
          <w:color w:val="auto"/>
          <w:sz w:val="32"/>
          <w:szCs w:val="32"/>
        </w:rPr>
        <w:t>分）</w:t>
      </w:r>
    </w:p>
    <w:p w:rsidR="00202AC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bCs/>
          <w:color w:val="auto"/>
          <w:kern w:val="2"/>
          <w:sz w:val="32"/>
          <w:szCs w:val="32"/>
        </w:rPr>
      </w:pPr>
      <w:r>
        <w:rPr>
          <w:rFonts w:ascii="Times New Roman" w:eastAsia="楷体_GB2312" w:hAnsi="Times New Roman" w:cs="Times New Roman" w:hint="eastAsia"/>
          <w:b/>
          <w:bCs/>
          <w:color w:val="auto"/>
          <w:kern w:val="2"/>
          <w:sz w:val="32"/>
          <w:szCs w:val="32"/>
        </w:rPr>
        <w:t>（四）效果情况分析</w:t>
      </w:r>
    </w:p>
    <w:p w:rsidR="00202AC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资金及时发挥效益使人民群众生活得到保障，对改善民生，促进卫生健康事业有序发展起到了积极的作用，有力推动经济社会持续健康发展。社会公众或部门的服务对象对部门履职效果的满意率不断提高。（自评分</w:t>
      </w:r>
      <w:r>
        <w:rPr>
          <w:rFonts w:ascii="Times New Roman" w:eastAsia="仿宋_GB2312" w:hAnsi="Times New Roman" w:cs="Times New Roman" w:hint="eastAsia"/>
          <w:color w:val="auto"/>
          <w:sz w:val="32"/>
          <w:szCs w:val="32"/>
        </w:rPr>
        <w:t>20</w:t>
      </w:r>
      <w:r>
        <w:rPr>
          <w:rFonts w:ascii="Times New Roman" w:eastAsia="仿宋_GB2312" w:hAnsi="Times New Roman" w:cs="Times New Roman" w:hint="eastAsia"/>
          <w:color w:val="auto"/>
          <w:sz w:val="32"/>
          <w:szCs w:val="32"/>
        </w:rPr>
        <w:t>分）</w:t>
      </w:r>
    </w:p>
    <w:p w:rsidR="00202ACD" w:rsidRDefault="00000000">
      <w:pPr>
        <w:pStyle w:val="ac"/>
        <w:widowControl/>
        <w:shd w:val="clear" w:color="auto" w:fill="FFFFFF"/>
        <w:spacing w:before="0" w:beforeAutospacing="0" w:after="0" w:afterAutospacing="0" w:line="560" w:lineRule="atLeast"/>
        <w:ind w:firstLine="640"/>
        <w:rPr>
          <w:rFonts w:ascii="Times New Roman" w:eastAsia="黑体" w:hAnsi="Times New Roman"/>
          <w:bCs/>
          <w:color w:val="000000"/>
          <w:sz w:val="32"/>
          <w:szCs w:val="32"/>
        </w:rPr>
      </w:pPr>
      <w:r>
        <w:rPr>
          <w:rFonts w:ascii="Times New Roman" w:eastAsia="黑体" w:hAnsi="Times New Roman" w:hint="eastAsia"/>
          <w:bCs/>
          <w:color w:val="000000"/>
          <w:sz w:val="32"/>
          <w:szCs w:val="32"/>
        </w:rPr>
        <w:t>五、存在的问题及原因分析</w:t>
      </w:r>
    </w:p>
    <w:p w:rsidR="00202ACD" w:rsidRDefault="00000000">
      <w:pPr>
        <w:pStyle w:val="a3"/>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hint="eastAsia"/>
          <w:b/>
          <w:bCs/>
          <w:sz w:val="32"/>
          <w:szCs w:val="32"/>
        </w:rPr>
        <w:t>（一）</w:t>
      </w:r>
      <w:r>
        <w:rPr>
          <w:rFonts w:ascii="Times New Roman" w:eastAsia="仿宋_GB2312" w:hAnsi="Times New Roman" w:cs="Times New Roman" w:hint="eastAsia"/>
          <w:sz w:val="32"/>
          <w:szCs w:val="32"/>
        </w:rPr>
        <w:t>2024</w:t>
      </w:r>
      <w:r>
        <w:rPr>
          <w:rFonts w:ascii="Times New Roman" w:eastAsia="仿宋_GB2312" w:hAnsi="Times New Roman" w:cs="Times New Roman"/>
          <w:sz w:val="32"/>
          <w:szCs w:val="32"/>
        </w:rPr>
        <w:t>年度部门整体支出绩效目标基本完成。但是由于单位老院址硬件设施有限，随着妇幼健康工作推进，项目内容增加，项目要求细化，加之人员更替后工作交接及培训不到位，各项目服务质量难以保证；信息管理专业人员缺乏，信息分析利用能力不足。宣传渠道单一，未达到宣传的预期效果；人民群众的健康意识薄弱。</w:t>
      </w:r>
    </w:p>
    <w:p w:rsidR="00202ACD" w:rsidRDefault="00000000">
      <w:pPr>
        <w:pStyle w:val="a3"/>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hint="eastAsia"/>
          <w:b/>
          <w:bCs/>
          <w:sz w:val="32"/>
          <w:szCs w:val="32"/>
        </w:rPr>
        <w:lastRenderedPageBreak/>
        <w:t>（二）</w:t>
      </w:r>
      <w:r>
        <w:rPr>
          <w:rFonts w:ascii="Times New Roman" w:eastAsia="仿宋_GB2312" w:hAnsi="Times New Roman" w:cs="Times New Roman" w:hint="eastAsia"/>
          <w:sz w:val="32"/>
          <w:szCs w:val="32"/>
        </w:rPr>
        <w:t>各相关科室对绩效评价工作的重要性认识有待进一步提高。</w:t>
      </w:r>
    </w:p>
    <w:p w:rsidR="00202ACD" w:rsidRDefault="00000000">
      <w:pPr>
        <w:pStyle w:val="a3"/>
        <w:spacing w:line="560" w:lineRule="exact"/>
        <w:ind w:firstLineChars="200" w:firstLine="643"/>
      </w:pPr>
      <w:r>
        <w:rPr>
          <w:rFonts w:ascii="Times New Roman" w:eastAsia="楷体_GB2312" w:hAnsi="Times New Roman" w:cs="Times New Roman" w:hint="eastAsia"/>
          <w:b/>
          <w:bCs/>
          <w:sz w:val="32"/>
          <w:szCs w:val="32"/>
        </w:rPr>
        <w:t>（三）</w:t>
      </w:r>
      <w:r>
        <w:rPr>
          <w:rFonts w:ascii="Times New Roman" w:eastAsia="仿宋_GB2312" w:hAnsi="Times New Roman" w:cs="Times New Roman" w:hint="eastAsia"/>
          <w:sz w:val="32"/>
          <w:szCs w:val="32"/>
        </w:rPr>
        <w:t>整体支出绩效评价指标体系不完善，给考核评价及评分工作带来一定的困难。</w:t>
      </w:r>
    </w:p>
    <w:p w:rsidR="00202ACD" w:rsidRDefault="00000000">
      <w:pPr>
        <w:pStyle w:val="ac"/>
        <w:widowControl/>
        <w:shd w:val="clear" w:color="auto" w:fill="FFFFFF"/>
        <w:spacing w:before="0" w:beforeAutospacing="0" w:after="0" w:afterAutospacing="0" w:line="560" w:lineRule="atLeast"/>
        <w:ind w:firstLine="640"/>
        <w:rPr>
          <w:rFonts w:ascii="Times New Roman" w:eastAsia="黑体" w:hAnsi="Times New Roman"/>
          <w:bCs/>
          <w:color w:val="000000"/>
          <w:sz w:val="32"/>
          <w:szCs w:val="32"/>
        </w:rPr>
      </w:pPr>
      <w:r>
        <w:rPr>
          <w:rFonts w:ascii="Times New Roman" w:eastAsia="黑体" w:hAnsi="Times New Roman" w:hint="eastAsia"/>
          <w:bCs/>
          <w:color w:val="000000"/>
          <w:sz w:val="32"/>
          <w:szCs w:val="32"/>
        </w:rPr>
        <w:t>六、改进措施和有关建议</w:t>
      </w:r>
    </w:p>
    <w:p w:rsidR="00202ACD" w:rsidRDefault="00000000">
      <w:pPr>
        <w:pStyle w:val="a3"/>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（一）科学合理编制预算，严格执行预算</w:t>
      </w:r>
    </w:p>
    <w:p w:rsidR="00202ACD" w:rsidRDefault="00000000">
      <w:pPr>
        <w:pStyle w:val="a3"/>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rsidR="00202ACD" w:rsidRDefault="00000000">
      <w:pPr>
        <w:pStyle w:val="a3"/>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（二）完善管理制度，进一步加强资产管理</w:t>
      </w:r>
    </w:p>
    <w:p w:rsidR="00202ACD" w:rsidRDefault="00000000">
      <w:pPr>
        <w:pStyle w:val="a3"/>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进一步</w:t>
      </w:r>
      <w:r w:rsidR="00830999">
        <w:rPr>
          <w:rFonts w:ascii="Times New Roman" w:eastAsia="仿宋_GB2312" w:hAnsi="Times New Roman" w:cs="Times New Roman" w:hint="eastAsia"/>
          <w:sz w:val="32"/>
          <w:szCs w:val="32"/>
        </w:rPr>
        <w:t>贯彻落实中央八项规定</w:t>
      </w:r>
      <w:r>
        <w:rPr>
          <w:rFonts w:ascii="Times New Roman" w:eastAsia="仿宋_GB2312" w:hAnsi="Times New Roman" w:cs="Times New Roman" w:hint="eastAsia"/>
          <w:sz w:val="32"/>
          <w:szCs w:val="32"/>
        </w:rPr>
        <w:t>、建立本部门“三公”</w:t>
      </w:r>
      <w:r w:rsidR="00830999">
        <w:rPr>
          <w:rFonts w:ascii="Times New Roman" w:eastAsia="仿宋_GB2312" w:hAnsi="Times New Roman" w:cs="Times New Roman" w:hint="eastAsia"/>
          <w:sz w:val="32"/>
          <w:szCs w:val="32"/>
        </w:rPr>
        <w:t>经费</w:t>
      </w:r>
      <w:r>
        <w:rPr>
          <w:rFonts w:ascii="Times New Roman" w:eastAsia="仿宋_GB2312" w:hAnsi="Times New Roman" w:cs="Times New Roman" w:hint="eastAsia"/>
          <w:sz w:val="32"/>
          <w:szCs w:val="32"/>
        </w:rPr>
        <w:t>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rsidR="00202ACD" w:rsidRDefault="00000000">
      <w:pPr>
        <w:pStyle w:val="a3"/>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（三）加强新事业单位会计制度和新预算法学习培训</w:t>
      </w:r>
    </w:p>
    <w:p w:rsidR="00202ACD" w:rsidRDefault="00000000">
      <w:pPr>
        <w:pStyle w:val="a3"/>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加强新《预算法》、《事业单位会计制度》等学习培训，规范部门预算收支核算，一是制定和完善基本支出、项目支出等各项支出标准，严格按项目和进度执行预算，增强预算的约</w:t>
      </w:r>
      <w:r>
        <w:rPr>
          <w:rFonts w:ascii="Times New Roman" w:eastAsia="仿宋_GB2312" w:hAnsi="Times New Roman" w:cs="Times New Roman" w:hint="eastAsia"/>
          <w:sz w:val="32"/>
          <w:szCs w:val="32"/>
        </w:rPr>
        <w:lastRenderedPageBreak/>
        <w:t>束力和严肃性。二是落实预算执行分析，及时了解预算执行差异，合理调整、纠正预算执行偏差，切实提高部门预算收支管理水平。</w:t>
      </w:r>
    </w:p>
    <w:p w:rsidR="00202ACD" w:rsidRDefault="00202ACD">
      <w:pPr>
        <w:pStyle w:val="Default"/>
        <w:spacing w:line="600" w:lineRule="exact"/>
        <w:jc w:val="center"/>
        <w:rPr>
          <w:rFonts w:ascii="Times New Roman" w:eastAsia="仿宋_GB2312" w:hAnsi="Times New Roman" w:cs="Times New Roman"/>
          <w:sz w:val="32"/>
          <w:szCs w:val="32"/>
        </w:rPr>
      </w:pPr>
    </w:p>
    <w:p w:rsidR="00202ACD" w:rsidRDefault="00202ACD">
      <w:pPr>
        <w:pStyle w:val="Default"/>
        <w:spacing w:line="600" w:lineRule="exact"/>
        <w:ind w:firstLineChars="200" w:firstLine="640"/>
        <w:rPr>
          <w:rFonts w:ascii="Times New Roman" w:eastAsia="仿宋_GB2312" w:hAnsi="Times New Roman" w:cs="Times New Roman"/>
          <w:sz w:val="32"/>
          <w:szCs w:val="32"/>
        </w:rPr>
      </w:pPr>
    </w:p>
    <w:p w:rsidR="00202ACD" w:rsidRDefault="00202ACD">
      <w:pPr>
        <w:pStyle w:val="Default"/>
        <w:jc w:val="center"/>
        <w:rPr>
          <w:rFonts w:ascii="Times New Roman" w:hAnsi="Times New Roman" w:cs="Times New Roman"/>
          <w:sz w:val="72"/>
          <w:szCs w:val="72"/>
        </w:rPr>
      </w:pPr>
    </w:p>
    <w:p w:rsidR="00202ACD" w:rsidRDefault="00202ACD">
      <w:pPr>
        <w:pStyle w:val="Default"/>
        <w:jc w:val="center"/>
        <w:rPr>
          <w:rFonts w:ascii="Times New Roman" w:hAnsi="Times New Roman" w:cs="Times New Roman"/>
          <w:sz w:val="72"/>
          <w:szCs w:val="72"/>
        </w:rPr>
      </w:pPr>
    </w:p>
    <w:p w:rsidR="00202ACD" w:rsidRDefault="00202ACD">
      <w:pPr>
        <w:jc w:val="left"/>
        <w:rPr>
          <w:rFonts w:ascii="Times New Roman" w:hAnsi="Times New Roman" w:cs="Times New Roman"/>
          <w:color w:val="000000"/>
          <w:kern w:val="0"/>
          <w:sz w:val="32"/>
          <w:szCs w:val="32"/>
        </w:rPr>
      </w:pPr>
    </w:p>
    <w:sectPr w:rsidR="00202ACD">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2FF7" w:rsidRDefault="004B2FF7">
      <w:r>
        <w:separator/>
      </w:r>
    </w:p>
  </w:endnote>
  <w:endnote w:type="continuationSeparator" w:id="0">
    <w:p w:rsidR="004B2FF7" w:rsidRDefault="004B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ACD" w:rsidRDefault="00202AC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ACD" w:rsidRDefault="00202AC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ACD"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02ACD"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202ACD"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2FF7" w:rsidRDefault="004B2FF7">
      <w:r>
        <w:separator/>
      </w:r>
    </w:p>
  </w:footnote>
  <w:footnote w:type="continuationSeparator" w:id="0">
    <w:p w:rsidR="004B2FF7" w:rsidRDefault="004B2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2A02"/>
    <w:multiLevelType w:val="singleLevel"/>
    <w:tmpl w:val="0F952A02"/>
    <w:lvl w:ilvl="0">
      <w:start w:val="7"/>
      <w:numFmt w:val="chineseCounting"/>
      <w:suff w:val="nothing"/>
      <w:lvlText w:val="%1、"/>
      <w:lvlJc w:val="left"/>
      <w:rPr>
        <w:rFonts w:hint="eastAsia"/>
      </w:rPr>
    </w:lvl>
  </w:abstractNum>
  <w:num w:numId="1" w16cid:durableId="21870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1760F"/>
    <w:rsid w:val="00152C6D"/>
    <w:rsid w:val="00162D39"/>
    <w:rsid w:val="001678BD"/>
    <w:rsid w:val="00182373"/>
    <w:rsid w:val="001A67DB"/>
    <w:rsid w:val="001B67D1"/>
    <w:rsid w:val="001C3C29"/>
    <w:rsid w:val="001D2B79"/>
    <w:rsid w:val="001D51E5"/>
    <w:rsid w:val="001E080D"/>
    <w:rsid w:val="001E2292"/>
    <w:rsid w:val="001E53D0"/>
    <w:rsid w:val="001F0C3B"/>
    <w:rsid w:val="00202ACD"/>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B2FF7"/>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D6A53"/>
    <w:rsid w:val="007F3657"/>
    <w:rsid w:val="00810F0C"/>
    <w:rsid w:val="00811AA2"/>
    <w:rsid w:val="00812ED5"/>
    <w:rsid w:val="008277D9"/>
    <w:rsid w:val="0083099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A7CA7"/>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01278"/>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5DE6"/>
    <w:rsid w:val="00FE6269"/>
    <w:rsid w:val="00FF5CD6"/>
    <w:rsid w:val="012F41F1"/>
    <w:rsid w:val="014063FE"/>
    <w:rsid w:val="01671BDD"/>
    <w:rsid w:val="01964270"/>
    <w:rsid w:val="01B61672"/>
    <w:rsid w:val="01C56903"/>
    <w:rsid w:val="02184C85"/>
    <w:rsid w:val="02306473"/>
    <w:rsid w:val="025739FF"/>
    <w:rsid w:val="027429F2"/>
    <w:rsid w:val="027520D7"/>
    <w:rsid w:val="027D0F8C"/>
    <w:rsid w:val="02EE3C38"/>
    <w:rsid w:val="030A0A72"/>
    <w:rsid w:val="03435D32"/>
    <w:rsid w:val="03863E70"/>
    <w:rsid w:val="038F71C9"/>
    <w:rsid w:val="03C36E72"/>
    <w:rsid w:val="04221DEB"/>
    <w:rsid w:val="043B4430"/>
    <w:rsid w:val="04787C5D"/>
    <w:rsid w:val="04967DF5"/>
    <w:rsid w:val="04B0389B"/>
    <w:rsid w:val="04C42EA2"/>
    <w:rsid w:val="04C904B8"/>
    <w:rsid w:val="04DD3F64"/>
    <w:rsid w:val="05025778"/>
    <w:rsid w:val="05355B4E"/>
    <w:rsid w:val="053973EC"/>
    <w:rsid w:val="058D598A"/>
    <w:rsid w:val="061439B5"/>
    <w:rsid w:val="06231E4A"/>
    <w:rsid w:val="0661309E"/>
    <w:rsid w:val="06AC1E40"/>
    <w:rsid w:val="06D27AF8"/>
    <w:rsid w:val="06E93094"/>
    <w:rsid w:val="070C28DE"/>
    <w:rsid w:val="0748600C"/>
    <w:rsid w:val="07612C2A"/>
    <w:rsid w:val="07941252"/>
    <w:rsid w:val="07950B26"/>
    <w:rsid w:val="079B438E"/>
    <w:rsid w:val="07A70F85"/>
    <w:rsid w:val="07F615C4"/>
    <w:rsid w:val="084C7436"/>
    <w:rsid w:val="08844E22"/>
    <w:rsid w:val="089D4136"/>
    <w:rsid w:val="08D31906"/>
    <w:rsid w:val="09023F99"/>
    <w:rsid w:val="09414AC1"/>
    <w:rsid w:val="095073FA"/>
    <w:rsid w:val="09B11BDA"/>
    <w:rsid w:val="09E0077E"/>
    <w:rsid w:val="0A1B3564"/>
    <w:rsid w:val="0AC97464"/>
    <w:rsid w:val="0AEC4F01"/>
    <w:rsid w:val="0B3F3282"/>
    <w:rsid w:val="0B666A61"/>
    <w:rsid w:val="0B6E3B68"/>
    <w:rsid w:val="0BB7550F"/>
    <w:rsid w:val="0C2030B4"/>
    <w:rsid w:val="0C51034C"/>
    <w:rsid w:val="0C654F6B"/>
    <w:rsid w:val="0C7B653C"/>
    <w:rsid w:val="0CAC4948"/>
    <w:rsid w:val="0CF956B3"/>
    <w:rsid w:val="0CFF0F1B"/>
    <w:rsid w:val="0D7C256C"/>
    <w:rsid w:val="0D8E04F1"/>
    <w:rsid w:val="0DCE08EE"/>
    <w:rsid w:val="0DD95C10"/>
    <w:rsid w:val="0E6D6359"/>
    <w:rsid w:val="0EF83E74"/>
    <w:rsid w:val="0F256C33"/>
    <w:rsid w:val="0F362BEE"/>
    <w:rsid w:val="0F6459AD"/>
    <w:rsid w:val="0F7A0D2D"/>
    <w:rsid w:val="0F8B4CE8"/>
    <w:rsid w:val="0FB81855"/>
    <w:rsid w:val="0FD814C2"/>
    <w:rsid w:val="0FED7751"/>
    <w:rsid w:val="101A2510"/>
    <w:rsid w:val="102E1B18"/>
    <w:rsid w:val="10433815"/>
    <w:rsid w:val="106D0892"/>
    <w:rsid w:val="10710382"/>
    <w:rsid w:val="10953945"/>
    <w:rsid w:val="10C36704"/>
    <w:rsid w:val="10D64689"/>
    <w:rsid w:val="112076B2"/>
    <w:rsid w:val="113D0264"/>
    <w:rsid w:val="1142587A"/>
    <w:rsid w:val="11B06C88"/>
    <w:rsid w:val="11FA43A7"/>
    <w:rsid w:val="11FD5C45"/>
    <w:rsid w:val="12103BCB"/>
    <w:rsid w:val="12E0534B"/>
    <w:rsid w:val="130F5C30"/>
    <w:rsid w:val="13255454"/>
    <w:rsid w:val="134A4EBA"/>
    <w:rsid w:val="134F24D1"/>
    <w:rsid w:val="138F6B4D"/>
    <w:rsid w:val="13A20852"/>
    <w:rsid w:val="13F37300"/>
    <w:rsid w:val="143D67CD"/>
    <w:rsid w:val="14411E19"/>
    <w:rsid w:val="14465682"/>
    <w:rsid w:val="146855F8"/>
    <w:rsid w:val="148A7C64"/>
    <w:rsid w:val="148E0DD7"/>
    <w:rsid w:val="14922675"/>
    <w:rsid w:val="14BF5434"/>
    <w:rsid w:val="14DB04C0"/>
    <w:rsid w:val="1544009F"/>
    <w:rsid w:val="155F2947"/>
    <w:rsid w:val="15697714"/>
    <w:rsid w:val="15787ABD"/>
    <w:rsid w:val="15802E15"/>
    <w:rsid w:val="15A765F4"/>
    <w:rsid w:val="15B4486D"/>
    <w:rsid w:val="15F45F38"/>
    <w:rsid w:val="1606331B"/>
    <w:rsid w:val="16493207"/>
    <w:rsid w:val="16551BAC"/>
    <w:rsid w:val="1662251B"/>
    <w:rsid w:val="16CD5BE6"/>
    <w:rsid w:val="16DB47A7"/>
    <w:rsid w:val="16E41182"/>
    <w:rsid w:val="16E96798"/>
    <w:rsid w:val="16FE2244"/>
    <w:rsid w:val="171657DF"/>
    <w:rsid w:val="178C3CF3"/>
    <w:rsid w:val="18644328"/>
    <w:rsid w:val="1867206B"/>
    <w:rsid w:val="186802BC"/>
    <w:rsid w:val="189310B2"/>
    <w:rsid w:val="18A1732B"/>
    <w:rsid w:val="18B21538"/>
    <w:rsid w:val="19241D0A"/>
    <w:rsid w:val="19375EE1"/>
    <w:rsid w:val="19406B43"/>
    <w:rsid w:val="198F1879"/>
    <w:rsid w:val="19B412DF"/>
    <w:rsid w:val="19CC03D7"/>
    <w:rsid w:val="19DC4392"/>
    <w:rsid w:val="19DF45AE"/>
    <w:rsid w:val="1A163D48"/>
    <w:rsid w:val="1A3441CE"/>
    <w:rsid w:val="1A3B6439"/>
    <w:rsid w:val="1A734CF7"/>
    <w:rsid w:val="1A7D7923"/>
    <w:rsid w:val="1A8C400A"/>
    <w:rsid w:val="1A8E1B30"/>
    <w:rsid w:val="1AB07CF9"/>
    <w:rsid w:val="1AB23A71"/>
    <w:rsid w:val="1AE23C2A"/>
    <w:rsid w:val="1AF51BB0"/>
    <w:rsid w:val="1AFF2A2E"/>
    <w:rsid w:val="1B010554"/>
    <w:rsid w:val="1B3A75C2"/>
    <w:rsid w:val="1B3E70B3"/>
    <w:rsid w:val="1B5A7C65"/>
    <w:rsid w:val="1BB13D28"/>
    <w:rsid w:val="1BC05D1A"/>
    <w:rsid w:val="1BCF2401"/>
    <w:rsid w:val="1BD87507"/>
    <w:rsid w:val="1C2A3ADB"/>
    <w:rsid w:val="1C3E1334"/>
    <w:rsid w:val="1C4C3A51"/>
    <w:rsid w:val="1CBD494F"/>
    <w:rsid w:val="1CD80499"/>
    <w:rsid w:val="1CF57C45"/>
    <w:rsid w:val="1D156539"/>
    <w:rsid w:val="1D1F4CC2"/>
    <w:rsid w:val="1D796AC8"/>
    <w:rsid w:val="1D97DEFF"/>
    <w:rsid w:val="1D9C4564"/>
    <w:rsid w:val="1DC53ABB"/>
    <w:rsid w:val="1DD957B9"/>
    <w:rsid w:val="1DFF72E5"/>
    <w:rsid w:val="1E3649B9"/>
    <w:rsid w:val="1E401668"/>
    <w:rsid w:val="1E763007"/>
    <w:rsid w:val="1ECB5101"/>
    <w:rsid w:val="1ECC70CB"/>
    <w:rsid w:val="1EFB350D"/>
    <w:rsid w:val="1EFC6F07"/>
    <w:rsid w:val="1F040613"/>
    <w:rsid w:val="1F071EB1"/>
    <w:rsid w:val="1F0E4FEE"/>
    <w:rsid w:val="1F182311"/>
    <w:rsid w:val="1F2B3DF2"/>
    <w:rsid w:val="1F2C1918"/>
    <w:rsid w:val="1FAA740D"/>
    <w:rsid w:val="1FAD0CAB"/>
    <w:rsid w:val="1FCA53B9"/>
    <w:rsid w:val="1FE346CD"/>
    <w:rsid w:val="1FF266BE"/>
    <w:rsid w:val="204D7D98"/>
    <w:rsid w:val="205729C5"/>
    <w:rsid w:val="207A643F"/>
    <w:rsid w:val="20915ED7"/>
    <w:rsid w:val="20B61DE1"/>
    <w:rsid w:val="20D61105"/>
    <w:rsid w:val="21366A7E"/>
    <w:rsid w:val="213827F6"/>
    <w:rsid w:val="213A656E"/>
    <w:rsid w:val="215A276C"/>
    <w:rsid w:val="215D55BF"/>
    <w:rsid w:val="22162B37"/>
    <w:rsid w:val="22280ABD"/>
    <w:rsid w:val="22521696"/>
    <w:rsid w:val="228F6446"/>
    <w:rsid w:val="22AD2D70"/>
    <w:rsid w:val="22B3482A"/>
    <w:rsid w:val="22D64075"/>
    <w:rsid w:val="22DB5B2F"/>
    <w:rsid w:val="22E06CA1"/>
    <w:rsid w:val="22E5075C"/>
    <w:rsid w:val="230A4FED"/>
    <w:rsid w:val="2338088B"/>
    <w:rsid w:val="235558E1"/>
    <w:rsid w:val="237D439E"/>
    <w:rsid w:val="23E46C65"/>
    <w:rsid w:val="23F8626D"/>
    <w:rsid w:val="24044C11"/>
    <w:rsid w:val="245060A9"/>
    <w:rsid w:val="24613E12"/>
    <w:rsid w:val="24B623B0"/>
    <w:rsid w:val="24BC54EC"/>
    <w:rsid w:val="251946ED"/>
    <w:rsid w:val="251B2213"/>
    <w:rsid w:val="253F23A5"/>
    <w:rsid w:val="2547125A"/>
    <w:rsid w:val="25697422"/>
    <w:rsid w:val="25965D3D"/>
    <w:rsid w:val="26105AEF"/>
    <w:rsid w:val="261C4494"/>
    <w:rsid w:val="26265313"/>
    <w:rsid w:val="263317DE"/>
    <w:rsid w:val="264B2FCC"/>
    <w:rsid w:val="2665408D"/>
    <w:rsid w:val="26A30712"/>
    <w:rsid w:val="26C863CA"/>
    <w:rsid w:val="26E8081A"/>
    <w:rsid w:val="27223D2C"/>
    <w:rsid w:val="272C0707"/>
    <w:rsid w:val="272E0923"/>
    <w:rsid w:val="27315D1D"/>
    <w:rsid w:val="275D4D64"/>
    <w:rsid w:val="27604855"/>
    <w:rsid w:val="276C4FA7"/>
    <w:rsid w:val="27DF39CB"/>
    <w:rsid w:val="27F05BD9"/>
    <w:rsid w:val="27F84A8D"/>
    <w:rsid w:val="27FD20A3"/>
    <w:rsid w:val="27FF5BB7"/>
    <w:rsid w:val="280D0539"/>
    <w:rsid w:val="28577A06"/>
    <w:rsid w:val="287405B8"/>
    <w:rsid w:val="287B7B98"/>
    <w:rsid w:val="28F039B6"/>
    <w:rsid w:val="2912392D"/>
    <w:rsid w:val="29824F56"/>
    <w:rsid w:val="29913F39"/>
    <w:rsid w:val="29D84B76"/>
    <w:rsid w:val="29E11C7D"/>
    <w:rsid w:val="2A147807"/>
    <w:rsid w:val="2A181417"/>
    <w:rsid w:val="2A6825CA"/>
    <w:rsid w:val="2A742AF1"/>
    <w:rsid w:val="2AAF3B29"/>
    <w:rsid w:val="2B285689"/>
    <w:rsid w:val="2B2D4A4E"/>
    <w:rsid w:val="2B563FA5"/>
    <w:rsid w:val="2B604E23"/>
    <w:rsid w:val="2B91322F"/>
    <w:rsid w:val="2B960845"/>
    <w:rsid w:val="2B9E76FA"/>
    <w:rsid w:val="2BE65D10"/>
    <w:rsid w:val="2BFB2D9E"/>
    <w:rsid w:val="2C471B3F"/>
    <w:rsid w:val="2C6721E1"/>
    <w:rsid w:val="2C815051"/>
    <w:rsid w:val="2CBE44F7"/>
    <w:rsid w:val="2D2500D2"/>
    <w:rsid w:val="2D6D1A79"/>
    <w:rsid w:val="2D897BE1"/>
    <w:rsid w:val="2D99461C"/>
    <w:rsid w:val="2DB63420"/>
    <w:rsid w:val="2DF14458"/>
    <w:rsid w:val="2E132621"/>
    <w:rsid w:val="2E2C5491"/>
    <w:rsid w:val="2E2F6D2F"/>
    <w:rsid w:val="2E36630F"/>
    <w:rsid w:val="2E4B3B69"/>
    <w:rsid w:val="2E951288"/>
    <w:rsid w:val="2E9A4AF0"/>
    <w:rsid w:val="2EC1207D"/>
    <w:rsid w:val="2F835584"/>
    <w:rsid w:val="2F947791"/>
    <w:rsid w:val="2FC242FE"/>
    <w:rsid w:val="2FCA31B3"/>
    <w:rsid w:val="2FDF85B8"/>
    <w:rsid w:val="2FFFEE04"/>
    <w:rsid w:val="303074BA"/>
    <w:rsid w:val="303A20E7"/>
    <w:rsid w:val="303F76FD"/>
    <w:rsid w:val="304271ED"/>
    <w:rsid w:val="307D6477"/>
    <w:rsid w:val="30963095"/>
    <w:rsid w:val="30A752A2"/>
    <w:rsid w:val="30E97669"/>
    <w:rsid w:val="30EB518F"/>
    <w:rsid w:val="30F33128"/>
    <w:rsid w:val="30F46739"/>
    <w:rsid w:val="310821E5"/>
    <w:rsid w:val="311F308B"/>
    <w:rsid w:val="3143321D"/>
    <w:rsid w:val="314E1BE8"/>
    <w:rsid w:val="315C42DF"/>
    <w:rsid w:val="31B1462B"/>
    <w:rsid w:val="31C12394"/>
    <w:rsid w:val="31D125D7"/>
    <w:rsid w:val="31DB5204"/>
    <w:rsid w:val="31DE4CF4"/>
    <w:rsid w:val="324E00CB"/>
    <w:rsid w:val="32543208"/>
    <w:rsid w:val="325E7BE3"/>
    <w:rsid w:val="329B2BE5"/>
    <w:rsid w:val="32A47CEB"/>
    <w:rsid w:val="32A55811"/>
    <w:rsid w:val="32A66E7D"/>
    <w:rsid w:val="32C043F9"/>
    <w:rsid w:val="32C20171"/>
    <w:rsid w:val="32EC51EE"/>
    <w:rsid w:val="32FA3DAF"/>
    <w:rsid w:val="333C43C8"/>
    <w:rsid w:val="33995376"/>
    <w:rsid w:val="33A67A93"/>
    <w:rsid w:val="33A855B9"/>
    <w:rsid w:val="33B2468A"/>
    <w:rsid w:val="33C63C91"/>
    <w:rsid w:val="33D91C17"/>
    <w:rsid w:val="3422536C"/>
    <w:rsid w:val="34847DD4"/>
    <w:rsid w:val="348C0A37"/>
    <w:rsid w:val="349D2C44"/>
    <w:rsid w:val="34D04DC8"/>
    <w:rsid w:val="34D859DA"/>
    <w:rsid w:val="34DF85B0"/>
    <w:rsid w:val="35154ED0"/>
    <w:rsid w:val="351A24E7"/>
    <w:rsid w:val="35386E11"/>
    <w:rsid w:val="353A4937"/>
    <w:rsid w:val="356279EA"/>
    <w:rsid w:val="356B4AF0"/>
    <w:rsid w:val="357716E7"/>
    <w:rsid w:val="35AB1391"/>
    <w:rsid w:val="362058DB"/>
    <w:rsid w:val="3652180C"/>
    <w:rsid w:val="365E6403"/>
    <w:rsid w:val="3667175C"/>
    <w:rsid w:val="36AC53C0"/>
    <w:rsid w:val="36C24BE4"/>
    <w:rsid w:val="36CF7301"/>
    <w:rsid w:val="36EE3C2B"/>
    <w:rsid w:val="372B09DB"/>
    <w:rsid w:val="37421881"/>
    <w:rsid w:val="37563F5C"/>
    <w:rsid w:val="37936580"/>
    <w:rsid w:val="37AB38CA"/>
    <w:rsid w:val="37AB5678"/>
    <w:rsid w:val="37B16014"/>
    <w:rsid w:val="37DE5A4E"/>
    <w:rsid w:val="38042FDA"/>
    <w:rsid w:val="381F1BC2"/>
    <w:rsid w:val="38207E14"/>
    <w:rsid w:val="382A0C93"/>
    <w:rsid w:val="382A5E54"/>
    <w:rsid w:val="3848736B"/>
    <w:rsid w:val="388E5E75"/>
    <w:rsid w:val="38910D12"/>
    <w:rsid w:val="3894610C"/>
    <w:rsid w:val="38C033A5"/>
    <w:rsid w:val="3930052B"/>
    <w:rsid w:val="39BD1693"/>
    <w:rsid w:val="39C72511"/>
    <w:rsid w:val="3A0D261A"/>
    <w:rsid w:val="3A257964"/>
    <w:rsid w:val="3A2D05C6"/>
    <w:rsid w:val="3A39340F"/>
    <w:rsid w:val="3A63223A"/>
    <w:rsid w:val="3A8F1281"/>
    <w:rsid w:val="3AA84E33"/>
    <w:rsid w:val="3AC23405"/>
    <w:rsid w:val="3B023801"/>
    <w:rsid w:val="3B7F4E52"/>
    <w:rsid w:val="3B8F36BC"/>
    <w:rsid w:val="3BB063F8"/>
    <w:rsid w:val="3BD57167"/>
    <w:rsid w:val="3BF07AFD"/>
    <w:rsid w:val="3C137C90"/>
    <w:rsid w:val="3C177780"/>
    <w:rsid w:val="3C2679C3"/>
    <w:rsid w:val="3C29300F"/>
    <w:rsid w:val="3CD016DD"/>
    <w:rsid w:val="3CDC4526"/>
    <w:rsid w:val="3CDE204C"/>
    <w:rsid w:val="3D205274"/>
    <w:rsid w:val="3D271C45"/>
    <w:rsid w:val="3D54230E"/>
    <w:rsid w:val="3D8E5820"/>
    <w:rsid w:val="3D956BAE"/>
    <w:rsid w:val="3DBA6615"/>
    <w:rsid w:val="3DC96858"/>
    <w:rsid w:val="3DD0408A"/>
    <w:rsid w:val="3DD50ECF"/>
    <w:rsid w:val="3DEC0798"/>
    <w:rsid w:val="3E015FF2"/>
    <w:rsid w:val="3E0A408B"/>
    <w:rsid w:val="3E4E4FAF"/>
    <w:rsid w:val="3EA66B99"/>
    <w:rsid w:val="3EB56DDC"/>
    <w:rsid w:val="3ECD3095"/>
    <w:rsid w:val="3EEC6CA2"/>
    <w:rsid w:val="3F125FDD"/>
    <w:rsid w:val="3F253F62"/>
    <w:rsid w:val="3F2A1578"/>
    <w:rsid w:val="3F6727CC"/>
    <w:rsid w:val="3F7153F9"/>
    <w:rsid w:val="3F8F762D"/>
    <w:rsid w:val="3FAF1A7E"/>
    <w:rsid w:val="3FBB6674"/>
    <w:rsid w:val="3FC079FF"/>
    <w:rsid w:val="3FDF6807"/>
    <w:rsid w:val="401F30A7"/>
    <w:rsid w:val="404012E6"/>
    <w:rsid w:val="405C7E57"/>
    <w:rsid w:val="41016309"/>
    <w:rsid w:val="413E755D"/>
    <w:rsid w:val="415154E2"/>
    <w:rsid w:val="41530786"/>
    <w:rsid w:val="415E7BFF"/>
    <w:rsid w:val="41676AB4"/>
    <w:rsid w:val="41CF6407"/>
    <w:rsid w:val="421A3B26"/>
    <w:rsid w:val="422229DB"/>
    <w:rsid w:val="42BC608B"/>
    <w:rsid w:val="42C35F6C"/>
    <w:rsid w:val="42C84DA6"/>
    <w:rsid w:val="431E7646"/>
    <w:rsid w:val="4346094B"/>
    <w:rsid w:val="43574906"/>
    <w:rsid w:val="436314FD"/>
    <w:rsid w:val="437D25BE"/>
    <w:rsid w:val="43AD2778"/>
    <w:rsid w:val="43E3619A"/>
    <w:rsid w:val="44054362"/>
    <w:rsid w:val="44103433"/>
    <w:rsid w:val="447D65EE"/>
    <w:rsid w:val="44A1052F"/>
    <w:rsid w:val="44BA339E"/>
    <w:rsid w:val="44C61D43"/>
    <w:rsid w:val="44E126D9"/>
    <w:rsid w:val="44F93EC7"/>
    <w:rsid w:val="45246A6A"/>
    <w:rsid w:val="453A628D"/>
    <w:rsid w:val="455410FD"/>
    <w:rsid w:val="455455A1"/>
    <w:rsid w:val="45A007E6"/>
    <w:rsid w:val="45AD2F03"/>
    <w:rsid w:val="45C142B9"/>
    <w:rsid w:val="45D93CF8"/>
    <w:rsid w:val="46001285"/>
    <w:rsid w:val="462C3E28"/>
    <w:rsid w:val="46431172"/>
    <w:rsid w:val="465D66D7"/>
    <w:rsid w:val="467A2DE5"/>
    <w:rsid w:val="468477C0"/>
    <w:rsid w:val="46C16C66"/>
    <w:rsid w:val="46DA7D28"/>
    <w:rsid w:val="47017063"/>
    <w:rsid w:val="4708700F"/>
    <w:rsid w:val="470E1780"/>
    <w:rsid w:val="47217705"/>
    <w:rsid w:val="473F7B8B"/>
    <w:rsid w:val="47460F19"/>
    <w:rsid w:val="47531CFE"/>
    <w:rsid w:val="47617B01"/>
    <w:rsid w:val="47B16CDB"/>
    <w:rsid w:val="47ED3A8B"/>
    <w:rsid w:val="480A1F47"/>
    <w:rsid w:val="4847319B"/>
    <w:rsid w:val="4893018E"/>
    <w:rsid w:val="48A24875"/>
    <w:rsid w:val="48AC74A2"/>
    <w:rsid w:val="48DD58AD"/>
    <w:rsid w:val="491FF225"/>
    <w:rsid w:val="49911F4D"/>
    <w:rsid w:val="49D7054F"/>
    <w:rsid w:val="49E62540"/>
    <w:rsid w:val="4A345F75"/>
    <w:rsid w:val="4A5676C5"/>
    <w:rsid w:val="4A7B537E"/>
    <w:rsid w:val="4A9D52F4"/>
    <w:rsid w:val="4B2477C4"/>
    <w:rsid w:val="4B2B0B52"/>
    <w:rsid w:val="4B6202EC"/>
    <w:rsid w:val="4B6776B0"/>
    <w:rsid w:val="4B95421D"/>
    <w:rsid w:val="4BAB3A41"/>
    <w:rsid w:val="4BAB57EF"/>
    <w:rsid w:val="4C0D0258"/>
    <w:rsid w:val="4C5145E8"/>
    <w:rsid w:val="4C523117"/>
    <w:rsid w:val="4C6A7458"/>
    <w:rsid w:val="4C983FC5"/>
    <w:rsid w:val="4D0F7FFF"/>
    <w:rsid w:val="4D6D5452"/>
    <w:rsid w:val="4D707E78"/>
    <w:rsid w:val="4D720CBA"/>
    <w:rsid w:val="4D814A59"/>
    <w:rsid w:val="4DC66910"/>
    <w:rsid w:val="4DE90850"/>
    <w:rsid w:val="4DF07E31"/>
    <w:rsid w:val="4E200716"/>
    <w:rsid w:val="4E2A241D"/>
    <w:rsid w:val="4E815403"/>
    <w:rsid w:val="4E946A0E"/>
    <w:rsid w:val="4EEA2AD2"/>
    <w:rsid w:val="4F165675"/>
    <w:rsid w:val="4F365D17"/>
    <w:rsid w:val="4F4C72E9"/>
    <w:rsid w:val="4F691C49"/>
    <w:rsid w:val="4FA40ED3"/>
    <w:rsid w:val="4FA964E9"/>
    <w:rsid w:val="4FFD214C"/>
    <w:rsid w:val="500B2D00"/>
    <w:rsid w:val="50100316"/>
    <w:rsid w:val="50243DC2"/>
    <w:rsid w:val="504F0E3F"/>
    <w:rsid w:val="50A53155"/>
    <w:rsid w:val="50AD025B"/>
    <w:rsid w:val="50C07F8E"/>
    <w:rsid w:val="51383FC9"/>
    <w:rsid w:val="516A7EFA"/>
    <w:rsid w:val="517B5C63"/>
    <w:rsid w:val="51A90A23"/>
    <w:rsid w:val="51AE0A2E"/>
    <w:rsid w:val="52171E30"/>
    <w:rsid w:val="521C2FA3"/>
    <w:rsid w:val="52397FF8"/>
    <w:rsid w:val="5244074B"/>
    <w:rsid w:val="530F48B5"/>
    <w:rsid w:val="53220A8C"/>
    <w:rsid w:val="53230361"/>
    <w:rsid w:val="53334A48"/>
    <w:rsid w:val="536D782E"/>
    <w:rsid w:val="53990623"/>
    <w:rsid w:val="53A5346C"/>
    <w:rsid w:val="53AC65A8"/>
    <w:rsid w:val="53CC27A6"/>
    <w:rsid w:val="540B3D5F"/>
    <w:rsid w:val="544607AB"/>
    <w:rsid w:val="54696247"/>
    <w:rsid w:val="548117E3"/>
    <w:rsid w:val="54F621D1"/>
    <w:rsid w:val="54FE2E33"/>
    <w:rsid w:val="550A5C7C"/>
    <w:rsid w:val="55AC288F"/>
    <w:rsid w:val="55B654BC"/>
    <w:rsid w:val="55E32959"/>
    <w:rsid w:val="55E36D45"/>
    <w:rsid w:val="56091A90"/>
    <w:rsid w:val="561F7505"/>
    <w:rsid w:val="567901F3"/>
    <w:rsid w:val="570F757A"/>
    <w:rsid w:val="5777D4F5"/>
    <w:rsid w:val="57EE53E1"/>
    <w:rsid w:val="58134E48"/>
    <w:rsid w:val="58670CF0"/>
    <w:rsid w:val="58845D45"/>
    <w:rsid w:val="58F20F01"/>
    <w:rsid w:val="5934151A"/>
    <w:rsid w:val="594F1EAF"/>
    <w:rsid w:val="595B0854"/>
    <w:rsid w:val="59815DE1"/>
    <w:rsid w:val="5999312B"/>
    <w:rsid w:val="59B03DDE"/>
    <w:rsid w:val="59DD8326"/>
    <w:rsid w:val="5A094754"/>
    <w:rsid w:val="5A6C4CE3"/>
    <w:rsid w:val="5A8D7133"/>
    <w:rsid w:val="5ABF3065"/>
    <w:rsid w:val="5AE1122D"/>
    <w:rsid w:val="5B484E08"/>
    <w:rsid w:val="5B8C73EB"/>
    <w:rsid w:val="5BB46942"/>
    <w:rsid w:val="5BC76675"/>
    <w:rsid w:val="5BF136F2"/>
    <w:rsid w:val="5BF3746A"/>
    <w:rsid w:val="5C180C7F"/>
    <w:rsid w:val="5C317F92"/>
    <w:rsid w:val="5C5679F9"/>
    <w:rsid w:val="5C697C8D"/>
    <w:rsid w:val="5C763BF7"/>
    <w:rsid w:val="5C877BB2"/>
    <w:rsid w:val="5CAE513F"/>
    <w:rsid w:val="5CB52971"/>
    <w:rsid w:val="5CF76AE6"/>
    <w:rsid w:val="5CF80AB0"/>
    <w:rsid w:val="5D5406B8"/>
    <w:rsid w:val="5D5C4B9B"/>
    <w:rsid w:val="5D5F468B"/>
    <w:rsid w:val="5D6A375C"/>
    <w:rsid w:val="5D6C7C51"/>
    <w:rsid w:val="5D755C5D"/>
    <w:rsid w:val="5DA14CA4"/>
    <w:rsid w:val="5DBC1ADE"/>
    <w:rsid w:val="5DEF592A"/>
    <w:rsid w:val="5DF9063C"/>
    <w:rsid w:val="5E381EDE"/>
    <w:rsid w:val="5E4C2E61"/>
    <w:rsid w:val="5E4D69C7"/>
    <w:rsid w:val="5E93283E"/>
    <w:rsid w:val="5E9860A7"/>
    <w:rsid w:val="5EA762EA"/>
    <w:rsid w:val="5ECC7AFE"/>
    <w:rsid w:val="5F191C6D"/>
    <w:rsid w:val="5F520B89"/>
    <w:rsid w:val="5F622211"/>
    <w:rsid w:val="5F6661A5"/>
    <w:rsid w:val="5FB52C88"/>
    <w:rsid w:val="5FB870B3"/>
    <w:rsid w:val="5FC6BB1E"/>
    <w:rsid w:val="5FCA04E2"/>
    <w:rsid w:val="5FCF3D4A"/>
    <w:rsid w:val="5FD55B7A"/>
    <w:rsid w:val="5FDE5D3B"/>
    <w:rsid w:val="5FF720F1"/>
    <w:rsid w:val="601E25DC"/>
    <w:rsid w:val="60327E35"/>
    <w:rsid w:val="605D1356"/>
    <w:rsid w:val="605D2556"/>
    <w:rsid w:val="60803296"/>
    <w:rsid w:val="610F0176"/>
    <w:rsid w:val="619D5782"/>
    <w:rsid w:val="61A134C4"/>
    <w:rsid w:val="61CA2A1B"/>
    <w:rsid w:val="61F335F4"/>
    <w:rsid w:val="626D784A"/>
    <w:rsid w:val="62774225"/>
    <w:rsid w:val="628C1A7E"/>
    <w:rsid w:val="62922E0D"/>
    <w:rsid w:val="62B64D4D"/>
    <w:rsid w:val="62B72874"/>
    <w:rsid w:val="62D022B3"/>
    <w:rsid w:val="62EF200D"/>
    <w:rsid w:val="632048BD"/>
    <w:rsid w:val="63387E58"/>
    <w:rsid w:val="634C56B2"/>
    <w:rsid w:val="63BC6393"/>
    <w:rsid w:val="63DB3BB1"/>
    <w:rsid w:val="641C5084"/>
    <w:rsid w:val="646627A3"/>
    <w:rsid w:val="64BC23C3"/>
    <w:rsid w:val="64E21E2A"/>
    <w:rsid w:val="65426D6C"/>
    <w:rsid w:val="65436640"/>
    <w:rsid w:val="65660CAD"/>
    <w:rsid w:val="656E190F"/>
    <w:rsid w:val="6570115F"/>
    <w:rsid w:val="65764C68"/>
    <w:rsid w:val="658D448B"/>
    <w:rsid w:val="658E1FB1"/>
    <w:rsid w:val="659D21F5"/>
    <w:rsid w:val="65A672FB"/>
    <w:rsid w:val="65AE7F5E"/>
    <w:rsid w:val="65BA4B55"/>
    <w:rsid w:val="661F0E5C"/>
    <w:rsid w:val="66366F25"/>
    <w:rsid w:val="66432D9C"/>
    <w:rsid w:val="66552ACF"/>
    <w:rsid w:val="666351EC"/>
    <w:rsid w:val="666920D7"/>
    <w:rsid w:val="667B2536"/>
    <w:rsid w:val="668313EA"/>
    <w:rsid w:val="66DC0AFB"/>
    <w:rsid w:val="66FC2F4B"/>
    <w:rsid w:val="6744501E"/>
    <w:rsid w:val="6753700F"/>
    <w:rsid w:val="677D22DE"/>
    <w:rsid w:val="6784366C"/>
    <w:rsid w:val="67DA7730"/>
    <w:rsid w:val="67FF5C0B"/>
    <w:rsid w:val="68112A26"/>
    <w:rsid w:val="681E34C6"/>
    <w:rsid w:val="68210EBB"/>
    <w:rsid w:val="68273FF7"/>
    <w:rsid w:val="68BE495C"/>
    <w:rsid w:val="68F22D1A"/>
    <w:rsid w:val="692769A5"/>
    <w:rsid w:val="6942733B"/>
    <w:rsid w:val="698F62F8"/>
    <w:rsid w:val="699833FF"/>
    <w:rsid w:val="69BD10B7"/>
    <w:rsid w:val="69E95A08"/>
    <w:rsid w:val="69F50851"/>
    <w:rsid w:val="6A0960AB"/>
    <w:rsid w:val="6A10568B"/>
    <w:rsid w:val="6A2922A9"/>
    <w:rsid w:val="6A8D0A8A"/>
    <w:rsid w:val="6AA858C3"/>
    <w:rsid w:val="6AE34B4E"/>
    <w:rsid w:val="6B122D3D"/>
    <w:rsid w:val="6B3233DF"/>
    <w:rsid w:val="6B6F1F3D"/>
    <w:rsid w:val="6B741C4A"/>
    <w:rsid w:val="6BBD714D"/>
    <w:rsid w:val="6BC71D79"/>
    <w:rsid w:val="6BE02E3B"/>
    <w:rsid w:val="6C1A7106"/>
    <w:rsid w:val="6C384A25"/>
    <w:rsid w:val="6C450EF0"/>
    <w:rsid w:val="6C832144"/>
    <w:rsid w:val="6C8934D3"/>
    <w:rsid w:val="6CD52274"/>
    <w:rsid w:val="6CDC1854"/>
    <w:rsid w:val="6CF21078"/>
    <w:rsid w:val="6CF80955"/>
    <w:rsid w:val="6D013069"/>
    <w:rsid w:val="6DD469CF"/>
    <w:rsid w:val="6DDC3AD4"/>
    <w:rsid w:val="6E070B53"/>
    <w:rsid w:val="6E0E3C8F"/>
    <w:rsid w:val="6E526272"/>
    <w:rsid w:val="6E7837FF"/>
    <w:rsid w:val="6E9A19C7"/>
    <w:rsid w:val="6EA129B4"/>
    <w:rsid w:val="6EFC0924"/>
    <w:rsid w:val="6F4B2CC1"/>
    <w:rsid w:val="6F6873CF"/>
    <w:rsid w:val="6F810491"/>
    <w:rsid w:val="6FB74722"/>
    <w:rsid w:val="6FEF8B7E"/>
    <w:rsid w:val="7047792D"/>
    <w:rsid w:val="70952446"/>
    <w:rsid w:val="70C66AA3"/>
    <w:rsid w:val="70C745CA"/>
    <w:rsid w:val="70C96594"/>
    <w:rsid w:val="7130216F"/>
    <w:rsid w:val="714479C8"/>
    <w:rsid w:val="71A6591B"/>
    <w:rsid w:val="71AF5789"/>
    <w:rsid w:val="71E573FD"/>
    <w:rsid w:val="7238752D"/>
    <w:rsid w:val="7242215A"/>
    <w:rsid w:val="726F4F19"/>
    <w:rsid w:val="727A7B45"/>
    <w:rsid w:val="72841F45"/>
    <w:rsid w:val="729329B5"/>
    <w:rsid w:val="72AE3C93"/>
    <w:rsid w:val="72D54D7C"/>
    <w:rsid w:val="72EB27F1"/>
    <w:rsid w:val="72ED38F2"/>
    <w:rsid w:val="731955B0"/>
    <w:rsid w:val="73334198"/>
    <w:rsid w:val="733A72D5"/>
    <w:rsid w:val="734B14E2"/>
    <w:rsid w:val="737D59BA"/>
    <w:rsid w:val="739764D5"/>
    <w:rsid w:val="73AA019B"/>
    <w:rsid w:val="73B76B77"/>
    <w:rsid w:val="73C53042"/>
    <w:rsid w:val="740022CC"/>
    <w:rsid w:val="740924A3"/>
    <w:rsid w:val="74534AF2"/>
    <w:rsid w:val="746C7962"/>
    <w:rsid w:val="74736F42"/>
    <w:rsid w:val="74A470FC"/>
    <w:rsid w:val="74CE23CA"/>
    <w:rsid w:val="74EB6AD9"/>
    <w:rsid w:val="74F82FA3"/>
    <w:rsid w:val="753D4E5A"/>
    <w:rsid w:val="757545F4"/>
    <w:rsid w:val="75D73501"/>
    <w:rsid w:val="764741E2"/>
    <w:rsid w:val="765608C9"/>
    <w:rsid w:val="766308F1"/>
    <w:rsid w:val="76726D86"/>
    <w:rsid w:val="76BB24DB"/>
    <w:rsid w:val="76CA6BC2"/>
    <w:rsid w:val="76E41A31"/>
    <w:rsid w:val="771A36A5"/>
    <w:rsid w:val="771D3195"/>
    <w:rsid w:val="77387FCF"/>
    <w:rsid w:val="775C3CBE"/>
    <w:rsid w:val="77C37683"/>
    <w:rsid w:val="77EF4B32"/>
    <w:rsid w:val="77F2017E"/>
    <w:rsid w:val="77F42148"/>
    <w:rsid w:val="782C7B34"/>
    <w:rsid w:val="7840713B"/>
    <w:rsid w:val="788C2381"/>
    <w:rsid w:val="78C31B1A"/>
    <w:rsid w:val="78DE6954"/>
    <w:rsid w:val="78E26444"/>
    <w:rsid w:val="79091C23"/>
    <w:rsid w:val="7984574E"/>
    <w:rsid w:val="79B06543"/>
    <w:rsid w:val="79C93160"/>
    <w:rsid w:val="79D19834"/>
    <w:rsid w:val="79E47F9A"/>
    <w:rsid w:val="79FE105C"/>
    <w:rsid w:val="79FF515B"/>
    <w:rsid w:val="7A1A3B88"/>
    <w:rsid w:val="7A574C10"/>
    <w:rsid w:val="7A94551C"/>
    <w:rsid w:val="7AA9073A"/>
    <w:rsid w:val="7AF1296F"/>
    <w:rsid w:val="7B396BAD"/>
    <w:rsid w:val="7BA479E1"/>
    <w:rsid w:val="7BB87930"/>
    <w:rsid w:val="7BBA7205"/>
    <w:rsid w:val="7BF344C5"/>
    <w:rsid w:val="7BF85F7F"/>
    <w:rsid w:val="7C122B9D"/>
    <w:rsid w:val="7C7A4BE6"/>
    <w:rsid w:val="7C7E6484"/>
    <w:rsid w:val="7C855A65"/>
    <w:rsid w:val="7C8810B1"/>
    <w:rsid w:val="7C9C4B5C"/>
    <w:rsid w:val="7CBC0D5A"/>
    <w:rsid w:val="7CC06A9D"/>
    <w:rsid w:val="7CD16631"/>
    <w:rsid w:val="7CF84488"/>
    <w:rsid w:val="7CFE5817"/>
    <w:rsid w:val="7D3D633F"/>
    <w:rsid w:val="7D586CD5"/>
    <w:rsid w:val="7D6531A0"/>
    <w:rsid w:val="7D9B3066"/>
    <w:rsid w:val="7D9F4260"/>
    <w:rsid w:val="7DA6391A"/>
    <w:rsid w:val="7DB54128"/>
    <w:rsid w:val="7DD86068"/>
    <w:rsid w:val="7DEE7639"/>
    <w:rsid w:val="7E12157A"/>
    <w:rsid w:val="7E1846B6"/>
    <w:rsid w:val="7E3A63DB"/>
    <w:rsid w:val="7E4436FD"/>
    <w:rsid w:val="7E4B683A"/>
    <w:rsid w:val="7E8B6C36"/>
    <w:rsid w:val="7E9E1962"/>
    <w:rsid w:val="7E9F11B4"/>
    <w:rsid w:val="7F0775DD"/>
    <w:rsid w:val="7F37EC1E"/>
    <w:rsid w:val="7F7DCD9D"/>
    <w:rsid w:val="7F970A6F"/>
    <w:rsid w:val="7FB64187"/>
    <w:rsid w:val="7FC1FFF3"/>
    <w:rsid w:val="7FC69637"/>
    <w:rsid w:val="7FDD7966"/>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C0F0"/>
  <w15:docId w15:val="{591C4FB3-CF39-4451-934D-2EF263EB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unhideWhenUsed/>
    <w:qFormat/>
    <w:pPr>
      <w:ind w:firstLineChars="200" w:firstLine="420"/>
    </w:pPr>
  </w:style>
  <w:style w:type="paragraph" w:styleId="a3">
    <w:name w:val="Body Text"/>
    <w:basedOn w:val="a"/>
    <w:next w:val="TOC5"/>
    <w:uiPriority w:val="99"/>
    <w:qFormat/>
    <w:pPr>
      <w:spacing w:after="120"/>
    </w:pPr>
  </w:style>
  <w:style w:type="paragraph" w:styleId="TOC5">
    <w:name w:val="toc 5"/>
    <w:basedOn w:val="a"/>
    <w:next w:val="a"/>
    <w:qFormat/>
    <w:pPr>
      <w:ind w:leftChars="800" w:left="168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41</Pages>
  <Words>3002</Words>
  <Characters>17118</Characters>
  <Application>Microsoft Office Word</Application>
  <DocSecurity>0</DocSecurity>
  <Lines>142</Lines>
  <Paragraphs>40</Paragraphs>
  <ScaleCrop>false</ScaleCrop>
  <Company>Microsoft</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3</cp:revision>
  <cp:lastPrinted>2024-08-08T18:20:00Z</cp:lastPrinted>
  <dcterms:created xsi:type="dcterms:W3CDTF">2025-08-18T10:17:00Z</dcterms:created>
  <dcterms:modified xsi:type="dcterms:W3CDTF">2025-12-04T07:54:00Z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BB7B6AA21D207914D6FDA268992A22D6</vt:lpwstr>
  </property>
</Properties>
</file>